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F16B" w14:textId="673D63E7" w:rsidR="00463E92" w:rsidRDefault="001F079B">
      <w:pPr>
        <w:snapToGrid w:val="0"/>
        <w:spacing w:line="360" w:lineRule="auto"/>
        <w:jc w:val="center"/>
        <w:rPr>
          <w:rFonts w:ascii="宋体" w:eastAsia="宋体" w:hAnsi="宋体"/>
          <w:color w:val="000000"/>
          <w:sz w:val="24"/>
          <w:szCs w:val="24"/>
        </w:rPr>
      </w:pPr>
      <w:r>
        <w:rPr>
          <w:rFonts w:ascii="宋体" w:eastAsia="宋体" w:hAnsi="宋体" w:hint="eastAsia"/>
          <w:b/>
          <w:bCs/>
          <w:color w:val="000000"/>
          <w:sz w:val="24"/>
          <w:szCs w:val="24"/>
        </w:rPr>
        <w:t xml:space="preserve"> </w:t>
      </w:r>
      <w:r w:rsidR="007A1B26">
        <w:rPr>
          <w:rFonts w:ascii="宋体" w:eastAsia="宋体" w:hAnsi="宋体"/>
          <w:b/>
          <w:bCs/>
          <w:color w:val="000000"/>
          <w:sz w:val="24"/>
          <w:szCs w:val="24"/>
        </w:rPr>
        <w:t xml:space="preserve">  </w:t>
      </w:r>
      <w:r w:rsidR="00840D6E">
        <w:rPr>
          <w:rFonts w:ascii="宋体" w:eastAsia="宋体" w:hAnsi="宋体"/>
          <w:b/>
          <w:bCs/>
          <w:color w:val="000000"/>
          <w:sz w:val="24"/>
          <w:szCs w:val="24"/>
        </w:rPr>
        <w:t>青岛海容商用冷链股份有限公司</w:t>
      </w:r>
    </w:p>
    <w:p w14:paraId="1E2A5C62" w14:textId="77777777" w:rsidR="00463E92" w:rsidRDefault="00840D6E">
      <w:pPr>
        <w:snapToGrid w:val="0"/>
        <w:spacing w:line="360" w:lineRule="auto"/>
        <w:jc w:val="center"/>
        <w:rPr>
          <w:rFonts w:ascii="宋体" w:eastAsia="宋体" w:hAnsi="宋体"/>
          <w:b/>
          <w:bCs/>
          <w:color w:val="000000"/>
          <w:sz w:val="24"/>
          <w:szCs w:val="24"/>
        </w:rPr>
      </w:pPr>
      <w:r>
        <w:rPr>
          <w:rFonts w:ascii="宋体" w:eastAsia="宋体" w:hAnsi="宋体"/>
          <w:b/>
          <w:bCs/>
          <w:color w:val="000000"/>
          <w:sz w:val="24"/>
          <w:szCs w:val="24"/>
        </w:rPr>
        <w:t>投资者关系活动记录表</w:t>
      </w:r>
    </w:p>
    <w:p w14:paraId="5A26CC27" w14:textId="77777777" w:rsidR="00463E92" w:rsidRDefault="00463E92">
      <w:pPr>
        <w:snapToGrid w:val="0"/>
        <w:jc w:val="center"/>
        <w:rPr>
          <w:rFonts w:ascii="宋体" w:eastAsia="宋体" w:hAnsi="宋体"/>
          <w:color w:val="000000"/>
          <w:sz w:val="24"/>
          <w:szCs w:val="24"/>
        </w:rPr>
      </w:pPr>
    </w:p>
    <w:p w14:paraId="1D72E8FC" w14:textId="77777777" w:rsidR="00463E92" w:rsidRDefault="00463E92">
      <w:pPr>
        <w:snapToGrid w:val="0"/>
        <w:ind w:right="630"/>
        <w:jc w:val="right"/>
        <w:rPr>
          <w:rFonts w:ascii="宋体" w:eastAsia="宋体" w:hAnsi="宋体"/>
          <w:color w:val="000000"/>
          <w:sz w:val="20"/>
          <w:szCs w:val="20"/>
        </w:rPr>
      </w:pPr>
    </w:p>
    <w:tbl>
      <w:tblPr>
        <w:tblStyle w:val="a9"/>
        <w:tblW w:w="8655" w:type="dxa"/>
        <w:tblInd w:w="-150" w:type="dxa"/>
        <w:tblLayout w:type="fixed"/>
        <w:tblCellMar>
          <w:top w:w="120" w:type="dxa"/>
          <w:left w:w="60" w:type="dxa"/>
          <w:bottom w:w="120" w:type="dxa"/>
          <w:right w:w="60" w:type="dxa"/>
        </w:tblCellMar>
        <w:tblLook w:val="04A0" w:firstRow="1" w:lastRow="0" w:firstColumn="1" w:lastColumn="0" w:noHBand="0" w:noVBand="1"/>
      </w:tblPr>
      <w:tblGrid>
        <w:gridCol w:w="1695"/>
        <w:gridCol w:w="6960"/>
      </w:tblGrid>
      <w:tr w:rsidR="00463E92" w14:paraId="47183B2D"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5C60C5D7" w14:textId="77777777" w:rsidR="00463E92" w:rsidRDefault="00840D6E">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调研形式</w:t>
            </w:r>
          </w:p>
        </w:tc>
        <w:tc>
          <w:tcPr>
            <w:tcW w:w="6960" w:type="dxa"/>
            <w:tcBorders>
              <w:top w:val="single" w:sz="8" w:space="0" w:color="000000"/>
              <w:left w:val="single" w:sz="8" w:space="0" w:color="000000"/>
              <w:bottom w:val="single" w:sz="8" w:space="0" w:color="000000"/>
              <w:right w:val="single" w:sz="8" w:space="0" w:color="000000"/>
            </w:tcBorders>
          </w:tcPr>
          <w:p w14:paraId="0792AF16" w14:textId="02BCB38F" w:rsidR="00463E92" w:rsidRDefault="00BD520C">
            <w:pPr>
              <w:spacing w:line="360" w:lineRule="auto"/>
              <w:jc w:val="left"/>
              <w:rPr>
                <w:rFonts w:ascii="宋体" w:eastAsia="宋体" w:hAnsi="宋体" w:cs="宋体"/>
                <w:bCs/>
                <w:iCs/>
                <w:sz w:val="20"/>
                <w:szCs w:val="20"/>
              </w:rPr>
            </w:pPr>
            <w:r w:rsidRPr="00BD520C">
              <w:rPr>
                <w:rFonts w:ascii="宋体" w:eastAsia="宋体" w:hAnsi="宋体" w:cs="宋体" w:hint="eastAsia"/>
                <w:bCs/>
                <w:iCs/>
                <w:sz w:val="20"/>
                <w:szCs w:val="20"/>
              </w:rPr>
              <w:t>□</w:t>
            </w:r>
            <w:r w:rsidR="00840D6E">
              <w:rPr>
                <w:rFonts w:ascii="宋体" w:eastAsia="宋体" w:hAnsi="宋体" w:cs="宋体" w:hint="eastAsia"/>
                <w:bCs/>
                <w:iCs/>
                <w:sz w:val="20"/>
                <w:szCs w:val="20"/>
              </w:rPr>
              <w:t>公司现场接待</w:t>
            </w:r>
            <w:r w:rsidR="00840D6E">
              <w:rPr>
                <w:rFonts w:ascii="宋体" w:eastAsia="宋体" w:hAnsi="宋体" w:cs="宋体" w:hint="eastAsia"/>
                <w:sz w:val="20"/>
                <w:szCs w:val="20"/>
              </w:rPr>
              <w:t xml:space="preserve">           </w:t>
            </w:r>
            <w:r w:rsidR="00840D6E">
              <w:rPr>
                <w:rFonts w:ascii="宋体" w:eastAsia="宋体" w:hAnsi="宋体" w:cs="宋体" w:hint="eastAsia"/>
                <w:bCs/>
                <w:iCs/>
                <w:sz w:val="20"/>
                <w:szCs w:val="20"/>
              </w:rPr>
              <w:t>√电话接待</w:t>
            </w:r>
          </w:p>
          <w:p w14:paraId="21539AA3" w14:textId="77777777" w:rsidR="00463E92" w:rsidRDefault="00840D6E">
            <w:pPr>
              <w:spacing w:line="360" w:lineRule="auto"/>
              <w:jc w:val="left"/>
              <w:rPr>
                <w:rFonts w:ascii="宋体" w:eastAsia="宋体" w:hAnsi="宋体" w:cs="宋体"/>
                <w:bCs/>
                <w:iCs/>
                <w:sz w:val="20"/>
                <w:szCs w:val="20"/>
              </w:rPr>
            </w:pPr>
            <w:r>
              <w:rPr>
                <w:rFonts w:ascii="宋体" w:eastAsia="宋体" w:hAnsi="宋体" w:cs="宋体" w:hint="eastAsia"/>
                <w:bCs/>
                <w:iCs/>
                <w:sz w:val="20"/>
                <w:szCs w:val="20"/>
              </w:rPr>
              <w:t>□其他场所接待</w:t>
            </w:r>
            <w:r>
              <w:rPr>
                <w:rFonts w:ascii="宋体" w:eastAsia="宋体" w:hAnsi="宋体" w:cs="宋体" w:hint="eastAsia"/>
                <w:sz w:val="20"/>
                <w:szCs w:val="20"/>
              </w:rPr>
              <w:t xml:space="preserve">           </w:t>
            </w:r>
            <w:r>
              <w:rPr>
                <w:rFonts w:ascii="宋体" w:eastAsia="宋体" w:hAnsi="宋体" w:cs="宋体" w:hint="eastAsia"/>
                <w:bCs/>
                <w:iCs/>
                <w:sz w:val="20"/>
                <w:szCs w:val="20"/>
              </w:rPr>
              <w:t>□公开说明会</w:t>
            </w:r>
          </w:p>
          <w:p w14:paraId="1F60292C" w14:textId="77777777" w:rsidR="00463E92" w:rsidRDefault="00840D6E">
            <w:pPr>
              <w:snapToGrid w:val="0"/>
              <w:spacing w:line="360" w:lineRule="auto"/>
              <w:jc w:val="left"/>
              <w:rPr>
                <w:rFonts w:ascii="宋体" w:eastAsia="宋体" w:hAnsi="宋体"/>
                <w:color w:val="000000"/>
                <w:sz w:val="20"/>
                <w:szCs w:val="20"/>
              </w:rPr>
            </w:pPr>
            <w:r>
              <w:rPr>
                <w:rFonts w:ascii="宋体" w:eastAsia="宋体" w:hAnsi="宋体" w:cs="宋体" w:hint="eastAsia"/>
                <w:bCs/>
                <w:iCs/>
                <w:sz w:val="20"/>
                <w:szCs w:val="20"/>
              </w:rPr>
              <w:t>□定期报告说明会</w:t>
            </w:r>
            <w:r>
              <w:rPr>
                <w:rFonts w:ascii="宋体" w:eastAsia="宋体" w:hAnsi="宋体" w:cs="宋体" w:hint="eastAsia"/>
                <w:sz w:val="20"/>
                <w:szCs w:val="20"/>
              </w:rPr>
              <w:t xml:space="preserve">         </w:t>
            </w:r>
            <w:r>
              <w:rPr>
                <w:rFonts w:ascii="宋体" w:eastAsia="宋体" w:hAnsi="宋体" w:cs="宋体" w:hint="eastAsia"/>
                <w:bCs/>
                <w:iCs/>
                <w:sz w:val="20"/>
                <w:szCs w:val="20"/>
              </w:rPr>
              <w:t>□重要公告说明会</w:t>
            </w:r>
          </w:p>
        </w:tc>
      </w:tr>
      <w:tr w:rsidR="00463E92" w14:paraId="70652AE6"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07A2FE0D" w14:textId="77777777" w:rsidR="00463E92" w:rsidRDefault="00840D6E">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调研时间</w:t>
            </w:r>
          </w:p>
        </w:tc>
        <w:tc>
          <w:tcPr>
            <w:tcW w:w="6960" w:type="dxa"/>
            <w:tcBorders>
              <w:top w:val="single" w:sz="8" w:space="0" w:color="000000"/>
              <w:left w:val="single" w:sz="8" w:space="0" w:color="000000"/>
              <w:bottom w:val="single" w:sz="8" w:space="0" w:color="000000"/>
              <w:right w:val="single" w:sz="8" w:space="0" w:color="000000"/>
            </w:tcBorders>
          </w:tcPr>
          <w:p w14:paraId="12F8DDE4" w14:textId="61D50B1F" w:rsidR="00463E92" w:rsidRDefault="00840D6E" w:rsidP="00804FDA">
            <w:pPr>
              <w:snapToGrid w:val="0"/>
              <w:spacing w:line="360" w:lineRule="auto"/>
              <w:jc w:val="left"/>
              <w:rPr>
                <w:rFonts w:ascii="宋体" w:eastAsia="宋体" w:hAnsi="宋体"/>
                <w:color w:val="000000"/>
                <w:sz w:val="20"/>
                <w:szCs w:val="20"/>
              </w:rPr>
            </w:pPr>
            <w:r>
              <w:rPr>
                <w:rFonts w:ascii="宋体" w:eastAsia="宋体" w:hAnsi="宋体"/>
                <w:color w:val="000000"/>
                <w:sz w:val="20"/>
                <w:szCs w:val="20"/>
              </w:rPr>
              <w:t>202</w:t>
            </w:r>
            <w:r>
              <w:rPr>
                <w:rFonts w:ascii="宋体" w:eastAsia="宋体" w:hAnsi="宋体" w:hint="eastAsia"/>
                <w:color w:val="000000"/>
                <w:sz w:val="20"/>
                <w:szCs w:val="20"/>
              </w:rPr>
              <w:t>3</w:t>
            </w:r>
            <w:r>
              <w:rPr>
                <w:rFonts w:ascii="宋体" w:eastAsia="宋体" w:hAnsi="宋体"/>
                <w:color w:val="000000"/>
                <w:sz w:val="20"/>
                <w:szCs w:val="20"/>
              </w:rPr>
              <w:t>年</w:t>
            </w:r>
            <w:r>
              <w:rPr>
                <w:rFonts w:ascii="宋体" w:eastAsia="宋体" w:hAnsi="宋体" w:hint="eastAsia"/>
                <w:color w:val="000000"/>
                <w:sz w:val="20"/>
                <w:szCs w:val="20"/>
              </w:rPr>
              <w:t>11月</w:t>
            </w:r>
            <w:r w:rsidR="00804FDA">
              <w:rPr>
                <w:rFonts w:ascii="宋体" w:eastAsia="宋体" w:hAnsi="宋体"/>
                <w:color w:val="000000"/>
                <w:sz w:val="20"/>
                <w:szCs w:val="20"/>
              </w:rPr>
              <w:t>14</w:t>
            </w:r>
            <w:r>
              <w:rPr>
                <w:rFonts w:ascii="宋体" w:eastAsia="宋体" w:hAnsi="宋体" w:hint="eastAsia"/>
                <w:color w:val="000000"/>
                <w:sz w:val="20"/>
                <w:szCs w:val="20"/>
              </w:rPr>
              <w:t>日</w:t>
            </w:r>
          </w:p>
        </w:tc>
      </w:tr>
      <w:tr w:rsidR="00463E92" w14:paraId="3A7AB9AC"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742BA6CC" w14:textId="77777777" w:rsidR="00463E92" w:rsidRDefault="00840D6E">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调研地点</w:t>
            </w:r>
          </w:p>
        </w:tc>
        <w:tc>
          <w:tcPr>
            <w:tcW w:w="6960" w:type="dxa"/>
            <w:tcBorders>
              <w:top w:val="single" w:sz="8" w:space="0" w:color="000000"/>
              <w:left w:val="single" w:sz="8" w:space="0" w:color="000000"/>
              <w:bottom w:val="single" w:sz="8" w:space="0" w:color="000000"/>
              <w:right w:val="single" w:sz="8" w:space="0" w:color="000000"/>
            </w:tcBorders>
            <w:vAlign w:val="center"/>
          </w:tcPr>
          <w:p w14:paraId="49AADA04" w14:textId="45188272" w:rsidR="00463E92" w:rsidRDefault="00840D6E" w:rsidP="00804FDA">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腾讯会议</w:t>
            </w:r>
          </w:p>
        </w:tc>
      </w:tr>
      <w:tr w:rsidR="00463E92" w14:paraId="0D9B4539"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1131DCBF" w14:textId="77777777" w:rsidR="00463E92" w:rsidRDefault="00840D6E">
            <w:pPr>
              <w:snapToGrid w:val="0"/>
              <w:spacing w:line="360" w:lineRule="auto"/>
              <w:jc w:val="center"/>
              <w:rPr>
                <w:rFonts w:ascii="宋体" w:eastAsia="宋体" w:hAnsi="宋体"/>
                <w:b/>
                <w:bCs/>
                <w:color w:val="000000"/>
                <w:sz w:val="20"/>
                <w:szCs w:val="20"/>
              </w:rPr>
            </w:pPr>
            <w:r w:rsidRPr="00BD520C">
              <w:rPr>
                <w:rFonts w:ascii="宋体" w:eastAsia="宋体" w:hAnsi="宋体"/>
                <w:b/>
                <w:bCs/>
                <w:color w:val="000000"/>
                <w:sz w:val="20"/>
                <w:szCs w:val="20"/>
              </w:rPr>
              <w:t>来访人姓名、单位</w:t>
            </w:r>
          </w:p>
        </w:tc>
        <w:tc>
          <w:tcPr>
            <w:tcW w:w="6960" w:type="dxa"/>
            <w:tcBorders>
              <w:top w:val="single" w:sz="8" w:space="0" w:color="000000"/>
              <w:left w:val="single" w:sz="8" w:space="0" w:color="000000"/>
              <w:bottom w:val="single" w:sz="8" w:space="0" w:color="000000"/>
              <w:right w:val="single" w:sz="8" w:space="0" w:color="000000"/>
            </w:tcBorders>
            <w:vAlign w:val="center"/>
          </w:tcPr>
          <w:p w14:paraId="40EE3605" w14:textId="2F3CF85C" w:rsidR="00246AD3" w:rsidRPr="00103731" w:rsidRDefault="00BD520C">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圆信永丰 李阳</w:t>
            </w:r>
          </w:p>
        </w:tc>
      </w:tr>
      <w:tr w:rsidR="00463E92" w14:paraId="1F6B299B" w14:textId="77777777">
        <w:trPr>
          <w:trHeight w:val="1534"/>
        </w:trPr>
        <w:tc>
          <w:tcPr>
            <w:tcW w:w="1695" w:type="dxa"/>
            <w:tcBorders>
              <w:top w:val="single" w:sz="8" w:space="0" w:color="000000"/>
              <w:left w:val="single" w:sz="8" w:space="0" w:color="000000"/>
              <w:right w:val="single" w:sz="8" w:space="0" w:color="000000"/>
            </w:tcBorders>
            <w:vAlign w:val="center"/>
          </w:tcPr>
          <w:p w14:paraId="18BB424C" w14:textId="77777777" w:rsidR="00463E92" w:rsidRDefault="00840D6E">
            <w:pPr>
              <w:snapToGrid w:val="0"/>
              <w:spacing w:line="360" w:lineRule="auto"/>
              <w:jc w:val="center"/>
              <w:rPr>
                <w:rFonts w:ascii="宋体" w:eastAsia="宋体" w:hAnsi="宋体"/>
                <w:color w:val="000000"/>
                <w:sz w:val="20"/>
                <w:szCs w:val="20"/>
              </w:rPr>
            </w:pPr>
            <w:r>
              <w:rPr>
                <w:rFonts w:ascii="宋体" w:eastAsia="宋体" w:hAnsi="宋体"/>
                <w:b/>
                <w:bCs/>
                <w:color w:val="000000"/>
                <w:sz w:val="20"/>
                <w:szCs w:val="20"/>
              </w:rPr>
              <w:t>公司接待人员姓名、职务</w:t>
            </w:r>
          </w:p>
        </w:tc>
        <w:tc>
          <w:tcPr>
            <w:tcW w:w="6960" w:type="dxa"/>
            <w:tcBorders>
              <w:top w:val="single" w:sz="8" w:space="0" w:color="000000"/>
              <w:left w:val="single" w:sz="8" w:space="0" w:color="000000"/>
              <w:bottom w:val="single" w:sz="8" w:space="0" w:color="000000"/>
              <w:right w:val="single" w:sz="8" w:space="0" w:color="000000"/>
            </w:tcBorders>
            <w:vAlign w:val="center"/>
          </w:tcPr>
          <w:p w14:paraId="721D4694" w14:textId="77777777" w:rsidR="00463E92" w:rsidRDefault="00840D6E">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王东海：证券事务代表</w:t>
            </w:r>
          </w:p>
          <w:p w14:paraId="68299CA4" w14:textId="34BFF1F2" w:rsidR="00463E92" w:rsidRDefault="00804FDA">
            <w:pPr>
              <w:snapToGrid w:val="0"/>
              <w:spacing w:line="360" w:lineRule="auto"/>
              <w:jc w:val="left"/>
              <w:rPr>
                <w:rFonts w:ascii="宋体" w:eastAsia="宋体" w:hAnsi="宋体"/>
                <w:sz w:val="20"/>
                <w:szCs w:val="20"/>
              </w:rPr>
            </w:pPr>
            <w:r>
              <w:rPr>
                <w:rFonts w:ascii="宋体" w:eastAsia="宋体" w:hAnsi="宋体" w:hint="eastAsia"/>
                <w:sz w:val="20"/>
                <w:szCs w:val="20"/>
              </w:rPr>
              <w:t>李濛</w:t>
            </w:r>
            <w:r w:rsidR="00840D6E">
              <w:rPr>
                <w:rFonts w:ascii="宋体" w:eastAsia="宋体" w:hAnsi="宋体" w:hint="eastAsia"/>
                <w:sz w:val="20"/>
                <w:szCs w:val="20"/>
              </w:rPr>
              <w:t>：证券事务助理</w:t>
            </w:r>
          </w:p>
        </w:tc>
      </w:tr>
      <w:tr w:rsidR="00463E92" w14:paraId="41C45565" w14:textId="77777777">
        <w:trPr>
          <w:trHeight w:val="2843"/>
        </w:trPr>
        <w:tc>
          <w:tcPr>
            <w:tcW w:w="1695" w:type="dxa"/>
            <w:tcBorders>
              <w:left w:val="single" w:sz="8" w:space="0" w:color="000000"/>
              <w:right w:val="single" w:sz="8" w:space="0" w:color="000000"/>
            </w:tcBorders>
            <w:vAlign w:val="center"/>
          </w:tcPr>
          <w:p w14:paraId="6D27D39B" w14:textId="77777777" w:rsidR="00463E92" w:rsidRDefault="00840D6E">
            <w:pPr>
              <w:snapToGrid w:val="0"/>
              <w:spacing w:line="360" w:lineRule="auto"/>
              <w:jc w:val="center"/>
            </w:pPr>
            <w:r>
              <w:rPr>
                <w:rFonts w:ascii="宋体" w:eastAsia="宋体" w:hAnsi="宋体"/>
                <w:b/>
                <w:bCs/>
                <w:color w:val="000000"/>
                <w:sz w:val="20"/>
                <w:szCs w:val="20"/>
              </w:rPr>
              <w:t>投资者关系活动主要内容</w:t>
            </w:r>
          </w:p>
        </w:tc>
        <w:tc>
          <w:tcPr>
            <w:tcW w:w="6960" w:type="dxa"/>
            <w:tcBorders>
              <w:top w:val="single" w:sz="8" w:space="0" w:color="000000"/>
              <w:left w:val="single" w:sz="8" w:space="0" w:color="000000"/>
              <w:bottom w:val="single" w:sz="8" w:space="0" w:color="000000"/>
              <w:right w:val="single" w:sz="8" w:space="0" w:color="000000"/>
            </w:tcBorders>
            <w:vAlign w:val="center"/>
          </w:tcPr>
          <w:p w14:paraId="2BEDD945" w14:textId="77777777" w:rsidR="00463E92" w:rsidRDefault="00840D6E">
            <w:pPr>
              <w:snapToGrid w:val="0"/>
              <w:spacing w:line="360" w:lineRule="auto"/>
              <w:ind w:left="320"/>
              <w:rPr>
                <w:rFonts w:ascii="宋体" w:eastAsia="宋体" w:hAnsi="宋体"/>
                <w:color w:val="000000"/>
                <w:sz w:val="20"/>
                <w:szCs w:val="20"/>
              </w:rPr>
            </w:pPr>
            <w:r>
              <w:rPr>
                <w:rFonts w:ascii="宋体" w:eastAsia="宋体" w:hAnsi="宋体" w:hint="eastAsia"/>
                <w:color w:val="000000"/>
                <w:sz w:val="20"/>
                <w:szCs w:val="20"/>
              </w:rPr>
              <w:t>公司接待人员与投资者进行沟通交流，主要内容如下：</w:t>
            </w:r>
          </w:p>
          <w:p w14:paraId="1754E543" w14:textId="1A32D77A" w:rsidR="00463E92" w:rsidRDefault="00840D6E">
            <w:pPr>
              <w:spacing w:line="360" w:lineRule="auto"/>
              <w:ind w:firstLineChars="200" w:firstLine="422"/>
              <w:rPr>
                <w:rFonts w:ascii="宋体" w:eastAsia="宋体" w:hAnsi="宋体" w:cs="宋体"/>
                <w:b/>
                <w:bCs/>
                <w:szCs w:val="21"/>
                <w:lang w:bidi="ar"/>
              </w:rPr>
            </w:pPr>
            <w:r>
              <w:rPr>
                <w:rFonts w:ascii="宋体" w:eastAsia="宋体" w:hAnsi="宋体" w:cs="宋体" w:hint="eastAsia"/>
                <w:b/>
                <w:bCs/>
                <w:szCs w:val="21"/>
                <w:lang w:bidi="ar"/>
              </w:rPr>
              <w:t>问答交流：</w:t>
            </w:r>
          </w:p>
          <w:p w14:paraId="2EEC06F2" w14:textId="0E091697" w:rsidR="00463E92" w:rsidRDefault="00840D6E">
            <w:pPr>
              <w:spacing w:line="360" w:lineRule="auto"/>
              <w:ind w:firstLineChars="200" w:firstLine="422"/>
              <w:rPr>
                <w:rFonts w:ascii="宋体" w:eastAsia="宋体" w:hAnsi="宋体" w:cs="宋体"/>
                <w:b/>
                <w:szCs w:val="21"/>
                <w:lang w:bidi="ar"/>
              </w:rPr>
            </w:pPr>
            <w:r>
              <w:rPr>
                <w:rFonts w:ascii="宋体" w:eastAsia="宋体" w:hAnsi="宋体" w:cs="宋体" w:hint="eastAsia"/>
                <w:b/>
                <w:szCs w:val="21"/>
                <w:lang w:bidi="ar"/>
              </w:rPr>
              <w:t>1、</w:t>
            </w:r>
            <w:r w:rsidR="00FF2C2C">
              <w:rPr>
                <w:rFonts w:ascii="宋体" w:eastAsia="宋体" w:hAnsi="宋体" w:cs="宋体" w:hint="eastAsia"/>
                <w:b/>
                <w:szCs w:val="21"/>
                <w:lang w:bidi="ar"/>
              </w:rPr>
              <w:t>公司今年第四季度业务状态</w:t>
            </w:r>
            <w:r>
              <w:rPr>
                <w:rFonts w:ascii="宋体" w:eastAsia="宋体" w:hAnsi="宋体" w:cs="宋体" w:hint="eastAsia"/>
                <w:b/>
                <w:szCs w:val="21"/>
                <w:lang w:bidi="ar"/>
              </w:rPr>
              <w:t>？</w:t>
            </w:r>
          </w:p>
          <w:p w14:paraId="2FD32FF5" w14:textId="0819BCD9" w:rsidR="00463E92" w:rsidRDefault="00840D6E">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FF2C2C">
              <w:rPr>
                <w:rFonts w:ascii="宋体" w:eastAsia="宋体" w:hAnsi="宋体" w:cs="宋体" w:hint="eastAsia"/>
                <w:bCs/>
                <w:szCs w:val="21"/>
                <w:lang w:bidi="ar"/>
              </w:rPr>
              <w:t>进入第四季度以来，公司各主要客户陆续开始针对下一个业务周期的招投标工作，公司的生产、销售等各项工作从淡季向旺季过渡</w:t>
            </w:r>
            <w:r>
              <w:rPr>
                <w:rFonts w:ascii="宋体" w:eastAsia="宋体" w:hAnsi="宋体" w:cs="宋体" w:hint="eastAsia"/>
                <w:bCs/>
                <w:szCs w:val="21"/>
                <w:lang w:bidi="ar"/>
              </w:rPr>
              <w:t>。</w:t>
            </w:r>
          </w:p>
          <w:p w14:paraId="53E38CC4" w14:textId="77777777" w:rsidR="00463E92" w:rsidRDefault="00463E92">
            <w:pPr>
              <w:spacing w:line="360" w:lineRule="auto"/>
              <w:ind w:firstLineChars="200" w:firstLine="420"/>
              <w:rPr>
                <w:rFonts w:ascii="宋体" w:eastAsia="宋体" w:hAnsi="宋体" w:cs="宋体"/>
                <w:bCs/>
                <w:szCs w:val="21"/>
                <w:lang w:bidi="ar"/>
              </w:rPr>
            </w:pPr>
          </w:p>
          <w:p w14:paraId="5B9C0EF9" w14:textId="62C14169" w:rsidR="00463E92" w:rsidRDefault="00840D6E">
            <w:pPr>
              <w:spacing w:line="360" w:lineRule="auto"/>
              <w:ind w:firstLineChars="200" w:firstLine="422"/>
              <w:rPr>
                <w:rFonts w:ascii="宋体" w:eastAsia="宋体" w:hAnsi="宋体" w:cs="宋体"/>
                <w:b/>
                <w:szCs w:val="21"/>
                <w:lang w:bidi="ar"/>
              </w:rPr>
            </w:pPr>
            <w:r>
              <w:rPr>
                <w:rFonts w:ascii="宋体" w:eastAsia="宋体" w:hAnsi="宋体" w:cs="宋体" w:hint="eastAsia"/>
                <w:b/>
                <w:szCs w:val="21"/>
                <w:lang w:bidi="ar"/>
              </w:rPr>
              <w:t>2、</w:t>
            </w:r>
            <w:r w:rsidR="00FF2C2C">
              <w:rPr>
                <w:rFonts w:ascii="宋体" w:eastAsia="宋体" w:hAnsi="宋体" w:cs="宋体" w:hint="eastAsia"/>
                <w:b/>
                <w:szCs w:val="21"/>
                <w:lang w:bidi="ar"/>
              </w:rPr>
              <w:t>冷冻、冷藏领域</w:t>
            </w:r>
            <w:r w:rsidR="00D41E69">
              <w:rPr>
                <w:rFonts w:ascii="宋体" w:eastAsia="宋体" w:hAnsi="宋体" w:cs="宋体" w:hint="eastAsia"/>
                <w:b/>
                <w:szCs w:val="21"/>
                <w:lang w:bidi="ar"/>
              </w:rPr>
              <w:t>国内</w:t>
            </w:r>
            <w:r w:rsidR="00FF2C2C">
              <w:rPr>
                <w:rFonts w:ascii="宋体" w:eastAsia="宋体" w:hAnsi="宋体" w:cs="宋体" w:hint="eastAsia"/>
                <w:b/>
                <w:szCs w:val="21"/>
                <w:lang w:bidi="ar"/>
              </w:rPr>
              <w:t>市场格局如何</w:t>
            </w:r>
            <w:r>
              <w:rPr>
                <w:rFonts w:ascii="宋体" w:eastAsia="宋体" w:hAnsi="宋体" w:cs="宋体" w:hint="eastAsia"/>
                <w:b/>
                <w:szCs w:val="21"/>
                <w:lang w:bidi="ar"/>
              </w:rPr>
              <w:t>？</w:t>
            </w:r>
          </w:p>
          <w:p w14:paraId="0CF74326" w14:textId="00412640" w:rsidR="00463E92" w:rsidRDefault="00840D6E">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FF2C2C">
              <w:rPr>
                <w:rFonts w:ascii="宋体" w:eastAsia="宋体" w:hAnsi="宋体" w:cs="宋体" w:hint="eastAsia"/>
                <w:bCs/>
                <w:szCs w:val="21"/>
                <w:lang w:bidi="ar"/>
              </w:rPr>
              <w:t>冷冻领域，公司已经连续多年保持行业领先地位，产品市场占有率较高，市场竞争格局相对稳定；冷藏领域，公司进入国内冷藏市场相对较晚，产品市场占有率较低，市场竞争格局较为激烈。</w:t>
            </w:r>
            <w:r w:rsidR="00FF2C2C">
              <w:rPr>
                <w:rFonts w:ascii="宋体" w:eastAsia="宋体" w:hAnsi="宋体" w:cs="宋体"/>
                <w:bCs/>
                <w:szCs w:val="21"/>
                <w:lang w:bidi="ar"/>
              </w:rPr>
              <w:t xml:space="preserve"> </w:t>
            </w:r>
          </w:p>
          <w:p w14:paraId="4045F6C9" w14:textId="7D1AD4C2" w:rsidR="00962428" w:rsidRDefault="00962428" w:rsidP="00D41E69">
            <w:pPr>
              <w:spacing w:line="360" w:lineRule="auto"/>
              <w:rPr>
                <w:rFonts w:ascii="宋体" w:eastAsia="宋体" w:hAnsi="宋体" w:cs="宋体"/>
                <w:bCs/>
                <w:szCs w:val="21"/>
                <w:lang w:bidi="ar"/>
              </w:rPr>
            </w:pPr>
          </w:p>
          <w:p w14:paraId="36A7127D" w14:textId="714217AF" w:rsidR="007A391E" w:rsidRPr="007A391E" w:rsidRDefault="007A391E" w:rsidP="007A391E">
            <w:pPr>
              <w:spacing w:line="360" w:lineRule="auto"/>
              <w:ind w:firstLineChars="200" w:firstLine="422"/>
              <w:rPr>
                <w:rFonts w:ascii="宋体" w:eastAsia="宋体" w:hAnsi="宋体" w:cs="宋体"/>
                <w:b/>
                <w:szCs w:val="21"/>
                <w:lang w:bidi="ar"/>
              </w:rPr>
            </w:pPr>
            <w:r w:rsidRPr="007A391E">
              <w:rPr>
                <w:rFonts w:ascii="宋体" w:eastAsia="宋体" w:hAnsi="宋体" w:cs="宋体"/>
                <w:b/>
                <w:szCs w:val="21"/>
                <w:lang w:bidi="ar"/>
              </w:rPr>
              <w:t>3、国内冷藏领域的竞争态势</w:t>
            </w:r>
            <w:r>
              <w:rPr>
                <w:rFonts w:ascii="宋体" w:eastAsia="宋体" w:hAnsi="宋体" w:cs="宋体" w:hint="eastAsia"/>
                <w:b/>
                <w:szCs w:val="21"/>
                <w:lang w:bidi="ar"/>
              </w:rPr>
              <w:t>如何预期</w:t>
            </w:r>
            <w:r w:rsidRPr="007A391E">
              <w:rPr>
                <w:rFonts w:ascii="宋体" w:eastAsia="宋体" w:hAnsi="宋体" w:cs="宋体"/>
                <w:b/>
                <w:szCs w:val="21"/>
                <w:lang w:bidi="ar"/>
              </w:rPr>
              <w:t>？</w:t>
            </w:r>
          </w:p>
          <w:p w14:paraId="2B40EDBB" w14:textId="089CE5AF" w:rsidR="007A391E" w:rsidRDefault="007A391E" w:rsidP="007A391E">
            <w:pPr>
              <w:spacing w:line="360" w:lineRule="auto"/>
              <w:ind w:firstLineChars="200" w:firstLine="420"/>
              <w:rPr>
                <w:rFonts w:ascii="宋体" w:eastAsia="宋体" w:hAnsi="宋体" w:cs="宋体"/>
                <w:b/>
                <w:szCs w:val="21"/>
                <w:lang w:bidi="ar"/>
              </w:rPr>
            </w:pPr>
            <w:r w:rsidRPr="007A391E">
              <w:rPr>
                <w:rFonts w:ascii="宋体" w:eastAsia="宋体" w:hAnsi="宋体" w:cs="宋体" w:hint="eastAsia"/>
                <w:bCs/>
                <w:szCs w:val="21"/>
                <w:lang w:bidi="ar"/>
              </w:rPr>
              <w:t>答：当前国内冷藏</w:t>
            </w:r>
            <w:r>
              <w:rPr>
                <w:rFonts w:ascii="宋体" w:eastAsia="宋体" w:hAnsi="宋体" w:cs="宋体" w:hint="eastAsia"/>
                <w:bCs/>
                <w:szCs w:val="21"/>
                <w:lang w:bidi="ar"/>
              </w:rPr>
              <w:t>领域</w:t>
            </w:r>
            <w:r w:rsidRPr="007A391E">
              <w:rPr>
                <w:rFonts w:ascii="宋体" w:eastAsia="宋体" w:hAnsi="宋体" w:cs="宋体" w:hint="eastAsia"/>
                <w:bCs/>
                <w:szCs w:val="21"/>
                <w:lang w:bidi="ar"/>
              </w:rPr>
              <w:t>较为激烈的竞争状态，短时间内有可能延续，长</w:t>
            </w:r>
            <w:r w:rsidRPr="007A391E">
              <w:rPr>
                <w:rFonts w:ascii="宋体" w:eastAsia="宋体" w:hAnsi="宋体" w:cs="宋体" w:hint="eastAsia"/>
                <w:bCs/>
                <w:szCs w:val="21"/>
                <w:lang w:bidi="ar"/>
              </w:rPr>
              <w:lastRenderedPageBreak/>
              <w:t>期来看，激进的价格策略恐难持续。</w:t>
            </w:r>
            <w:r w:rsidRPr="007A391E">
              <w:rPr>
                <w:rFonts w:ascii="宋体" w:eastAsia="宋体" w:hAnsi="宋体" w:cs="宋体"/>
                <w:b/>
                <w:szCs w:val="21"/>
                <w:lang w:bidi="ar"/>
              </w:rPr>
              <w:t xml:space="preserve"> </w:t>
            </w:r>
          </w:p>
          <w:p w14:paraId="3E5F4DD4" w14:textId="6939A138" w:rsidR="00773C14" w:rsidRDefault="00773C14">
            <w:pPr>
              <w:spacing w:line="360" w:lineRule="auto"/>
              <w:ind w:firstLineChars="200" w:firstLine="420"/>
              <w:rPr>
                <w:rFonts w:ascii="宋体" w:eastAsia="宋体" w:hAnsi="宋体" w:cs="宋体"/>
                <w:bCs/>
                <w:szCs w:val="21"/>
                <w:lang w:bidi="ar"/>
              </w:rPr>
            </w:pPr>
          </w:p>
          <w:p w14:paraId="57D586DF" w14:textId="1804A742" w:rsidR="00773C14" w:rsidRPr="00773C14" w:rsidRDefault="00773C14" w:rsidP="00773C14">
            <w:pPr>
              <w:spacing w:line="360" w:lineRule="auto"/>
              <w:ind w:firstLineChars="200" w:firstLine="422"/>
              <w:rPr>
                <w:rFonts w:ascii="宋体" w:eastAsia="宋体" w:hAnsi="宋体" w:cs="宋体"/>
                <w:b/>
                <w:bCs/>
                <w:szCs w:val="21"/>
                <w:lang w:bidi="ar"/>
              </w:rPr>
            </w:pPr>
            <w:r w:rsidRPr="00773C14">
              <w:rPr>
                <w:rFonts w:ascii="宋体" w:eastAsia="宋体" w:hAnsi="宋体" w:cs="宋体"/>
                <w:b/>
                <w:bCs/>
                <w:szCs w:val="21"/>
                <w:lang w:bidi="ar"/>
              </w:rPr>
              <w:t>4</w:t>
            </w:r>
            <w:r w:rsidRPr="00773C14">
              <w:rPr>
                <w:rFonts w:ascii="宋体" w:eastAsia="宋体" w:hAnsi="宋体" w:cs="宋体" w:hint="eastAsia"/>
                <w:b/>
                <w:bCs/>
                <w:szCs w:val="21"/>
                <w:lang w:bidi="ar"/>
              </w:rPr>
              <w:t>、如何看待冷冻领域未来的增长空间？</w:t>
            </w:r>
          </w:p>
          <w:p w14:paraId="05914FF1" w14:textId="762476BD" w:rsidR="00773C14" w:rsidRDefault="00773C14" w:rsidP="00773C14">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Pr="00773C14">
              <w:rPr>
                <w:rFonts w:ascii="宋体" w:eastAsia="宋体" w:hAnsi="宋体" w:cs="宋体" w:hint="eastAsia"/>
                <w:bCs/>
                <w:szCs w:val="21"/>
                <w:lang w:bidi="ar"/>
              </w:rPr>
              <w:t>公司冷冻产品</w:t>
            </w:r>
            <w:r w:rsidR="007A391E">
              <w:rPr>
                <w:rFonts w:ascii="宋体" w:eastAsia="宋体" w:hAnsi="宋体" w:cs="宋体" w:hint="eastAsia"/>
                <w:bCs/>
                <w:szCs w:val="21"/>
                <w:lang w:bidi="ar"/>
              </w:rPr>
              <w:t>国内市场</w:t>
            </w:r>
            <w:r w:rsidRPr="00773C14">
              <w:rPr>
                <w:rFonts w:ascii="宋体" w:eastAsia="宋体" w:hAnsi="宋体" w:cs="宋体" w:hint="eastAsia"/>
                <w:bCs/>
                <w:szCs w:val="21"/>
                <w:lang w:bidi="ar"/>
              </w:rPr>
              <w:t>主要客户自身业务仍保持较快的增速，未来下游客户的渠道升级</w:t>
            </w:r>
            <w:r w:rsidR="007A391E">
              <w:rPr>
                <w:rFonts w:ascii="宋体" w:eastAsia="宋体" w:hAnsi="宋体" w:cs="宋体" w:hint="eastAsia"/>
                <w:bCs/>
                <w:szCs w:val="21"/>
                <w:lang w:bidi="ar"/>
              </w:rPr>
              <w:t>以及</w:t>
            </w:r>
            <w:r w:rsidRPr="00773C14">
              <w:rPr>
                <w:rFonts w:ascii="宋体" w:eastAsia="宋体" w:hAnsi="宋体" w:cs="宋体" w:hint="eastAsia"/>
                <w:bCs/>
                <w:szCs w:val="21"/>
                <w:lang w:bidi="ar"/>
              </w:rPr>
              <w:t>产品周期性更新，</w:t>
            </w:r>
            <w:r w:rsidR="007A391E">
              <w:rPr>
                <w:rFonts w:ascii="宋体" w:eastAsia="宋体" w:hAnsi="宋体" w:cs="宋体" w:hint="eastAsia"/>
                <w:bCs/>
                <w:szCs w:val="21"/>
                <w:lang w:bidi="ar"/>
              </w:rPr>
              <w:t>将带来长期的产品需求；随着公司与国际化品牌客户的合作不断加深以及国内客户业务出海，未来冷冻产品出口业务有望延续当前较好的发展势头</w:t>
            </w:r>
            <w:r w:rsidRPr="00773C14">
              <w:rPr>
                <w:rFonts w:ascii="宋体" w:eastAsia="宋体" w:hAnsi="宋体" w:cs="宋体" w:hint="eastAsia"/>
                <w:bCs/>
                <w:szCs w:val="21"/>
                <w:lang w:bidi="ar"/>
              </w:rPr>
              <w:t>。</w:t>
            </w:r>
          </w:p>
          <w:p w14:paraId="1BB2F349" w14:textId="70D67739" w:rsidR="00773C14" w:rsidRDefault="00773C14" w:rsidP="00773C14">
            <w:pPr>
              <w:spacing w:line="360" w:lineRule="auto"/>
              <w:ind w:firstLineChars="200" w:firstLine="420"/>
              <w:rPr>
                <w:rFonts w:ascii="宋体" w:eastAsia="宋体" w:hAnsi="宋体" w:cs="宋体"/>
                <w:bCs/>
                <w:szCs w:val="21"/>
                <w:lang w:bidi="ar"/>
              </w:rPr>
            </w:pPr>
          </w:p>
          <w:p w14:paraId="21C02056" w14:textId="64DC7FF7" w:rsidR="00773C14" w:rsidRPr="00341699" w:rsidRDefault="00773C14" w:rsidP="00773C14">
            <w:pPr>
              <w:spacing w:line="360" w:lineRule="auto"/>
              <w:ind w:firstLineChars="200" w:firstLine="422"/>
              <w:rPr>
                <w:rFonts w:ascii="宋体" w:eastAsia="宋体" w:hAnsi="宋体" w:cs="宋体"/>
                <w:b/>
                <w:bCs/>
                <w:szCs w:val="21"/>
                <w:lang w:bidi="ar"/>
              </w:rPr>
            </w:pPr>
            <w:r w:rsidRPr="00341699">
              <w:rPr>
                <w:rFonts w:ascii="宋体" w:eastAsia="宋体" w:hAnsi="宋体" w:cs="宋体" w:hint="eastAsia"/>
                <w:b/>
                <w:bCs/>
                <w:szCs w:val="21"/>
                <w:lang w:bidi="ar"/>
              </w:rPr>
              <w:t>5、今年智能柜产品</w:t>
            </w:r>
            <w:r w:rsidR="007A391E">
              <w:rPr>
                <w:rFonts w:ascii="宋体" w:eastAsia="宋体" w:hAnsi="宋体" w:cs="宋体" w:hint="eastAsia"/>
                <w:b/>
                <w:bCs/>
                <w:szCs w:val="21"/>
                <w:lang w:bidi="ar"/>
              </w:rPr>
              <w:t>的客户情况</w:t>
            </w:r>
            <w:r w:rsidRPr="00341699">
              <w:rPr>
                <w:rFonts w:ascii="宋体" w:eastAsia="宋体" w:hAnsi="宋体" w:cs="宋体" w:hint="eastAsia"/>
                <w:b/>
                <w:bCs/>
                <w:szCs w:val="21"/>
                <w:lang w:bidi="ar"/>
              </w:rPr>
              <w:t>？</w:t>
            </w:r>
          </w:p>
          <w:p w14:paraId="4F44AACD" w14:textId="4814F54D" w:rsidR="00773C14" w:rsidRDefault="00773C14" w:rsidP="00773C14">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7A391E">
              <w:rPr>
                <w:rFonts w:ascii="宋体" w:eastAsia="宋体" w:hAnsi="宋体" w:cs="宋体" w:hint="eastAsia"/>
                <w:bCs/>
                <w:szCs w:val="21"/>
                <w:lang w:bidi="ar"/>
              </w:rPr>
              <w:t>当前公司智能柜业务中，冷藏型智能柜客户以新零售运营商为主，冷冻型智能柜以快消品品牌商为主；总体上看，目前该业务领域出货量仍以冷藏型产品为主</w:t>
            </w:r>
            <w:r w:rsidR="00341699">
              <w:rPr>
                <w:rFonts w:ascii="宋体" w:eastAsia="宋体" w:hAnsi="宋体" w:cs="宋体" w:hint="eastAsia"/>
                <w:bCs/>
                <w:szCs w:val="21"/>
                <w:lang w:bidi="ar"/>
              </w:rPr>
              <w:t>。</w:t>
            </w:r>
          </w:p>
          <w:p w14:paraId="33E7D0C2" w14:textId="5F407BA4" w:rsidR="00341699" w:rsidRDefault="00341699" w:rsidP="00773C14">
            <w:pPr>
              <w:spacing w:line="360" w:lineRule="auto"/>
              <w:ind w:firstLineChars="200" w:firstLine="420"/>
              <w:rPr>
                <w:rFonts w:ascii="宋体" w:eastAsia="宋体" w:hAnsi="宋体" w:cs="宋体"/>
                <w:bCs/>
                <w:szCs w:val="21"/>
                <w:lang w:bidi="ar"/>
              </w:rPr>
            </w:pPr>
          </w:p>
          <w:p w14:paraId="5C4EC153" w14:textId="668F8BD5" w:rsidR="00341699" w:rsidRPr="00341699" w:rsidRDefault="00341699" w:rsidP="00341699">
            <w:pPr>
              <w:spacing w:line="360" w:lineRule="auto"/>
              <w:ind w:firstLineChars="200" w:firstLine="422"/>
              <w:rPr>
                <w:rFonts w:ascii="宋体" w:eastAsia="宋体" w:hAnsi="宋体" w:cs="宋体"/>
                <w:b/>
                <w:bCs/>
                <w:szCs w:val="21"/>
                <w:lang w:bidi="ar"/>
              </w:rPr>
            </w:pPr>
            <w:r w:rsidRPr="00341699">
              <w:rPr>
                <w:rFonts w:ascii="宋体" w:eastAsia="宋体" w:hAnsi="宋体" w:cs="宋体" w:hint="eastAsia"/>
                <w:b/>
                <w:bCs/>
                <w:szCs w:val="21"/>
                <w:lang w:bidi="ar"/>
              </w:rPr>
              <w:t>6、</w:t>
            </w:r>
            <w:r w:rsidRPr="00341699">
              <w:rPr>
                <w:rFonts w:ascii="宋体" w:eastAsia="宋体" w:hAnsi="宋体" w:cs="宋体"/>
                <w:b/>
                <w:bCs/>
                <w:szCs w:val="21"/>
                <w:lang w:bidi="ar"/>
              </w:rPr>
              <w:t>智能柜的</w:t>
            </w:r>
            <w:r w:rsidR="00011233">
              <w:rPr>
                <w:rFonts w:ascii="宋体" w:eastAsia="宋体" w:hAnsi="宋体" w:cs="宋体" w:hint="eastAsia"/>
                <w:b/>
                <w:bCs/>
                <w:szCs w:val="21"/>
                <w:lang w:bidi="ar"/>
              </w:rPr>
              <w:t>优势如何</w:t>
            </w:r>
            <w:r w:rsidRPr="00341699">
              <w:rPr>
                <w:rFonts w:ascii="宋体" w:eastAsia="宋体" w:hAnsi="宋体" w:cs="宋体"/>
                <w:b/>
                <w:bCs/>
                <w:szCs w:val="21"/>
                <w:lang w:bidi="ar"/>
              </w:rPr>
              <w:t>？</w:t>
            </w:r>
          </w:p>
          <w:p w14:paraId="58603375" w14:textId="6F7F0176" w:rsidR="00011233" w:rsidRDefault="00341699" w:rsidP="00341699">
            <w:pPr>
              <w:spacing w:line="360" w:lineRule="auto"/>
              <w:ind w:firstLineChars="200" w:firstLine="420"/>
              <w:rPr>
                <w:rFonts w:ascii="宋体" w:eastAsia="宋体" w:hAnsi="宋体" w:cs="宋体"/>
                <w:bCs/>
                <w:szCs w:val="21"/>
                <w:lang w:bidi="ar"/>
              </w:rPr>
            </w:pPr>
            <w:r w:rsidRPr="00341699">
              <w:rPr>
                <w:rFonts w:ascii="宋体" w:eastAsia="宋体" w:hAnsi="宋体" w:cs="宋体"/>
                <w:bCs/>
                <w:szCs w:val="21"/>
                <w:lang w:bidi="ar"/>
              </w:rPr>
              <w:t>答：</w:t>
            </w:r>
            <w:r w:rsidR="00011233" w:rsidRPr="00011233">
              <w:rPr>
                <w:rFonts w:ascii="宋体" w:eastAsia="宋体" w:hAnsi="宋体" w:cs="宋体" w:hint="eastAsia"/>
                <w:bCs/>
                <w:szCs w:val="21"/>
                <w:lang w:bidi="ar"/>
              </w:rPr>
              <w:t>智能售货柜，可以实现数据采集、智能管理等功能，将帮助客户提高运营效率、降低运营成本、实时掌握销售情况、做用户习惯画像，从而优化对渠道的管理。当前，下游客户对于渠道数字化、智能化的需求愈发明确，快消品品牌方逐步加大智能化产品的投放力度。公司</w:t>
            </w:r>
            <w:r w:rsidR="00011233">
              <w:rPr>
                <w:rFonts w:ascii="宋体" w:eastAsia="宋体" w:hAnsi="宋体" w:cs="宋体" w:hint="eastAsia"/>
                <w:bCs/>
                <w:szCs w:val="21"/>
                <w:lang w:bidi="ar"/>
              </w:rPr>
              <w:t>在该领域</w:t>
            </w:r>
            <w:r w:rsidR="00011233" w:rsidRPr="00011233">
              <w:rPr>
                <w:rFonts w:ascii="宋体" w:eastAsia="宋体" w:hAnsi="宋体" w:cs="宋体" w:hint="eastAsia"/>
                <w:bCs/>
                <w:szCs w:val="21"/>
                <w:lang w:bidi="ar"/>
              </w:rPr>
              <w:t>布局较早，已经形成了软硬件一体的综合竞争优势，技术和产品</w:t>
            </w:r>
            <w:r w:rsidR="00011233">
              <w:rPr>
                <w:rFonts w:ascii="宋体" w:eastAsia="宋体" w:hAnsi="宋体" w:cs="宋体" w:hint="eastAsia"/>
                <w:bCs/>
                <w:szCs w:val="21"/>
                <w:lang w:bidi="ar"/>
              </w:rPr>
              <w:t>均</w:t>
            </w:r>
            <w:r w:rsidR="00011233" w:rsidRPr="00011233">
              <w:rPr>
                <w:rFonts w:ascii="宋体" w:eastAsia="宋体" w:hAnsi="宋体" w:cs="宋体" w:hint="eastAsia"/>
                <w:bCs/>
                <w:szCs w:val="21"/>
                <w:lang w:bidi="ar"/>
              </w:rPr>
              <w:t>处于行业领先水平</w:t>
            </w:r>
            <w:r w:rsidR="00011233">
              <w:rPr>
                <w:rFonts w:ascii="宋体" w:eastAsia="宋体" w:hAnsi="宋体" w:cs="宋体" w:hint="eastAsia"/>
                <w:bCs/>
                <w:szCs w:val="21"/>
                <w:lang w:bidi="ar"/>
              </w:rPr>
              <w:t>。</w:t>
            </w:r>
          </w:p>
          <w:p w14:paraId="19C7D609" w14:textId="2C4F47E6" w:rsidR="00341699" w:rsidRDefault="00341699" w:rsidP="00341699">
            <w:pPr>
              <w:spacing w:line="360" w:lineRule="auto"/>
              <w:rPr>
                <w:rFonts w:ascii="宋体" w:eastAsia="宋体" w:hAnsi="宋体" w:cs="宋体"/>
                <w:bCs/>
                <w:szCs w:val="21"/>
                <w:lang w:bidi="ar"/>
              </w:rPr>
            </w:pPr>
          </w:p>
          <w:p w14:paraId="78861FB0" w14:textId="24CCA452" w:rsidR="00341699" w:rsidRPr="00341699" w:rsidRDefault="00341699" w:rsidP="00341699">
            <w:pPr>
              <w:spacing w:line="360" w:lineRule="auto"/>
              <w:ind w:firstLineChars="200" w:firstLine="422"/>
              <w:rPr>
                <w:rFonts w:ascii="宋体" w:eastAsia="宋体" w:hAnsi="宋体" w:cs="宋体"/>
                <w:b/>
                <w:bCs/>
                <w:szCs w:val="21"/>
                <w:lang w:bidi="ar"/>
              </w:rPr>
            </w:pPr>
            <w:r w:rsidRPr="00341699">
              <w:rPr>
                <w:rFonts w:ascii="宋体" w:eastAsia="宋体" w:hAnsi="宋体" w:cs="宋体" w:hint="eastAsia"/>
                <w:b/>
                <w:bCs/>
                <w:szCs w:val="21"/>
                <w:lang w:bidi="ar"/>
              </w:rPr>
              <w:t>7、智能柜的</w:t>
            </w:r>
            <w:r w:rsidR="00011233">
              <w:rPr>
                <w:rFonts w:ascii="宋体" w:eastAsia="宋体" w:hAnsi="宋体" w:cs="宋体" w:hint="eastAsia"/>
                <w:b/>
                <w:bCs/>
                <w:szCs w:val="21"/>
                <w:lang w:bidi="ar"/>
              </w:rPr>
              <w:t>收费模式是怎样的</w:t>
            </w:r>
            <w:r w:rsidRPr="00341699">
              <w:rPr>
                <w:rFonts w:ascii="宋体" w:eastAsia="宋体" w:hAnsi="宋体" w:cs="宋体" w:hint="eastAsia"/>
                <w:b/>
                <w:bCs/>
                <w:szCs w:val="21"/>
                <w:lang w:bidi="ar"/>
              </w:rPr>
              <w:t>？</w:t>
            </w:r>
          </w:p>
          <w:p w14:paraId="5C217A89" w14:textId="5C20132B" w:rsidR="00341699" w:rsidRDefault="00341699" w:rsidP="00341699">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011233">
              <w:rPr>
                <w:rFonts w:ascii="宋体" w:eastAsia="宋体" w:hAnsi="宋体" w:cs="宋体" w:hint="eastAsia"/>
                <w:bCs/>
                <w:szCs w:val="21"/>
                <w:lang w:bidi="ar"/>
              </w:rPr>
              <w:t>公司</w:t>
            </w:r>
            <w:r w:rsidRPr="00341699">
              <w:rPr>
                <w:rFonts w:ascii="宋体" w:eastAsia="宋体" w:hAnsi="宋体" w:cs="宋体" w:hint="eastAsia"/>
                <w:bCs/>
                <w:szCs w:val="21"/>
                <w:lang w:bidi="ar"/>
              </w:rPr>
              <w:t>智能柜产品</w:t>
            </w:r>
            <w:r w:rsidR="00011233">
              <w:rPr>
                <w:rFonts w:ascii="宋体" w:eastAsia="宋体" w:hAnsi="宋体" w:cs="宋体" w:hint="eastAsia"/>
                <w:bCs/>
                <w:szCs w:val="21"/>
                <w:lang w:bidi="ar"/>
              </w:rPr>
              <w:t>除了硬件销售方面的收入之外</w:t>
            </w:r>
            <w:r w:rsidRPr="00341699">
              <w:rPr>
                <w:rFonts w:ascii="宋体" w:eastAsia="宋体" w:hAnsi="宋体" w:cs="宋体" w:hint="eastAsia"/>
                <w:bCs/>
                <w:szCs w:val="21"/>
                <w:lang w:bidi="ar"/>
              </w:rPr>
              <w:t>，</w:t>
            </w:r>
            <w:r w:rsidR="00011233">
              <w:rPr>
                <w:rFonts w:ascii="宋体" w:eastAsia="宋体" w:hAnsi="宋体" w:cs="宋体" w:hint="eastAsia"/>
                <w:bCs/>
                <w:szCs w:val="21"/>
                <w:lang w:bidi="ar"/>
              </w:rPr>
              <w:t>还有长期的数据服务收费。</w:t>
            </w:r>
            <w:r w:rsidRPr="00341699">
              <w:rPr>
                <w:rFonts w:ascii="宋体" w:eastAsia="宋体" w:hAnsi="宋体" w:cs="宋体" w:hint="eastAsia"/>
                <w:bCs/>
                <w:szCs w:val="21"/>
                <w:lang w:bidi="ar"/>
              </w:rPr>
              <w:t>公司为客户提供长期的数据采集、智能管理、算法升级等收费服务</w:t>
            </w:r>
            <w:r w:rsidR="00011233">
              <w:rPr>
                <w:rFonts w:ascii="宋体" w:eastAsia="宋体" w:hAnsi="宋体" w:cs="宋体" w:hint="eastAsia"/>
                <w:bCs/>
                <w:szCs w:val="21"/>
                <w:lang w:bidi="ar"/>
              </w:rPr>
              <w:t>，服务费收费模式分为按每笔交易收取一定费用和按每台设备每年收取一定费用等</w:t>
            </w:r>
            <w:r w:rsidRPr="00341699">
              <w:rPr>
                <w:rFonts w:ascii="宋体" w:eastAsia="宋体" w:hAnsi="宋体" w:cs="宋体" w:hint="eastAsia"/>
                <w:bCs/>
                <w:szCs w:val="21"/>
                <w:lang w:bidi="ar"/>
              </w:rPr>
              <w:t>。</w:t>
            </w:r>
          </w:p>
          <w:p w14:paraId="1B884B18" w14:textId="77777777" w:rsidR="0009472E" w:rsidRDefault="0009472E">
            <w:pPr>
              <w:spacing w:line="360" w:lineRule="auto"/>
              <w:ind w:firstLineChars="200" w:firstLine="420"/>
              <w:rPr>
                <w:rFonts w:ascii="宋体" w:eastAsia="宋体" w:hAnsi="宋体" w:cs="宋体"/>
                <w:bCs/>
                <w:szCs w:val="21"/>
                <w:lang w:bidi="ar"/>
              </w:rPr>
            </w:pPr>
          </w:p>
          <w:p w14:paraId="7074894D" w14:textId="77777777" w:rsidR="00463E92" w:rsidRDefault="00840D6E">
            <w:pPr>
              <w:spacing w:line="360" w:lineRule="auto"/>
              <w:ind w:firstLineChars="200" w:firstLine="420"/>
              <w:rPr>
                <w:rFonts w:ascii="楷体" w:eastAsia="楷体" w:hAnsi="楷体" w:cs="宋体"/>
                <w:szCs w:val="21"/>
                <w:lang w:bidi="ar"/>
              </w:rPr>
            </w:pPr>
            <w:r>
              <w:rPr>
                <w:rFonts w:ascii="楷体" w:eastAsia="楷体" w:hAnsi="楷体" w:cs="宋体" w:hint="eastAsia"/>
                <w:szCs w:val="21"/>
                <w:lang w:bidi="ar"/>
              </w:rPr>
              <w:t>（本记录中如涉及对外部环境判断、公司发展战略、未来计划、预期、展望等描述，不构成公司对投资者的实质承诺，敬请投资者注意投资风险！）</w:t>
            </w:r>
          </w:p>
        </w:tc>
      </w:tr>
      <w:tr w:rsidR="00463E92" w14:paraId="493FC417" w14:textId="77777777">
        <w:trPr>
          <w:trHeight w:val="942"/>
        </w:trPr>
        <w:tc>
          <w:tcPr>
            <w:tcW w:w="1695" w:type="dxa"/>
            <w:tcBorders>
              <w:left w:val="single" w:sz="8" w:space="0" w:color="000000"/>
              <w:bottom w:val="single" w:sz="8" w:space="0" w:color="000000"/>
              <w:right w:val="single" w:sz="8" w:space="0" w:color="000000"/>
            </w:tcBorders>
            <w:vAlign w:val="center"/>
          </w:tcPr>
          <w:p w14:paraId="240CD870" w14:textId="77777777" w:rsidR="00463E92" w:rsidRDefault="00840D6E">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lastRenderedPageBreak/>
              <w:t>附件清单（如有）</w:t>
            </w:r>
          </w:p>
        </w:tc>
        <w:tc>
          <w:tcPr>
            <w:tcW w:w="6960" w:type="dxa"/>
            <w:tcBorders>
              <w:top w:val="single" w:sz="8" w:space="0" w:color="000000"/>
              <w:left w:val="single" w:sz="8" w:space="0" w:color="000000"/>
              <w:bottom w:val="single" w:sz="8" w:space="0" w:color="000000"/>
              <w:right w:val="single" w:sz="8" w:space="0" w:color="000000"/>
            </w:tcBorders>
            <w:vAlign w:val="center"/>
          </w:tcPr>
          <w:p w14:paraId="1BD804E0" w14:textId="4F03C91D" w:rsidR="00463E92" w:rsidRDefault="002563AC">
            <w:pPr>
              <w:snapToGrid w:val="0"/>
              <w:spacing w:line="360" w:lineRule="auto"/>
              <w:ind w:firstLineChars="200" w:firstLine="400"/>
              <w:rPr>
                <w:rFonts w:ascii="宋体" w:eastAsia="宋体" w:hAnsi="宋体"/>
                <w:color w:val="000000"/>
                <w:sz w:val="20"/>
                <w:szCs w:val="20"/>
              </w:rPr>
            </w:pPr>
            <w:r>
              <w:rPr>
                <w:rFonts w:ascii="宋体" w:eastAsia="宋体" w:hAnsi="宋体" w:hint="eastAsia"/>
                <w:color w:val="000000"/>
                <w:sz w:val="20"/>
                <w:szCs w:val="20"/>
              </w:rPr>
              <w:t>无</w:t>
            </w:r>
          </w:p>
        </w:tc>
      </w:tr>
      <w:tr w:rsidR="00AB0D80" w14:paraId="0F3B2647" w14:textId="77777777">
        <w:trPr>
          <w:trHeight w:val="942"/>
        </w:trPr>
        <w:tc>
          <w:tcPr>
            <w:tcW w:w="1695" w:type="dxa"/>
            <w:tcBorders>
              <w:left w:val="single" w:sz="8" w:space="0" w:color="000000"/>
              <w:bottom w:val="single" w:sz="8" w:space="0" w:color="000000"/>
              <w:right w:val="single" w:sz="8" w:space="0" w:color="000000"/>
            </w:tcBorders>
            <w:vAlign w:val="center"/>
          </w:tcPr>
          <w:p w14:paraId="2E528178" w14:textId="77777777" w:rsidR="00AB0D80" w:rsidRDefault="00AB0D80" w:rsidP="00AB0D80">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t>日期</w:t>
            </w:r>
          </w:p>
        </w:tc>
        <w:tc>
          <w:tcPr>
            <w:tcW w:w="6960" w:type="dxa"/>
            <w:tcBorders>
              <w:top w:val="single" w:sz="8" w:space="0" w:color="000000"/>
              <w:left w:val="single" w:sz="8" w:space="0" w:color="000000"/>
              <w:bottom w:val="single" w:sz="8" w:space="0" w:color="000000"/>
              <w:right w:val="single" w:sz="8" w:space="0" w:color="000000"/>
            </w:tcBorders>
            <w:vAlign w:val="center"/>
          </w:tcPr>
          <w:p w14:paraId="2E3DADA4" w14:textId="6EF631BF" w:rsidR="00AB0D80" w:rsidRDefault="00AB0D80" w:rsidP="002563AC">
            <w:pPr>
              <w:snapToGrid w:val="0"/>
              <w:spacing w:line="360" w:lineRule="auto"/>
              <w:ind w:firstLineChars="200" w:firstLine="400"/>
              <w:rPr>
                <w:rFonts w:ascii="宋体" w:eastAsia="宋体" w:hAnsi="宋体"/>
                <w:color w:val="000000"/>
                <w:sz w:val="20"/>
                <w:szCs w:val="20"/>
              </w:rPr>
            </w:pPr>
            <w:r>
              <w:rPr>
                <w:rFonts w:ascii="宋体" w:eastAsia="宋体" w:hAnsi="宋体"/>
                <w:color w:val="000000"/>
                <w:sz w:val="20"/>
                <w:szCs w:val="20"/>
              </w:rPr>
              <w:t>2023年11月</w:t>
            </w:r>
            <w:r w:rsidRPr="00112E4C">
              <w:rPr>
                <w:rFonts w:ascii="宋体" w:eastAsia="宋体" w:hAnsi="宋体"/>
                <w:color w:val="000000"/>
                <w:sz w:val="20"/>
                <w:szCs w:val="20"/>
              </w:rPr>
              <w:t>1</w:t>
            </w:r>
            <w:r w:rsidR="00A20697">
              <w:rPr>
                <w:rFonts w:ascii="宋体" w:eastAsia="宋体" w:hAnsi="宋体"/>
                <w:color w:val="000000"/>
                <w:sz w:val="20"/>
                <w:szCs w:val="20"/>
              </w:rPr>
              <w:t>5</w:t>
            </w:r>
            <w:r w:rsidRPr="00112E4C">
              <w:rPr>
                <w:rFonts w:ascii="宋体" w:eastAsia="宋体" w:hAnsi="宋体"/>
                <w:color w:val="000000"/>
                <w:sz w:val="20"/>
                <w:szCs w:val="20"/>
              </w:rPr>
              <w:t>日</w:t>
            </w:r>
          </w:p>
        </w:tc>
      </w:tr>
      <w:tr w:rsidR="00463E92" w14:paraId="78A7CCB3" w14:textId="77777777">
        <w:trPr>
          <w:trHeight w:val="1521"/>
        </w:trPr>
        <w:tc>
          <w:tcPr>
            <w:tcW w:w="1695" w:type="dxa"/>
            <w:tcBorders>
              <w:left w:val="single" w:sz="8" w:space="0" w:color="000000"/>
              <w:bottom w:val="single" w:sz="8" w:space="0" w:color="000000"/>
              <w:right w:val="single" w:sz="8" w:space="0" w:color="000000"/>
            </w:tcBorders>
            <w:vAlign w:val="center"/>
          </w:tcPr>
          <w:p w14:paraId="6B382005" w14:textId="77777777" w:rsidR="00463E92" w:rsidRDefault="00840D6E">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t>备注</w:t>
            </w:r>
          </w:p>
        </w:tc>
        <w:tc>
          <w:tcPr>
            <w:tcW w:w="6960" w:type="dxa"/>
            <w:tcBorders>
              <w:top w:val="single" w:sz="8" w:space="0" w:color="000000"/>
              <w:left w:val="single" w:sz="8" w:space="0" w:color="000000"/>
              <w:bottom w:val="single" w:sz="8" w:space="0" w:color="000000"/>
              <w:right w:val="single" w:sz="8" w:space="0" w:color="000000"/>
            </w:tcBorders>
            <w:vAlign w:val="center"/>
          </w:tcPr>
          <w:p w14:paraId="633162CA" w14:textId="77777777" w:rsidR="00463E92" w:rsidRDefault="00840D6E">
            <w:pPr>
              <w:snapToGrid w:val="0"/>
              <w:spacing w:line="360" w:lineRule="auto"/>
              <w:ind w:firstLineChars="200" w:firstLine="400"/>
              <w:rPr>
                <w:rFonts w:ascii="宋体" w:eastAsia="宋体" w:hAnsi="宋体"/>
                <w:color w:val="000000"/>
                <w:sz w:val="20"/>
                <w:szCs w:val="20"/>
              </w:rPr>
            </w:pPr>
            <w:r>
              <w:rPr>
                <w:rFonts w:ascii="宋体" w:eastAsia="宋体" w:hAnsi="宋体" w:hint="eastAsia"/>
                <w:color w:val="000000"/>
                <w:sz w:val="20"/>
                <w:szCs w:val="20"/>
              </w:rPr>
              <w:t>接待过程中，公司与投资者进行了充分的交流与沟通，并严格按照公司《信息披露管理制度》等规定，保证信息披露的真实、准确、完整、</w:t>
            </w:r>
            <w:r>
              <w:rPr>
                <w:rFonts w:ascii="宋体" w:eastAsia="宋体" w:hAnsi="宋体"/>
                <w:color w:val="000000"/>
                <w:sz w:val="20"/>
                <w:szCs w:val="20"/>
              </w:rPr>
              <w:t>及时、公平，没有出现未公开重大信息泄露等情况</w:t>
            </w:r>
            <w:r>
              <w:rPr>
                <w:rFonts w:ascii="宋体" w:eastAsia="宋体" w:hAnsi="宋体" w:hint="eastAsia"/>
                <w:color w:val="000000"/>
                <w:sz w:val="20"/>
                <w:szCs w:val="20"/>
              </w:rPr>
              <w:t>。</w:t>
            </w:r>
          </w:p>
        </w:tc>
      </w:tr>
    </w:tbl>
    <w:p w14:paraId="5864EFC1" w14:textId="77777777" w:rsidR="00463E92" w:rsidRDefault="00463E92"/>
    <w:p w14:paraId="63182DE7" w14:textId="5A64D6ED" w:rsidR="00463E92" w:rsidRDefault="002563AC" w:rsidP="002563AC">
      <w:pPr>
        <w:spacing w:line="360" w:lineRule="auto"/>
      </w:pPr>
      <w:r>
        <w:t xml:space="preserve"> </w:t>
      </w:r>
    </w:p>
    <w:sectPr w:rsidR="00463E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8B89" w14:textId="77777777" w:rsidR="00477A0F" w:rsidRDefault="00477A0F"/>
  </w:endnote>
  <w:endnote w:type="continuationSeparator" w:id="0">
    <w:p w14:paraId="7589C746" w14:textId="77777777" w:rsidR="00477A0F" w:rsidRDefault="00477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BC52B" w14:textId="77777777" w:rsidR="00477A0F" w:rsidRDefault="00477A0F"/>
  </w:footnote>
  <w:footnote w:type="continuationSeparator" w:id="0">
    <w:p w14:paraId="2CB4D345" w14:textId="77777777" w:rsidR="00477A0F" w:rsidRDefault="00477A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3FCB86"/>
    <w:multiLevelType w:val="singleLevel"/>
    <w:tmpl w:val="F23FCB86"/>
    <w:lvl w:ilvl="0">
      <w:start w:val="1"/>
      <w:numFmt w:val="decimal"/>
      <w:pStyle w:val="3"/>
      <w:suff w:val="nothing"/>
      <w:lvlText w:val="%1．"/>
      <w:lvlJc w:val="left"/>
      <w:pPr>
        <w:ind w:left="557" w:firstLine="400"/>
      </w:pPr>
      <w:rPr>
        <w:rFonts w:hint="default"/>
      </w:rPr>
    </w:lvl>
  </w:abstractNum>
  <w:num w:numId="1" w16cid:durableId="1595556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UxZjBkZDc5YzNiNmFjYzI0NWQwNjQ0YzM4ZmQ1MWYifQ=="/>
  </w:docVars>
  <w:rsids>
    <w:rsidRoot w:val="00172A27"/>
    <w:rsid w:val="00011233"/>
    <w:rsid w:val="00021F91"/>
    <w:rsid w:val="0003452C"/>
    <w:rsid w:val="0004291F"/>
    <w:rsid w:val="0005537D"/>
    <w:rsid w:val="00060E05"/>
    <w:rsid w:val="00061722"/>
    <w:rsid w:val="00067C88"/>
    <w:rsid w:val="00070DDF"/>
    <w:rsid w:val="00086184"/>
    <w:rsid w:val="0009472E"/>
    <w:rsid w:val="000A7FDA"/>
    <w:rsid w:val="000B0B00"/>
    <w:rsid w:val="000B5993"/>
    <w:rsid w:val="000C5F67"/>
    <w:rsid w:val="000C7A3A"/>
    <w:rsid w:val="000F059B"/>
    <w:rsid w:val="000F52BD"/>
    <w:rsid w:val="00103731"/>
    <w:rsid w:val="00112E4C"/>
    <w:rsid w:val="0014605F"/>
    <w:rsid w:val="001557AE"/>
    <w:rsid w:val="00172A27"/>
    <w:rsid w:val="001A60DD"/>
    <w:rsid w:val="001B3B4C"/>
    <w:rsid w:val="001C1747"/>
    <w:rsid w:val="001F079B"/>
    <w:rsid w:val="001F6ACE"/>
    <w:rsid w:val="00210EBD"/>
    <w:rsid w:val="00226CF0"/>
    <w:rsid w:val="00246AD3"/>
    <w:rsid w:val="002563AC"/>
    <w:rsid w:val="00260BFE"/>
    <w:rsid w:val="00274B3C"/>
    <w:rsid w:val="00276130"/>
    <w:rsid w:val="00277725"/>
    <w:rsid w:val="002D2F18"/>
    <w:rsid w:val="00341699"/>
    <w:rsid w:val="00347B35"/>
    <w:rsid w:val="00363B4B"/>
    <w:rsid w:val="003A743D"/>
    <w:rsid w:val="003C1D6C"/>
    <w:rsid w:val="003C6400"/>
    <w:rsid w:val="003E0A42"/>
    <w:rsid w:val="00415E3B"/>
    <w:rsid w:val="004315FA"/>
    <w:rsid w:val="004356FE"/>
    <w:rsid w:val="00456EBF"/>
    <w:rsid w:val="00463E92"/>
    <w:rsid w:val="00467DE0"/>
    <w:rsid w:val="00477A0F"/>
    <w:rsid w:val="00485CAF"/>
    <w:rsid w:val="00496E2B"/>
    <w:rsid w:val="004D745A"/>
    <w:rsid w:val="004E2A69"/>
    <w:rsid w:val="004E68ED"/>
    <w:rsid w:val="005432E9"/>
    <w:rsid w:val="00554834"/>
    <w:rsid w:val="0057269A"/>
    <w:rsid w:val="005A2D84"/>
    <w:rsid w:val="005D09AA"/>
    <w:rsid w:val="005D38DD"/>
    <w:rsid w:val="005F741A"/>
    <w:rsid w:val="00607814"/>
    <w:rsid w:val="00611862"/>
    <w:rsid w:val="00663D92"/>
    <w:rsid w:val="006C3E56"/>
    <w:rsid w:val="006D55B1"/>
    <w:rsid w:val="006D61AE"/>
    <w:rsid w:val="00740721"/>
    <w:rsid w:val="00773C14"/>
    <w:rsid w:val="00775894"/>
    <w:rsid w:val="007874FF"/>
    <w:rsid w:val="00797B80"/>
    <w:rsid w:val="007A1B26"/>
    <w:rsid w:val="007A391E"/>
    <w:rsid w:val="007B6AF1"/>
    <w:rsid w:val="007E2EF7"/>
    <w:rsid w:val="007E69D4"/>
    <w:rsid w:val="007E7866"/>
    <w:rsid w:val="007E7BE7"/>
    <w:rsid w:val="008044DE"/>
    <w:rsid w:val="00804FDA"/>
    <w:rsid w:val="008377D6"/>
    <w:rsid w:val="00840D6E"/>
    <w:rsid w:val="0084212E"/>
    <w:rsid w:val="00845A46"/>
    <w:rsid w:val="00894231"/>
    <w:rsid w:val="00933251"/>
    <w:rsid w:val="00954C8E"/>
    <w:rsid w:val="00962428"/>
    <w:rsid w:val="0097252E"/>
    <w:rsid w:val="00983E79"/>
    <w:rsid w:val="00986C9F"/>
    <w:rsid w:val="009D56CC"/>
    <w:rsid w:val="009F7216"/>
    <w:rsid w:val="00A20697"/>
    <w:rsid w:val="00A23205"/>
    <w:rsid w:val="00A25FCF"/>
    <w:rsid w:val="00A30425"/>
    <w:rsid w:val="00A95B6F"/>
    <w:rsid w:val="00AB0D80"/>
    <w:rsid w:val="00AC1B09"/>
    <w:rsid w:val="00AD2BD0"/>
    <w:rsid w:val="00B14198"/>
    <w:rsid w:val="00B508CF"/>
    <w:rsid w:val="00B84D08"/>
    <w:rsid w:val="00BD520C"/>
    <w:rsid w:val="00BE6130"/>
    <w:rsid w:val="00BF21D5"/>
    <w:rsid w:val="00C06436"/>
    <w:rsid w:val="00C13B7C"/>
    <w:rsid w:val="00C45823"/>
    <w:rsid w:val="00CE3E27"/>
    <w:rsid w:val="00CF3B66"/>
    <w:rsid w:val="00D21B23"/>
    <w:rsid w:val="00D36C59"/>
    <w:rsid w:val="00D40EB5"/>
    <w:rsid w:val="00D41E69"/>
    <w:rsid w:val="00D5613D"/>
    <w:rsid w:val="00D60A5D"/>
    <w:rsid w:val="00D60B54"/>
    <w:rsid w:val="00D61853"/>
    <w:rsid w:val="00D67F34"/>
    <w:rsid w:val="00D8147A"/>
    <w:rsid w:val="00DA2EC6"/>
    <w:rsid w:val="00DA6B69"/>
    <w:rsid w:val="00DB4E4F"/>
    <w:rsid w:val="00E1706B"/>
    <w:rsid w:val="00E172B8"/>
    <w:rsid w:val="00E25FC0"/>
    <w:rsid w:val="00E71048"/>
    <w:rsid w:val="00E86DB4"/>
    <w:rsid w:val="00E93864"/>
    <w:rsid w:val="00EE61D3"/>
    <w:rsid w:val="00F00259"/>
    <w:rsid w:val="00F24561"/>
    <w:rsid w:val="00F30D0F"/>
    <w:rsid w:val="00F56B07"/>
    <w:rsid w:val="00F6661E"/>
    <w:rsid w:val="00F97E2F"/>
    <w:rsid w:val="00FF2C2C"/>
    <w:rsid w:val="00FF5B61"/>
    <w:rsid w:val="018856AF"/>
    <w:rsid w:val="0342453E"/>
    <w:rsid w:val="040845DB"/>
    <w:rsid w:val="058C36F3"/>
    <w:rsid w:val="06F00351"/>
    <w:rsid w:val="0A926DE4"/>
    <w:rsid w:val="0C05627A"/>
    <w:rsid w:val="0D817B82"/>
    <w:rsid w:val="0F0D5789"/>
    <w:rsid w:val="0F342036"/>
    <w:rsid w:val="0F504096"/>
    <w:rsid w:val="0F744C35"/>
    <w:rsid w:val="0F865924"/>
    <w:rsid w:val="0FC05ABE"/>
    <w:rsid w:val="112847B9"/>
    <w:rsid w:val="121E74BA"/>
    <w:rsid w:val="12D22C2E"/>
    <w:rsid w:val="14FB46BE"/>
    <w:rsid w:val="1573643D"/>
    <w:rsid w:val="16D00222"/>
    <w:rsid w:val="17147CB9"/>
    <w:rsid w:val="19DD3A1B"/>
    <w:rsid w:val="1A3A3F57"/>
    <w:rsid w:val="1A7C1C30"/>
    <w:rsid w:val="1A945E97"/>
    <w:rsid w:val="1C0E79A0"/>
    <w:rsid w:val="1D48246B"/>
    <w:rsid w:val="1EB4440C"/>
    <w:rsid w:val="1EFE5F61"/>
    <w:rsid w:val="20F03DEE"/>
    <w:rsid w:val="21461061"/>
    <w:rsid w:val="21672C33"/>
    <w:rsid w:val="21E73DA7"/>
    <w:rsid w:val="238B516F"/>
    <w:rsid w:val="23941723"/>
    <w:rsid w:val="296A32ED"/>
    <w:rsid w:val="2BC87163"/>
    <w:rsid w:val="2CA764ED"/>
    <w:rsid w:val="2F191BD4"/>
    <w:rsid w:val="30756D80"/>
    <w:rsid w:val="34D21B04"/>
    <w:rsid w:val="35E91448"/>
    <w:rsid w:val="36394BEF"/>
    <w:rsid w:val="39E644EA"/>
    <w:rsid w:val="3A3050C7"/>
    <w:rsid w:val="3DB334D8"/>
    <w:rsid w:val="41630D72"/>
    <w:rsid w:val="479361FA"/>
    <w:rsid w:val="4972249A"/>
    <w:rsid w:val="4B29527B"/>
    <w:rsid w:val="4B997464"/>
    <w:rsid w:val="4D562FEC"/>
    <w:rsid w:val="4D99129E"/>
    <w:rsid w:val="4DF72F6D"/>
    <w:rsid w:val="4E241919"/>
    <w:rsid w:val="50570B3D"/>
    <w:rsid w:val="50B96AE7"/>
    <w:rsid w:val="526158BE"/>
    <w:rsid w:val="53EC5377"/>
    <w:rsid w:val="566E7CB9"/>
    <w:rsid w:val="567E4278"/>
    <w:rsid w:val="579E7D32"/>
    <w:rsid w:val="57F62EFB"/>
    <w:rsid w:val="5B184523"/>
    <w:rsid w:val="5C707450"/>
    <w:rsid w:val="5CCC34EA"/>
    <w:rsid w:val="5EA44A4C"/>
    <w:rsid w:val="61A94127"/>
    <w:rsid w:val="61D72A2B"/>
    <w:rsid w:val="69207E48"/>
    <w:rsid w:val="69DF4B8A"/>
    <w:rsid w:val="6CDA1926"/>
    <w:rsid w:val="6D6C2BD8"/>
    <w:rsid w:val="6DAA3C4C"/>
    <w:rsid w:val="6DF1246B"/>
    <w:rsid w:val="6E597B85"/>
    <w:rsid w:val="70622634"/>
    <w:rsid w:val="716C7F4A"/>
    <w:rsid w:val="72200435"/>
    <w:rsid w:val="724175E4"/>
    <w:rsid w:val="72AD1FF1"/>
    <w:rsid w:val="72DA16CE"/>
    <w:rsid w:val="748E0BC2"/>
    <w:rsid w:val="78307C29"/>
    <w:rsid w:val="795961A3"/>
    <w:rsid w:val="7A5C3E98"/>
    <w:rsid w:val="7AAD65DE"/>
    <w:rsid w:val="7CBB7355"/>
    <w:rsid w:val="7D1172F8"/>
    <w:rsid w:val="7D92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DC9B"/>
  <w15:docId w15:val="{160BE57B-192E-412E-A441-9714B845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pPr>
      <w:keepNext/>
      <w:keepLines/>
      <w:numPr>
        <w:numId w:val="1"/>
      </w:numPr>
      <w:spacing w:beforeLines="50" w:before="50" w:line="560" w:lineRule="exact"/>
      <w:ind w:leftChars="200" w:left="200" w:firstLine="403"/>
      <w:outlineLvl w:val="2"/>
    </w:pPr>
    <w:rPr>
      <w:rFonts w:eastAsia="宋体"/>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uiPriority w:val="99"/>
    <w:semiHidden/>
    <w:unhideWhenUsed/>
    <w:qFormat/>
    <w:rPr>
      <w:rFonts w:asciiTheme="minorHAnsi" w:eastAsiaTheme="minorEastAsia" w:hAnsiTheme="minorHAnsi" w:cstheme="minorBidi"/>
      <w:kern w:val="2"/>
      <w:sz w:val="21"/>
      <w:szCs w:val="24"/>
    </w:rPr>
  </w:style>
  <w:style w:type="paragraph" w:styleId="a4">
    <w:name w:val="Balloon Text"/>
    <w:basedOn w:val="a"/>
    <w:link w:val="a5"/>
    <w:uiPriority w:val="99"/>
    <w:semiHidden/>
    <w:unhideWhenUsed/>
    <w:rPr>
      <w:sz w:val="18"/>
      <w:szCs w:val="18"/>
    </w:rPr>
  </w:style>
  <w:style w:type="paragraph" w:styleId="a6">
    <w:name w:val="footer"/>
    <w:uiPriority w:val="99"/>
    <w:unhideWhenUsed/>
    <w:qFormat/>
    <w:pPr>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8">
    <w:name w:val="annotation subject"/>
    <w:next w:val="a3"/>
    <w:uiPriority w:val="99"/>
    <w:semiHidden/>
    <w:unhideWhenUsed/>
    <w:qFormat/>
    <w:rPr>
      <w:rFonts w:asciiTheme="minorHAnsi" w:eastAsiaTheme="minorEastAsia" w:hAnsiTheme="minorHAnsi" w:cstheme="minorBidi"/>
      <w:b/>
      <w:bCs/>
      <w:kern w:val="2"/>
      <w:sz w:val="21"/>
      <w:szCs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ac">
    <w:name w:val="批注文字 字符"/>
    <w:uiPriority w:val="99"/>
    <w:semiHidden/>
    <w:qFormat/>
    <w:rPr>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ad">
    <w:name w:val="页眉 字符"/>
    <w:uiPriority w:val="99"/>
    <w:semiHidden/>
    <w:qFormat/>
    <w:rPr>
      <w:sz w:val="18"/>
      <w:szCs w:val="18"/>
    </w:rPr>
  </w:style>
  <w:style w:type="character" w:customStyle="1" w:styleId="ae">
    <w:name w:val="页脚 字符"/>
    <w:uiPriority w:val="99"/>
    <w:semiHidden/>
    <w:qFormat/>
    <w:rPr>
      <w:sz w:val="18"/>
      <w:szCs w:val="18"/>
    </w:rPr>
  </w:style>
  <w:style w:type="character" w:customStyle="1" w:styleId="af">
    <w:name w:val="批注主题 字符"/>
    <w:uiPriority w:val="99"/>
    <w:semiHidden/>
    <w:qFormat/>
    <w:rPr>
      <w:b/>
      <w:bCs/>
      <w:kern w:val="2"/>
      <w:sz w:val="21"/>
      <w:szCs w:val="22"/>
    </w:rPr>
  </w:style>
  <w:style w:type="paragraph" w:customStyle="1" w:styleId="30">
    <w:name w:val="修订3"/>
    <w:hidden/>
    <w:uiPriority w:val="99"/>
    <w:semiHidden/>
    <w:qFormat/>
    <w:rPr>
      <w:rFonts w:asciiTheme="minorHAnsi" w:eastAsiaTheme="minorEastAsia" w:hAnsiTheme="minorHAnsi" w:cstheme="minorBidi"/>
      <w:kern w:val="2"/>
      <w:sz w:val="21"/>
      <w:szCs w:val="22"/>
    </w:rPr>
  </w:style>
  <w:style w:type="character" w:customStyle="1" w:styleId="a5">
    <w:name w:val="批注框文本 字符"/>
    <w:basedOn w:val="a0"/>
    <w:link w:val="a4"/>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1522">
      <w:bodyDiv w:val="1"/>
      <w:marLeft w:val="0"/>
      <w:marRight w:val="0"/>
      <w:marTop w:val="0"/>
      <w:marBottom w:val="0"/>
      <w:divBdr>
        <w:top w:val="none" w:sz="0" w:space="0" w:color="auto"/>
        <w:left w:val="none" w:sz="0" w:space="0" w:color="auto"/>
        <w:bottom w:val="none" w:sz="0" w:space="0" w:color="auto"/>
        <w:right w:val="none" w:sz="0" w:space="0" w:color="auto"/>
      </w:divBdr>
    </w:div>
    <w:div w:id="848368607">
      <w:bodyDiv w:val="1"/>
      <w:marLeft w:val="0"/>
      <w:marRight w:val="0"/>
      <w:marTop w:val="0"/>
      <w:marBottom w:val="0"/>
      <w:divBdr>
        <w:top w:val="none" w:sz="0" w:space="0" w:color="auto"/>
        <w:left w:val="none" w:sz="0" w:space="0" w:color="auto"/>
        <w:bottom w:val="none" w:sz="0" w:space="0" w:color="auto"/>
        <w:right w:val="none" w:sz="0" w:space="0" w:color="auto"/>
      </w:divBdr>
    </w:div>
    <w:div w:id="1093815903">
      <w:bodyDiv w:val="1"/>
      <w:marLeft w:val="0"/>
      <w:marRight w:val="0"/>
      <w:marTop w:val="0"/>
      <w:marBottom w:val="0"/>
      <w:divBdr>
        <w:top w:val="none" w:sz="0" w:space="0" w:color="auto"/>
        <w:left w:val="none" w:sz="0" w:space="0" w:color="auto"/>
        <w:bottom w:val="none" w:sz="0" w:space="0" w:color="auto"/>
        <w:right w:val="none" w:sz="0" w:space="0" w:color="auto"/>
      </w:divBdr>
    </w:div>
    <w:div w:id="1102610408">
      <w:bodyDiv w:val="1"/>
      <w:marLeft w:val="0"/>
      <w:marRight w:val="0"/>
      <w:marTop w:val="0"/>
      <w:marBottom w:val="0"/>
      <w:divBdr>
        <w:top w:val="none" w:sz="0" w:space="0" w:color="auto"/>
        <w:left w:val="none" w:sz="0" w:space="0" w:color="auto"/>
        <w:bottom w:val="none" w:sz="0" w:space="0" w:color="auto"/>
        <w:right w:val="none" w:sz="0" w:space="0" w:color="auto"/>
      </w:divBdr>
    </w:div>
    <w:div w:id="148900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86186</dc:creator>
  <cp:lastModifiedBy>donghai wang</cp:lastModifiedBy>
  <cp:revision>10</cp:revision>
  <dcterms:created xsi:type="dcterms:W3CDTF">2023-11-14T03:36:00Z</dcterms:created>
  <dcterms:modified xsi:type="dcterms:W3CDTF">2023-11-14T10:39:00Z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D0897CBCFED04C138F0A1BBB0F688AD8</vt:lpwstr>
  </property>
</Properties>
</file>