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6BA61" w14:textId="77777777" w:rsidR="001D1BB1" w:rsidRDefault="00DE66E7">
      <w:pPr>
        <w:pStyle w:val="1"/>
        <w:rPr>
          <w:rFonts w:ascii="宋体" w:eastAsia="宋体" w:hAnsi="宋体" w:cs="宋体"/>
          <w:sz w:val="20"/>
          <w:szCs w:val="20"/>
          <w:lang w:val="en-US"/>
        </w:rPr>
      </w:pPr>
      <w:r>
        <w:rPr>
          <w:rFonts w:ascii="宋体" w:eastAsia="宋体" w:hAnsi="宋体" w:cs="宋体" w:hint="eastAsia"/>
          <w:sz w:val="20"/>
          <w:szCs w:val="20"/>
          <w:lang w:val="en-US"/>
        </w:rPr>
        <w:t xml:space="preserve">证券代码：605300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证券简称：佳禾食品</w:t>
      </w:r>
    </w:p>
    <w:p w14:paraId="59790975" w14:textId="77777777" w:rsidR="001D1BB1" w:rsidRDefault="001D1BB1">
      <w:pPr>
        <w:spacing w:line="360" w:lineRule="auto"/>
        <w:jc w:val="center"/>
        <w:rPr>
          <w:rFonts w:ascii="宋体" w:eastAsia="宋体" w:hAnsi="宋体" w:cs="宋体"/>
          <w:b/>
          <w:bCs/>
          <w:sz w:val="44"/>
          <w:szCs w:val="44"/>
        </w:rPr>
      </w:pPr>
    </w:p>
    <w:p w14:paraId="136CAEC4" w14:textId="77777777" w:rsidR="001D1BB1" w:rsidRDefault="00DE66E7">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佳禾食品工业股份有限公司</w:t>
      </w:r>
    </w:p>
    <w:p w14:paraId="0592DC26" w14:textId="6CB94327" w:rsidR="001D1BB1" w:rsidRPr="00DE66E7" w:rsidRDefault="00DE66E7" w:rsidP="00DE66E7">
      <w:pPr>
        <w:spacing w:line="360" w:lineRule="auto"/>
        <w:jc w:val="center"/>
        <w:rPr>
          <w:rFonts w:ascii="宋体" w:eastAsia="宋体" w:hAnsi="宋体" w:cs="宋体"/>
          <w:sz w:val="44"/>
          <w:szCs w:val="44"/>
        </w:rPr>
      </w:pPr>
      <w:r>
        <w:rPr>
          <w:rFonts w:ascii="宋体" w:eastAsia="宋体" w:hAnsi="宋体" w:cs="宋体" w:hint="eastAsia"/>
          <w:b/>
          <w:bCs/>
          <w:sz w:val="44"/>
          <w:szCs w:val="44"/>
        </w:rPr>
        <w:t>投资者关系活动记录表</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1D1BB1" w14:paraId="59AB8D41" w14:textId="77777777">
        <w:trPr>
          <w:trHeight w:val="2801"/>
          <w:jc w:val="center"/>
        </w:trPr>
        <w:tc>
          <w:tcPr>
            <w:tcW w:w="2580" w:type="dxa"/>
          </w:tcPr>
          <w:p w14:paraId="6E144464" w14:textId="77777777" w:rsidR="001D1BB1" w:rsidRDefault="001D1BB1">
            <w:pPr>
              <w:pStyle w:val="TableParagraph"/>
              <w:spacing w:before="7"/>
              <w:rPr>
                <w:rFonts w:ascii="宋体" w:eastAsia="宋体" w:hAnsi="宋体" w:cs="宋体"/>
                <w:b/>
                <w:bCs/>
                <w:sz w:val="20"/>
                <w:szCs w:val="20"/>
              </w:rPr>
            </w:pPr>
          </w:p>
          <w:p w14:paraId="1A909F13" w14:textId="77777777" w:rsidR="001D1BB1" w:rsidRDefault="00DE66E7">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投资者关系活动类别</w:t>
            </w:r>
          </w:p>
        </w:tc>
        <w:tc>
          <w:tcPr>
            <w:tcW w:w="5945" w:type="dxa"/>
          </w:tcPr>
          <w:p w14:paraId="3933615D" w14:textId="77777777" w:rsidR="001D1BB1" w:rsidRDefault="001D1BB1">
            <w:pPr>
              <w:pStyle w:val="TableParagraph"/>
              <w:spacing w:before="7"/>
              <w:rPr>
                <w:rFonts w:ascii="宋体" w:eastAsia="宋体" w:hAnsi="宋体" w:cs="宋体"/>
                <w:sz w:val="20"/>
                <w:szCs w:val="20"/>
              </w:rPr>
            </w:pPr>
          </w:p>
          <w:p w14:paraId="032AEEE0" w14:textId="77777777" w:rsidR="001D1BB1" w:rsidRDefault="001D71B1">
            <w:pPr>
              <w:pStyle w:val="TableParagraph"/>
              <w:tabs>
                <w:tab w:val="left" w:pos="2418"/>
              </w:tabs>
              <w:spacing w:before="1"/>
              <w:ind w:left="107"/>
              <w:rPr>
                <w:rFonts w:ascii="宋体" w:eastAsia="宋体" w:hAnsi="宋体" w:cs="宋体"/>
                <w:sz w:val="20"/>
                <w:szCs w:val="20"/>
              </w:rPr>
            </w:pPr>
            <w:sdt>
              <w:sdtPr>
                <w:rPr>
                  <w:rFonts w:ascii="宋体" w:eastAsia="宋体" w:hAnsi="宋体" w:cs="宋体" w:hint="eastAsia"/>
                  <w:sz w:val="20"/>
                  <w:szCs w:val="20"/>
                </w:rPr>
                <w:id w:val="249780449"/>
                <w14:checkbox>
                  <w14:checked w14:val="0"/>
                  <w14:checkedState w14:val="0052" w14:font="Wingdings 2"/>
                  <w14:uncheckedState w14:val="2610" w14:font="MS Gothic"/>
                </w14:checkbox>
              </w:sdtPr>
              <w:sdtEndPr/>
              <w:sdtContent>
                <w:r w:rsidR="00DE66E7">
                  <w:rPr>
                    <w:rFonts w:ascii="MS Gothic" w:eastAsia="MS Gothic" w:hAnsi="MS Gothic" w:cs="宋体" w:hint="eastAsia"/>
                    <w:sz w:val="20"/>
                    <w:szCs w:val="20"/>
                  </w:rPr>
                  <w:t>☐</w:t>
                </w:r>
              </w:sdtContent>
            </w:sdt>
            <w:r w:rsidR="00DE66E7">
              <w:rPr>
                <w:rFonts w:ascii="宋体" w:eastAsia="宋体" w:hAnsi="宋体" w:cs="宋体" w:hint="eastAsia"/>
                <w:sz w:val="20"/>
                <w:szCs w:val="20"/>
              </w:rPr>
              <w:t>特</w:t>
            </w:r>
            <w:r w:rsidR="00DE66E7">
              <w:rPr>
                <w:rFonts w:ascii="宋体" w:eastAsia="宋体" w:hAnsi="宋体" w:cs="宋体" w:hint="eastAsia"/>
                <w:spacing w:val="-3"/>
                <w:sz w:val="20"/>
                <w:szCs w:val="20"/>
              </w:rPr>
              <w:t>定</w:t>
            </w:r>
            <w:r w:rsidR="00DE66E7">
              <w:rPr>
                <w:rFonts w:ascii="宋体" w:eastAsia="宋体" w:hAnsi="宋体" w:cs="宋体" w:hint="eastAsia"/>
                <w:sz w:val="20"/>
                <w:szCs w:val="20"/>
              </w:rPr>
              <w:t>对</w:t>
            </w:r>
            <w:r w:rsidR="00DE66E7">
              <w:rPr>
                <w:rFonts w:ascii="宋体" w:eastAsia="宋体" w:hAnsi="宋体" w:cs="宋体" w:hint="eastAsia"/>
                <w:spacing w:val="-3"/>
                <w:sz w:val="20"/>
                <w:szCs w:val="20"/>
              </w:rPr>
              <w:t>象</w:t>
            </w:r>
            <w:r w:rsidR="00DE66E7">
              <w:rPr>
                <w:rFonts w:ascii="宋体" w:eastAsia="宋体" w:hAnsi="宋体" w:cs="宋体" w:hint="eastAsia"/>
                <w:sz w:val="20"/>
                <w:szCs w:val="20"/>
              </w:rPr>
              <w:t>调研</w:t>
            </w:r>
            <w:r w:rsidR="00DE66E7">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EndPr/>
              <w:sdtContent>
                <w:r w:rsidR="00DE66E7">
                  <w:rPr>
                    <w:rFonts w:ascii="MS Gothic" w:eastAsia="MS Gothic" w:hAnsi="MS Gothic" w:cs="宋体" w:hint="eastAsia"/>
                    <w:sz w:val="20"/>
                    <w:szCs w:val="20"/>
                  </w:rPr>
                  <w:t>☐</w:t>
                </w:r>
              </w:sdtContent>
            </w:sdt>
            <w:r w:rsidR="00DE66E7">
              <w:rPr>
                <w:rFonts w:ascii="宋体" w:eastAsia="宋体" w:hAnsi="宋体" w:cs="宋体" w:hint="eastAsia"/>
                <w:sz w:val="20"/>
                <w:szCs w:val="20"/>
              </w:rPr>
              <w:t>分</w:t>
            </w:r>
            <w:r w:rsidR="00DE66E7">
              <w:rPr>
                <w:rFonts w:ascii="宋体" w:eastAsia="宋体" w:hAnsi="宋体" w:cs="宋体" w:hint="eastAsia"/>
                <w:spacing w:val="-3"/>
                <w:sz w:val="20"/>
                <w:szCs w:val="20"/>
              </w:rPr>
              <w:t>析</w:t>
            </w:r>
            <w:r w:rsidR="00DE66E7">
              <w:rPr>
                <w:rFonts w:ascii="宋体" w:eastAsia="宋体" w:hAnsi="宋体" w:cs="宋体" w:hint="eastAsia"/>
                <w:sz w:val="20"/>
                <w:szCs w:val="20"/>
              </w:rPr>
              <w:t>师</w:t>
            </w:r>
            <w:r w:rsidR="00DE66E7">
              <w:rPr>
                <w:rFonts w:ascii="宋体" w:eastAsia="宋体" w:hAnsi="宋体" w:cs="宋体" w:hint="eastAsia"/>
                <w:spacing w:val="-3"/>
                <w:sz w:val="20"/>
                <w:szCs w:val="20"/>
              </w:rPr>
              <w:t>会</w:t>
            </w:r>
            <w:r w:rsidR="00DE66E7">
              <w:rPr>
                <w:rFonts w:ascii="宋体" w:eastAsia="宋体" w:hAnsi="宋体" w:cs="宋体" w:hint="eastAsia"/>
                <w:sz w:val="20"/>
                <w:szCs w:val="20"/>
              </w:rPr>
              <w:t>议</w:t>
            </w:r>
          </w:p>
          <w:p w14:paraId="211AC2CC" w14:textId="77777777" w:rsidR="001D1BB1" w:rsidRDefault="001D1BB1">
            <w:pPr>
              <w:pStyle w:val="TableParagraph"/>
              <w:spacing w:before="11"/>
              <w:rPr>
                <w:rFonts w:ascii="宋体" w:eastAsia="宋体" w:hAnsi="宋体" w:cs="宋体"/>
                <w:sz w:val="20"/>
                <w:szCs w:val="20"/>
              </w:rPr>
            </w:pPr>
          </w:p>
          <w:p w14:paraId="1AAFC12A" w14:textId="77777777" w:rsidR="001D1BB1" w:rsidRDefault="001D71B1">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EndPr/>
              <w:sdtContent>
                <w:r w:rsidR="00DE66E7">
                  <w:rPr>
                    <w:rFonts w:ascii="MS Gothic" w:eastAsia="MS Gothic" w:hAnsi="MS Gothic" w:cs="宋体" w:hint="eastAsia"/>
                    <w:sz w:val="20"/>
                    <w:szCs w:val="20"/>
                  </w:rPr>
                  <w:t>☐</w:t>
                </w:r>
              </w:sdtContent>
            </w:sdt>
            <w:r w:rsidR="00DE66E7">
              <w:rPr>
                <w:rFonts w:ascii="宋体" w:eastAsia="宋体" w:hAnsi="宋体" w:cs="宋体" w:hint="eastAsia"/>
                <w:sz w:val="20"/>
                <w:szCs w:val="20"/>
              </w:rPr>
              <w:t>媒</w:t>
            </w:r>
            <w:r w:rsidR="00DE66E7">
              <w:rPr>
                <w:rFonts w:ascii="宋体" w:eastAsia="宋体" w:hAnsi="宋体" w:cs="宋体" w:hint="eastAsia"/>
                <w:spacing w:val="-3"/>
                <w:sz w:val="20"/>
                <w:szCs w:val="20"/>
              </w:rPr>
              <w:t>体</w:t>
            </w:r>
            <w:r w:rsidR="00DE66E7">
              <w:rPr>
                <w:rFonts w:ascii="宋体" w:eastAsia="宋体" w:hAnsi="宋体" w:cs="宋体" w:hint="eastAsia"/>
                <w:sz w:val="20"/>
                <w:szCs w:val="20"/>
              </w:rPr>
              <w:t>采访</w:t>
            </w:r>
            <w:r w:rsidR="00DE66E7">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1"/>
                  <w14:checkedState w14:val="0052" w14:font="Wingdings 2"/>
                  <w14:uncheckedState w14:val="2610" w14:font="MS Gothic"/>
                </w14:checkbox>
              </w:sdtPr>
              <w:sdtEndPr/>
              <w:sdtContent>
                <w:r w:rsidR="00DE66E7">
                  <w:rPr>
                    <w:rFonts w:ascii="Wingdings 2" w:eastAsia="MS Gothic" w:hAnsi="Wingdings 2" w:cs="宋体"/>
                    <w:sz w:val="20"/>
                    <w:szCs w:val="20"/>
                  </w:rPr>
                  <w:t></w:t>
                </w:r>
              </w:sdtContent>
            </w:sdt>
            <w:r w:rsidR="00DE66E7">
              <w:rPr>
                <w:rFonts w:ascii="宋体" w:eastAsia="宋体" w:hAnsi="宋体" w:cs="宋体" w:hint="eastAsia"/>
                <w:sz w:val="20"/>
                <w:szCs w:val="20"/>
              </w:rPr>
              <w:t>业</w:t>
            </w:r>
            <w:r w:rsidR="00DE66E7">
              <w:rPr>
                <w:rFonts w:ascii="宋体" w:eastAsia="宋体" w:hAnsi="宋体" w:cs="宋体" w:hint="eastAsia"/>
                <w:spacing w:val="-3"/>
                <w:sz w:val="20"/>
                <w:szCs w:val="20"/>
              </w:rPr>
              <w:t>绩</w:t>
            </w:r>
            <w:r w:rsidR="00DE66E7">
              <w:rPr>
                <w:rFonts w:ascii="宋体" w:eastAsia="宋体" w:hAnsi="宋体" w:cs="宋体" w:hint="eastAsia"/>
                <w:sz w:val="20"/>
                <w:szCs w:val="20"/>
              </w:rPr>
              <w:t>说</w:t>
            </w:r>
            <w:r w:rsidR="00DE66E7">
              <w:rPr>
                <w:rFonts w:ascii="宋体" w:eastAsia="宋体" w:hAnsi="宋体" w:cs="宋体" w:hint="eastAsia"/>
                <w:spacing w:val="-3"/>
                <w:sz w:val="20"/>
                <w:szCs w:val="20"/>
              </w:rPr>
              <w:t>明</w:t>
            </w:r>
            <w:r w:rsidR="00DE66E7">
              <w:rPr>
                <w:rFonts w:ascii="宋体" w:eastAsia="宋体" w:hAnsi="宋体" w:cs="宋体" w:hint="eastAsia"/>
                <w:sz w:val="20"/>
                <w:szCs w:val="20"/>
              </w:rPr>
              <w:t>会</w:t>
            </w:r>
          </w:p>
          <w:p w14:paraId="63922373" w14:textId="77777777" w:rsidR="001D1BB1" w:rsidRDefault="001D1BB1">
            <w:pPr>
              <w:pStyle w:val="TableParagraph"/>
              <w:spacing w:before="8"/>
              <w:rPr>
                <w:rFonts w:ascii="宋体" w:eastAsia="宋体" w:hAnsi="宋体" w:cs="宋体"/>
                <w:sz w:val="20"/>
                <w:szCs w:val="20"/>
              </w:rPr>
            </w:pPr>
          </w:p>
          <w:p w14:paraId="7866DFA5" w14:textId="77777777" w:rsidR="001D1BB1" w:rsidRDefault="001D71B1">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EndPr/>
              <w:sdtContent>
                <w:r w:rsidR="00DE66E7">
                  <w:rPr>
                    <w:rFonts w:ascii="MS Gothic" w:eastAsia="MS Gothic" w:hAnsi="MS Gothic" w:cs="宋体" w:hint="eastAsia"/>
                    <w:sz w:val="20"/>
                    <w:szCs w:val="20"/>
                  </w:rPr>
                  <w:t>☐</w:t>
                </w:r>
              </w:sdtContent>
            </w:sdt>
            <w:r w:rsidR="00DE66E7">
              <w:rPr>
                <w:rFonts w:ascii="宋体" w:eastAsia="宋体" w:hAnsi="宋体" w:cs="宋体" w:hint="eastAsia"/>
                <w:sz w:val="20"/>
                <w:szCs w:val="20"/>
              </w:rPr>
              <w:t>新</w:t>
            </w:r>
            <w:r w:rsidR="00DE66E7">
              <w:rPr>
                <w:rFonts w:ascii="宋体" w:eastAsia="宋体" w:hAnsi="宋体" w:cs="宋体" w:hint="eastAsia"/>
                <w:spacing w:val="-3"/>
                <w:sz w:val="20"/>
                <w:szCs w:val="20"/>
              </w:rPr>
              <w:t>闻</w:t>
            </w:r>
            <w:r w:rsidR="00DE66E7">
              <w:rPr>
                <w:rFonts w:ascii="宋体" w:eastAsia="宋体" w:hAnsi="宋体" w:cs="宋体" w:hint="eastAsia"/>
                <w:sz w:val="20"/>
                <w:szCs w:val="20"/>
              </w:rPr>
              <w:t>发</w:t>
            </w:r>
            <w:r w:rsidR="00DE66E7">
              <w:rPr>
                <w:rFonts w:ascii="宋体" w:eastAsia="宋体" w:hAnsi="宋体" w:cs="宋体" w:hint="eastAsia"/>
                <w:spacing w:val="-3"/>
                <w:sz w:val="20"/>
                <w:szCs w:val="20"/>
              </w:rPr>
              <w:t>布</w:t>
            </w:r>
            <w:r w:rsidR="00DE66E7">
              <w:rPr>
                <w:rFonts w:ascii="宋体" w:eastAsia="宋体" w:hAnsi="宋体" w:cs="宋体" w:hint="eastAsia"/>
                <w:sz w:val="20"/>
                <w:szCs w:val="20"/>
              </w:rPr>
              <w:t>会</w:t>
            </w:r>
            <w:r w:rsidR="00DE66E7">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EndPr/>
              <w:sdtContent>
                <w:r w:rsidR="00DE66E7">
                  <w:rPr>
                    <w:rFonts w:ascii="MS Gothic" w:eastAsia="MS Gothic" w:hAnsi="MS Gothic" w:cs="宋体" w:hint="eastAsia"/>
                    <w:sz w:val="20"/>
                    <w:szCs w:val="20"/>
                  </w:rPr>
                  <w:t>☐</w:t>
                </w:r>
              </w:sdtContent>
            </w:sdt>
            <w:r w:rsidR="00DE66E7">
              <w:rPr>
                <w:rFonts w:ascii="宋体" w:eastAsia="宋体" w:hAnsi="宋体" w:cs="宋体" w:hint="eastAsia"/>
                <w:sz w:val="20"/>
                <w:szCs w:val="20"/>
              </w:rPr>
              <w:t>路</w:t>
            </w:r>
            <w:r w:rsidR="00DE66E7">
              <w:rPr>
                <w:rFonts w:ascii="宋体" w:eastAsia="宋体" w:hAnsi="宋体" w:cs="宋体" w:hint="eastAsia"/>
                <w:spacing w:val="-3"/>
                <w:sz w:val="20"/>
                <w:szCs w:val="20"/>
              </w:rPr>
              <w:t>演</w:t>
            </w:r>
            <w:r w:rsidR="00DE66E7">
              <w:rPr>
                <w:rFonts w:ascii="宋体" w:eastAsia="宋体" w:hAnsi="宋体" w:cs="宋体" w:hint="eastAsia"/>
                <w:sz w:val="20"/>
                <w:szCs w:val="20"/>
              </w:rPr>
              <w:t>活动</w:t>
            </w:r>
          </w:p>
          <w:p w14:paraId="1D9EBA39" w14:textId="77777777" w:rsidR="001D1BB1" w:rsidRDefault="001D1BB1">
            <w:pPr>
              <w:pStyle w:val="TableParagraph"/>
              <w:spacing w:before="8"/>
              <w:rPr>
                <w:rFonts w:ascii="宋体" w:eastAsia="宋体" w:hAnsi="宋体" w:cs="宋体"/>
                <w:sz w:val="20"/>
                <w:szCs w:val="20"/>
              </w:rPr>
            </w:pPr>
          </w:p>
          <w:p w14:paraId="6D5AEB28" w14:textId="77777777" w:rsidR="001D1BB1" w:rsidRDefault="001D71B1">
            <w:pPr>
              <w:pStyle w:val="TableParagraph"/>
              <w:ind w:left="107"/>
              <w:rPr>
                <w:rFonts w:ascii="宋体" w:eastAsia="宋体" w:hAnsi="宋体" w:cs="宋体"/>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EndPr/>
              <w:sdtContent>
                <w:r w:rsidR="00DE66E7">
                  <w:rPr>
                    <w:rFonts w:ascii="MS Gothic" w:eastAsia="MS Gothic" w:hAnsi="MS Gothic" w:cs="宋体" w:hint="eastAsia"/>
                    <w:sz w:val="20"/>
                    <w:szCs w:val="20"/>
                  </w:rPr>
                  <w:t>☐</w:t>
                </w:r>
              </w:sdtContent>
            </w:sdt>
            <w:r w:rsidR="00DE66E7">
              <w:rPr>
                <w:rFonts w:ascii="宋体" w:eastAsia="宋体" w:hAnsi="宋体" w:cs="宋体" w:hint="eastAsia"/>
                <w:sz w:val="20"/>
                <w:szCs w:val="20"/>
              </w:rPr>
              <w:t>现场参观</w:t>
            </w:r>
          </w:p>
          <w:p w14:paraId="53FC3E30" w14:textId="77777777" w:rsidR="001D1BB1" w:rsidRDefault="001D1BB1">
            <w:pPr>
              <w:pStyle w:val="TableParagraph"/>
              <w:spacing w:before="11"/>
              <w:rPr>
                <w:rFonts w:ascii="宋体" w:eastAsia="宋体" w:hAnsi="宋体" w:cs="宋体"/>
                <w:sz w:val="20"/>
                <w:szCs w:val="20"/>
              </w:rPr>
            </w:pPr>
          </w:p>
          <w:p w14:paraId="0EEA9D91" w14:textId="77777777" w:rsidR="001D1BB1" w:rsidRDefault="001D71B1">
            <w:pPr>
              <w:pStyle w:val="TableParagraph"/>
              <w:ind w:left="107"/>
              <w:rPr>
                <w:rFonts w:ascii="宋体" w:eastAsia="宋体" w:hAnsi="宋体" w:cs="宋体"/>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EndPr/>
              <w:sdtContent>
                <w:r w:rsidR="00DE66E7">
                  <w:rPr>
                    <w:rFonts w:ascii="MS Gothic" w:eastAsia="MS Gothic" w:hAnsi="MS Gothic" w:cs="宋体" w:hint="eastAsia"/>
                    <w:sz w:val="20"/>
                    <w:szCs w:val="20"/>
                  </w:rPr>
                  <w:t>☐</w:t>
                </w:r>
              </w:sdtContent>
            </w:sdt>
            <w:r w:rsidR="00DE66E7">
              <w:rPr>
                <w:rFonts w:ascii="宋体" w:eastAsia="宋体" w:hAnsi="宋体" w:cs="宋体" w:hint="eastAsia"/>
                <w:sz w:val="20"/>
                <w:szCs w:val="20"/>
              </w:rPr>
              <w:t>其他（</w:t>
            </w:r>
            <w:proofErr w:type="gramStart"/>
            <w:r w:rsidR="00DE66E7">
              <w:rPr>
                <w:rFonts w:ascii="宋体" w:eastAsia="宋体" w:hAnsi="宋体" w:cs="宋体" w:hint="eastAsia"/>
                <w:sz w:val="20"/>
                <w:szCs w:val="20"/>
                <w:u w:val="single"/>
              </w:rPr>
              <w:t>请文字</w:t>
            </w:r>
            <w:proofErr w:type="gramEnd"/>
            <w:r w:rsidR="00DE66E7">
              <w:rPr>
                <w:rFonts w:ascii="宋体" w:eastAsia="宋体" w:hAnsi="宋体" w:cs="宋体" w:hint="eastAsia"/>
                <w:sz w:val="20"/>
                <w:szCs w:val="20"/>
                <w:u w:val="single"/>
              </w:rPr>
              <w:t>说明其他活动内容）</w:t>
            </w:r>
          </w:p>
        </w:tc>
      </w:tr>
      <w:tr w:rsidR="001D1BB1" w14:paraId="61B2732D" w14:textId="77777777">
        <w:trPr>
          <w:trHeight w:val="1120"/>
          <w:jc w:val="center"/>
        </w:trPr>
        <w:tc>
          <w:tcPr>
            <w:tcW w:w="2580" w:type="dxa"/>
            <w:vAlign w:val="center"/>
          </w:tcPr>
          <w:p w14:paraId="2556DEB1" w14:textId="77777777" w:rsidR="001D1BB1" w:rsidRDefault="00DE66E7">
            <w:pPr>
              <w:pStyle w:val="TableParagraph"/>
              <w:spacing w:line="560" w:lineRule="exact"/>
              <w:ind w:left="107" w:right="96"/>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参与单位名称及人员姓名</w:t>
            </w:r>
          </w:p>
        </w:tc>
        <w:tc>
          <w:tcPr>
            <w:tcW w:w="5945" w:type="dxa"/>
            <w:vAlign w:val="center"/>
          </w:tcPr>
          <w:p w14:paraId="10A9EB3E" w14:textId="1DABD0AB" w:rsidR="001D1BB1" w:rsidRDefault="00187D63">
            <w:pPr>
              <w:pStyle w:val="TableParagraph"/>
              <w:spacing w:before="100" w:beforeAutospacing="1" w:line="360" w:lineRule="auto"/>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线上参与公司</w:t>
            </w:r>
            <w:r w:rsidRPr="00187D63">
              <w:rPr>
                <w:rFonts w:asciiTheme="minorEastAsia" w:eastAsiaTheme="minorEastAsia" w:hAnsiTheme="minorEastAsia" w:cs="宋体"/>
                <w:sz w:val="20"/>
                <w:szCs w:val="20"/>
              </w:rPr>
              <w:t>2023年第三季度业绩说明会</w:t>
            </w:r>
            <w:r>
              <w:rPr>
                <w:rFonts w:asciiTheme="minorEastAsia" w:eastAsiaTheme="minorEastAsia" w:hAnsiTheme="minorEastAsia" w:cs="宋体" w:hint="eastAsia"/>
                <w:sz w:val="20"/>
                <w:szCs w:val="20"/>
              </w:rPr>
              <w:t>的投资者</w:t>
            </w:r>
          </w:p>
        </w:tc>
      </w:tr>
      <w:tr w:rsidR="001D1BB1" w14:paraId="0E8DC89F" w14:textId="77777777">
        <w:trPr>
          <w:trHeight w:val="558"/>
          <w:jc w:val="center"/>
        </w:trPr>
        <w:tc>
          <w:tcPr>
            <w:tcW w:w="2580" w:type="dxa"/>
            <w:vAlign w:val="center"/>
          </w:tcPr>
          <w:p w14:paraId="15F97465" w14:textId="77777777" w:rsidR="001D1BB1" w:rsidRDefault="00DE66E7">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1DF30183" w14:textId="77777777" w:rsidR="001D1BB1" w:rsidRDefault="00DE66E7">
            <w:pPr>
              <w:spacing w:before="100" w:beforeAutospacing="1" w:line="360" w:lineRule="auto"/>
              <w:rPr>
                <w:sz w:val="20"/>
                <w:szCs w:val="20"/>
              </w:rPr>
            </w:pPr>
            <w:r>
              <w:rPr>
                <w:rFonts w:asciiTheme="minorEastAsia" w:eastAsiaTheme="minorEastAsia" w:hAnsiTheme="minorEastAsia" w:cstheme="minorEastAsia" w:hint="eastAsia"/>
                <w:sz w:val="20"/>
                <w:szCs w:val="20"/>
              </w:rPr>
              <w:t>2023年11月20日 10:00-11:00</w:t>
            </w:r>
          </w:p>
        </w:tc>
      </w:tr>
      <w:tr w:rsidR="001D1BB1" w14:paraId="42CC4B1D" w14:textId="77777777">
        <w:trPr>
          <w:trHeight w:val="561"/>
          <w:jc w:val="center"/>
        </w:trPr>
        <w:tc>
          <w:tcPr>
            <w:tcW w:w="2580" w:type="dxa"/>
            <w:vAlign w:val="center"/>
          </w:tcPr>
          <w:p w14:paraId="705640EB" w14:textId="77777777" w:rsidR="001D1BB1" w:rsidRDefault="00DE66E7">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38056A50" w14:textId="7D4BD068" w:rsidR="001D1BB1" w:rsidRDefault="00DE66E7">
            <w:pPr>
              <w:pStyle w:val="TableParagraph"/>
              <w:spacing w:before="100" w:beforeAutospacing="1" w:line="360" w:lineRule="auto"/>
              <w:rPr>
                <w:rFonts w:asciiTheme="minorEastAsia" w:eastAsiaTheme="minorEastAsia" w:hAnsiTheme="minorEastAsia" w:cs="宋体"/>
                <w:sz w:val="20"/>
                <w:szCs w:val="20"/>
              </w:rPr>
            </w:pPr>
            <w:r>
              <w:rPr>
                <w:rFonts w:asciiTheme="minorEastAsia" w:eastAsiaTheme="minorEastAsia" w:hAnsiTheme="minorEastAsia" w:cs="宋体"/>
                <w:sz w:val="20"/>
                <w:szCs w:val="20"/>
              </w:rPr>
              <w:t>价值在线（https://www.ir-online.cn/）</w:t>
            </w:r>
          </w:p>
        </w:tc>
      </w:tr>
      <w:tr w:rsidR="001D1BB1" w14:paraId="052ACACF" w14:textId="77777777">
        <w:trPr>
          <w:trHeight w:val="558"/>
          <w:jc w:val="center"/>
        </w:trPr>
        <w:tc>
          <w:tcPr>
            <w:tcW w:w="2580" w:type="dxa"/>
            <w:vAlign w:val="center"/>
          </w:tcPr>
          <w:p w14:paraId="326A7F63" w14:textId="77777777" w:rsidR="001D1BB1" w:rsidRDefault="00DE66E7">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上市公司接待人员姓名</w:t>
            </w:r>
          </w:p>
        </w:tc>
        <w:tc>
          <w:tcPr>
            <w:tcW w:w="5945" w:type="dxa"/>
            <w:vAlign w:val="center"/>
          </w:tcPr>
          <w:p w14:paraId="3AA5C95D" w14:textId="77777777" w:rsidR="001D1BB1" w:rsidRDefault="00DE66E7">
            <w:pPr>
              <w:pStyle w:val="TableParagraph"/>
              <w:spacing w:before="100" w:beforeAutospacing="1" w:line="360" w:lineRule="auto"/>
              <w:rPr>
                <w:rFonts w:ascii="宋体" w:eastAsia="宋体" w:hAnsi="宋体" w:cs="宋体"/>
                <w:sz w:val="20"/>
                <w:szCs w:val="20"/>
              </w:rPr>
            </w:pPr>
            <w:r>
              <w:rPr>
                <w:rFonts w:ascii="宋体" w:eastAsia="宋体" w:hAnsi="宋体" w:cs="宋体"/>
                <w:sz w:val="20"/>
                <w:szCs w:val="20"/>
              </w:rPr>
              <w:t>董事长 柳新荣先生</w:t>
            </w:r>
            <w:r>
              <w:rPr>
                <w:rFonts w:ascii="宋体" w:eastAsia="宋体" w:hAnsi="宋体" w:cs="宋体"/>
                <w:sz w:val="20"/>
                <w:szCs w:val="20"/>
              </w:rPr>
              <w:br/>
              <w:t>董事会秘书、财务总监(代) 柳新仁先生</w:t>
            </w:r>
            <w:r>
              <w:rPr>
                <w:rFonts w:ascii="宋体" w:eastAsia="宋体" w:hAnsi="宋体" w:cs="宋体"/>
                <w:sz w:val="20"/>
                <w:szCs w:val="20"/>
              </w:rPr>
              <w:br/>
              <w:t>独立董事 王德瑞先生</w:t>
            </w:r>
          </w:p>
        </w:tc>
      </w:tr>
      <w:tr w:rsidR="001D1BB1" w14:paraId="48E0EDFE" w14:textId="77777777" w:rsidTr="00C77E6B">
        <w:trPr>
          <w:trHeight w:val="841"/>
          <w:jc w:val="center"/>
        </w:trPr>
        <w:tc>
          <w:tcPr>
            <w:tcW w:w="2580" w:type="dxa"/>
          </w:tcPr>
          <w:p w14:paraId="55B30864" w14:textId="77777777" w:rsidR="001D1BB1" w:rsidRDefault="001D1BB1">
            <w:pPr>
              <w:pStyle w:val="TableParagraph"/>
              <w:rPr>
                <w:rFonts w:ascii="宋体" w:eastAsia="宋体" w:hAnsi="宋体" w:cs="宋体"/>
                <w:b/>
                <w:bCs/>
                <w:sz w:val="20"/>
                <w:szCs w:val="20"/>
              </w:rPr>
            </w:pPr>
          </w:p>
          <w:p w14:paraId="5055D013" w14:textId="77777777" w:rsidR="001D1BB1" w:rsidRDefault="001D1BB1">
            <w:pPr>
              <w:pStyle w:val="TableParagraph"/>
              <w:rPr>
                <w:rFonts w:ascii="宋体" w:eastAsia="宋体" w:hAnsi="宋体" w:cs="宋体"/>
                <w:b/>
                <w:bCs/>
                <w:sz w:val="20"/>
                <w:szCs w:val="20"/>
              </w:rPr>
            </w:pPr>
          </w:p>
          <w:p w14:paraId="071C4A63" w14:textId="77777777" w:rsidR="001D1BB1" w:rsidRDefault="001D1BB1">
            <w:pPr>
              <w:pStyle w:val="TableParagraph"/>
              <w:spacing w:before="5"/>
              <w:rPr>
                <w:rFonts w:ascii="宋体" w:eastAsia="宋体" w:hAnsi="宋体" w:cs="宋体"/>
                <w:b/>
                <w:bCs/>
                <w:sz w:val="20"/>
                <w:szCs w:val="20"/>
              </w:rPr>
            </w:pPr>
          </w:p>
          <w:p w14:paraId="635E7781" w14:textId="77777777" w:rsidR="001D1BB1" w:rsidRDefault="00DE66E7">
            <w:pPr>
              <w:pStyle w:val="TableParagraph"/>
              <w:spacing w:before="1" w:line="499" w:lineRule="auto"/>
              <w:ind w:left="107" w:right="96"/>
              <w:rPr>
                <w:rFonts w:ascii="宋体" w:eastAsia="宋体" w:hAnsi="宋体" w:cs="宋体"/>
                <w:b/>
                <w:bCs/>
                <w:sz w:val="20"/>
                <w:szCs w:val="20"/>
              </w:rPr>
            </w:pPr>
            <w:r>
              <w:rPr>
                <w:rFonts w:ascii="宋体" w:eastAsia="宋体" w:hAnsi="宋体" w:cs="宋体" w:hint="eastAsia"/>
                <w:b/>
                <w:bCs/>
                <w:sz w:val="20"/>
                <w:szCs w:val="20"/>
              </w:rPr>
              <w:t>投资者关系活动主要内容介绍</w:t>
            </w:r>
          </w:p>
        </w:tc>
        <w:tc>
          <w:tcPr>
            <w:tcW w:w="5945" w:type="dxa"/>
          </w:tcPr>
          <w:p w14:paraId="0B126DE6" w14:textId="557CF513" w:rsidR="001D1BB1" w:rsidRDefault="00DE66E7" w:rsidP="001D71B1">
            <w:pPr>
              <w:pStyle w:val="TableParagraph"/>
              <w:spacing w:before="100" w:beforeAutospacing="1" w:line="360" w:lineRule="auto"/>
              <w:ind w:rightChars="75" w:right="165" w:firstLine="407"/>
              <w:jc w:val="both"/>
              <w:rPr>
                <w:rFonts w:ascii="宋体" w:eastAsia="宋体" w:hAnsi="宋体" w:cs="宋体"/>
                <w:sz w:val="20"/>
              </w:rPr>
            </w:pPr>
            <w:r w:rsidRPr="008300C7">
              <w:rPr>
                <w:rFonts w:ascii="宋体" w:eastAsia="宋体" w:hAnsi="宋体" w:cs="宋体"/>
                <w:b/>
                <w:bCs/>
                <w:sz w:val="20"/>
              </w:rPr>
              <w:t>1.粉末油脂、咖啡增速环比回落，原因是什么？</w:t>
            </w:r>
            <w:r w:rsidRPr="00C77E6B">
              <w:rPr>
                <w:rFonts w:ascii="宋体" w:eastAsia="宋体" w:hAnsi="宋体" w:cs="宋体"/>
                <w:sz w:val="20"/>
              </w:rPr>
              <w:br/>
            </w:r>
            <w:r>
              <w:rPr>
                <w:rFonts w:ascii="宋体" w:eastAsia="宋体" w:hAnsi="宋体" w:cs="宋体"/>
                <w:sz w:val="20"/>
              </w:rPr>
              <w:t xml:space="preserve">    答:感谢您的提问。在粉末油脂业务方面，我们注意到奶茶体系</w:t>
            </w:r>
            <w:bookmarkStart w:id="0" w:name="_GoBack"/>
            <w:bookmarkEnd w:id="0"/>
            <w:r>
              <w:rPr>
                <w:rFonts w:ascii="宋体" w:eastAsia="宋体" w:hAnsi="宋体" w:cs="宋体"/>
                <w:sz w:val="20"/>
              </w:rPr>
              <w:t>是粉末油脂的主要应用场景之一。尽管奶茶连锁市场竞争激烈，但我们积极应对市场变化，通过不断创新以迎合消费者需求。新兴茶饮品类，如果茶等，正经历快速增长，而传统品类可能面临一定压力。在这一背景下，我们正努力拓展新的客户群体，以适应市场趋势，保持公司的竞争力。对于咖啡业务，我们注意到烘焙咖啡豆和现磨咖啡类呈现显著增长，而速溶咖啡粉的增速相对较慢。这主要是因为速溶咖啡受到低价连锁咖啡品牌的竞争影响。为了更好地适应市场需求，我们正在积极推广</w:t>
            </w:r>
            <w:proofErr w:type="gramStart"/>
            <w:r>
              <w:rPr>
                <w:rFonts w:ascii="宋体" w:eastAsia="宋体" w:hAnsi="宋体" w:cs="宋体"/>
                <w:sz w:val="20"/>
              </w:rPr>
              <w:t>现磨类咖啡</w:t>
            </w:r>
            <w:proofErr w:type="gramEnd"/>
            <w:r>
              <w:rPr>
                <w:rFonts w:ascii="宋体" w:eastAsia="宋体" w:hAnsi="宋体" w:cs="宋体"/>
                <w:sz w:val="20"/>
              </w:rPr>
              <w:t>产品，抓住烘焙咖啡豆和现</w:t>
            </w:r>
            <w:proofErr w:type="gramStart"/>
            <w:r>
              <w:rPr>
                <w:rFonts w:ascii="宋体" w:eastAsia="宋体" w:hAnsi="宋体" w:cs="宋体"/>
                <w:sz w:val="20"/>
              </w:rPr>
              <w:t>磨市场</w:t>
            </w:r>
            <w:proofErr w:type="gramEnd"/>
            <w:r>
              <w:rPr>
                <w:rFonts w:ascii="宋体" w:eastAsia="宋体" w:hAnsi="宋体" w:cs="宋体"/>
                <w:sz w:val="20"/>
              </w:rPr>
              <w:t>规模的迅速增长机会。这一战略调整旨在提高公司在咖啡领域的市场份额，并确保我们在快速变化的市场环境中保持竞</w:t>
            </w:r>
            <w:r>
              <w:rPr>
                <w:rFonts w:ascii="宋体" w:eastAsia="宋体" w:hAnsi="宋体" w:cs="宋体"/>
                <w:sz w:val="20"/>
              </w:rPr>
              <w:lastRenderedPageBreak/>
              <w:t>争力。</w:t>
            </w:r>
            <w:r>
              <w:rPr>
                <w:rFonts w:ascii="宋体" w:eastAsia="宋体" w:hAnsi="宋体" w:cs="宋体"/>
                <w:sz w:val="20"/>
              </w:rPr>
              <w:br/>
            </w:r>
            <w:r w:rsidRPr="00C77E6B">
              <w:rPr>
                <w:rFonts w:ascii="宋体" w:eastAsia="宋体" w:hAnsi="宋体" w:cs="宋体"/>
                <w:sz w:val="20"/>
              </w:rPr>
              <w:t xml:space="preserve">    </w:t>
            </w:r>
            <w:r w:rsidRPr="008300C7">
              <w:rPr>
                <w:rFonts w:ascii="宋体" w:eastAsia="宋体" w:hAnsi="宋体" w:cs="宋体"/>
                <w:b/>
                <w:bCs/>
                <w:sz w:val="20"/>
              </w:rPr>
              <w:t>2.第三季度咖啡的收入增长不及预期，原因是什么？全年如何展望？</w:t>
            </w:r>
            <w:r w:rsidRPr="00C77E6B">
              <w:rPr>
                <w:rFonts w:ascii="宋体" w:eastAsia="宋体" w:hAnsi="宋体" w:cs="宋体"/>
                <w:sz w:val="20"/>
              </w:rPr>
              <w:br/>
            </w:r>
            <w:r>
              <w:rPr>
                <w:rFonts w:ascii="宋体" w:eastAsia="宋体" w:hAnsi="宋体" w:cs="宋体"/>
                <w:sz w:val="20"/>
              </w:rPr>
              <w:t xml:space="preserve">    答:感谢您的提问。第三季度咖啡业务收入增长不及预期的主要原因在于咖啡连锁企业采取低价策略，导致咖啡产品结构发生变化，尤其是速溶咖啡类产品收入同比放缓。虽然面临短期的市场挑战，但我们正在采取积极的措施来适应这一变化的市场环境。为了应对当前状况并实现全年业绩目标，我们将加大对咖啡豆类业务的开拓力度。通过优化产品组合和提升市场份额，我们期望能够弥补速溶咖啡类产品的收入放缓，确保咖啡业务整体维持高速增长。我们的战略重点将更加集中在满足消费者对高品质烘焙咖啡的不断增长的需求上。展望全年，公司将在第四季度进一步强调烘焙咖啡类产品的发展，这被视为主要增长动力。同时，我们将积极开拓速溶咖啡的新客户，特别是那些主要使用咖啡粉和咖啡</w:t>
            </w:r>
            <w:proofErr w:type="gramStart"/>
            <w:r>
              <w:rPr>
                <w:rFonts w:ascii="宋体" w:eastAsia="宋体" w:hAnsi="宋体" w:cs="宋体"/>
                <w:sz w:val="20"/>
              </w:rPr>
              <w:t>液产品</w:t>
            </w:r>
            <w:proofErr w:type="gramEnd"/>
            <w:r>
              <w:rPr>
                <w:rFonts w:ascii="宋体" w:eastAsia="宋体" w:hAnsi="宋体" w:cs="宋体"/>
                <w:sz w:val="20"/>
              </w:rPr>
              <w:t>的工业类客户。通过多元化业务渠道和产品组合，我们有信心实现全年业绩目标，并不断提升公司在咖啡市场的竞争力。</w:t>
            </w:r>
            <w:r>
              <w:rPr>
                <w:rFonts w:ascii="宋体" w:eastAsia="宋体" w:hAnsi="宋体" w:cs="宋体"/>
                <w:sz w:val="20"/>
              </w:rPr>
              <w:br/>
            </w:r>
            <w:r w:rsidRPr="00C77E6B">
              <w:rPr>
                <w:rFonts w:ascii="宋体" w:eastAsia="宋体" w:hAnsi="宋体" w:cs="宋体"/>
                <w:sz w:val="20"/>
              </w:rPr>
              <w:t xml:space="preserve">   </w:t>
            </w:r>
            <w:r w:rsidRPr="008300C7">
              <w:rPr>
                <w:rFonts w:ascii="宋体" w:eastAsia="宋体" w:hAnsi="宋体" w:cs="宋体"/>
                <w:b/>
                <w:bCs/>
                <w:sz w:val="20"/>
              </w:rPr>
              <w:t xml:space="preserve"> 3.在咖啡业务方面，我们相比竞争对手有什么优势劣势？明年能抢占更多的份额吗？</w:t>
            </w:r>
            <w:r w:rsidRPr="00C77E6B">
              <w:rPr>
                <w:rFonts w:ascii="宋体" w:eastAsia="宋体" w:hAnsi="宋体" w:cs="宋体"/>
                <w:sz w:val="20"/>
              </w:rPr>
              <w:br/>
            </w:r>
            <w:r>
              <w:rPr>
                <w:rFonts w:ascii="宋体" w:eastAsia="宋体" w:hAnsi="宋体" w:cs="宋体"/>
                <w:sz w:val="20"/>
              </w:rPr>
              <w:t xml:space="preserve">    答:在咖啡业务领域，我们相较于竞争对手拥有明显的优势。首先，我们的产品类型涵盖市场绝大部分主流产品，展现了在咖啡工业化和标准化方面的高水平。这使得我们能够为客户提供多元化、高品质、稳定的咖啡产品供应，从而满足不同客户群体的需求。尽管在早期以咖啡粉和咖啡液为主，我们现磨咖啡类业务近年来取得了迅猛的发展。虽然咖啡粉和</w:t>
            </w:r>
            <w:proofErr w:type="gramStart"/>
            <w:r>
              <w:rPr>
                <w:rFonts w:ascii="宋体" w:eastAsia="宋体" w:hAnsi="宋体" w:cs="宋体"/>
                <w:sz w:val="20"/>
              </w:rPr>
              <w:t>咖啡液类产品</w:t>
            </w:r>
            <w:proofErr w:type="gramEnd"/>
            <w:r>
              <w:rPr>
                <w:rFonts w:ascii="宋体" w:eastAsia="宋体" w:hAnsi="宋体" w:cs="宋体"/>
                <w:sz w:val="20"/>
              </w:rPr>
              <w:t>的增速相对较慢，但我们正在积极推广</w:t>
            </w:r>
            <w:proofErr w:type="gramStart"/>
            <w:r>
              <w:rPr>
                <w:rFonts w:ascii="宋体" w:eastAsia="宋体" w:hAnsi="宋体" w:cs="宋体"/>
                <w:sz w:val="20"/>
              </w:rPr>
              <w:t>现磨类咖啡</w:t>
            </w:r>
            <w:proofErr w:type="gramEnd"/>
            <w:r>
              <w:rPr>
                <w:rFonts w:ascii="宋体" w:eastAsia="宋体" w:hAnsi="宋体" w:cs="宋体"/>
                <w:sz w:val="20"/>
              </w:rPr>
              <w:t>产品，并努力拓展烘焙豆的应用场景。值得注意的是，我们今年启动的</w:t>
            </w:r>
            <w:proofErr w:type="gramStart"/>
            <w:r>
              <w:rPr>
                <w:rFonts w:ascii="宋体" w:eastAsia="宋体" w:hAnsi="宋体" w:cs="宋体"/>
                <w:sz w:val="20"/>
              </w:rPr>
              <w:t>定增项目</w:t>
            </w:r>
            <w:proofErr w:type="gramEnd"/>
            <w:r>
              <w:rPr>
                <w:rFonts w:ascii="宋体" w:eastAsia="宋体" w:hAnsi="宋体" w:cs="宋体"/>
                <w:sz w:val="20"/>
              </w:rPr>
              <w:t>以烘焙咖啡为主，计划建设咖啡生产基地，预计将形成1.6万吨焙烤咖啡豆的规模。相较于部分竞争对手主要专注于烘焙豆，我们的优势在于拥有更为成熟的技术，覆盖更丰富的产品类别。我们的努力不仅仅在于咖啡豆领域，而且致力于提供更广泛的产品选择，使得我们能够在市场中更全面地满足客户需求。通过不断创新和多元化的产品策略，我们有信心抢占更多的市场份额，确保公司在咖啡行业的领先地位。谢谢</w:t>
            </w:r>
            <w:r>
              <w:rPr>
                <w:rFonts w:ascii="宋体" w:eastAsia="宋体" w:hAnsi="宋体" w:cs="宋体"/>
                <w:sz w:val="20"/>
              </w:rPr>
              <w:br/>
            </w:r>
            <w:r w:rsidRPr="00C77E6B">
              <w:rPr>
                <w:rFonts w:ascii="宋体" w:eastAsia="宋体" w:hAnsi="宋体" w:cs="宋体"/>
                <w:sz w:val="20"/>
              </w:rPr>
              <w:t xml:space="preserve">    </w:t>
            </w:r>
            <w:r w:rsidRPr="008300C7">
              <w:rPr>
                <w:rFonts w:ascii="宋体" w:eastAsia="宋体" w:hAnsi="宋体" w:cs="宋体"/>
                <w:b/>
                <w:bCs/>
                <w:sz w:val="20"/>
              </w:rPr>
              <w:t>4.上半年开始向库迪供应咖啡豆，现在合作情况？是否致力于开发其他增长点？</w:t>
            </w:r>
            <w:r w:rsidRPr="00C77E6B">
              <w:rPr>
                <w:rFonts w:ascii="宋体" w:eastAsia="宋体" w:hAnsi="宋体" w:cs="宋体"/>
                <w:sz w:val="20"/>
              </w:rPr>
              <w:br/>
            </w:r>
            <w:r>
              <w:rPr>
                <w:rFonts w:ascii="宋体" w:eastAsia="宋体" w:hAnsi="宋体" w:cs="宋体"/>
                <w:sz w:val="20"/>
              </w:rPr>
              <w:lastRenderedPageBreak/>
              <w:t xml:space="preserve">    答:感谢您的提问。我们从今年5月开始向库迪供应咖啡豆，当前与库</w:t>
            </w:r>
            <w:proofErr w:type="gramStart"/>
            <w:r>
              <w:rPr>
                <w:rFonts w:ascii="宋体" w:eastAsia="宋体" w:hAnsi="宋体" w:cs="宋体"/>
                <w:sz w:val="20"/>
              </w:rPr>
              <w:t>迪</w:t>
            </w:r>
            <w:proofErr w:type="gramEnd"/>
            <w:r>
              <w:rPr>
                <w:rFonts w:ascii="宋体" w:eastAsia="宋体" w:hAnsi="宋体" w:cs="宋体"/>
                <w:sz w:val="20"/>
              </w:rPr>
              <w:t>的合作比较稳定。除了供应咖啡豆以外，我们目标是提供咖啡全产业链的解决方案，基于该目标，我们还为库</w:t>
            </w:r>
            <w:proofErr w:type="gramStart"/>
            <w:r>
              <w:rPr>
                <w:rFonts w:ascii="宋体" w:eastAsia="宋体" w:hAnsi="宋体" w:cs="宋体"/>
                <w:sz w:val="20"/>
              </w:rPr>
              <w:t>迪</w:t>
            </w:r>
            <w:proofErr w:type="gramEnd"/>
            <w:r>
              <w:rPr>
                <w:rFonts w:ascii="宋体" w:eastAsia="宋体" w:hAnsi="宋体" w:cs="宋体"/>
                <w:sz w:val="20"/>
              </w:rPr>
              <w:t>提供咖啡液、咖啡粉等产品，同时我们发展</w:t>
            </w:r>
            <w:proofErr w:type="gramStart"/>
            <w:r>
              <w:rPr>
                <w:rFonts w:ascii="宋体" w:eastAsia="宋体" w:hAnsi="宋体" w:cs="宋体"/>
                <w:sz w:val="20"/>
              </w:rPr>
              <w:t>了云仓和</w:t>
            </w:r>
            <w:proofErr w:type="gramEnd"/>
            <w:r>
              <w:rPr>
                <w:rFonts w:ascii="宋体" w:eastAsia="宋体" w:hAnsi="宋体" w:cs="宋体"/>
                <w:sz w:val="20"/>
              </w:rPr>
              <w:t>一件代发的业务形态。现在金猫咖啡向库迪</w:t>
            </w:r>
            <w:proofErr w:type="gramStart"/>
            <w:r>
              <w:rPr>
                <w:rFonts w:ascii="宋体" w:eastAsia="宋体" w:hAnsi="宋体" w:cs="宋体"/>
                <w:sz w:val="20"/>
              </w:rPr>
              <w:t>供应全</w:t>
            </w:r>
            <w:proofErr w:type="gramEnd"/>
            <w:r>
              <w:rPr>
                <w:rFonts w:ascii="宋体" w:eastAsia="宋体" w:hAnsi="宋体" w:cs="宋体"/>
                <w:sz w:val="20"/>
              </w:rPr>
              <w:t>链路的咖啡产品，涉足从原料、生产、定制到运输、交付等全套环节。后面也会努力向其他大客户发展这方面的业务。</w:t>
            </w:r>
            <w:r>
              <w:rPr>
                <w:rFonts w:ascii="宋体" w:eastAsia="宋体" w:hAnsi="宋体" w:cs="宋体"/>
                <w:sz w:val="20"/>
              </w:rPr>
              <w:br/>
            </w:r>
            <w:r w:rsidRPr="00C77E6B">
              <w:rPr>
                <w:rFonts w:ascii="宋体" w:eastAsia="宋体" w:hAnsi="宋体" w:cs="宋体"/>
                <w:sz w:val="20"/>
              </w:rPr>
              <w:t xml:space="preserve">   </w:t>
            </w:r>
            <w:r w:rsidRPr="008300C7">
              <w:rPr>
                <w:rFonts w:ascii="宋体" w:eastAsia="宋体" w:hAnsi="宋体" w:cs="宋体"/>
                <w:b/>
                <w:bCs/>
                <w:sz w:val="20"/>
              </w:rPr>
              <w:t xml:space="preserve"> 5.公司发展的空间比较大的是门店烘焙豆，还有瓶装咖啡的原料？</w:t>
            </w:r>
            <w:r w:rsidRPr="00C77E6B">
              <w:rPr>
                <w:rFonts w:ascii="宋体" w:eastAsia="宋体" w:hAnsi="宋体" w:cs="宋体"/>
                <w:sz w:val="20"/>
              </w:rPr>
              <w:br/>
            </w:r>
            <w:r>
              <w:rPr>
                <w:rFonts w:ascii="宋体" w:eastAsia="宋体" w:hAnsi="宋体" w:cs="宋体"/>
                <w:sz w:val="20"/>
              </w:rPr>
              <w:t xml:space="preserve">    答:感谢您的提问。公司可以根据市场灵活调整，公司产品线非常齐全，能满足各类产品形态的需求。</w:t>
            </w:r>
            <w:r>
              <w:rPr>
                <w:rFonts w:ascii="宋体" w:eastAsia="宋体" w:hAnsi="宋体" w:cs="宋体"/>
                <w:sz w:val="20"/>
              </w:rPr>
              <w:br/>
            </w:r>
            <w:r w:rsidRPr="00F75F71">
              <w:rPr>
                <w:rFonts w:ascii="宋体" w:eastAsia="宋体" w:hAnsi="宋体" w:cs="宋体"/>
                <w:b/>
                <w:bCs/>
                <w:sz w:val="20"/>
              </w:rPr>
              <w:t xml:space="preserve">    6.怎么看待粉末油脂产品未来的成长性？</w:t>
            </w:r>
            <w:r w:rsidRPr="00C77E6B">
              <w:rPr>
                <w:rFonts w:ascii="宋体" w:eastAsia="宋体" w:hAnsi="宋体" w:cs="宋体"/>
                <w:sz w:val="20"/>
              </w:rPr>
              <w:br/>
            </w:r>
            <w:r>
              <w:rPr>
                <w:rFonts w:ascii="宋体" w:eastAsia="宋体" w:hAnsi="宋体" w:cs="宋体"/>
                <w:sz w:val="20"/>
              </w:rPr>
              <w:t xml:space="preserve">    答:我们对粉末油脂产品未来的成长性持积极态度。尽管</w:t>
            </w:r>
            <w:proofErr w:type="gramStart"/>
            <w:r>
              <w:rPr>
                <w:rFonts w:ascii="宋体" w:eastAsia="宋体" w:hAnsi="宋体" w:cs="宋体"/>
                <w:sz w:val="20"/>
              </w:rPr>
              <w:t>现制茶饮门店</w:t>
            </w:r>
            <w:proofErr w:type="gramEnd"/>
            <w:r>
              <w:rPr>
                <w:rFonts w:ascii="宋体" w:eastAsia="宋体" w:hAnsi="宋体" w:cs="宋体"/>
                <w:sz w:val="20"/>
              </w:rPr>
              <w:t>已经扩展到乡镇等下沉市场，茶</w:t>
            </w:r>
            <w:proofErr w:type="gramStart"/>
            <w:r>
              <w:rPr>
                <w:rFonts w:ascii="宋体" w:eastAsia="宋体" w:hAnsi="宋体" w:cs="宋体"/>
                <w:sz w:val="20"/>
              </w:rPr>
              <w:t>饮行业</w:t>
            </w:r>
            <w:proofErr w:type="gramEnd"/>
            <w:r>
              <w:rPr>
                <w:rFonts w:ascii="宋体" w:eastAsia="宋体" w:hAnsi="宋体" w:cs="宋体"/>
                <w:sz w:val="20"/>
              </w:rPr>
              <w:t>内卷现象逐渐显现，但我们认为粉末油脂产品在未来仍有巨大的发展潜力。为了持续发展公司的粉末油脂产品业务，我们将采取多方面的策略。首先，我们将继续开拓现有赛道客户，保持在茶</w:t>
            </w:r>
            <w:proofErr w:type="gramStart"/>
            <w:r>
              <w:rPr>
                <w:rFonts w:ascii="宋体" w:eastAsia="宋体" w:hAnsi="宋体" w:cs="宋体"/>
                <w:sz w:val="20"/>
              </w:rPr>
              <w:t>饮行业</w:t>
            </w:r>
            <w:proofErr w:type="gramEnd"/>
            <w:r>
              <w:rPr>
                <w:rFonts w:ascii="宋体" w:eastAsia="宋体" w:hAnsi="宋体" w:cs="宋体"/>
                <w:sz w:val="20"/>
              </w:rPr>
              <w:t>的领先地位。此外，我们还将努力开拓粉末油脂产品在餐饮、保健品、功能性饮料等领域的应用赛道。通过拓宽粉末油脂的应用场景，我们旨在满足不同行业对高质量油脂产品的需求，从而在一定程度上提升整个行业的发展天花板。我们深信，通过不断创新和开拓新的应用领域，粉末油脂产品将能够在市场中找到新的增长点，为公司业务的可持续发展创造更多机会。谢谢</w:t>
            </w:r>
            <w:r>
              <w:rPr>
                <w:rFonts w:ascii="宋体" w:eastAsia="宋体" w:hAnsi="宋体" w:cs="宋体"/>
                <w:sz w:val="20"/>
              </w:rPr>
              <w:br/>
            </w:r>
            <w:r w:rsidRPr="00C77E6B">
              <w:rPr>
                <w:rFonts w:ascii="宋体" w:eastAsia="宋体" w:hAnsi="宋体" w:cs="宋体"/>
                <w:sz w:val="20"/>
              </w:rPr>
              <w:t xml:space="preserve">    </w:t>
            </w:r>
            <w:r w:rsidRPr="00F75F71">
              <w:rPr>
                <w:rFonts w:ascii="宋体" w:eastAsia="宋体" w:hAnsi="宋体" w:cs="宋体"/>
                <w:b/>
                <w:bCs/>
                <w:sz w:val="20"/>
              </w:rPr>
              <w:t>7.</w:t>
            </w:r>
            <w:proofErr w:type="gramStart"/>
            <w:r w:rsidRPr="00F75F71">
              <w:rPr>
                <w:rFonts w:ascii="宋体" w:eastAsia="宋体" w:hAnsi="宋体" w:cs="宋体"/>
                <w:b/>
                <w:bCs/>
                <w:sz w:val="20"/>
              </w:rPr>
              <w:t>下游瑞幸库迪</w:t>
            </w:r>
            <w:proofErr w:type="gramEnd"/>
            <w:r w:rsidRPr="00F75F71">
              <w:rPr>
                <w:rFonts w:ascii="宋体" w:eastAsia="宋体" w:hAnsi="宋体" w:cs="宋体"/>
                <w:b/>
                <w:bCs/>
                <w:sz w:val="20"/>
              </w:rPr>
              <w:t>这些连锁咖啡的终局是自</w:t>
            </w:r>
            <w:proofErr w:type="gramStart"/>
            <w:r w:rsidRPr="00F75F71">
              <w:rPr>
                <w:rFonts w:ascii="宋体" w:eastAsia="宋体" w:hAnsi="宋体" w:cs="宋体"/>
                <w:b/>
                <w:bCs/>
                <w:sz w:val="20"/>
              </w:rPr>
              <w:t>建供应</w:t>
            </w:r>
            <w:proofErr w:type="gramEnd"/>
            <w:r w:rsidRPr="00F75F71">
              <w:rPr>
                <w:rFonts w:ascii="宋体" w:eastAsia="宋体" w:hAnsi="宋体" w:cs="宋体"/>
                <w:b/>
                <w:bCs/>
                <w:sz w:val="20"/>
              </w:rPr>
              <w:t>链吗？咖啡价格战愈演愈烈，对公司的影响如何？</w:t>
            </w:r>
            <w:r w:rsidRPr="00C77E6B">
              <w:rPr>
                <w:rFonts w:ascii="宋体" w:eastAsia="宋体" w:hAnsi="宋体" w:cs="宋体"/>
                <w:sz w:val="20"/>
              </w:rPr>
              <w:br/>
            </w:r>
            <w:r>
              <w:rPr>
                <w:rFonts w:ascii="宋体" w:eastAsia="宋体" w:hAnsi="宋体" w:cs="宋体"/>
                <w:sz w:val="20"/>
              </w:rPr>
              <w:t xml:space="preserve">    答:各个行业上下游都有明确的专业化分工，公司也会在本领域为品牌客户提供长期优质的产品与服务。咖啡品种的多元化和高性价比可以为消费者带来更为广泛的选择，公司为咖啡品牌提供的原材料，公司咖啡产品类型覆盖市面绝大部分主流咖啡类型，公司能为客户提供多元化、稳定的咖啡产品供应，同时供应价格相对稳定，咖啡市场规模和客户的增加，有助于公司长远发展，我们将持续开发新客户。谢谢</w:t>
            </w:r>
            <w:r>
              <w:rPr>
                <w:rFonts w:ascii="宋体" w:eastAsia="宋体" w:hAnsi="宋体" w:cs="宋体"/>
                <w:sz w:val="20"/>
              </w:rPr>
              <w:br/>
            </w:r>
            <w:r w:rsidRPr="00C77E6B">
              <w:rPr>
                <w:rFonts w:ascii="宋体" w:eastAsia="宋体" w:hAnsi="宋体" w:cs="宋体"/>
                <w:sz w:val="20"/>
              </w:rPr>
              <w:t xml:space="preserve">   </w:t>
            </w:r>
            <w:r w:rsidRPr="00F75F71">
              <w:rPr>
                <w:rFonts w:ascii="宋体" w:eastAsia="宋体" w:hAnsi="宋体" w:cs="宋体"/>
                <w:b/>
                <w:bCs/>
                <w:sz w:val="20"/>
              </w:rPr>
              <w:t xml:space="preserve"> 8.目前国内咖啡供应链的情况？</w:t>
            </w:r>
            <w:r w:rsidRPr="00C77E6B">
              <w:rPr>
                <w:rFonts w:ascii="宋体" w:eastAsia="宋体" w:hAnsi="宋体" w:cs="宋体"/>
                <w:sz w:val="20"/>
              </w:rPr>
              <w:br/>
            </w:r>
            <w:r>
              <w:rPr>
                <w:rFonts w:ascii="宋体" w:eastAsia="宋体" w:hAnsi="宋体" w:cs="宋体"/>
                <w:sz w:val="20"/>
              </w:rPr>
              <w:t xml:space="preserve">    答:感谢您的提问。国内咖啡供应链的情况可以从《2023中国城市咖啡发展报告》的排名中窥见一斑。根据该报告，咖啡烘焙企</w:t>
            </w:r>
            <w:r>
              <w:rPr>
                <w:rFonts w:ascii="宋体" w:eastAsia="宋体" w:hAnsi="宋体" w:cs="宋体"/>
                <w:sz w:val="20"/>
              </w:rPr>
              <w:lastRenderedPageBreak/>
              <w:t>业在年产能3,000吨以上的范畴内进行排名，前八位企业名单得以公布，金猫咖啡位列其中。然而在咖啡豆千吨及以上产能的企业数量相对较少，大致在20-30家左右。与之形成对比的是，千吨以下产能的企业却非常庞大且众多。这部分市场主要由许多小型厂商占据，但这些小型厂商并不一定具备价格优势。这可能是因为他们面临较高的原料采购成本和加工成本，相较于大型企业，难以在成本上具备竞争力。这一现象反映了国内咖啡供应链的分散性和差异化。大规模生产的企业可能在规模效益上有一定的优势，而小型企业则可能面临成本挑战。</w:t>
            </w:r>
            <w:r>
              <w:rPr>
                <w:rFonts w:ascii="宋体" w:eastAsia="宋体" w:hAnsi="宋体" w:cs="宋体"/>
                <w:sz w:val="20"/>
              </w:rPr>
              <w:br/>
            </w:r>
            <w:r w:rsidRPr="00C77E6B">
              <w:rPr>
                <w:rFonts w:ascii="宋体" w:eastAsia="宋体" w:hAnsi="宋体" w:cs="宋体"/>
                <w:sz w:val="20"/>
              </w:rPr>
              <w:t xml:space="preserve">  </w:t>
            </w:r>
            <w:r w:rsidRPr="00F75F71">
              <w:rPr>
                <w:rFonts w:ascii="宋体" w:eastAsia="宋体" w:hAnsi="宋体" w:cs="宋体"/>
                <w:b/>
                <w:bCs/>
                <w:sz w:val="20"/>
              </w:rPr>
              <w:t xml:space="preserve">  9.请问截止11月10日，公司的股东人数是多少？</w:t>
            </w:r>
            <w:r w:rsidRPr="00C77E6B">
              <w:rPr>
                <w:rFonts w:ascii="宋体" w:eastAsia="宋体" w:hAnsi="宋体" w:cs="宋体"/>
                <w:sz w:val="20"/>
              </w:rPr>
              <w:br/>
            </w:r>
            <w:r>
              <w:rPr>
                <w:rFonts w:ascii="宋体" w:eastAsia="宋体" w:hAnsi="宋体" w:cs="宋体"/>
                <w:sz w:val="20"/>
              </w:rPr>
              <w:t xml:space="preserve">    答:谢谢您的提问。为保证所有投资者平等获悉公司信息，公司严格按照信息披露要求于各期定期报告中披露对应时点的股东人数信息。根据公司最新披露的信息，截止至第三季度末的股东户数为9,672户，截止至季度、半年度及年度具体股东户数请您详见公司披露的定期报告。根据《公司法》等相关规定，股东提出查阅股东名册的，应当向公司提供证明其持有公司股份的种类以及持股数量的书面文件，公司经核实股东身份后按照股东的要求予以提供。请将</w:t>
            </w:r>
            <w:proofErr w:type="gramStart"/>
            <w:r>
              <w:rPr>
                <w:rFonts w:ascii="宋体" w:eastAsia="宋体" w:hAnsi="宋体" w:cs="宋体"/>
                <w:sz w:val="20"/>
              </w:rPr>
              <w:t>您最新</w:t>
            </w:r>
            <w:proofErr w:type="gramEnd"/>
            <w:r>
              <w:rPr>
                <w:rFonts w:ascii="宋体" w:eastAsia="宋体" w:hAnsi="宋体" w:cs="宋体"/>
                <w:sz w:val="20"/>
              </w:rPr>
              <w:t>的个人持股证明、身份证复印件及您的联系方式发送至公司邮箱（ir@cograin.cn），公司核实您的股东身份后，将及时回复。</w:t>
            </w:r>
            <w:r>
              <w:rPr>
                <w:rFonts w:ascii="宋体" w:eastAsia="宋体" w:hAnsi="宋体" w:cs="宋体"/>
                <w:sz w:val="20"/>
              </w:rPr>
              <w:br/>
            </w:r>
            <w:r w:rsidRPr="00C77E6B">
              <w:rPr>
                <w:rFonts w:ascii="宋体" w:eastAsia="宋体" w:hAnsi="宋体" w:cs="宋体"/>
                <w:sz w:val="20"/>
              </w:rPr>
              <w:t xml:space="preserve">    </w:t>
            </w:r>
            <w:r w:rsidRPr="00F75F71">
              <w:rPr>
                <w:rFonts w:ascii="宋体" w:eastAsia="宋体" w:hAnsi="宋体" w:cs="宋体"/>
                <w:b/>
                <w:bCs/>
                <w:sz w:val="20"/>
              </w:rPr>
              <w:t>10.成为库</w:t>
            </w:r>
            <w:proofErr w:type="gramStart"/>
            <w:r w:rsidRPr="00F75F71">
              <w:rPr>
                <w:rFonts w:ascii="宋体" w:eastAsia="宋体" w:hAnsi="宋体" w:cs="宋体"/>
                <w:b/>
                <w:bCs/>
                <w:sz w:val="20"/>
              </w:rPr>
              <w:t>迪</w:t>
            </w:r>
            <w:proofErr w:type="gramEnd"/>
            <w:r w:rsidRPr="00F75F71">
              <w:rPr>
                <w:rFonts w:ascii="宋体" w:eastAsia="宋体" w:hAnsi="宋体" w:cs="宋体"/>
                <w:b/>
                <w:bCs/>
                <w:sz w:val="20"/>
              </w:rPr>
              <w:t>供应商后，速溶咖啡产能利用率是否有明显的提升？</w:t>
            </w:r>
            <w:r w:rsidRPr="00C77E6B">
              <w:rPr>
                <w:rFonts w:ascii="宋体" w:eastAsia="宋体" w:hAnsi="宋体" w:cs="宋体"/>
                <w:sz w:val="20"/>
              </w:rPr>
              <w:br/>
            </w:r>
            <w:r>
              <w:rPr>
                <w:rFonts w:ascii="宋体" w:eastAsia="宋体" w:hAnsi="宋体" w:cs="宋体"/>
                <w:sz w:val="20"/>
              </w:rPr>
              <w:t xml:space="preserve">    答:感谢您的提问。我们给库</w:t>
            </w:r>
            <w:proofErr w:type="gramStart"/>
            <w:r>
              <w:rPr>
                <w:rFonts w:ascii="宋体" w:eastAsia="宋体" w:hAnsi="宋体" w:cs="宋体"/>
                <w:sz w:val="20"/>
              </w:rPr>
              <w:t>迪</w:t>
            </w:r>
            <w:proofErr w:type="gramEnd"/>
            <w:r>
              <w:rPr>
                <w:rFonts w:ascii="宋体" w:eastAsia="宋体" w:hAnsi="宋体" w:cs="宋体"/>
                <w:sz w:val="20"/>
              </w:rPr>
              <w:t>的咖啡，实际上是经过我们烘焙、加工过的，利用的是烘焙</w:t>
            </w:r>
            <w:proofErr w:type="gramStart"/>
            <w:r>
              <w:rPr>
                <w:rFonts w:ascii="宋体" w:eastAsia="宋体" w:hAnsi="宋体" w:cs="宋体"/>
                <w:sz w:val="20"/>
              </w:rPr>
              <w:t>豆</w:t>
            </w:r>
            <w:proofErr w:type="gramEnd"/>
            <w:r>
              <w:rPr>
                <w:rFonts w:ascii="宋体" w:eastAsia="宋体" w:hAnsi="宋体" w:cs="宋体"/>
                <w:sz w:val="20"/>
              </w:rPr>
              <w:t>产能，而速溶咖啡是利用萃取产能，两者性质不同。但库</w:t>
            </w:r>
            <w:proofErr w:type="gramStart"/>
            <w:r>
              <w:rPr>
                <w:rFonts w:ascii="宋体" w:eastAsia="宋体" w:hAnsi="宋体" w:cs="宋体"/>
                <w:sz w:val="20"/>
              </w:rPr>
              <w:t>迪起量</w:t>
            </w:r>
            <w:proofErr w:type="gramEnd"/>
            <w:r>
              <w:rPr>
                <w:rFonts w:ascii="宋体" w:eastAsia="宋体" w:hAnsi="宋体" w:cs="宋体"/>
                <w:sz w:val="20"/>
              </w:rPr>
              <w:t>会带动烘焙</w:t>
            </w:r>
            <w:proofErr w:type="gramStart"/>
            <w:r>
              <w:rPr>
                <w:rFonts w:ascii="宋体" w:eastAsia="宋体" w:hAnsi="宋体" w:cs="宋体"/>
                <w:sz w:val="20"/>
              </w:rPr>
              <w:t>豆</w:t>
            </w:r>
            <w:proofErr w:type="gramEnd"/>
            <w:r>
              <w:rPr>
                <w:rFonts w:ascii="宋体" w:eastAsia="宋体" w:hAnsi="宋体" w:cs="宋体"/>
                <w:sz w:val="20"/>
              </w:rPr>
              <w:t>产能上升，趋势是比较好的。</w:t>
            </w:r>
            <w:r>
              <w:rPr>
                <w:rFonts w:ascii="宋体" w:eastAsia="宋体" w:hAnsi="宋体" w:cs="宋体"/>
                <w:sz w:val="20"/>
              </w:rPr>
              <w:br/>
            </w:r>
            <w:r w:rsidRPr="00C77E6B">
              <w:rPr>
                <w:rFonts w:ascii="宋体" w:eastAsia="宋体" w:hAnsi="宋体" w:cs="宋体"/>
                <w:sz w:val="20"/>
              </w:rPr>
              <w:t xml:space="preserve">    </w:t>
            </w:r>
            <w:r w:rsidRPr="00F75F71">
              <w:rPr>
                <w:rFonts w:ascii="宋体" w:eastAsia="宋体" w:hAnsi="宋体" w:cs="宋体"/>
                <w:b/>
                <w:bCs/>
                <w:sz w:val="20"/>
              </w:rPr>
              <w:t>11.咖啡</w:t>
            </w:r>
            <w:proofErr w:type="gramStart"/>
            <w:r w:rsidRPr="00F75F71">
              <w:rPr>
                <w:rFonts w:ascii="宋体" w:eastAsia="宋体" w:hAnsi="宋体" w:cs="宋体"/>
                <w:b/>
                <w:bCs/>
                <w:sz w:val="20"/>
              </w:rPr>
              <w:t>募投项目</w:t>
            </w:r>
            <w:proofErr w:type="gramEnd"/>
            <w:r w:rsidRPr="00F75F71">
              <w:rPr>
                <w:rFonts w:ascii="宋体" w:eastAsia="宋体" w:hAnsi="宋体" w:cs="宋体"/>
                <w:b/>
                <w:bCs/>
                <w:sz w:val="20"/>
              </w:rPr>
              <w:t>目前进展如何？</w:t>
            </w:r>
            <w:proofErr w:type="gramStart"/>
            <w:r w:rsidRPr="00F75F71">
              <w:rPr>
                <w:rFonts w:ascii="宋体" w:eastAsia="宋体" w:hAnsi="宋体" w:cs="宋体"/>
                <w:b/>
                <w:bCs/>
                <w:sz w:val="20"/>
              </w:rPr>
              <w:t>达成投产</w:t>
            </w:r>
            <w:proofErr w:type="gramEnd"/>
            <w:r w:rsidRPr="00F75F71">
              <w:rPr>
                <w:rFonts w:ascii="宋体" w:eastAsia="宋体" w:hAnsi="宋体" w:cs="宋体"/>
                <w:b/>
                <w:bCs/>
                <w:sz w:val="20"/>
              </w:rPr>
              <w:t>后会对公司带来什么效益？</w:t>
            </w:r>
            <w:r w:rsidRPr="00C77E6B">
              <w:rPr>
                <w:rFonts w:ascii="宋体" w:eastAsia="宋体" w:hAnsi="宋体" w:cs="宋体"/>
                <w:sz w:val="20"/>
              </w:rPr>
              <w:br/>
            </w:r>
            <w:r>
              <w:rPr>
                <w:rFonts w:ascii="宋体" w:eastAsia="宋体" w:hAnsi="宋体" w:cs="宋体"/>
                <w:sz w:val="20"/>
              </w:rPr>
              <w:t xml:space="preserve">    答:感谢您的提问。咖啡</w:t>
            </w:r>
            <w:proofErr w:type="gramStart"/>
            <w:r>
              <w:rPr>
                <w:rFonts w:ascii="宋体" w:eastAsia="宋体" w:hAnsi="宋体" w:cs="宋体"/>
                <w:sz w:val="20"/>
              </w:rPr>
              <w:t>募投项目</w:t>
            </w:r>
            <w:proofErr w:type="gramEnd"/>
            <w:r>
              <w:rPr>
                <w:rFonts w:ascii="宋体" w:eastAsia="宋体" w:hAnsi="宋体" w:cs="宋体"/>
                <w:sz w:val="20"/>
              </w:rPr>
              <w:t>现在正常推进中,目前进入受理阶段。本</w:t>
            </w:r>
            <w:proofErr w:type="gramStart"/>
            <w:r>
              <w:rPr>
                <w:rFonts w:ascii="宋体" w:eastAsia="宋体" w:hAnsi="宋体" w:cs="宋体"/>
                <w:sz w:val="20"/>
              </w:rPr>
              <w:t>募投项目</w:t>
            </w:r>
            <w:proofErr w:type="gramEnd"/>
            <w:r>
              <w:rPr>
                <w:rFonts w:ascii="宋体" w:eastAsia="宋体" w:hAnsi="宋体" w:cs="宋体"/>
                <w:sz w:val="20"/>
              </w:rPr>
              <w:t>的实施旨在建设咖啡产品生产线，有利于公司完善产业布局、进一步推动多元化发展，有利于公司提高综合竞争力，拓展利润增长点，为公司业绩的长期稳定增长提供持续动能。</w:t>
            </w:r>
            <w:r>
              <w:rPr>
                <w:rFonts w:ascii="宋体" w:eastAsia="宋体" w:hAnsi="宋体" w:cs="宋体"/>
                <w:sz w:val="20"/>
              </w:rPr>
              <w:br/>
            </w:r>
            <w:r w:rsidRPr="00C77E6B">
              <w:rPr>
                <w:rFonts w:ascii="宋体" w:eastAsia="宋体" w:hAnsi="宋体" w:cs="宋体"/>
                <w:sz w:val="20"/>
              </w:rPr>
              <w:t xml:space="preserve">    </w:t>
            </w:r>
            <w:r w:rsidRPr="00F75F71">
              <w:rPr>
                <w:rFonts w:ascii="宋体" w:eastAsia="宋体" w:hAnsi="宋体" w:cs="宋体"/>
                <w:b/>
                <w:bCs/>
                <w:sz w:val="20"/>
              </w:rPr>
              <w:t>12.公司开展期货套期保值的公告，是否后续在粉末油脂的毛利率会保持相对稳定的状态？</w:t>
            </w:r>
            <w:r w:rsidRPr="00C77E6B">
              <w:rPr>
                <w:rFonts w:ascii="宋体" w:eastAsia="宋体" w:hAnsi="宋体" w:cs="宋体"/>
                <w:sz w:val="20"/>
              </w:rPr>
              <w:br/>
            </w:r>
            <w:r>
              <w:rPr>
                <w:rFonts w:ascii="宋体" w:eastAsia="宋体" w:hAnsi="宋体" w:cs="宋体"/>
                <w:sz w:val="20"/>
              </w:rPr>
              <w:t xml:space="preserve">    答:我们现在对于期货套期保值是比较谨慎的态度，我们现在</w:t>
            </w:r>
            <w:r>
              <w:rPr>
                <w:rFonts w:ascii="宋体" w:eastAsia="宋体" w:hAnsi="宋体" w:cs="宋体"/>
                <w:sz w:val="20"/>
              </w:rPr>
              <w:lastRenderedPageBreak/>
              <w:t>开始做还是以国内期货为主（淀粉类、白糖类），而我们的油脂更多来自于东南亚。我们在期货套保的过程中也会对额度进行严格控制。粉末油脂的毛利率主要取决于原材料价格的波动等因素。毛利率的具体情况可以关注公司后续披露的定期报告。谢谢提问</w:t>
            </w:r>
            <w:r w:rsidR="00C77E6B">
              <w:rPr>
                <w:rFonts w:ascii="宋体" w:eastAsia="宋体" w:hAnsi="宋体" w:cs="宋体" w:hint="eastAsia"/>
                <w:sz w:val="20"/>
              </w:rPr>
              <w:t>。</w:t>
            </w:r>
          </w:p>
          <w:p w14:paraId="3A1B6AE7" w14:textId="4EC0D3F5" w:rsidR="00C77E6B" w:rsidRPr="00C77E6B" w:rsidRDefault="00C77E6B" w:rsidP="00C77E6B">
            <w:pPr>
              <w:pStyle w:val="TableParagraph"/>
              <w:spacing w:line="360" w:lineRule="auto"/>
              <w:ind w:firstLine="408"/>
              <w:jc w:val="both"/>
              <w:rPr>
                <w:rFonts w:ascii="宋体" w:eastAsia="宋体" w:hAnsi="宋体" w:cs="宋体"/>
                <w:sz w:val="20"/>
              </w:rPr>
            </w:pPr>
            <w:r w:rsidRPr="00C77E6B">
              <w:rPr>
                <w:rFonts w:ascii="宋体" w:eastAsia="宋体" w:hAnsi="宋体" w:cs="宋体" w:hint="eastAsia"/>
                <w:sz w:val="20"/>
              </w:rPr>
              <w:t>注：本次业绩说明会如涉及对行业的预测、公司发展战略规划等相关内容，不能视作公司或管理层对行业、公司发展或业绩的承诺和保证，敬请广大投资者注意投资风险。</w:t>
            </w:r>
          </w:p>
        </w:tc>
      </w:tr>
      <w:tr w:rsidR="001D1BB1" w14:paraId="72CA7C8D" w14:textId="77777777">
        <w:trPr>
          <w:trHeight w:val="561"/>
          <w:jc w:val="center"/>
        </w:trPr>
        <w:tc>
          <w:tcPr>
            <w:tcW w:w="2580" w:type="dxa"/>
            <w:vAlign w:val="center"/>
          </w:tcPr>
          <w:p w14:paraId="78170D73" w14:textId="77777777" w:rsidR="001D1BB1" w:rsidRDefault="00DE66E7">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lastRenderedPageBreak/>
              <w:t>附件清单（如有）</w:t>
            </w:r>
          </w:p>
        </w:tc>
        <w:tc>
          <w:tcPr>
            <w:tcW w:w="5945" w:type="dxa"/>
            <w:vAlign w:val="center"/>
          </w:tcPr>
          <w:p w14:paraId="276BEF5D" w14:textId="470AA83E" w:rsidR="001D1BB1" w:rsidRDefault="00187D63">
            <w:pPr>
              <w:pStyle w:val="TableParagraph"/>
              <w:spacing w:before="100" w:beforeAutospacing="1" w:line="360" w:lineRule="auto"/>
              <w:rPr>
                <w:rFonts w:ascii="宋体" w:eastAsia="宋体" w:hAnsi="宋体" w:cs="宋体"/>
                <w:sz w:val="20"/>
                <w:szCs w:val="20"/>
              </w:rPr>
            </w:pPr>
            <w:r>
              <w:rPr>
                <w:rFonts w:ascii="宋体" w:eastAsia="宋体" w:hAnsi="宋体" w:cs="宋体" w:hint="eastAsia"/>
                <w:sz w:val="20"/>
                <w:szCs w:val="20"/>
              </w:rPr>
              <w:t>无</w:t>
            </w:r>
          </w:p>
        </w:tc>
      </w:tr>
      <w:tr w:rsidR="001D1BB1" w14:paraId="72CEF3AE" w14:textId="77777777">
        <w:trPr>
          <w:trHeight w:val="558"/>
          <w:jc w:val="center"/>
        </w:trPr>
        <w:tc>
          <w:tcPr>
            <w:tcW w:w="2580" w:type="dxa"/>
            <w:vAlign w:val="center"/>
          </w:tcPr>
          <w:p w14:paraId="5D192F26" w14:textId="77777777" w:rsidR="001D1BB1" w:rsidRDefault="00DE66E7">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日期</w:t>
            </w:r>
          </w:p>
        </w:tc>
        <w:tc>
          <w:tcPr>
            <w:tcW w:w="5945" w:type="dxa"/>
            <w:vAlign w:val="center"/>
          </w:tcPr>
          <w:p w14:paraId="2A329D72" w14:textId="77777777" w:rsidR="001D1BB1" w:rsidRDefault="00DE66E7">
            <w:pPr>
              <w:pStyle w:val="TableParagraph"/>
              <w:spacing w:before="100" w:beforeAutospacing="1"/>
              <w:rPr>
                <w:rFonts w:ascii="宋体" w:eastAsia="宋体" w:hAnsi="宋体" w:cs="宋体"/>
                <w:sz w:val="20"/>
                <w:szCs w:val="20"/>
              </w:rPr>
            </w:pPr>
            <w:r>
              <w:rPr>
                <w:rFonts w:ascii="宋体" w:eastAsia="宋体" w:hAnsi="宋体" w:cs="宋体"/>
                <w:sz w:val="20"/>
                <w:szCs w:val="20"/>
              </w:rPr>
              <w:t>2023年11月20日</w:t>
            </w:r>
          </w:p>
        </w:tc>
      </w:tr>
    </w:tbl>
    <w:p w14:paraId="08674F2D" w14:textId="77777777" w:rsidR="001D1BB1" w:rsidRDefault="001D1BB1">
      <w:pPr>
        <w:rPr>
          <w:rFonts w:ascii="宋体" w:eastAsia="宋体" w:hAnsi="宋体" w:cs="宋体"/>
          <w:sz w:val="28"/>
          <w:szCs w:val="36"/>
        </w:rPr>
      </w:pPr>
    </w:p>
    <w:sectPr w:rsidR="001D1BB1">
      <w:type w:val="continuous"/>
      <w:pgSz w:w="11910" w:h="16840"/>
      <w:pgMar w:top="1440" w:right="1800" w:bottom="1440" w:left="18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C103D2" w16cex:dateUtc="2023-11-20T0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DD91B6" w16cid:durableId="09C103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5MjcwYWNlZThiOGMwZDUyZjM5MDlmNWI1NjUzZGEifQ=="/>
  </w:docVars>
  <w:rsids>
    <w:rsidRoot w:val="00301D32"/>
    <w:rsid w:val="00026CC3"/>
    <w:rsid w:val="00036089"/>
    <w:rsid w:val="00053CFA"/>
    <w:rsid w:val="000633EC"/>
    <w:rsid w:val="00063804"/>
    <w:rsid w:val="000665A2"/>
    <w:rsid w:val="000760AA"/>
    <w:rsid w:val="000877AB"/>
    <w:rsid w:val="000B7C08"/>
    <w:rsid w:val="000D12CF"/>
    <w:rsid w:val="000D2816"/>
    <w:rsid w:val="000D2D88"/>
    <w:rsid w:val="000E4B20"/>
    <w:rsid w:val="0011418F"/>
    <w:rsid w:val="00172C24"/>
    <w:rsid w:val="00187D63"/>
    <w:rsid w:val="001D1BB1"/>
    <w:rsid w:val="001D71B1"/>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4582F"/>
    <w:rsid w:val="00656CC1"/>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1C76"/>
    <w:rsid w:val="007A3EC1"/>
    <w:rsid w:val="007B3368"/>
    <w:rsid w:val="007D0A69"/>
    <w:rsid w:val="007D6DC4"/>
    <w:rsid w:val="008300C7"/>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4795D"/>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77E6B"/>
    <w:rsid w:val="00CA1705"/>
    <w:rsid w:val="00CE1A54"/>
    <w:rsid w:val="00CF5FB6"/>
    <w:rsid w:val="00D02518"/>
    <w:rsid w:val="00D17454"/>
    <w:rsid w:val="00D33FBC"/>
    <w:rsid w:val="00D7535C"/>
    <w:rsid w:val="00D76302"/>
    <w:rsid w:val="00DA5CE2"/>
    <w:rsid w:val="00DE10E8"/>
    <w:rsid w:val="00DE66E7"/>
    <w:rsid w:val="00E16FDA"/>
    <w:rsid w:val="00E35F58"/>
    <w:rsid w:val="00E45BD9"/>
    <w:rsid w:val="00E66FFC"/>
    <w:rsid w:val="00E759D6"/>
    <w:rsid w:val="00E84A8C"/>
    <w:rsid w:val="00E976DE"/>
    <w:rsid w:val="00EC0F83"/>
    <w:rsid w:val="00EE3187"/>
    <w:rsid w:val="00EF499B"/>
    <w:rsid w:val="00F14977"/>
    <w:rsid w:val="00F75F71"/>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9CB37D4"/>
    <w:rsid w:val="6A0D5B9B"/>
    <w:rsid w:val="6A3B23B1"/>
    <w:rsid w:val="6AEA32DC"/>
    <w:rsid w:val="6CC24AB5"/>
    <w:rsid w:val="6D9271B2"/>
    <w:rsid w:val="6F134790"/>
    <w:rsid w:val="6FE81F5F"/>
    <w:rsid w:val="72446028"/>
    <w:rsid w:val="73076EC0"/>
    <w:rsid w:val="74210CA6"/>
    <w:rsid w:val="746F4E7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1A060"/>
  <w15:docId w15:val="{ADE169B1-57C3-4E46-9FB1-BE6251EB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paragraph" w:styleId="af">
    <w:name w:val="Revision"/>
    <w:hidden/>
    <w:uiPriority w:val="99"/>
    <w:unhideWhenUsed/>
    <w:rsid w:val="00C77E6B"/>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FA319-3CD1-4198-9FA8-7E317C05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Tracy</cp:lastModifiedBy>
  <cp:revision>75</cp:revision>
  <dcterms:created xsi:type="dcterms:W3CDTF">2023-11-20T08:04:00Z</dcterms:created>
  <dcterms:modified xsi:type="dcterms:W3CDTF">2023-11-20T08:13:00Z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57D148DF2F764966BF4E1C38A6255FA2</vt:lpwstr>
  </property>
</Properties>
</file>