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D3" w:rsidRDefault="00476712">
      <w:pPr>
        <w:spacing w:line="360" w:lineRule="auto"/>
        <w:rPr>
          <w:rFonts w:ascii="仿宋" w:eastAsia="仿宋" w:hAnsi="仿宋" w:cs="仿宋"/>
          <w:color w:val="000000"/>
          <w:sz w:val="28"/>
        </w:rPr>
      </w:pPr>
      <w:bookmarkStart w:id="0" w:name="_GoBack"/>
      <w:bookmarkEnd w:id="0"/>
      <w:r>
        <w:rPr>
          <w:rFonts w:ascii="仿宋" w:eastAsia="仿宋" w:hAnsi="仿宋" w:cs="仿宋"/>
          <w:color w:val="000000"/>
          <w:sz w:val="28"/>
        </w:rPr>
        <w:t>证券代码：</w:t>
      </w:r>
      <w:r>
        <w:rPr>
          <w:rFonts w:ascii="仿宋" w:eastAsia="仿宋" w:hAnsi="仿宋" w:cs="仿宋"/>
          <w:color w:val="000000"/>
          <w:sz w:val="28"/>
        </w:rPr>
        <w:t xml:space="preserve">688187                         </w:t>
      </w:r>
      <w:r>
        <w:rPr>
          <w:rFonts w:ascii="仿宋" w:eastAsia="仿宋" w:hAnsi="仿宋" w:cs="仿宋"/>
          <w:color w:val="000000"/>
          <w:sz w:val="28"/>
        </w:rPr>
        <w:t>证券简称：时代电气</w:t>
      </w:r>
    </w:p>
    <w:p w:rsidR="003239D3" w:rsidRDefault="00476712">
      <w:pPr>
        <w:spacing w:line="360" w:lineRule="auto"/>
        <w:jc w:val="center"/>
        <w:rPr>
          <w:rFonts w:ascii="华文中宋" w:eastAsia="华文中宋" w:hAnsi="华文中宋" w:cs="华文中宋"/>
          <w:b/>
          <w:color w:val="000000"/>
          <w:sz w:val="32"/>
        </w:rPr>
      </w:pPr>
      <w:r>
        <w:rPr>
          <w:rFonts w:ascii="华文中宋" w:eastAsia="华文中宋" w:hAnsi="华文中宋" w:cs="华文中宋"/>
          <w:b/>
          <w:color w:val="000000"/>
          <w:sz w:val="32"/>
        </w:rPr>
        <w:t>株洲中车时代电气股份有限公司投资者关系活动记录表</w:t>
      </w:r>
    </w:p>
    <w:p w:rsidR="003239D3" w:rsidRDefault="00476712">
      <w:pPr>
        <w:spacing w:line="560" w:lineRule="auto"/>
        <w:rPr>
          <w:rFonts w:ascii="仿宋" w:eastAsia="仿宋" w:hAnsi="仿宋" w:cs="仿宋"/>
          <w:color w:val="000000"/>
          <w:sz w:val="28"/>
        </w:rPr>
      </w:pPr>
      <w:r>
        <w:rPr>
          <w:rFonts w:ascii="仿宋" w:eastAsia="仿宋" w:hAnsi="仿宋" w:cs="仿宋"/>
          <w:color w:val="000000"/>
          <w:sz w:val="28"/>
        </w:rPr>
        <w:t xml:space="preserve">                                              </w:t>
      </w:r>
      <w:r>
        <w:rPr>
          <w:rFonts w:ascii="仿宋" w:eastAsia="仿宋" w:hAnsi="仿宋" w:cs="仿宋"/>
          <w:color w:val="000000"/>
          <w:sz w:val="28"/>
        </w:rPr>
        <w:t>编号：</w:t>
      </w:r>
      <w:r>
        <w:rPr>
          <w:rFonts w:ascii="仿宋" w:eastAsia="仿宋" w:hAnsi="仿宋" w:cs="仿宋"/>
          <w:color w:val="000000"/>
          <w:sz w:val="28"/>
        </w:rPr>
        <w:t>202</w:t>
      </w:r>
      <w:r>
        <w:rPr>
          <w:rFonts w:ascii="仿宋" w:eastAsia="仿宋" w:hAnsi="仿宋" w:cs="仿宋" w:hint="eastAsia"/>
          <w:color w:val="000000"/>
          <w:sz w:val="28"/>
        </w:rPr>
        <w:t>3</w:t>
      </w:r>
      <w:r>
        <w:rPr>
          <w:rFonts w:ascii="仿宋" w:eastAsia="仿宋" w:hAnsi="仿宋" w:cs="仿宋"/>
          <w:color w:val="000000"/>
          <w:sz w:val="28"/>
        </w:rPr>
        <w:t>00</w:t>
      </w:r>
      <w:r>
        <w:rPr>
          <w:rFonts w:ascii="仿宋" w:eastAsia="仿宋" w:hAnsi="仿宋" w:cs="仿宋" w:hint="eastAsia"/>
          <w:color w:val="000000"/>
          <w:sz w:val="28"/>
        </w:rPr>
        <w:t>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3"/>
        <w:gridCol w:w="4961"/>
      </w:tblGrid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投资者关系活动类别</w:t>
            </w:r>
          </w:p>
          <w:p w:rsidR="003239D3" w:rsidRDefault="003239D3">
            <w:pPr>
              <w:spacing w:line="560" w:lineRule="auto"/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特定对象调研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   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color w:val="000000"/>
                <w:sz w:val="24"/>
              </w:rPr>
              <w:t>分析师会议</w:t>
            </w:r>
          </w:p>
          <w:p w:rsidR="003239D3" w:rsidRDefault="00476712">
            <w:pPr>
              <w:spacing w:line="5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媒体采访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/>
                <w:color w:val="000000"/>
                <w:sz w:val="24"/>
              </w:rPr>
              <w:t>业绩说明会</w:t>
            </w:r>
          </w:p>
          <w:p w:rsidR="003239D3" w:rsidRDefault="00476712">
            <w:pPr>
              <w:spacing w:line="5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新闻发布会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      □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路演活动</w:t>
            </w:r>
          </w:p>
          <w:p w:rsidR="003239D3" w:rsidRDefault="00476712">
            <w:pPr>
              <w:tabs>
                <w:tab w:val="left" w:pos="3045"/>
                <w:tab w:val="center" w:pos="3199"/>
              </w:tabs>
              <w:spacing w:line="5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sym w:font="Wingdings 2" w:char="0052"/>
            </w:r>
            <w:r>
              <w:rPr>
                <w:rFonts w:ascii="仿宋" w:eastAsia="仿宋" w:hAnsi="仿宋" w:cs="仿宋"/>
                <w:color w:val="000000"/>
                <w:sz w:val="24"/>
              </w:rPr>
              <w:t>现场参观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ab/>
            </w:r>
          </w:p>
          <w:p w:rsidR="003239D3" w:rsidRDefault="00476712">
            <w:pPr>
              <w:tabs>
                <w:tab w:val="center" w:pos="3199"/>
              </w:tabs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color w:val="000000"/>
                <w:sz w:val="24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</w:rPr>
              <w:t>（</w:t>
            </w:r>
            <w:proofErr w:type="gramStart"/>
            <w:r>
              <w:rPr>
                <w:rFonts w:ascii="仿宋" w:eastAsia="仿宋" w:hAnsi="仿宋" w:cs="仿宋"/>
                <w:color w:val="000000"/>
                <w:sz w:val="24"/>
                <w:u w:val="single"/>
              </w:rPr>
              <w:t>请文字</w:t>
            </w:r>
            <w:proofErr w:type="gramEnd"/>
            <w:r>
              <w:rPr>
                <w:rFonts w:ascii="仿宋" w:eastAsia="仿宋" w:hAnsi="仿宋" w:cs="仿宋"/>
                <w:color w:val="000000"/>
                <w:sz w:val="24"/>
                <w:u w:val="single"/>
              </w:rPr>
              <w:t>说明其他活动内容）</w:t>
            </w:r>
          </w:p>
        </w:tc>
      </w:tr>
      <w:tr w:rsidR="003239D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参与单位名称及人员姓名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r>
              <w:rPr>
                <w:rFonts w:ascii="仿宋" w:eastAsia="仿宋" w:hAnsi="仿宋" w:cs="仿宋" w:hint="eastAsia"/>
                <w:color w:val="000000"/>
                <w:sz w:val="24"/>
              </w:rPr>
              <w:t>西南证券、新隆源基金、湖南甲骨文私募基金、湖南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熙资本、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湖南劲恒私募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基金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名投资者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。</w:t>
            </w:r>
          </w:p>
        </w:tc>
      </w:tr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时间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15:00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</w:t>
            </w:r>
          </w:p>
        </w:tc>
      </w:tr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地点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会议</w:t>
            </w:r>
          </w:p>
        </w:tc>
      </w:tr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上市公司接待人员姓名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r>
              <w:rPr>
                <w:rFonts w:ascii="仿宋" w:eastAsia="仿宋" w:hAnsi="仿宋" w:cs="仿宋" w:hint="eastAsia"/>
                <w:color w:val="000000"/>
                <w:sz w:val="24"/>
              </w:rPr>
              <w:t>董事会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秘书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龙</w:t>
            </w:r>
            <w:proofErr w:type="gramEnd"/>
            <w:r>
              <w:rPr>
                <w:rFonts w:ascii="仿宋" w:eastAsia="仿宋" w:hAnsi="仿宋" w:cs="仿宋"/>
                <w:color w:val="000000"/>
                <w:sz w:val="24"/>
              </w:rPr>
              <w:t>芙蓉女士</w:t>
            </w:r>
          </w:p>
        </w:tc>
      </w:tr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9D3" w:rsidRDefault="00476712">
            <w:pPr>
              <w:spacing w:line="5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投资者关系活动主要内容介绍</w:t>
            </w:r>
          </w:p>
          <w:p w:rsidR="003239D3" w:rsidRDefault="003239D3">
            <w:pPr>
              <w:spacing w:line="560" w:lineRule="auto"/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问答环节主要内容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：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：公司在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年收购了英国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SMD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，公司业务向深海蔓延，请问目前有什么进展可以分享？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年公司在英国的纽卡斯尔收购了一家深海机器人公司，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公司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在上海建立了一个生产基地，完成了市场和技术对应的布置。原来这家公司的业务更多在油气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，收购时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这项业务在世界大概排在前三的水平。收购完成后，随着海上风电、水底勘探业务的兴起，我们也逐渐完成了中国的市场开拓。原来的水下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制动的模式会向电动的方向传导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我们目前是世界上唯一一家做水底电动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的公司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目前也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很多公司对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我们的产品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感兴趣。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月底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也公告了我们获得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的订单（折合人民币约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亿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。在此之前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很多年，我们没有拿到新的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订单，大多都是维修和改造，多年的订单见底也是因为很多客户没有钱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去投入，今年开始以电动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为代表的新订单陆续出现。我们是以电控、变流和算法等技术为核心的公司，讲的同心多元化策略，所以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ROV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可以在海上风电、挖沟铺缆、海底勘探、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末来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在海底观光等领域拓展，尤其是面向中国市场的开拓。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今年前三季度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海工装备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收入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大约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.5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亿。我们深海装备可以到海底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多米的水平，相对世界也是比较高级的水平。</w:t>
            </w: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：功率半导体拓展海外客户的情况大概是怎样的？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回答：公司目前功率半导体海外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订单已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披露的是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法雷奥的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订单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，总交货量预计超过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万台车，今年预计交付不到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订单的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十分之一。接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这个订单也是因为明年宜兴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的产线会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完成，一方面是为在产能提升后可以交付更大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批量做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更完整的准备，另一方面公司也在对境外客户展示产品。如果达到需要公告的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情况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，我们也会及时公告。</w:t>
            </w: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公司电驱产品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的供应，目前有给哪家新势力吗？</w:t>
            </w:r>
          </w:p>
          <w:p w:rsidR="003239D3" w:rsidRDefault="00476712"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根据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NE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时代的统计，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公司的电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驱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系统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产品截至到今年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月份排名是第七名，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月底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公告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投资约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亿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建设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新能源乘用车电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驱系统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及关键部件制造基地，同时我们在株洲、长春、柳州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共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拥有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百万台套产能，目前大量供应的几个客户比如长安、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汽、合众、五菱，因为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国企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背景和器件优势，跟国企的合作会多一点。</w:t>
            </w: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：功率半导体行业的周期到哪一步了，未来怎么看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IGBT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的毛利率水平？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回答：半年报的时候已经对重要子公司的数据进行过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披露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，株洲半导体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公司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营业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收入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.6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亿，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利润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亿，目前的利润率到了非常不错的状态。这个状态首先是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因为产线达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产，边际利润在达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产后有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显著提升，再就是良率水平逐步提高，加上大批量制造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后有供应商溢价的影响。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我们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认为这个行业属于技术和资金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都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需要大量累积的高门槛行业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公司做半导体已经有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年历史，我们在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2008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年完成了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Dynex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的收购，并于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建设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高压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产线，我认为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还是一个高技术壁垒的行业，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应用的行业都是要求高可靠性的行业。</w:t>
            </w: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产能利用率如何？下游客户是怎样的？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二期设计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达产产能是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万片，到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目前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月度可以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提升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到将近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万片，全年可以到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万片，其实是超出了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设计产能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一部分的。截至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季度末，半导体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内销加外销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一共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亿。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中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四分之三是中低压产品，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中低压产品中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又占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60%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，其实车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更多一点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但增长速度更快的是新能源发电用的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IGBT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产品。</w:t>
            </w: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：公司业务有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轨道交通装备业务和新兴装备业务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两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部分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，未来怎么影响公司估值？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回答：公司涉及产业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多，我们也面临着几个行业分析师才能囊括我们全部业务的问题，不同业务的估值也不同。公司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新兴装备板块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的几个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业务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也各有特点，功率半导体、新能源发电和传感器板块都站在风口上，竞争激烈的同时都有很宽广的市场容量，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海工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装备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产业也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可能是代表未来的产业。</w:t>
            </w:r>
          </w:p>
          <w:p w:rsidR="003239D3" w:rsidRDefault="003239D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：公司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供应的零部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件，如何确保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铁路运行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不出事故？</w:t>
            </w:r>
          </w:p>
          <w:p w:rsidR="003239D3" w:rsidRDefault="0047671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回答：国铁集团会有很严厉的考核措施，一旦发生事故都有比较严重的后果，国铁集团排在第一的就是安全，我们投了巨量的实验室，做了很多模拟实验来保证产品质量，国铁集团的维修机制也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是一起保障安全的。</w:t>
            </w:r>
          </w:p>
          <w:p w:rsidR="003239D3" w:rsidRDefault="003239D3"/>
        </w:tc>
      </w:tr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3239D3">
            <w:pPr>
              <w:spacing w:line="5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3239D3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9D3" w:rsidRDefault="00476712">
            <w:pPr>
              <w:spacing w:line="560" w:lineRule="auto"/>
            </w:pPr>
            <w:r>
              <w:rPr>
                <w:rFonts w:ascii="仿宋" w:eastAsia="仿宋" w:hAnsi="仿宋" w:cs="仿宋"/>
                <w:color w:val="000000"/>
                <w:sz w:val="24"/>
              </w:rPr>
              <w:t>日期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9D3" w:rsidRDefault="00476712">
            <w:pPr>
              <w:spacing w:line="5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3239D3" w:rsidRDefault="003239D3">
      <w:pPr>
        <w:spacing w:line="560" w:lineRule="auto"/>
        <w:jc w:val="center"/>
        <w:rPr>
          <w:rFonts w:ascii="仿宋" w:eastAsia="仿宋" w:hAnsi="仿宋" w:cs="仿宋"/>
          <w:color w:val="000000"/>
          <w:sz w:val="28"/>
        </w:rPr>
      </w:pPr>
    </w:p>
    <w:p w:rsidR="003239D3" w:rsidRDefault="003239D3">
      <w:pPr>
        <w:rPr>
          <w:rFonts w:ascii="仿宋" w:eastAsia="仿宋" w:hAnsi="仿宋" w:cs="仿宋"/>
          <w:sz w:val="28"/>
        </w:rPr>
      </w:pPr>
    </w:p>
    <w:sectPr w:rsidR="0032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12" w:rsidRDefault="00476712" w:rsidP="00342EFC">
      <w:r>
        <w:separator/>
      </w:r>
    </w:p>
  </w:endnote>
  <w:endnote w:type="continuationSeparator" w:id="0">
    <w:p w:rsidR="00476712" w:rsidRDefault="00476712" w:rsidP="0034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12" w:rsidRDefault="00476712" w:rsidP="00342EFC">
      <w:r>
        <w:separator/>
      </w:r>
    </w:p>
  </w:footnote>
  <w:footnote w:type="continuationSeparator" w:id="0">
    <w:p w:rsidR="00476712" w:rsidRDefault="00476712" w:rsidP="0034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275"/>
    <w:rsid w:val="00084E27"/>
    <w:rsid w:val="000E25B7"/>
    <w:rsid w:val="0011146D"/>
    <w:rsid w:val="001210AD"/>
    <w:rsid w:val="00216D5D"/>
    <w:rsid w:val="003239D3"/>
    <w:rsid w:val="00342EFC"/>
    <w:rsid w:val="003760BB"/>
    <w:rsid w:val="00382982"/>
    <w:rsid w:val="003838D8"/>
    <w:rsid w:val="003977D3"/>
    <w:rsid w:val="00406FA4"/>
    <w:rsid w:val="00447BFD"/>
    <w:rsid w:val="00476712"/>
    <w:rsid w:val="004D051C"/>
    <w:rsid w:val="00514DA4"/>
    <w:rsid w:val="005E348A"/>
    <w:rsid w:val="005F43A5"/>
    <w:rsid w:val="00652B54"/>
    <w:rsid w:val="00797C75"/>
    <w:rsid w:val="007B0275"/>
    <w:rsid w:val="007D7521"/>
    <w:rsid w:val="008351B4"/>
    <w:rsid w:val="00874F92"/>
    <w:rsid w:val="008B0013"/>
    <w:rsid w:val="009E091E"/>
    <w:rsid w:val="00A461D4"/>
    <w:rsid w:val="00A5322E"/>
    <w:rsid w:val="00AE3EA0"/>
    <w:rsid w:val="00BA491A"/>
    <w:rsid w:val="00BB6FDE"/>
    <w:rsid w:val="00C20268"/>
    <w:rsid w:val="00CD1308"/>
    <w:rsid w:val="00D14383"/>
    <w:rsid w:val="00D4143E"/>
    <w:rsid w:val="00DC0530"/>
    <w:rsid w:val="00F830EB"/>
    <w:rsid w:val="00F9425A"/>
    <w:rsid w:val="00FC01CC"/>
    <w:rsid w:val="04130FE4"/>
    <w:rsid w:val="061B6BB8"/>
    <w:rsid w:val="077A6B8B"/>
    <w:rsid w:val="086504A5"/>
    <w:rsid w:val="093B2D2A"/>
    <w:rsid w:val="093E76DB"/>
    <w:rsid w:val="0A625F3E"/>
    <w:rsid w:val="0BED31D4"/>
    <w:rsid w:val="0C1912A3"/>
    <w:rsid w:val="0F3B12C8"/>
    <w:rsid w:val="107C02E7"/>
    <w:rsid w:val="11670FE5"/>
    <w:rsid w:val="123831CA"/>
    <w:rsid w:val="129C37EA"/>
    <w:rsid w:val="136342D4"/>
    <w:rsid w:val="13FF042A"/>
    <w:rsid w:val="140F7D22"/>
    <w:rsid w:val="19FA3CE1"/>
    <w:rsid w:val="1AB417B2"/>
    <w:rsid w:val="1BC43683"/>
    <w:rsid w:val="1BCB40E8"/>
    <w:rsid w:val="1EBC33B5"/>
    <w:rsid w:val="1ECF5855"/>
    <w:rsid w:val="1F867F88"/>
    <w:rsid w:val="2081135C"/>
    <w:rsid w:val="2125671E"/>
    <w:rsid w:val="222F44A7"/>
    <w:rsid w:val="228D7242"/>
    <w:rsid w:val="22EF2A76"/>
    <w:rsid w:val="22F15ABE"/>
    <w:rsid w:val="23450E4B"/>
    <w:rsid w:val="23770F2E"/>
    <w:rsid w:val="24AB1858"/>
    <w:rsid w:val="25703FAC"/>
    <w:rsid w:val="25AA00CB"/>
    <w:rsid w:val="287659AD"/>
    <w:rsid w:val="29B95405"/>
    <w:rsid w:val="2A50149F"/>
    <w:rsid w:val="2BBA78BC"/>
    <w:rsid w:val="2C9A2B24"/>
    <w:rsid w:val="2F4C069D"/>
    <w:rsid w:val="30240F03"/>
    <w:rsid w:val="309371E5"/>
    <w:rsid w:val="30D14499"/>
    <w:rsid w:val="36BB11F0"/>
    <w:rsid w:val="379076DC"/>
    <w:rsid w:val="3C81510F"/>
    <w:rsid w:val="3CEE0EBD"/>
    <w:rsid w:val="3F3015E4"/>
    <w:rsid w:val="3F3E4D80"/>
    <w:rsid w:val="42653A68"/>
    <w:rsid w:val="43C478C1"/>
    <w:rsid w:val="442178E2"/>
    <w:rsid w:val="44542AB6"/>
    <w:rsid w:val="449066D8"/>
    <w:rsid w:val="44CA5EED"/>
    <w:rsid w:val="464D4F34"/>
    <w:rsid w:val="48EF6855"/>
    <w:rsid w:val="4A692DFC"/>
    <w:rsid w:val="4AC8612D"/>
    <w:rsid w:val="4C1C299B"/>
    <w:rsid w:val="4C3803A1"/>
    <w:rsid w:val="52110625"/>
    <w:rsid w:val="553A0A18"/>
    <w:rsid w:val="560D6FAC"/>
    <w:rsid w:val="56D94DE8"/>
    <w:rsid w:val="58EA7192"/>
    <w:rsid w:val="5AD00A7F"/>
    <w:rsid w:val="5BC164AA"/>
    <w:rsid w:val="5D6946C4"/>
    <w:rsid w:val="5EAA5897"/>
    <w:rsid w:val="5F06110D"/>
    <w:rsid w:val="60495478"/>
    <w:rsid w:val="60E05139"/>
    <w:rsid w:val="61A236D4"/>
    <w:rsid w:val="620174AD"/>
    <w:rsid w:val="6600223F"/>
    <w:rsid w:val="66B66CB2"/>
    <w:rsid w:val="6A5D66F9"/>
    <w:rsid w:val="6BA06743"/>
    <w:rsid w:val="6BF571B5"/>
    <w:rsid w:val="6D417912"/>
    <w:rsid w:val="6F2C1A92"/>
    <w:rsid w:val="726A67B9"/>
    <w:rsid w:val="730F13B2"/>
    <w:rsid w:val="73E07940"/>
    <w:rsid w:val="76194155"/>
    <w:rsid w:val="761E47FA"/>
    <w:rsid w:val="77BF1DBE"/>
    <w:rsid w:val="7A1A39B6"/>
    <w:rsid w:val="7A687712"/>
    <w:rsid w:val="7B231F26"/>
    <w:rsid w:val="7C6815EE"/>
    <w:rsid w:val="7CDB54C9"/>
    <w:rsid w:val="7FFB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20095035</dc:creator>
  <cp:lastModifiedBy>肖英</cp:lastModifiedBy>
  <cp:revision>6</cp:revision>
  <dcterms:created xsi:type="dcterms:W3CDTF">2023-10-27T09:19:00Z</dcterms:created>
  <dcterms:modified xsi:type="dcterms:W3CDTF">2023-11-23T08:28:00Z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