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E0AB01" w14:textId="77777777" w:rsidR="00C817DB" w:rsidRPr="000D60FC" w:rsidRDefault="00C817DB" w:rsidP="00C817DB">
      <w:pPr>
        <w:spacing w:line="360" w:lineRule="auto"/>
        <w:jc w:val="center"/>
        <w:rPr>
          <w:rFonts w:ascii="黑体" w:eastAsia="黑体" w:hAnsi="黑体"/>
          <w:b/>
          <w:sz w:val="28"/>
        </w:rPr>
      </w:pPr>
      <w:r w:rsidRPr="000D60FC">
        <w:rPr>
          <w:rFonts w:ascii="黑体" w:eastAsia="黑体" w:hAnsi="黑体" w:hint="eastAsia"/>
          <w:b/>
          <w:sz w:val="28"/>
        </w:rPr>
        <w:t>上海璞泰来新能源科技股份有限公司</w:t>
      </w:r>
    </w:p>
    <w:p w14:paraId="3A0CF5C5" w14:textId="21D0F6EA" w:rsidR="00C817DB" w:rsidRPr="000D60FC" w:rsidRDefault="001D3643" w:rsidP="00C817DB">
      <w:pPr>
        <w:spacing w:line="360" w:lineRule="auto"/>
        <w:jc w:val="center"/>
        <w:rPr>
          <w:rFonts w:ascii="黑体" w:eastAsia="黑体" w:hAnsi="黑体"/>
          <w:b/>
          <w:sz w:val="28"/>
        </w:rPr>
      </w:pPr>
      <w:r w:rsidRPr="000D60FC">
        <w:rPr>
          <w:rFonts w:ascii="黑体" w:eastAsia="黑体" w:hAnsi="黑体" w:hint="eastAsia"/>
          <w:b/>
          <w:sz w:val="28"/>
        </w:rPr>
        <w:t>接待调研</w:t>
      </w:r>
      <w:r w:rsidR="00C817DB" w:rsidRPr="000D60FC">
        <w:rPr>
          <w:rFonts w:ascii="黑体" w:eastAsia="黑体" w:hAnsi="黑体" w:hint="eastAsia"/>
          <w:b/>
          <w:sz w:val="28"/>
        </w:rPr>
        <w:t>活动记录表</w:t>
      </w:r>
    </w:p>
    <w:tbl>
      <w:tblPr>
        <w:tblStyle w:val="a4"/>
        <w:tblpPr w:leftFromText="180" w:rightFromText="180" w:vertAnchor="page" w:horzAnchor="margin" w:tblpY="2894"/>
        <w:tblW w:w="5000" w:type="pct"/>
        <w:tblLook w:val="04A0" w:firstRow="1" w:lastRow="0" w:firstColumn="1" w:lastColumn="0" w:noHBand="0" w:noVBand="1"/>
      </w:tblPr>
      <w:tblGrid>
        <w:gridCol w:w="2270"/>
        <w:gridCol w:w="6252"/>
      </w:tblGrid>
      <w:tr w:rsidR="00C817DB" w:rsidRPr="0000712A" w14:paraId="46A63EE9" w14:textId="77777777" w:rsidTr="005516FB">
        <w:trPr>
          <w:trHeight w:val="1802"/>
        </w:trPr>
        <w:tc>
          <w:tcPr>
            <w:tcW w:w="1332" w:type="pct"/>
            <w:tcBorders>
              <w:top w:val="single" w:sz="4" w:space="0" w:color="auto"/>
              <w:left w:val="single" w:sz="4" w:space="0" w:color="auto"/>
              <w:bottom w:val="single" w:sz="4" w:space="0" w:color="auto"/>
              <w:right w:val="single" w:sz="4" w:space="0" w:color="auto"/>
            </w:tcBorders>
            <w:vAlign w:val="center"/>
            <w:hideMark/>
          </w:tcPr>
          <w:p w14:paraId="1E3D4715" w14:textId="77777777" w:rsidR="00C817DB" w:rsidRPr="0000712A" w:rsidRDefault="00C817DB">
            <w:pPr>
              <w:spacing w:line="360" w:lineRule="auto"/>
              <w:rPr>
                <w:rFonts w:asciiTheme="majorEastAsia" w:eastAsiaTheme="majorEastAsia" w:hAnsiTheme="majorEastAsia"/>
                <w:kern w:val="2"/>
                <w:sz w:val="24"/>
                <w:szCs w:val="24"/>
              </w:rPr>
            </w:pPr>
            <w:r w:rsidRPr="0000712A">
              <w:rPr>
                <w:rFonts w:asciiTheme="majorEastAsia" w:eastAsiaTheme="majorEastAsia" w:hAnsiTheme="majorEastAsia" w:cs="宋体" w:hint="eastAsia"/>
                <w:sz w:val="24"/>
                <w:szCs w:val="24"/>
              </w:rPr>
              <w:t>接待调研形式</w:t>
            </w:r>
          </w:p>
        </w:tc>
        <w:tc>
          <w:tcPr>
            <w:tcW w:w="3668" w:type="pct"/>
            <w:tcBorders>
              <w:top w:val="single" w:sz="4" w:space="0" w:color="auto"/>
              <w:left w:val="single" w:sz="4" w:space="0" w:color="auto"/>
              <w:bottom w:val="single" w:sz="4" w:space="0" w:color="auto"/>
              <w:right w:val="single" w:sz="4" w:space="0" w:color="auto"/>
            </w:tcBorders>
            <w:hideMark/>
          </w:tcPr>
          <w:p w14:paraId="2FDCB32B" w14:textId="56B6FFE8" w:rsidR="00C817DB" w:rsidRPr="0000712A" w:rsidRDefault="00C40BFF">
            <w:pPr>
              <w:spacing w:line="360" w:lineRule="auto"/>
              <w:rPr>
                <w:rFonts w:asciiTheme="majorEastAsia" w:eastAsiaTheme="majorEastAsia" w:hAnsiTheme="majorEastAsia"/>
                <w:kern w:val="2"/>
                <w:sz w:val="24"/>
                <w:szCs w:val="24"/>
              </w:rPr>
            </w:pPr>
            <w:r w:rsidRPr="0000712A">
              <w:rPr>
                <w:rFonts w:asciiTheme="majorEastAsia" w:eastAsiaTheme="majorEastAsia" w:hAnsiTheme="majorEastAsia"/>
                <w:sz w:val="24"/>
                <w:szCs w:val="24"/>
              </w:rPr>
              <w:sym w:font="Wingdings 2" w:char="F0A3"/>
            </w:r>
            <w:r w:rsidR="00C817DB" w:rsidRPr="0000712A">
              <w:rPr>
                <w:rFonts w:asciiTheme="majorEastAsia" w:eastAsiaTheme="majorEastAsia" w:hAnsiTheme="majorEastAsia" w:cs="宋体" w:hint="eastAsia"/>
                <w:sz w:val="24"/>
                <w:szCs w:val="24"/>
              </w:rPr>
              <w:t>公司现场接待</w:t>
            </w:r>
            <w:r w:rsidR="00C817DB" w:rsidRPr="0000712A">
              <w:rPr>
                <w:rFonts w:asciiTheme="majorEastAsia" w:eastAsiaTheme="majorEastAsia" w:hAnsiTheme="majorEastAsia"/>
                <w:sz w:val="24"/>
                <w:szCs w:val="24"/>
              </w:rPr>
              <w:t xml:space="preserve">     </w:t>
            </w:r>
            <w:r w:rsidR="000D62C3" w:rsidRPr="0000712A">
              <w:rPr>
                <w:rFonts w:asciiTheme="majorEastAsia" w:eastAsiaTheme="majorEastAsia" w:hAnsiTheme="majorEastAsia" w:cs="宋体" w:hint="eastAsia"/>
                <w:sz w:val="24"/>
                <w:szCs w:val="24"/>
              </w:rPr>
              <w:t>√</w:t>
            </w:r>
            <w:r w:rsidR="00C817DB" w:rsidRPr="0000712A">
              <w:rPr>
                <w:rFonts w:asciiTheme="majorEastAsia" w:eastAsiaTheme="majorEastAsia" w:hAnsiTheme="majorEastAsia" w:cs="宋体" w:hint="eastAsia"/>
                <w:sz w:val="24"/>
                <w:szCs w:val="24"/>
              </w:rPr>
              <w:t>电话接待</w:t>
            </w:r>
            <w:r w:rsidR="00C817DB" w:rsidRPr="0000712A">
              <w:rPr>
                <w:rFonts w:asciiTheme="majorEastAsia" w:eastAsiaTheme="majorEastAsia" w:hAnsiTheme="majorEastAsia"/>
                <w:sz w:val="24"/>
                <w:szCs w:val="24"/>
              </w:rPr>
              <w:t xml:space="preserve"> </w:t>
            </w:r>
          </w:p>
          <w:p w14:paraId="40D2377C" w14:textId="4D6FFD25" w:rsidR="00C817DB" w:rsidRPr="0000712A" w:rsidRDefault="000E6C5B">
            <w:pPr>
              <w:spacing w:line="360" w:lineRule="auto"/>
              <w:rPr>
                <w:rFonts w:asciiTheme="majorEastAsia" w:eastAsiaTheme="majorEastAsia" w:hAnsiTheme="majorEastAsia"/>
                <w:sz w:val="24"/>
                <w:szCs w:val="24"/>
              </w:rPr>
            </w:pPr>
            <w:r w:rsidRPr="0000712A">
              <w:rPr>
                <w:rFonts w:asciiTheme="majorEastAsia" w:eastAsiaTheme="majorEastAsia" w:hAnsiTheme="majorEastAsia"/>
                <w:sz w:val="24"/>
                <w:szCs w:val="24"/>
              </w:rPr>
              <w:sym w:font="Wingdings 2" w:char="F0A3"/>
            </w:r>
            <w:r w:rsidR="00C817DB" w:rsidRPr="0000712A">
              <w:rPr>
                <w:rFonts w:asciiTheme="majorEastAsia" w:eastAsiaTheme="majorEastAsia" w:hAnsiTheme="majorEastAsia" w:cs="宋体" w:hint="eastAsia"/>
                <w:sz w:val="24"/>
                <w:szCs w:val="24"/>
              </w:rPr>
              <w:t>其他场所接待</w:t>
            </w:r>
            <w:r w:rsidR="00C817DB" w:rsidRPr="0000712A">
              <w:rPr>
                <w:rFonts w:asciiTheme="majorEastAsia" w:eastAsiaTheme="majorEastAsia" w:hAnsiTheme="majorEastAsia"/>
                <w:sz w:val="24"/>
                <w:szCs w:val="24"/>
              </w:rPr>
              <w:t xml:space="preserve">     </w:t>
            </w:r>
            <w:r w:rsidR="00EE087A" w:rsidRPr="0000712A">
              <w:rPr>
                <w:rFonts w:asciiTheme="majorEastAsia" w:eastAsiaTheme="majorEastAsia" w:hAnsiTheme="majorEastAsia"/>
                <w:sz w:val="24"/>
                <w:szCs w:val="24"/>
              </w:rPr>
              <w:sym w:font="Wingdings 2" w:char="F0A3"/>
            </w:r>
            <w:r w:rsidR="00C817DB" w:rsidRPr="0000712A">
              <w:rPr>
                <w:rFonts w:asciiTheme="majorEastAsia" w:eastAsiaTheme="majorEastAsia" w:hAnsiTheme="majorEastAsia" w:cs="宋体" w:hint="eastAsia"/>
                <w:sz w:val="24"/>
                <w:szCs w:val="24"/>
              </w:rPr>
              <w:t>公开说明会</w:t>
            </w:r>
            <w:r w:rsidR="00C817DB" w:rsidRPr="0000712A">
              <w:rPr>
                <w:rFonts w:asciiTheme="majorEastAsia" w:eastAsiaTheme="majorEastAsia" w:hAnsiTheme="majorEastAsia"/>
                <w:sz w:val="24"/>
                <w:szCs w:val="24"/>
              </w:rPr>
              <w:t xml:space="preserve"> </w:t>
            </w:r>
          </w:p>
          <w:p w14:paraId="5BA77918" w14:textId="77777777" w:rsidR="00C817DB" w:rsidRPr="0000712A" w:rsidRDefault="00C817DB">
            <w:pPr>
              <w:spacing w:line="360" w:lineRule="auto"/>
              <w:rPr>
                <w:rFonts w:asciiTheme="majorEastAsia" w:eastAsiaTheme="majorEastAsia" w:hAnsiTheme="majorEastAsia"/>
                <w:sz w:val="24"/>
                <w:szCs w:val="24"/>
              </w:rPr>
            </w:pPr>
            <w:r w:rsidRPr="0000712A">
              <w:rPr>
                <w:rFonts w:asciiTheme="majorEastAsia" w:eastAsiaTheme="majorEastAsia" w:hAnsiTheme="majorEastAsia"/>
                <w:sz w:val="24"/>
                <w:szCs w:val="24"/>
              </w:rPr>
              <w:sym w:font="Wingdings 2" w:char="F0A3"/>
            </w:r>
            <w:r w:rsidRPr="0000712A">
              <w:rPr>
                <w:rFonts w:asciiTheme="majorEastAsia" w:eastAsiaTheme="majorEastAsia" w:hAnsiTheme="majorEastAsia" w:cs="宋体" w:hint="eastAsia"/>
                <w:sz w:val="24"/>
                <w:szCs w:val="24"/>
              </w:rPr>
              <w:t>定期报告说明会</w:t>
            </w:r>
            <w:r w:rsidRPr="0000712A">
              <w:rPr>
                <w:rFonts w:asciiTheme="majorEastAsia" w:eastAsiaTheme="majorEastAsia" w:hAnsiTheme="majorEastAsia"/>
                <w:sz w:val="24"/>
                <w:szCs w:val="24"/>
              </w:rPr>
              <w:t xml:space="preserve">   </w:t>
            </w:r>
            <w:r w:rsidRPr="0000712A">
              <w:rPr>
                <w:rFonts w:asciiTheme="majorEastAsia" w:eastAsiaTheme="majorEastAsia" w:hAnsiTheme="majorEastAsia"/>
                <w:sz w:val="24"/>
                <w:szCs w:val="24"/>
              </w:rPr>
              <w:sym w:font="Wingdings 2" w:char="F0A3"/>
            </w:r>
            <w:r w:rsidRPr="0000712A">
              <w:rPr>
                <w:rFonts w:asciiTheme="majorEastAsia" w:eastAsiaTheme="majorEastAsia" w:hAnsiTheme="majorEastAsia" w:cs="宋体" w:hint="eastAsia"/>
                <w:sz w:val="24"/>
                <w:szCs w:val="24"/>
              </w:rPr>
              <w:t>重要公告说明会</w:t>
            </w:r>
            <w:r w:rsidRPr="0000712A">
              <w:rPr>
                <w:rFonts w:asciiTheme="majorEastAsia" w:eastAsiaTheme="majorEastAsia" w:hAnsiTheme="majorEastAsia"/>
                <w:sz w:val="24"/>
                <w:szCs w:val="24"/>
              </w:rPr>
              <w:t xml:space="preserve"> </w:t>
            </w:r>
          </w:p>
          <w:p w14:paraId="42DD80E2" w14:textId="683ED746" w:rsidR="00C817DB" w:rsidRPr="0000712A" w:rsidRDefault="000D62C3">
            <w:pPr>
              <w:spacing w:line="360" w:lineRule="auto"/>
              <w:rPr>
                <w:rFonts w:asciiTheme="majorEastAsia" w:eastAsiaTheme="majorEastAsia" w:hAnsiTheme="majorEastAsia"/>
                <w:kern w:val="2"/>
                <w:sz w:val="24"/>
                <w:szCs w:val="24"/>
              </w:rPr>
            </w:pPr>
            <w:r w:rsidRPr="0000712A">
              <w:rPr>
                <w:rFonts w:asciiTheme="majorEastAsia" w:eastAsiaTheme="majorEastAsia" w:hAnsiTheme="majorEastAsia" w:cs="宋体" w:hint="eastAsia"/>
                <w:sz w:val="24"/>
                <w:szCs w:val="24"/>
              </w:rPr>
              <w:t>√</w:t>
            </w:r>
            <w:r w:rsidR="00C817DB" w:rsidRPr="0000712A">
              <w:rPr>
                <w:rFonts w:asciiTheme="majorEastAsia" w:eastAsiaTheme="majorEastAsia" w:hAnsiTheme="majorEastAsia" w:cs="宋体" w:hint="eastAsia"/>
                <w:sz w:val="24"/>
                <w:szCs w:val="24"/>
              </w:rPr>
              <w:t>其他（</w:t>
            </w:r>
            <w:r>
              <w:rPr>
                <w:rFonts w:asciiTheme="majorEastAsia" w:eastAsiaTheme="majorEastAsia" w:hAnsiTheme="majorEastAsia" w:cs="宋体" w:hint="eastAsia"/>
                <w:sz w:val="24"/>
                <w:szCs w:val="24"/>
              </w:rPr>
              <w:t>“我是股东”走进上市公司活动</w:t>
            </w:r>
            <w:r w:rsidR="00C817DB" w:rsidRPr="0000712A">
              <w:rPr>
                <w:rFonts w:asciiTheme="majorEastAsia" w:eastAsiaTheme="majorEastAsia" w:hAnsiTheme="majorEastAsia" w:cs="宋体" w:hint="eastAsia"/>
                <w:sz w:val="24"/>
                <w:szCs w:val="24"/>
              </w:rPr>
              <w:t>）</w:t>
            </w:r>
          </w:p>
        </w:tc>
      </w:tr>
      <w:tr w:rsidR="00C817DB" w:rsidRPr="0000712A" w14:paraId="36D3DD33" w14:textId="77777777" w:rsidTr="00C817DB">
        <w:trPr>
          <w:trHeight w:val="90"/>
        </w:trPr>
        <w:tc>
          <w:tcPr>
            <w:tcW w:w="1332" w:type="pct"/>
            <w:tcBorders>
              <w:top w:val="single" w:sz="4" w:space="0" w:color="auto"/>
              <w:left w:val="single" w:sz="4" w:space="0" w:color="auto"/>
              <w:bottom w:val="single" w:sz="4" w:space="0" w:color="auto"/>
              <w:right w:val="single" w:sz="4" w:space="0" w:color="auto"/>
            </w:tcBorders>
            <w:vAlign w:val="center"/>
            <w:hideMark/>
          </w:tcPr>
          <w:p w14:paraId="72C83E31" w14:textId="77777777" w:rsidR="00C817DB" w:rsidRPr="0000712A" w:rsidRDefault="00C817DB">
            <w:pPr>
              <w:spacing w:line="360" w:lineRule="auto"/>
              <w:rPr>
                <w:rFonts w:asciiTheme="majorEastAsia" w:eastAsiaTheme="majorEastAsia" w:hAnsiTheme="majorEastAsia"/>
                <w:kern w:val="2"/>
                <w:sz w:val="24"/>
                <w:szCs w:val="24"/>
              </w:rPr>
            </w:pPr>
            <w:r w:rsidRPr="0000712A">
              <w:rPr>
                <w:rFonts w:asciiTheme="majorEastAsia" w:eastAsiaTheme="majorEastAsia" w:hAnsiTheme="majorEastAsia" w:cs="宋体" w:hint="eastAsia"/>
                <w:sz w:val="24"/>
                <w:szCs w:val="24"/>
              </w:rPr>
              <w:t>参访人员</w:t>
            </w:r>
          </w:p>
        </w:tc>
        <w:tc>
          <w:tcPr>
            <w:tcW w:w="3668" w:type="pct"/>
            <w:tcBorders>
              <w:top w:val="single" w:sz="4" w:space="0" w:color="auto"/>
              <w:left w:val="single" w:sz="4" w:space="0" w:color="auto"/>
              <w:bottom w:val="single" w:sz="4" w:space="0" w:color="auto"/>
              <w:right w:val="single" w:sz="4" w:space="0" w:color="auto"/>
            </w:tcBorders>
            <w:vAlign w:val="center"/>
            <w:hideMark/>
          </w:tcPr>
          <w:p w14:paraId="7CCD9A84" w14:textId="122CA1B8" w:rsidR="000D62C3" w:rsidRDefault="00C40BFF" w:rsidP="00997C6D">
            <w:pPr>
              <w:spacing w:line="360" w:lineRule="auto"/>
              <w:rPr>
                <w:rFonts w:asciiTheme="majorEastAsia" w:eastAsiaTheme="majorEastAsia" w:hAnsiTheme="majorEastAsia"/>
                <w:kern w:val="2"/>
                <w:sz w:val="24"/>
                <w:szCs w:val="28"/>
              </w:rPr>
            </w:pPr>
            <w:r>
              <w:rPr>
                <w:rFonts w:asciiTheme="majorEastAsia" w:eastAsiaTheme="majorEastAsia" w:hAnsiTheme="majorEastAsia" w:hint="eastAsia"/>
                <w:kern w:val="2"/>
                <w:sz w:val="24"/>
                <w:szCs w:val="28"/>
              </w:rPr>
              <w:t>1</w:t>
            </w:r>
            <w:r>
              <w:rPr>
                <w:rFonts w:asciiTheme="majorEastAsia" w:eastAsiaTheme="majorEastAsia" w:hAnsiTheme="majorEastAsia"/>
                <w:kern w:val="2"/>
                <w:sz w:val="24"/>
                <w:szCs w:val="28"/>
              </w:rPr>
              <w:t>1</w:t>
            </w:r>
            <w:r>
              <w:rPr>
                <w:rFonts w:asciiTheme="majorEastAsia" w:eastAsiaTheme="majorEastAsia" w:hAnsiTheme="majorEastAsia" w:hint="eastAsia"/>
                <w:kern w:val="2"/>
                <w:sz w:val="24"/>
                <w:szCs w:val="28"/>
              </w:rPr>
              <w:t>月2</w:t>
            </w:r>
            <w:r>
              <w:rPr>
                <w:rFonts w:asciiTheme="majorEastAsia" w:eastAsiaTheme="majorEastAsia" w:hAnsiTheme="majorEastAsia"/>
                <w:kern w:val="2"/>
                <w:sz w:val="24"/>
                <w:szCs w:val="28"/>
              </w:rPr>
              <w:t>4</w:t>
            </w:r>
            <w:r>
              <w:rPr>
                <w:rFonts w:asciiTheme="majorEastAsia" w:eastAsiaTheme="majorEastAsia" w:hAnsiTheme="majorEastAsia" w:hint="eastAsia"/>
                <w:kern w:val="2"/>
                <w:sz w:val="24"/>
                <w:szCs w:val="28"/>
              </w:rPr>
              <w:t>日现场方式：</w:t>
            </w:r>
            <w:r w:rsidR="00244E6A" w:rsidRPr="00244E6A">
              <w:rPr>
                <w:rFonts w:asciiTheme="majorEastAsia" w:eastAsiaTheme="majorEastAsia" w:hAnsiTheme="majorEastAsia" w:hint="eastAsia"/>
                <w:kern w:val="2"/>
                <w:sz w:val="24"/>
                <w:szCs w:val="28"/>
              </w:rPr>
              <w:t>嘉实基金</w:t>
            </w:r>
            <w:r w:rsidR="00244E6A">
              <w:rPr>
                <w:rFonts w:asciiTheme="majorEastAsia" w:eastAsiaTheme="majorEastAsia" w:hAnsiTheme="majorEastAsia" w:hint="eastAsia"/>
                <w:kern w:val="2"/>
                <w:sz w:val="24"/>
                <w:szCs w:val="28"/>
              </w:rPr>
              <w:t>、</w:t>
            </w:r>
            <w:r w:rsidR="00244E6A" w:rsidRPr="00244E6A">
              <w:rPr>
                <w:rFonts w:asciiTheme="majorEastAsia" w:eastAsiaTheme="majorEastAsia" w:hAnsiTheme="majorEastAsia" w:hint="eastAsia"/>
                <w:kern w:val="2"/>
                <w:sz w:val="24"/>
                <w:szCs w:val="28"/>
              </w:rPr>
              <w:t>睿远基金</w:t>
            </w:r>
            <w:r w:rsidR="00244E6A">
              <w:rPr>
                <w:rFonts w:asciiTheme="majorEastAsia" w:eastAsiaTheme="majorEastAsia" w:hAnsiTheme="majorEastAsia" w:hint="eastAsia"/>
                <w:kern w:val="2"/>
                <w:sz w:val="24"/>
                <w:szCs w:val="28"/>
              </w:rPr>
              <w:t>、</w:t>
            </w:r>
            <w:r w:rsidR="00244E6A" w:rsidRPr="00244E6A">
              <w:rPr>
                <w:rFonts w:asciiTheme="majorEastAsia" w:eastAsiaTheme="majorEastAsia" w:hAnsiTheme="majorEastAsia" w:hint="eastAsia"/>
                <w:kern w:val="2"/>
                <w:sz w:val="24"/>
                <w:szCs w:val="28"/>
              </w:rPr>
              <w:t>华夏基金</w:t>
            </w:r>
            <w:r w:rsidR="00244E6A">
              <w:rPr>
                <w:rFonts w:asciiTheme="majorEastAsia" w:eastAsiaTheme="majorEastAsia" w:hAnsiTheme="majorEastAsia" w:hint="eastAsia"/>
                <w:kern w:val="2"/>
                <w:sz w:val="24"/>
                <w:szCs w:val="28"/>
              </w:rPr>
              <w:t>、</w:t>
            </w:r>
            <w:r w:rsidR="00244E6A" w:rsidRPr="00244E6A">
              <w:rPr>
                <w:rFonts w:asciiTheme="majorEastAsia" w:eastAsiaTheme="majorEastAsia" w:hAnsiTheme="majorEastAsia" w:hint="eastAsia"/>
                <w:kern w:val="2"/>
                <w:sz w:val="24"/>
                <w:szCs w:val="28"/>
              </w:rPr>
              <w:t>华安基金</w:t>
            </w:r>
            <w:r w:rsidR="00244E6A">
              <w:rPr>
                <w:rFonts w:asciiTheme="majorEastAsia" w:eastAsiaTheme="majorEastAsia" w:hAnsiTheme="majorEastAsia" w:hint="eastAsia"/>
                <w:kern w:val="2"/>
                <w:sz w:val="24"/>
                <w:szCs w:val="28"/>
              </w:rPr>
              <w:t>、</w:t>
            </w:r>
            <w:r w:rsidR="00244E6A" w:rsidRPr="00244E6A">
              <w:rPr>
                <w:rFonts w:asciiTheme="majorEastAsia" w:eastAsiaTheme="majorEastAsia" w:hAnsiTheme="majorEastAsia" w:hint="eastAsia"/>
                <w:kern w:val="2"/>
                <w:sz w:val="24"/>
                <w:szCs w:val="28"/>
              </w:rPr>
              <w:t>东方基金</w:t>
            </w:r>
            <w:r w:rsidR="00244E6A">
              <w:rPr>
                <w:rFonts w:asciiTheme="majorEastAsia" w:eastAsiaTheme="majorEastAsia" w:hAnsiTheme="majorEastAsia" w:hint="eastAsia"/>
                <w:kern w:val="2"/>
                <w:sz w:val="24"/>
                <w:szCs w:val="28"/>
              </w:rPr>
              <w:t>、</w:t>
            </w:r>
            <w:r w:rsidR="00244E6A" w:rsidRPr="00244E6A">
              <w:rPr>
                <w:rFonts w:asciiTheme="majorEastAsia" w:eastAsiaTheme="majorEastAsia" w:hAnsiTheme="majorEastAsia" w:hint="eastAsia"/>
                <w:kern w:val="2"/>
                <w:sz w:val="24"/>
                <w:szCs w:val="28"/>
              </w:rPr>
              <w:t>汇丰晋信</w:t>
            </w:r>
            <w:r w:rsidR="00244E6A">
              <w:rPr>
                <w:rFonts w:asciiTheme="majorEastAsia" w:eastAsiaTheme="majorEastAsia" w:hAnsiTheme="majorEastAsia" w:hint="eastAsia"/>
                <w:kern w:val="2"/>
                <w:sz w:val="24"/>
                <w:szCs w:val="28"/>
              </w:rPr>
              <w:t>、</w:t>
            </w:r>
            <w:r w:rsidR="00244E6A" w:rsidRPr="00244E6A">
              <w:rPr>
                <w:rFonts w:asciiTheme="majorEastAsia" w:eastAsiaTheme="majorEastAsia" w:hAnsiTheme="majorEastAsia" w:hint="eastAsia"/>
                <w:kern w:val="2"/>
                <w:sz w:val="24"/>
                <w:szCs w:val="28"/>
              </w:rPr>
              <w:t>中睿合银</w:t>
            </w:r>
            <w:r w:rsidR="00244E6A">
              <w:rPr>
                <w:rFonts w:asciiTheme="majorEastAsia" w:eastAsiaTheme="majorEastAsia" w:hAnsiTheme="majorEastAsia" w:hint="eastAsia"/>
                <w:kern w:val="2"/>
                <w:sz w:val="24"/>
                <w:szCs w:val="28"/>
              </w:rPr>
              <w:t>、</w:t>
            </w:r>
            <w:r w:rsidR="00244E6A" w:rsidRPr="00244E6A">
              <w:rPr>
                <w:rFonts w:asciiTheme="majorEastAsia" w:eastAsiaTheme="majorEastAsia" w:hAnsiTheme="majorEastAsia" w:hint="eastAsia"/>
                <w:kern w:val="2"/>
                <w:sz w:val="24"/>
                <w:szCs w:val="28"/>
              </w:rPr>
              <w:t>博恩资产</w:t>
            </w:r>
            <w:r w:rsidR="00244E6A">
              <w:rPr>
                <w:rFonts w:asciiTheme="majorEastAsia" w:eastAsiaTheme="majorEastAsia" w:hAnsiTheme="majorEastAsia" w:hint="eastAsia"/>
                <w:kern w:val="2"/>
                <w:sz w:val="24"/>
                <w:szCs w:val="28"/>
              </w:rPr>
              <w:t>、</w:t>
            </w:r>
            <w:r w:rsidR="00244E6A" w:rsidRPr="00244E6A">
              <w:rPr>
                <w:rFonts w:asciiTheme="majorEastAsia" w:eastAsiaTheme="majorEastAsia" w:hAnsiTheme="majorEastAsia" w:hint="eastAsia"/>
                <w:kern w:val="2"/>
                <w:sz w:val="24"/>
                <w:szCs w:val="28"/>
              </w:rPr>
              <w:t>国金证券</w:t>
            </w:r>
            <w:r w:rsidR="00B405D3">
              <w:rPr>
                <w:rFonts w:asciiTheme="majorEastAsia" w:eastAsiaTheme="majorEastAsia" w:hAnsiTheme="majorEastAsia" w:hint="eastAsia"/>
                <w:kern w:val="2"/>
                <w:sz w:val="24"/>
                <w:szCs w:val="28"/>
              </w:rPr>
              <w:t>及中小股东若干</w:t>
            </w:r>
            <w:r w:rsidR="00244E6A">
              <w:rPr>
                <w:rFonts w:asciiTheme="majorEastAsia" w:eastAsiaTheme="majorEastAsia" w:hAnsiTheme="majorEastAsia" w:hint="eastAsia"/>
                <w:kern w:val="2"/>
                <w:sz w:val="24"/>
                <w:szCs w:val="28"/>
              </w:rPr>
              <w:t>名</w:t>
            </w:r>
          </w:p>
          <w:p w14:paraId="259DEE83" w14:textId="3E04BB10" w:rsidR="00244E6A" w:rsidRPr="00244E6A" w:rsidRDefault="00C40BFF" w:rsidP="00804040">
            <w:pPr>
              <w:spacing w:line="360" w:lineRule="auto"/>
              <w:rPr>
                <w:rFonts w:asciiTheme="majorEastAsia" w:eastAsiaTheme="majorEastAsia" w:hAnsiTheme="majorEastAsia"/>
                <w:kern w:val="2"/>
                <w:sz w:val="24"/>
                <w:szCs w:val="28"/>
              </w:rPr>
            </w:pPr>
            <w:r>
              <w:rPr>
                <w:rFonts w:asciiTheme="majorEastAsia" w:eastAsiaTheme="majorEastAsia" w:hAnsiTheme="majorEastAsia" w:hint="eastAsia"/>
                <w:kern w:val="2"/>
                <w:sz w:val="24"/>
                <w:szCs w:val="28"/>
              </w:rPr>
              <w:t>1</w:t>
            </w:r>
            <w:r>
              <w:rPr>
                <w:rFonts w:asciiTheme="majorEastAsia" w:eastAsiaTheme="majorEastAsia" w:hAnsiTheme="majorEastAsia"/>
                <w:kern w:val="2"/>
                <w:sz w:val="24"/>
                <w:szCs w:val="28"/>
              </w:rPr>
              <w:t>1</w:t>
            </w:r>
            <w:r>
              <w:rPr>
                <w:rFonts w:asciiTheme="majorEastAsia" w:eastAsiaTheme="majorEastAsia" w:hAnsiTheme="majorEastAsia" w:hint="eastAsia"/>
                <w:kern w:val="2"/>
                <w:sz w:val="24"/>
                <w:szCs w:val="28"/>
              </w:rPr>
              <w:t>月2</w:t>
            </w:r>
            <w:r>
              <w:rPr>
                <w:rFonts w:asciiTheme="majorEastAsia" w:eastAsiaTheme="majorEastAsia" w:hAnsiTheme="majorEastAsia"/>
                <w:kern w:val="2"/>
                <w:sz w:val="24"/>
                <w:szCs w:val="28"/>
              </w:rPr>
              <w:t>7</w:t>
            </w:r>
            <w:r w:rsidR="001409E5">
              <w:rPr>
                <w:rFonts w:asciiTheme="majorEastAsia" w:eastAsiaTheme="majorEastAsia" w:hAnsiTheme="majorEastAsia" w:hint="eastAsia"/>
                <w:kern w:val="2"/>
                <w:sz w:val="24"/>
                <w:szCs w:val="28"/>
              </w:rPr>
              <w:t>日通讯</w:t>
            </w:r>
            <w:r>
              <w:rPr>
                <w:rFonts w:asciiTheme="majorEastAsia" w:eastAsiaTheme="majorEastAsia" w:hAnsiTheme="majorEastAsia" w:hint="eastAsia"/>
                <w:kern w:val="2"/>
                <w:sz w:val="24"/>
                <w:szCs w:val="28"/>
              </w:rPr>
              <w:t>方式：</w:t>
            </w:r>
            <w:r w:rsidR="00997C6D">
              <w:rPr>
                <w:rFonts w:asciiTheme="majorEastAsia" w:eastAsiaTheme="majorEastAsia" w:hAnsiTheme="majorEastAsia" w:hint="eastAsia"/>
                <w:kern w:val="2"/>
                <w:sz w:val="24"/>
                <w:szCs w:val="28"/>
              </w:rPr>
              <w:t>天风证券、</w:t>
            </w:r>
            <w:r w:rsidR="00804040">
              <w:rPr>
                <w:rFonts w:asciiTheme="majorEastAsia" w:eastAsiaTheme="majorEastAsia" w:hAnsiTheme="majorEastAsia" w:hint="eastAsia"/>
                <w:kern w:val="2"/>
                <w:sz w:val="24"/>
                <w:szCs w:val="28"/>
              </w:rPr>
              <w:t>嘉实基金、华夏基金、华安基金、东方基金、</w:t>
            </w:r>
            <w:r w:rsidR="00997C6D">
              <w:rPr>
                <w:rFonts w:asciiTheme="majorEastAsia" w:eastAsiaTheme="majorEastAsia" w:hAnsiTheme="majorEastAsia" w:hint="eastAsia"/>
                <w:kern w:val="2"/>
                <w:sz w:val="24"/>
                <w:szCs w:val="28"/>
              </w:rPr>
              <w:t>摩根基金、富国基金、天虹基金、长盛基金、华商基金、申万菱信、人保、华宝基金、圆信永丰、泓德基金、农银汇理、鹏华基金、Point</w:t>
            </w:r>
            <w:r w:rsidR="00997C6D">
              <w:rPr>
                <w:rFonts w:asciiTheme="majorEastAsia" w:eastAsiaTheme="majorEastAsia" w:hAnsiTheme="majorEastAsia"/>
                <w:kern w:val="2"/>
                <w:sz w:val="24"/>
                <w:szCs w:val="28"/>
              </w:rPr>
              <w:t>72</w:t>
            </w:r>
            <w:r w:rsidR="00997C6D">
              <w:rPr>
                <w:rFonts w:asciiTheme="majorEastAsia" w:eastAsiaTheme="majorEastAsia" w:hAnsiTheme="majorEastAsia" w:hint="eastAsia"/>
                <w:kern w:val="2"/>
                <w:sz w:val="24"/>
                <w:szCs w:val="28"/>
              </w:rPr>
              <w:t>、富国基金、国投瑞银、博时基金、平安养老、鹏扬基金、国寿资产、安信基金、盘京投资、群益投信、中欧基金、朱雀基金、兴全基金</w:t>
            </w:r>
          </w:p>
        </w:tc>
      </w:tr>
      <w:tr w:rsidR="00C817DB" w:rsidRPr="0000712A" w14:paraId="281C4C14" w14:textId="77777777" w:rsidTr="00C817DB">
        <w:trPr>
          <w:trHeight w:val="447"/>
        </w:trPr>
        <w:tc>
          <w:tcPr>
            <w:tcW w:w="1332" w:type="pct"/>
            <w:tcBorders>
              <w:top w:val="single" w:sz="4" w:space="0" w:color="auto"/>
              <w:left w:val="single" w:sz="4" w:space="0" w:color="auto"/>
              <w:bottom w:val="single" w:sz="4" w:space="0" w:color="auto"/>
              <w:right w:val="single" w:sz="4" w:space="0" w:color="auto"/>
            </w:tcBorders>
            <w:vAlign w:val="center"/>
            <w:hideMark/>
          </w:tcPr>
          <w:p w14:paraId="78D9BD8C" w14:textId="77777777" w:rsidR="00C817DB" w:rsidRPr="0000712A" w:rsidRDefault="00C817DB">
            <w:pPr>
              <w:spacing w:line="360" w:lineRule="auto"/>
              <w:rPr>
                <w:rFonts w:asciiTheme="majorEastAsia" w:eastAsiaTheme="majorEastAsia" w:hAnsiTheme="majorEastAsia"/>
                <w:kern w:val="2"/>
                <w:sz w:val="24"/>
                <w:szCs w:val="24"/>
              </w:rPr>
            </w:pPr>
            <w:r w:rsidRPr="0000712A">
              <w:rPr>
                <w:rFonts w:asciiTheme="majorEastAsia" w:eastAsiaTheme="majorEastAsia" w:hAnsiTheme="majorEastAsia" w:cs="宋体" w:hint="eastAsia"/>
                <w:sz w:val="24"/>
                <w:szCs w:val="24"/>
              </w:rPr>
              <w:t>日期、时间</w:t>
            </w:r>
          </w:p>
        </w:tc>
        <w:tc>
          <w:tcPr>
            <w:tcW w:w="3668" w:type="pct"/>
            <w:tcBorders>
              <w:top w:val="single" w:sz="4" w:space="0" w:color="auto"/>
              <w:left w:val="single" w:sz="4" w:space="0" w:color="auto"/>
              <w:bottom w:val="single" w:sz="4" w:space="0" w:color="auto"/>
              <w:right w:val="single" w:sz="4" w:space="0" w:color="auto"/>
            </w:tcBorders>
            <w:hideMark/>
          </w:tcPr>
          <w:p w14:paraId="5BBAFA59" w14:textId="69D59A31" w:rsidR="00C817DB" w:rsidRDefault="00D53EFA" w:rsidP="000D2CB1">
            <w:pPr>
              <w:spacing w:line="360" w:lineRule="auto"/>
              <w:rPr>
                <w:rFonts w:asciiTheme="majorEastAsia" w:eastAsiaTheme="majorEastAsia" w:hAnsiTheme="majorEastAsia"/>
                <w:sz w:val="24"/>
                <w:szCs w:val="24"/>
              </w:rPr>
            </w:pPr>
            <w:r w:rsidRPr="001D1C6C">
              <w:rPr>
                <w:rFonts w:asciiTheme="majorEastAsia" w:eastAsiaTheme="majorEastAsia" w:hAnsiTheme="majorEastAsia" w:hint="eastAsia"/>
                <w:sz w:val="24"/>
                <w:szCs w:val="24"/>
              </w:rPr>
              <w:t>2</w:t>
            </w:r>
            <w:r w:rsidR="001D1C6C" w:rsidRPr="001D1C6C">
              <w:rPr>
                <w:rFonts w:asciiTheme="majorEastAsia" w:eastAsiaTheme="majorEastAsia" w:hAnsiTheme="majorEastAsia"/>
                <w:sz w:val="24"/>
                <w:szCs w:val="24"/>
              </w:rPr>
              <w:t>023</w:t>
            </w:r>
            <w:r w:rsidRPr="001D1C6C">
              <w:rPr>
                <w:rFonts w:asciiTheme="majorEastAsia" w:eastAsiaTheme="majorEastAsia" w:hAnsiTheme="majorEastAsia" w:hint="eastAsia"/>
                <w:sz w:val="24"/>
                <w:szCs w:val="24"/>
              </w:rPr>
              <w:t>年</w:t>
            </w:r>
            <w:r w:rsidR="004B06D0">
              <w:rPr>
                <w:rFonts w:asciiTheme="majorEastAsia" w:eastAsiaTheme="majorEastAsia" w:hAnsiTheme="majorEastAsia"/>
                <w:sz w:val="24"/>
                <w:szCs w:val="24"/>
              </w:rPr>
              <w:t>11</w:t>
            </w:r>
            <w:r w:rsidRPr="001D1C6C">
              <w:rPr>
                <w:rFonts w:asciiTheme="majorEastAsia" w:eastAsiaTheme="majorEastAsia" w:hAnsiTheme="majorEastAsia" w:hint="eastAsia"/>
                <w:sz w:val="24"/>
                <w:szCs w:val="24"/>
              </w:rPr>
              <w:t>月</w:t>
            </w:r>
            <w:r w:rsidR="00E85EF0">
              <w:rPr>
                <w:rFonts w:asciiTheme="majorEastAsia" w:eastAsiaTheme="majorEastAsia" w:hAnsiTheme="majorEastAsia"/>
                <w:sz w:val="24"/>
                <w:szCs w:val="24"/>
              </w:rPr>
              <w:t>24</w:t>
            </w:r>
            <w:r w:rsidRPr="001D1C6C">
              <w:rPr>
                <w:rFonts w:asciiTheme="majorEastAsia" w:eastAsiaTheme="majorEastAsia" w:hAnsiTheme="majorEastAsia" w:hint="eastAsia"/>
                <w:sz w:val="24"/>
                <w:szCs w:val="24"/>
              </w:rPr>
              <w:t>日</w:t>
            </w:r>
            <w:r w:rsidR="00446D49">
              <w:rPr>
                <w:rFonts w:asciiTheme="majorEastAsia" w:eastAsiaTheme="majorEastAsia" w:hAnsiTheme="majorEastAsia" w:hint="eastAsia"/>
                <w:sz w:val="24"/>
                <w:szCs w:val="24"/>
              </w:rPr>
              <w:t>1</w:t>
            </w:r>
            <w:r w:rsidR="004B06D0">
              <w:rPr>
                <w:rFonts w:asciiTheme="majorEastAsia" w:eastAsiaTheme="majorEastAsia" w:hAnsiTheme="majorEastAsia"/>
                <w:sz w:val="24"/>
                <w:szCs w:val="24"/>
              </w:rPr>
              <w:t>0</w:t>
            </w:r>
            <w:r w:rsidR="00446D49">
              <w:rPr>
                <w:rFonts w:asciiTheme="majorEastAsia" w:eastAsiaTheme="majorEastAsia" w:hAnsiTheme="majorEastAsia" w:hint="eastAsia"/>
                <w:sz w:val="24"/>
                <w:szCs w:val="24"/>
              </w:rPr>
              <w:t>:0</w:t>
            </w:r>
            <w:r w:rsidR="004B06D0">
              <w:rPr>
                <w:rFonts w:asciiTheme="majorEastAsia" w:eastAsiaTheme="majorEastAsia" w:hAnsiTheme="majorEastAsia"/>
                <w:sz w:val="24"/>
                <w:szCs w:val="24"/>
              </w:rPr>
              <w:t>0-15</w:t>
            </w:r>
            <w:r w:rsidR="00043B46">
              <w:rPr>
                <w:rFonts w:asciiTheme="majorEastAsia" w:eastAsiaTheme="majorEastAsia" w:hAnsiTheme="majorEastAsia" w:hint="eastAsia"/>
                <w:sz w:val="24"/>
                <w:szCs w:val="24"/>
              </w:rPr>
              <w:t>:</w:t>
            </w:r>
            <w:r w:rsidR="004B06D0">
              <w:rPr>
                <w:rFonts w:asciiTheme="majorEastAsia" w:eastAsiaTheme="majorEastAsia" w:hAnsiTheme="majorEastAsia"/>
                <w:sz w:val="24"/>
                <w:szCs w:val="24"/>
              </w:rPr>
              <w:t>0</w:t>
            </w:r>
            <w:r w:rsidR="00446D49">
              <w:rPr>
                <w:rFonts w:asciiTheme="majorEastAsia" w:eastAsiaTheme="majorEastAsia" w:hAnsiTheme="majorEastAsia"/>
                <w:sz w:val="24"/>
                <w:szCs w:val="24"/>
              </w:rPr>
              <w:t>0</w:t>
            </w:r>
            <w:r w:rsidR="003F124D">
              <w:rPr>
                <w:rFonts w:asciiTheme="majorEastAsia" w:eastAsiaTheme="majorEastAsia" w:hAnsiTheme="majorEastAsia" w:hint="eastAsia"/>
                <w:sz w:val="24"/>
                <w:szCs w:val="24"/>
              </w:rPr>
              <w:t>（四川基地）</w:t>
            </w:r>
          </w:p>
          <w:p w14:paraId="5449A3C3" w14:textId="7B17C27B" w:rsidR="00F855C7" w:rsidRPr="001D1C6C" w:rsidRDefault="00F855C7" w:rsidP="000D2CB1">
            <w:pPr>
              <w:spacing w:line="360" w:lineRule="auto"/>
              <w:rPr>
                <w:rFonts w:asciiTheme="majorEastAsia" w:eastAsiaTheme="majorEastAsia" w:hAnsiTheme="majorEastAsia"/>
                <w:sz w:val="24"/>
                <w:szCs w:val="24"/>
                <w:highlight w:val="yellow"/>
              </w:rPr>
            </w:pPr>
            <w:r>
              <w:rPr>
                <w:rFonts w:asciiTheme="majorEastAsia" w:eastAsiaTheme="majorEastAsia" w:hAnsiTheme="majorEastAsia"/>
                <w:sz w:val="24"/>
                <w:szCs w:val="24"/>
              </w:rPr>
              <w:t>2023</w:t>
            </w:r>
            <w:r>
              <w:rPr>
                <w:rFonts w:asciiTheme="majorEastAsia" w:eastAsiaTheme="majorEastAsia" w:hAnsiTheme="majorEastAsia" w:hint="eastAsia"/>
                <w:sz w:val="24"/>
                <w:szCs w:val="24"/>
              </w:rPr>
              <w:t>年1</w:t>
            </w:r>
            <w:r>
              <w:rPr>
                <w:rFonts w:asciiTheme="majorEastAsia" w:eastAsiaTheme="majorEastAsia" w:hAnsiTheme="majorEastAsia"/>
                <w:sz w:val="24"/>
                <w:szCs w:val="24"/>
              </w:rPr>
              <w:t>1</w:t>
            </w:r>
            <w:r>
              <w:rPr>
                <w:rFonts w:asciiTheme="majorEastAsia" w:eastAsiaTheme="majorEastAsia" w:hAnsiTheme="majorEastAsia" w:hint="eastAsia"/>
                <w:sz w:val="24"/>
                <w:szCs w:val="24"/>
              </w:rPr>
              <w:t>月2</w:t>
            </w:r>
            <w:r>
              <w:rPr>
                <w:rFonts w:asciiTheme="majorEastAsia" w:eastAsiaTheme="majorEastAsia" w:hAnsiTheme="majorEastAsia"/>
                <w:sz w:val="24"/>
                <w:szCs w:val="24"/>
              </w:rPr>
              <w:t>7</w:t>
            </w:r>
            <w:r>
              <w:rPr>
                <w:rFonts w:asciiTheme="majorEastAsia" w:eastAsiaTheme="majorEastAsia" w:hAnsiTheme="majorEastAsia" w:hint="eastAsia"/>
                <w:sz w:val="24"/>
                <w:szCs w:val="24"/>
              </w:rPr>
              <w:t xml:space="preserve">日 </w:t>
            </w:r>
            <w:r>
              <w:rPr>
                <w:rFonts w:asciiTheme="majorEastAsia" w:eastAsiaTheme="majorEastAsia" w:hAnsiTheme="majorEastAsia"/>
                <w:sz w:val="24"/>
                <w:szCs w:val="24"/>
              </w:rPr>
              <w:t>21</w:t>
            </w:r>
            <w:r>
              <w:rPr>
                <w:rFonts w:asciiTheme="majorEastAsia" w:eastAsiaTheme="majorEastAsia" w:hAnsiTheme="majorEastAsia" w:hint="eastAsia"/>
                <w:sz w:val="24"/>
                <w:szCs w:val="24"/>
              </w:rPr>
              <w:t>:</w:t>
            </w:r>
            <w:r>
              <w:rPr>
                <w:rFonts w:asciiTheme="majorEastAsia" w:eastAsiaTheme="majorEastAsia" w:hAnsiTheme="majorEastAsia"/>
                <w:sz w:val="24"/>
                <w:szCs w:val="24"/>
              </w:rPr>
              <w:t>00-22</w:t>
            </w:r>
            <w:r>
              <w:rPr>
                <w:rFonts w:asciiTheme="majorEastAsia" w:eastAsiaTheme="majorEastAsia" w:hAnsiTheme="majorEastAsia" w:hint="eastAsia"/>
                <w:sz w:val="24"/>
                <w:szCs w:val="24"/>
              </w:rPr>
              <w:t>:3</w:t>
            </w:r>
            <w:r>
              <w:rPr>
                <w:rFonts w:asciiTheme="majorEastAsia" w:eastAsiaTheme="majorEastAsia" w:hAnsiTheme="majorEastAsia"/>
                <w:sz w:val="24"/>
                <w:szCs w:val="24"/>
              </w:rPr>
              <w:t>0</w:t>
            </w:r>
            <w:r w:rsidR="002931CE">
              <w:rPr>
                <w:rFonts w:asciiTheme="majorEastAsia" w:eastAsiaTheme="majorEastAsia" w:hAnsiTheme="majorEastAsia" w:hint="eastAsia"/>
                <w:sz w:val="24"/>
                <w:szCs w:val="24"/>
              </w:rPr>
              <w:t>（通讯方式）</w:t>
            </w:r>
          </w:p>
        </w:tc>
      </w:tr>
      <w:tr w:rsidR="00C817DB" w:rsidRPr="0000712A" w14:paraId="043EA27E" w14:textId="77777777" w:rsidTr="00C817DB">
        <w:trPr>
          <w:trHeight w:val="447"/>
        </w:trPr>
        <w:tc>
          <w:tcPr>
            <w:tcW w:w="1332" w:type="pct"/>
            <w:tcBorders>
              <w:top w:val="single" w:sz="4" w:space="0" w:color="auto"/>
              <w:left w:val="single" w:sz="4" w:space="0" w:color="auto"/>
              <w:bottom w:val="single" w:sz="4" w:space="0" w:color="auto"/>
              <w:right w:val="single" w:sz="4" w:space="0" w:color="auto"/>
            </w:tcBorders>
            <w:vAlign w:val="center"/>
            <w:hideMark/>
          </w:tcPr>
          <w:p w14:paraId="609F65BE" w14:textId="77777777" w:rsidR="00C817DB" w:rsidRPr="0000712A" w:rsidRDefault="00C817DB">
            <w:pPr>
              <w:spacing w:line="360" w:lineRule="auto"/>
              <w:rPr>
                <w:rFonts w:asciiTheme="majorEastAsia" w:eastAsiaTheme="majorEastAsia" w:hAnsiTheme="majorEastAsia"/>
                <w:kern w:val="2"/>
                <w:sz w:val="24"/>
                <w:szCs w:val="24"/>
              </w:rPr>
            </w:pPr>
            <w:r w:rsidRPr="0000712A">
              <w:rPr>
                <w:rFonts w:asciiTheme="majorEastAsia" w:eastAsiaTheme="majorEastAsia" w:hAnsiTheme="majorEastAsia" w:cs="宋体" w:hint="eastAsia"/>
                <w:sz w:val="24"/>
                <w:szCs w:val="24"/>
              </w:rPr>
              <w:t>地点</w:t>
            </w:r>
          </w:p>
        </w:tc>
        <w:tc>
          <w:tcPr>
            <w:tcW w:w="3668" w:type="pct"/>
            <w:tcBorders>
              <w:top w:val="single" w:sz="4" w:space="0" w:color="auto"/>
              <w:left w:val="single" w:sz="4" w:space="0" w:color="auto"/>
              <w:bottom w:val="single" w:sz="4" w:space="0" w:color="auto"/>
              <w:right w:val="single" w:sz="4" w:space="0" w:color="auto"/>
            </w:tcBorders>
            <w:hideMark/>
          </w:tcPr>
          <w:p w14:paraId="2BE70C5F" w14:textId="77777777" w:rsidR="00C817DB" w:rsidRDefault="000E6C5B">
            <w:pPr>
              <w:spacing w:line="360" w:lineRule="auto"/>
              <w:rPr>
                <w:rFonts w:asciiTheme="majorEastAsia" w:eastAsiaTheme="majorEastAsia" w:hAnsiTheme="majorEastAsia"/>
                <w:kern w:val="2"/>
                <w:sz w:val="24"/>
                <w:szCs w:val="24"/>
              </w:rPr>
            </w:pPr>
            <w:r>
              <w:rPr>
                <w:rFonts w:asciiTheme="majorEastAsia" w:eastAsiaTheme="majorEastAsia" w:hAnsiTheme="majorEastAsia" w:hint="eastAsia"/>
                <w:kern w:val="2"/>
                <w:sz w:val="24"/>
                <w:szCs w:val="24"/>
              </w:rPr>
              <w:t>上海璞泰来新能源科技股份有限公司</w:t>
            </w:r>
            <w:r w:rsidR="006810B1">
              <w:rPr>
                <w:rFonts w:asciiTheme="majorEastAsia" w:eastAsiaTheme="majorEastAsia" w:hAnsiTheme="majorEastAsia" w:hint="eastAsia"/>
                <w:kern w:val="2"/>
                <w:sz w:val="24"/>
                <w:szCs w:val="24"/>
              </w:rPr>
              <w:t>四川生产基地</w:t>
            </w:r>
          </w:p>
          <w:p w14:paraId="5E0F18FE" w14:textId="775790F0" w:rsidR="003F124D" w:rsidRPr="0000712A" w:rsidRDefault="003F124D">
            <w:pPr>
              <w:spacing w:line="360" w:lineRule="auto"/>
              <w:rPr>
                <w:rFonts w:asciiTheme="majorEastAsia" w:eastAsiaTheme="majorEastAsia" w:hAnsiTheme="majorEastAsia"/>
                <w:kern w:val="2"/>
                <w:sz w:val="24"/>
                <w:szCs w:val="24"/>
              </w:rPr>
            </w:pPr>
            <w:r>
              <w:rPr>
                <w:rFonts w:asciiTheme="majorEastAsia" w:eastAsiaTheme="majorEastAsia" w:hAnsiTheme="majorEastAsia" w:hint="eastAsia"/>
                <w:kern w:val="2"/>
                <w:sz w:val="24"/>
                <w:szCs w:val="24"/>
              </w:rPr>
              <w:t>通讯方式</w:t>
            </w:r>
          </w:p>
        </w:tc>
      </w:tr>
      <w:tr w:rsidR="00C817DB" w:rsidRPr="0000712A" w14:paraId="1DA7782B" w14:textId="77777777" w:rsidTr="00C817DB">
        <w:trPr>
          <w:trHeight w:val="460"/>
        </w:trPr>
        <w:tc>
          <w:tcPr>
            <w:tcW w:w="1332" w:type="pct"/>
            <w:tcBorders>
              <w:top w:val="single" w:sz="4" w:space="0" w:color="auto"/>
              <w:left w:val="single" w:sz="4" w:space="0" w:color="auto"/>
              <w:bottom w:val="single" w:sz="4" w:space="0" w:color="auto"/>
              <w:right w:val="single" w:sz="4" w:space="0" w:color="auto"/>
            </w:tcBorders>
            <w:vAlign w:val="center"/>
            <w:hideMark/>
          </w:tcPr>
          <w:p w14:paraId="71EC638F" w14:textId="77777777" w:rsidR="00C817DB" w:rsidRPr="0000712A" w:rsidRDefault="00C817DB">
            <w:pPr>
              <w:spacing w:line="360" w:lineRule="auto"/>
              <w:rPr>
                <w:rFonts w:asciiTheme="majorEastAsia" w:eastAsiaTheme="majorEastAsia" w:hAnsiTheme="majorEastAsia"/>
                <w:kern w:val="2"/>
                <w:sz w:val="24"/>
                <w:szCs w:val="24"/>
              </w:rPr>
            </w:pPr>
            <w:r w:rsidRPr="0000712A">
              <w:rPr>
                <w:rFonts w:asciiTheme="majorEastAsia" w:eastAsiaTheme="majorEastAsia" w:hAnsiTheme="majorEastAsia" w:cs="宋体" w:hint="eastAsia"/>
                <w:sz w:val="24"/>
                <w:szCs w:val="24"/>
              </w:rPr>
              <w:t>上市公司接待人员</w:t>
            </w:r>
          </w:p>
        </w:tc>
        <w:tc>
          <w:tcPr>
            <w:tcW w:w="3668" w:type="pct"/>
            <w:tcBorders>
              <w:top w:val="single" w:sz="4" w:space="0" w:color="auto"/>
              <w:left w:val="single" w:sz="4" w:space="0" w:color="auto"/>
              <w:bottom w:val="single" w:sz="4" w:space="0" w:color="auto"/>
              <w:right w:val="single" w:sz="4" w:space="0" w:color="auto"/>
            </w:tcBorders>
            <w:hideMark/>
          </w:tcPr>
          <w:p w14:paraId="7758DA94" w14:textId="77777777" w:rsidR="00B772DE" w:rsidRDefault="00B772DE" w:rsidP="00292BFB">
            <w:pPr>
              <w:spacing w:line="360" w:lineRule="auto"/>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2</w:t>
            </w:r>
            <w:r>
              <w:rPr>
                <w:rFonts w:asciiTheme="majorEastAsia" w:eastAsiaTheme="majorEastAsia" w:hAnsiTheme="majorEastAsia" w:cs="宋体"/>
                <w:sz w:val="24"/>
                <w:szCs w:val="24"/>
              </w:rPr>
              <w:t>023</w:t>
            </w:r>
            <w:r>
              <w:rPr>
                <w:rFonts w:asciiTheme="majorEastAsia" w:eastAsiaTheme="majorEastAsia" w:hAnsiTheme="majorEastAsia" w:cs="宋体" w:hint="eastAsia"/>
                <w:sz w:val="24"/>
                <w:szCs w:val="24"/>
              </w:rPr>
              <w:t>年1</w:t>
            </w:r>
            <w:r>
              <w:rPr>
                <w:rFonts w:asciiTheme="majorEastAsia" w:eastAsiaTheme="majorEastAsia" w:hAnsiTheme="majorEastAsia" w:cs="宋体"/>
                <w:sz w:val="24"/>
                <w:szCs w:val="24"/>
              </w:rPr>
              <w:t>1</w:t>
            </w:r>
            <w:r>
              <w:rPr>
                <w:rFonts w:asciiTheme="majorEastAsia" w:eastAsiaTheme="majorEastAsia" w:hAnsiTheme="majorEastAsia" w:cs="宋体" w:hint="eastAsia"/>
                <w:sz w:val="24"/>
                <w:szCs w:val="24"/>
              </w:rPr>
              <w:t>月2</w:t>
            </w:r>
            <w:r>
              <w:rPr>
                <w:rFonts w:asciiTheme="majorEastAsia" w:eastAsiaTheme="majorEastAsia" w:hAnsiTheme="majorEastAsia" w:cs="宋体"/>
                <w:sz w:val="24"/>
                <w:szCs w:val="24"/>
              </w:rPr>
              <w:t>4</w:t>
            </w:r>
            <w:r>
              <w:rPr>
                <w:rFonts w:asciiTheme="majorEastAsia" w:eastAsiaTheme="majorEastAsia" w:hAnsiTheme="majorEastAsia" w:cs="宋体" w:hint="eastAsia"/>
                <w:sz w:val="24"/>
                <w:szCs w:val="24"/>
              </w:rPr>
              <w:t>日：</w:t>
            </w:r>
          </w:p>
          <w:p w14:paraId="083838D6" w14:textId="11EACA20" w:rsidR="00B81206" w:rsidRDefault="00043B46" w:rsidP="00292BFB">
            <w:pPr>
              <w:spacing w:line="360" w:lineRule="auto"/>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董事、副总经理、财务总监、董事会秘书：韩钟伟</w:t>
            </w:r>
          </w:p>
          <w:p w14:paraId="6B74A0FA" w14:textId="0A8860B9" w:rsidR="006810B1" w:rsidRDefault="006810B1" w:rsidP="00292BFB">
            <w:pPr>
              <w:spacing w:line="360" w:lineRule="auto"/>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四川紫宸总经理：于宪</w:t>
            </w:r>
          </w:p>
          <w:p w14:paraId="0F022E08" w14:textId="77777777" w:rsidR="006810B1" w:rsidRDefault="006810B1" w:rsidP="00292BFB">
            <w:pPr>
              <w:spacing w:line="360" w:lineRule="auto"/>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四川卓勤常务总经理：陶晶</w:t>
            </w:r>
          </w:p>
          <w:p w14:paraId="23457FE1" w14:textId="77777777" w:rsidR="006810B1" w:rsidRDefault="006810B1" w:rsidP="00292BFB">
            <w:pPr>
              <w:spacing w:line="360" w:lineRule="auto"/>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证券事务代表：张小全</w:t>
            </w:r>
          </w:p>
          <w:p w14:paraId="47F9F1FE" w14:textId="77777777" w:rsidR="00B772DE" w:rsidRDefault="00B772DE" w:rsidP="00292BFB">
            <w:pPr>
              <w:spacing w:line="360" w:lineRule="auto"/>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2</w:t>
            </w:r>
            <w:r>
              <w:rPr>
                <w:rFonts w:asciiTheme="majorEastAsia" w:eastAsiaTheme="majorEastAsia" w:hAnsiTheme="majorEastAsia" w:cs="宋体"/>
                <w:sz w:val="24"/>
                <w:szCs w:val="24"/>
              </w:rPr>
              <w:t>023</w:t>
            </w:r>
            <w:r>
              <w:rPr>
                <w:rFonts w:asciiTheme="majorEastAsia" w:eastAsiaTheme="majorEastAsia" w:hAnsiTheme="majorEastAsia" w:cs="宋体" w:hint="eastAsia"/>
                <w:sz w:val="24"/>
                <w:szCs w:val="24"/>
              </w:rPr>
              <w:t>年1</w:t>
            </w:r>
            <w:r>
              <w:rPr>
                <w:rFonts w:asciiTheme="majorEastAsia" w:eastAsiaTheme="majorEastAsia" w:hAnsiTheme="majorEastAsia" w:cs="宋体"/>
                <w:sz w:val="24"/>
                <w:szCs w:val="24"/>
              </w:rPr>
              <w:t>1</w:t>
            </w:r>
            <w:r>
              <w:rPr>
                <w:rFonts w:asciiTheme="majorEastAsia" w:eastAsiaTheme="majorEastAsia" w:hAnsiTheme="majorEastAsia" w:cs="宋体" w:hint="eastAsia"/>
                <w:sz w:val="24"/>
                <w:szCs w:val="24"/>
              </w:rPr>
              <w:t>月2</w:t>
            </w:r>
            <w:r>
              <w:rPr>
                <w:rFonts w:asciiTheme="majorEastAsia" w:eastAsiaTheme="majorEastAsia" w:hAnsiTheme="majorEastAsia" w:cs="宋体"/>
                <w:sz w:val="24"/>
                <w:szCs w:val="24"/>
              </w:rPr>
              <w:t>7</w:t>
            </w:r>
            <w:r>
              <w:rPr>
                <w:rFonts w:asciiTheme="majorEastAsia" w:eastAsiaTheme="majorEastAsia" w:hAnsiTheme="majorEastAsia" w:cs="宋体" w:hint="eastAsia"/>
                <w:sz w:val="24"/>
                <w:szCs w:val="24"/>
              </w:rPr>
              <w:t>日：</w:t>
            </w:r>
          </w:p>
          <w:p w14:paraId="2BB512DF" w14:textId="77777777" w:rsidR="00B772DE" w:rsidRDefault="00B772DE" w:rsidP="00B772DE">
            <w:pPr>
              <w:spacing w:line="360" w:lineRule="auto"/>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董事、副总经理、财务总监、董事会秘书：韩钟伟</w:t>
            </w:r>
          </w:p>
          <w:p w14:paraId="75FA47F5" w14:textId="515AD76C" w:rsidR="00B772DE" w:rsidRPr="00B772DE" w:rsidRDefault="00B772DE" w:rsidP="00B772DE">
            <w:pPr>
              <w:spacing w:line="360" w:lineRule="auto"/>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证券事务代表：张小全</w:t>
            </w:r>
          </w:p>
        </w:tc>
      </w:tr>
      <w:tr w:rsidR="00C817DB" w:rsidRPr="0000712A" w14:paraId="3F2D5C02" w14:textId="77777777" w:rsidTr="00C817DB">
        <w:trPr>
          <w:trHeight w:val="447"/>
        </w:trPr>
        <w:tc>
          <w:tcPr>
            <w:tcW w:w="5000" w:type="pct"/>
            <w:gridSpan w:val="2"/>
            <w:tcBorders>
              <w:top w:val="single" w:sz="4" w:space="0" w:color="auto"/>
              <w:left w:val="single" w:sz="4" w:space="0" w:color="auto"/>
              <w:bottom w:val="single" w:sz="4" w:space="0" w:color="auto"/>
              <w:right w:val="single" w:sz="4" w:space="0" w:color="auto"/>
            </w:tcBorders>
            <w:hideMark/>
          </w:tcPr>
          <w:p w14:paraId="3CB9CE55" w14:textId="77777777" w:rsidR="00C817DB" w:rsidRPr="0000712A" w:rsidRDefault="00C817DB">
            <w:pPr>
              <w:spacing w:line="360" w:lineRule="auto"/>
              <w:jc w:val="center"/>
              <w:rPr>
                <w:rFonts w:asciiTheme="majorEastAsia" w:eastAsiaTheme="majorEastAsia" w:hAnsiTheme="majorEastAsia" w:cs="宋体"/>
                <w:kern w:val="2"/>
                <w:sz w:val="24"/>
                <w:szCs w:val="24"/>
              </w:rPr>
            </w:pPr>
            <w:r w:rsidRPr="0000712A">
              <w:rPr>
                <w:rFonts w:asciiTheme="majorEastAsia" w:eastAsiaTheme="majorEastAsia" w:hAnsiTheme="majorEastAsia" w:cs="宋体" w:hint="eastAsia"/>
                <w:sz w:val="24"/>
                <w:szCs w:val="24"/>
              </w:rPr>
              <w:t>接待调研活动主要内容</w:t>
            </w:r>
          </w:p>
        </w:tc>
      </w:tr>
      <w:tr w:rsidR="00C817DB" w:rsidRPr="0000712A" w14:paraId="64B575E5" w14:textId="77777777" w:rsidTr="00C817DB">
        <w:trPr>
          <w:trHeight w:val="3540"/>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1796C56F" w14:textId="77777777" w:rsidR="008D6756" w:rsidRPr="008D6756" w:rsidRDefault="008D6756" w:rsidP="009F45BF">
            <w:pPr>
              <w:pStyle w:val="a3"/>
              <w:numPr>
                <w:ilvl w:val="0"/>
                <w:numId w:val="20"/>
              </w:numPr>
              <w:spacing w:line="360" w:lineRule="auto"/>
              <w:ind w:firstLineChars="0"/>
              <w:rPr>
                <w:rFonts w:ascii="宋体" w:eastAsia="宋体" w:hAnsi="宋体"/>
                <w:b/>
                <w:sz w:val="24"/>
                <w:szCs w:val="24"/>
              </w:rPr>
            </w:pPr>
            <w:r>
              <w:rPr>
                <w:rFonts w:ascii="宋体" w:eastAsia="宋体" w:hAnsi="宋体" w:hint="eastAsia"/>
                <w:b/>
                <w:bCs/>
                <w:sz w:val="24"/>
                <w:szCs w:val="24"/>
              </w:rPr>
              <w:lastRenderedPageBreak/>
              <w:t>现有四川卓勤的产能规划？</w:t>
            </w:r>
          </w:p>
          <w:p w14:paraId="190AAB4B" w14:textId="4182BB87" w:rsidR="008D6756" w:rsidRDefault="00142A0E" w:rsidP="008D6756">
            <w:pPr>
              <w:spacing w:line="360" w:lineRule="auto"/>
              <w:ind w:firstLineChars="200" w:firstLine="480"/>
              <w:rPr>
                <w:rFonts w:ascii="宋体" w:eastAsia="宋体" w:hAnsi="宋体"/>
                <w:sz w:val="24"/>
              </w:rPr>
            </w:pPr>
            <w:r w:rsidRPr="00402B45">
              <w:rPr>
                <w:rFonts w:ascii="宋体" w:eastAsia="宋体" w:hAnsi="宋体" w:hint="eastAsia"/>
                <w:sz w:val="24"/>
                <w:szCs w:val="24"/>
              </w:rPr>
              <w:t>答：</w:t>
            </w:r>
            <w:r w:rsidR="008D6756" w:rsidRPr="00EF0373">
              <w:rPr>
                <w:rFonts w:ascii="宋体" w:eastAsia="宋体" w:hAnsi="宋体" w:hint="eastAsia"/>
                <w:sz w:val="24"/>
              </w:rPr>
              <w:t>公司在四川邛崃建设的</w:t>
            </w:r>
            <w:r w:rsidR="008D6756" w:rsidRPr="00EF0373">
              <w:rPr>
                <w:rFonts w:ascii="宋体" w:eastAsia="宋体" w:hAnsi="宋体"/>
                <w:sz w:val="24"/>
              </w:rPr>
              <w:t>4条基膜产线没有依赖欧洲或者日本集成商，</w:t>
            </w:r>
            <w:r w:rsidR="008D6756">
              <w:rPr>
                <w:rFonts w:ascii="宋体" w:eastAsia="宋体" w:hAnsi="宋体" w:hint="eastAsia"/>
                <w:sz w:val="24"/>
              </w:rPr>
              <w:t>由</w:t>
            </w:r>
            <w:r w:rsidR="008D6756" w:rsidRPr="00EF0373">
              <w:rPr>
                <w:rFonts w:ascii="宋体" w:eastAsia="宋体" w:hAnsi="宋体"/>
                <w:sz w:val="24"/>
              </w:rPr>
              <w:t>公司基膜团队</w:t>
            </w:r>
            <w:r w:rsidR="008D6756">
              <w:rPr>
                <w:rFonts w:ascii="宋体" w:eastAsia="宋体" w:hAnsi="宋体" w:hint="eastAsia"/>
                <w:sz w:val="24"/>
              </w:rPr>
              <w:t>通过从日本、韩国、德国及中国国内等供应商采购，并进行自主集成</w:t>
            </w:r>
            <w:r w:rsidR="008D6756" w:rsidRPr="00EF0373">
              <w:rPr>
                <w:rFonts w:ascii="宋体" w:eastAsia="宋体" w:hAnsi="宋体"/>
                <w:sz w:val="24"/>
              </w:rPr>
              <w:t>，同时公司设</w:t>
            </w:r>
            <w:r w:rsidR="008D6756" w:rsidRPr="008C728F">
              <w:rPr>
                <w:rFonts w:ascii="宋体" w:eastAsia="宋体" w:hAnsi="宋体"/>
                <w:sz w:val="24"/>
              </w:rPr>
              <w:t>备团队也提供了良好的支持与服务。目前，公司基膜产线在</w:t>
            </w:r>
            <w:r w:rsidR="008D6756" w:rsidRPr="008C728F">
              <w:rPr>
                <w:rFonts w:ascii="宋体" w:eastAsia="宋体" w:hAnsi="宋体" w:hint="eastAsia"/>
                <w:sz w:val="24"/>
              </w:rPr>
              <w:t>有效</w:t>
            </w:r>
            <w:r w:rsidR="008D6756" w:rsidRPr="008C728F">
              <w:rPr>
                <w:rFonts w:ascii="宋体" w:eastAsia="宋体" w:hAnsi="宋体"/>
                <w:sz w:val="24"/>
              </w:rPr>
              <w:t>幅宽、速度、生产效率、产能扩张可控度上均有显著的竞争优势，</w:t>
            </w:r>
            <w:r w:rsidR="008D6756" w:rsidRPr="008C728F">
              <w:rPr>
                <w:rFonts w:ascii="宋体" w:eastAsia="宋体" w:hAnsi="宋体" w:hint="eastAsia"/>
                <w:sz w:val="24"/>
              </w:rPr>
              <w:t>单线产能达到1</w:t>
            </w:r>
            <w:r w:rsidR="008D6756" w:rsidRPr="008C728F">
              <w:rPr>
                <w:rFonts w:ascii="宋体" w:eastAsia="宋体" w:hAnsi="宋体"/>
                <w:sz w:val="24"/>
              </w:rPr>
              <w:t>.2</w:t>
            </w:r>
            <w:r w:rsidR="008D6756" w:rsidRPr="008C728F">
              <w:rPr>
                <w:rFonts w:ascii="宋体" w:eastAsia="宋体" w:hAnsi="宋体" w:hint="eastAsia"/>
                <w:sz w:val="24"/>
              </w:rPr>
              <w:t>亿㎡，与上一代基膜产线的单线</w:t>
            </w:r>
            <w:r w:rsidR="008D6756" w:rsidRPr="008C728F">
              <w:rPr>
                <w:rFonts w:ascii="宋体" w:eastAsia="宋体" w:hAnsi="宋体"/>
                <w:sz w:val="24"/>
              </w:rPr>
              <w:t>0.5</w:t>
            </w:r>
            <w:r w:rsidR="008D6756" w:rsidRPr="008C728F">
              <w:rPr>
                <w:rFonts w:ascii="宋体" w:eastAsia="宋体" w:hAnsi="宋体" w:hint="eastAsia"/>
                <w:sz w:val="24"/>
              </w:rPr>
              <w:t>亿㎡-</w:t>
            </w:r>
            <w:r w:rsidR="008D6756" w:rsidRPr="008C728F">
              <w:rPr>
                <w:rFonts w:ascii="宋体" w:eastAsia="宋体" w:hAnsi="宋体"/>
                <w:sz w:val="24"/>
              </w:rPr>
              <w:t>0.8</w:t>
            </w:r>
            <w:r w:rsidR="008D6756" w:rsidRPr="008C728F">
              <w:rPr>
                <w:rFonts w:ascii="宋体" w:eastAsia="宋体" w:hAnsi="宋体" w:hint="eastAsia"/>
                <w:sz w:val="24"/>
              </w:rPr>
              <w:t>亿㎡产能相比，有显著提升</w:t>
            </w:r>
            <w:r w:rsidR="008D6756" w:rsidRPr="008C728F">
              <w:rPr>
                <w:rFonts w:ascii="宋体" w:eastAsia="宋体" w:hAnsi="宋体"/>
                <w:sz w:val="24"/>
              </w:rPr>
              <w:t>。</w:t>
            </w:r>
          </w:p>
          <w:p w14:paraId="7E5B8BAF" w14:textId="10469EB8" w:rsidR="008D6756" w:rsidRPr="00402B45" w:rsidRDefault="008D6756" w:rsidP="008D6756">
            <w:pPr>
              <w:spacing w:line="360" w:lineRule="auto"/>
              <w:ind w:firstLineChars="200" w:firstLine="480"/>
              <w:rPr>
                <w:rFonts w:ascii="宋体" w:eastAsia="宋体" w:hAnsi="宋体"/>
                <w:b/>
                <w:sz w:val="24"/>
                <w:szCs w:val="24"/>
              </w:rPr>
            </w:pPr>
            <w:r>
              <w:rPr>
                <w:rFonts w:ascii="宋体" w:eastAsia="宋体" w:hAnsi="宋体" w:hint="eastAsia"/>
                <w:sz w:val="24"/>
              </w:rPr>
              <w:t>因此，</w:t>
            </w:r>
            <w:r w:rsidRPr="00EF0373">
              <w:rPr>
                <w:rFonts w:ascii="宋体" w:eastAsia="宋体" w:hAnsi="宋体"/>
                <w:sz w:val="24"/>
              </w:rPr>
              <w:t>公司认为，四川卓勤基膜产线是行业里具</w:t>
            </w:r>
            <w:r w:rsidR="00D6646C">
              <w:rPr>
                <w:rFonts w:ascii="宋体" w:eastAsia="宋体" w:hAnsi="宋体" w:hint="eastAsia"/>
                <w:sz w:val="24"/>
              </w:rPr>
              <w:t>有</w:t>
            </w:r>
            <w:r w:rsidRPr="00EF0373">
              <w:rPr>
                <w:rFonts w:ascii="宋体" w:eastAsia="宋体" w:hAnsi="宋体"/>
                <w:sz w:val="24"/>
              </w:rPr>
              <w:t>竞争力的基膜产线，</w:t>
            </w:r>
            <w:r>
              <w:rPr>
                <w:rFonts w:ascii="宋体" w:eastAsia="宋体" w:hAnsi="宋体" w:hint="eastAsia"/>
                <w:sz w:val="24"/>
              </w:rPr>
              <w:t>对应基膜</w:t>
            </w:r>
            <w:r w:rsidRPr="00EF0373">
              <w:rPr>
                <w:rFonts w:ascii="宋体" w:eastAsia="宋体" w:hAnsi="宋体"/>
                <w:sz w:val="24"/>
              </w:rPr>
              <w:t>单位</w:t>
            </w:r>
            <w:r>
              <w:rPr>
                <w:rFonts w:ascii="宋体" w:eastAsia="宋体" w:hAnsi="宋体" w:hint="eastAsia"/>
                <w:sz w:val="24"/>
              </w:rPr>
              <w:t>生产</w:t>
            </w:r>
            <w:r w:rsidRPr="00EF0373">
              <w:rPr>
                <w:rFonts w:ascii="宋体" w:eastAsia="宋体" w:hAnsi="宋体"/>
                <w:sz w:val="24"/>
              </w:rPr>
              <w:t>成本与一线基膜厂商相比</w:t>
            </w:r>
            <w:r>
              <w:rPr>
                <w:rFonts w:ascii="宋体" w:eastAsia="宋体" w:hAnsi="宋体" w:hint="eastAsia"/>
                <w:sz w:val="24"/>
              </w:rPr>
              <w:t>也将</w:t>
            </w:r>
            <w:r w:rsidRPr="00EF0373">
              <w:rPr>
                <w:rFonts w:ascii="宋体" w:eastAsia="宋体" w:hAnsi="宋体"/>
                <w:sz w:val="24"/>
              </w:rPr>
              <w:t>具有</w:t>
            </w:r>
            <w:r>
              <w:rPr>
                <w:rFonts w:ascii="宋体" w:eastAsia="宋体" w:hAnsi="宋体" w:hint="eastAsia"/>
                <w:sz w:val="24"/>
              </w:rPr>
              <w:t>市场</w:t>
            </w:r>
            <w:r w:rsidRPr="00EF0373">
              <w:rPr>
                <w:rFonts w:ascii="宋体" w:eastAsia="宋体" w:hAnsi="宋体"/>
                <w:sz w:val="24"/>
              </w:rPr>
              <w:t>竞争力。</w:t>
            </w:r>
          </w:p>
          <w:p w14:paraId="640E0CC1" w14:textId="5DF90929" w:rsidR="002767CD" w:rsidRDefault="008D6756" w:rsidP="009F45BF">
            <w:pPr>
              <w:pStyle w:val="a3"/>
              <w:numPr>
                <w:ilvl w:val="0"/>
                <w:numId w:val="20"/>
              </w:numPr>
              <w:spacing w:line="360" w:lineRule="auto"/>
              <w:ind w:firstLineChars="0"/>
              <w:rPr>
                <w:rFonts w:ascii="宋体" w:eastAsia="宋体" w:hAnsi="宋体"/>
                <w:b/>
                <w:sz w:val="24"/>
                <w:szCs w:val="24"/>
              </w:rPr>
            </w:pPr>
            <w:r>
              <w:rPr>
                <w:rFonts w:ascii="宋体" w:eastAsia="宋体" w:hAnsi="宋体" w:hint="eastAsia"/>
                <w:b/>
                <w:sz w:val="24"/>
              </w:rPr>
              <w:t>现在四川卓勤基膜产品规格有哪些</w:t>
            </w:r>
            <w:r w:rsidR="002767CD">
              <w:rPr>
                <w:rFonts w:ascii="宋体" w:eastAsia="宋体" w:hAnsi="宋体" w:hint="eastAsia"/>
                <w:b/>
                <w:sz w:val="24"/>
                <w:szCs w:val="24"/>
              </w:rPr>
              <w:t>？</w:t>
            </w:r>
          </w:p>
          <w:p w14:paraId="1E2219AE" w14:textId="66C39C72" w:rsidR="002767CD" w:rsidRPr="002767CD" w:rsidRDefault="002767CD" w:rsidP="002767CD">
            <w:pPr>
              <w:pStyle w:val="a3"/>
              <w:spacing w:line="360" w:lineRule="auto"/>
              <w:ind w:firstLineChars="175"/>
              <w:rPr>
                <w:rFonts w:ascii="宋体" w:eastAsia="宋体" w:hAnsi="宋体"/>
                <w:sz w:val="24"/>
                <w:szCs w:val="24"/>
              </w:rPr>
            </w:pPr>
            <w:r w:rsidRPr="002767CD">
              <w:rPr>
                <w:rFonts w:ascii="宋体" w:eastAsia="宋体" w:hAnsi="宋体" w:hint="eastAsia"/>
                <w:sz w:val="24"/>
                <w:szCs w:val="24"/>
              </w:rPr>
              <w:t>答：</w:t>
            </w:r>
            <w:r w:rsidR="008D6756">
              <w:rPr>
                <w:rFonts w:ascii="宋体" w:eastAsia="宋体" w:hAnsi="宋体" w:hint="eastAsia"/>
                <w:sz w:val="24"/>
              </w:rPr>
              <w:t>针对消费、动力等不同客户，公司对应</w:t>
            </w:r>
            <w:r w:rsidR="008D6756">
              <w:rPr>
                <w:rFonts w:ascii="宋体" w:eastAsia="宋体" w:hAnsi="宋体"/>
                <w:sz w:val="24"/>
              </w:rPr>
              <w:t>7</w:t>
            </w:r>
            <w:r w:rsidR="008D6756">
              <w:rPr>
                <w:rFonts w:ascii="宋体" w:eastAsia="宋体" w:hAnsi="宋体" w:hint="eastAsia"/>
                <w:sz w:val="24"/>
              </w:rPr>
              <w:t>μm、9μm、1</w:t>
            </w:r>
            <w:r w:rsidR="008D6756">
              <w:rPr>
                <w:rFonts w:ascii="宋体" w:eastAsia="宋体" w:hAnsi="宋体"/>
                <w:sz w:val="24"/>
              </w:rPr>
              <w:t>2</w:t>
            </w:r>
            <w:r w:rsidR="008D6756">
              <w:rPr>
                <w:rFonts w:ascii="宋体" w:eastAsia="宋体" w:hAnsi="宋体" w:hint="eastAsia"/>
                <w:sz w:val="24"/>
              </w:rPr>
              <w:t>μm等不同规格型号的产品，目前主要以7μm和9μm的产品为主</w:t>
            </w:r>
            <w:r>
              <w:rPr>
                <w:rFonts w:ascii="宋体" w:eastAsia="宋体" w:hAnsi="宋体" w:hint="eastAsia"/>
                <w:sz w:val="24"/>
                <w:szCs w:val="24"/>
              </w:rPr>
              <w:t>。</w:t>
            </w:r>
          </w:p>
          <w:p w14:paraId="4FDECC21" w14:textId="453B535E" w:rsidR="00F10C5D" w:rsidRPr="00402B45" w:rsidRDefault="008D6756" w:rsidP="009F45BF">
            <w:pPr>
              <w:pStyle w:val="a3"/>
              <w:numPr>
                <w:ilvl w:val="0"/>
                <w:numId w:val="20"/>
              </w:numPr>
              <w:spacing w:line="360" w:lineRule="auto"/>
              <w:ind w:firstLineChars="0"/>
              <w:rPr>
                <w:rFonts w:ascii="宋体" w:eastAsia="宋体" w:hAnsi="宋体"/>
                <w:b/>
                <w:sz w:val="24"/>
                <w:szCs w:val="24"/>
              </w:rPr>
            </w:pPr>
            <w:r>
              <w:rPr>
                <w:rFonts w:ascii="宋体" w:eastAsia="宋体" w:hAnsi="宋体" w:hint="eastAsia"/>
                <w:b/>
                <w:sz w:val="24"/>
              </w:rPr>
              <w:t>现在基膜单价是多少？毛利率水平如何？</w:t>
            </w:r>
          </w:p>
          <w:p w14:paraId="660D841C" w14:textId="5D0FB1A0" w:rsidR="00504FD0" w:rsidRPr="00E058FC" w:rsidRDefault="002C0C81" w:rsidP="00E058FC">
            <w:pPr>
              <w:pStyle w:val="a3"/>
              <w:spacing w:line="360" w:lineRule="auto"/>
              <w:ind w:firstLineChars="174" w:firstLine="418"/>
              <w:rPr>
                <w:rFonts w:ascii="宋体" w:eastAsia="宋体" w:hAnsi="宋体"/>
                <w:sz w:val="24"/>
              </w:rPr>
            </w:pPr>
            <w:r w:rsidRPr="00402B45">
              <w:rPr>
                <w:rFonts w:ascii="宋体" w:eastAsia="宋体" w:hAnsi="宋体" w:hint="eastAsia"/>
                <w:sz w:val="24"/>
                <w:szCs w:val="24"/>
              </w:rPr>
              <w:t>答：</w:t>
            </w:r>
            <w:r w:rsidR="00D6646C">
              <w:rPr>
                <w:rFonts w:ascii="宋体" w:eastAsia="宋体" w:hAnsi="宋体" w:hint="eastAsia"/>
                <w:sz w:val="24"/>
              </w:rPr>
              <w:t>目前相对行业主流报价而言，价格上</w:t>
            </w:r>
            <w:r w:rsidR="008D6756">
              <w:rPr>
                <w:rFonts w:ascii="宋体" w:eastAsia="宋体" w:hAnsi="宋体" w:hint="eastAsia"/>
                <w:sz w:val="24"/>
              </w:rPr>
              <w:t>有竞争优势，公司基膜产线处于客户开发阶段，现</w:t>
            </w:r>
            <w:r w:rsidR="00E058FC">
              <w:rPr>
                <w:rFonts w:ascii="宋体" w:eastAsia="宋体" w:hAnsi="宋体" w:hint="eastAsia"/>
                <w:sz w:val="24"/>
              </w:rPr>
              <w:t>有客户包括动力和消费类客户，未来动力类的业务占比将持续提升。公司基膜产线生产效率处于行业领先水平，</w:t>
            </w:r>
            <w:r w:rsidR="008D6756">
              <w:rPr>
                <w:rFonts w:ascii="宋体" w:eastAsia="宋体" w:hAnsi="宋体" w:hint="eastAsia"/>
                <w:sz w:val="24"/>
              </w:rPr>
              <w:t>未来，随着四川基膜产能持续扩大，规模效应持续体现将能够带来公司基膜业务毛利率水平的进一步提升</w:t>
            </w:r>
            <w:r w:rsidR="00504FD0" w:rsidRPr="00504FD0">
              <w:rPr>
                <w:rFonts w:ascii="宋体" w:eastAsia="宋体" w:hAnsi="宋体" w:hint="eastAsia"/>
                <w:sz w:val="24"/>
                <w:szCs w:val="24"/>
              </w:rPr>
              <w:t>。</w:t>
            </w:r>
          </w:p>
          <w:p w14:paraId="57454B2F" w14:textId="4519F8B9" w:rsidR="002F24C0" w:rsidRDefault="008D6756" w:rsidP="00D94A7B">
            <w:pPr>
              <w:pStyle w:val="a3"/>
              <w:numPr>
                <w:ilvl w:val="0"/>
                <w:numId w:val="20"/>
              </w:numPr>
              <w:spacing w:line="360" w:lineRule="auto"/>
              <w:ind w:left="0" w:firstLineChars="0" w:firstLine="422"/>
              <w:rPr>
                <w:rFonts w:ascii="宋体" w:eastAsia="宋体" w:hAnsi="宋体"/>
                <w:b/>
                <w:sz w:val="24"/>
                <w:szCs w:val="24"/>
              </w:rPr>
            </w:pPr>
            <w:r>
              <w:rPr>
                <w:rFonts w:ascii="宋体" w:eastAsia="宋体" w:hAnsi="宋体" w:hint="eastAsia"/>
                <w:b/>
                <w:sz w:val="24"/>
              </w:rPr>
              <w:t>公司基膜产品的单平盈利水平跟行业公司对比如何？竞争优势有哪些？</w:t>
            </w:r>
          </w:p>
          <w:p w14:paraId="6E97532A" w14:textId="299BC40D" w:rsidR="008D6756" w:rsidRDefault="008D6756" w:rsidP="008D6756">
            <w:pPr>
              <w:spacing w:line="360" w:lineRule="auto"/>
              <w:ind w:firstLineChars="200" w:firstLine="480"/>
              <w:rPr>
                <w:rFonts w:ascii="宋体" w:eastAsia="宋体" w:hAnsi="宋体"/>
                <w:sz w:val="24"/>
              </w:rPr>
            </w:pPr>
            <w:r>
              <w:rPr>
                <w:rFonts w:ascii="宋体" w:eastAsia="宋体" w:hAnsi="宋体" w:hint="eastAsia"/>
                <w:sz w:val="24"/>
                <w:szCs w:val="24"/>
              </w:rPr>
              <w:t>答：</w:t>
            </w:r>
            <w:r>
              <w:rPr>
                <w:rFonts w:ascii="宋体" w:eastAsia="宋体" w:hAnsi="宋体" w:hint="eastAsia"/>
                <w:sz w:val="24"/>
              </w:rPr>
              <w:t>虽然公司现有产能与当前同行业内一流的基膜生产企业的产能尚不具备规模优势，但</w:t>
            </w:r>
            <w:r w:rsidRPr="00AE63B0">
              <w:rPr>
                <w:rFonts w:ascii="宋体" w:eastAsia="宋体" w:hAnsi="宋体" w:hint="eastAsia"/>
                <w:sz w:val="24"/>
              </w:rPr>
              <w:t>公司</w:t>
            </w:r>
            <w:r>
              <w:rPr>
                <w:rFonts w:ascii="宋体" w:eastAsia="宋体" w:hAnsi="宋体" w:hint="eastAsia"/>
                <w:sz w:val="24"/>
              </w:rPr>
              <w:t>仍</w:t>
            </w:r>
            <w:r w:rsidRPr="00AE63B0">
              <w:rPr>
                <w:rFonts w:ascii="宋体" w:eastAsia="宋体" w:hAnsi="宋体" w:hint="eastAsia"/>
                <w:sz w:val="24"/>
              </w:rPr>
              <w:t>有信心能够</w:t>
            </w:r>
            <w:r>
              <w:rPr>
                <w:rFonts w:ascii="宋体" w:eastAsia="宋体" w:hAnsi="宋体" w:hint="eastAsia"/>
                <w:sz w:val="24"/>
              </w:rPr>
              <w:t>凭借以下竞争优势</w:t>
            </w:r>
            <w:r w:rsidRPr="00AE63B0">
              <w:rPr>
                <w:rFonts w:ascii="宋体" w:eastAsia="宋体" w:hAnsi="宋体" w:hint="eastAsia"/>
                <w:sz w:val="24"/>
              </w:rPr>
              <w:t>实现</w:t>
            </w:r>
            <w:r>
              <w:rPr>
                <w:rFonts w:ascii="宋体" w:eastAsia="宋体" w:hAnsi="宋体" w:hint="eastAsia"/>
                <w:sz w:val="24"/>
              </w:rPr>
              <w:t>同行业内一流基膜生产企业同样的单平盈利水平：</w:t>
            </w:r>
          </w:p>
          <w:p w14:paraId="3E5E5696" w14:textId="0E7CDF47" w:rsidR="008D6756" w:rsidRDefault="008D6756" w:rsidP="008D6756">
            <w:pPr>
              <w:pStyle w:val="a3"/>
              <w:spacing w:line="360" w:lineRule="auto"/>
              <w:ind w:firstLineChars="175"/>
              <w:rPr>
                <w:rFonts w:ascii="宋体" w:eastAsia="宋体" w:hAnsi="宋体"/>
                <w:sz w:val="24"/>
              </w:rPr>
            </w:pPr>
            <w:r>
              <w:rPr>
                <w:rFonts w:ascii="宋体" w:eastAsia="宋体" w:hAnsi="宋体" w:hint="eastAsia"/>
                <w:sz w:val="24"/>
              </w:rPr>
              <w:t>（1）基膜生产设备迎来重大的更新迭代的历史机遇，设备单线产能由原来的5</w:t>
            </w:r>
            <w:r>
              <w:rPr>
                <w:rFonts w:ascii="宋体" w:eastAsia="宋体" w:hAnsi="宋体"/>
                <w:sz w:val="24"/>
              </w:rPr>
              <w:t>000</w:t>
            </w:r>
            <w:r>
              <w:rPr>
                <w:rFonts w:ascii="宋体" w:eastAsia="宋体" w:hAnsi="宋体" w:hint="eastAsia"/>
                <w:sz w:val="24"/>
              </w:rPr>
              <w:t>㎡/年提升到现在1</w:t>
            </w:r>
            <w:r>
              <w:rPr>
                <w:rFonts w:ascii="宋体" w:eastAsia="宋体" w:hAnsi="宋体"/>
                <w:sz w:val="24"/>
              </w:rPr>
              <w:t>.2</w:t>
            </w:r>
            <w:r>
              <w:rPr>
                <w:rFonts w:ascii="宋体" w:eastAsia="宋体" w:hAnsi="宋体" w:hint="eastAsia"/>
                <w:sz w:val="24"/>
              </w:rPr>
              <w:t>亿㎡/年，设备后发优势显著；且公司低生产效率的设备产线占比极低，无历史包袱；</w:t>
            </w:r>
          </w:p>
          <w:p w14:paraId="442C9AB9" w14:textId="77777777" w:rsidR="008D6756" w:rsidRDefault="008D6756" w:rsidP="008D6756">
            <w:pPr>
              <w:pStyle w:val="a3"/>
              <w:spacing w:line="360" w:lineRule="auto"/>
              <w:ind w:firstLineChars="175"/>
              <w:rPr>
                <w:rFonts w:ascii="宋体" w:eastAsia="宋体" w:hAnsi="宋体"/>
                <w:sz w:val="24"/>
              </w:rPr>
            </w:pPr>
            <w:r>
              <w:rPr>
                <w:rFonts w:ascii="宋体" w:eastAsia="宋体" w:hAnsi="宋体" w:hint="eastAsia"/>
                <w:sz w:val="24"/>
              </w:rPr>
              <w:t>（2）公司基膜产线生产效率处于行业领先水平，且未来仍有进一步提升的空间；</w:t>
            </w:r>
          </w:p>
          <w:p w14:paraId="7E388A10" w14:textId="5CB97FC3" w:rsidR="008D6756" w:rsidRPr="00B54BD0" w:rsidRDefault="008D6756" w:rsidP="008D6756">
            <w:pPr>
              <w:pStyle w:val="a3"/>
              <w:spacing w:line="360" w:lineRule="auto"/>
              <w:ind w:firstLineChars="175"/>
              <w:rPr>
                <w:rFonts w:ascii="宋体" w:eastAsia="宋体" w:hAnsi="宋体"/>
                <w:sz w:val="24"/>
              </w:rPr>
            </w:pPr>
            <w:r>
              <w:rPr>
                <w:rFonts w:ascii="宋体" w:eastAsia="宋体" w:hAnsi="宋体" w:hint="eastAsia"/>
                <w:sz w:val="24"/>
              </w:rPr>
              <w:t>（</w:t>
            </w:r>
            <w:r>
              <w:rPr>
                <w:rFonts w:ascii="宋体" w:eastAsia="宋体" w:hAnsi="宋体"/>
                <w:sz w:val="24"/>
              </w:rPr>
              <w:t>3</w:t>
            </w:r>
            <w:r>
              <w:rPr>
                <w:rFonts w:ascii="宋体" w:eastAsia="宋体" w:hAnsi="宋体" w:hint="eastAsia"/>
                <w:sz w:val="24"/>
              </w:rPr>
              <w:t>）公司涂覆加工市场占有率超过40</w:t>
            </w:r>
            <w:r>
              <w:rPr>
                <w:rFonts w:ascii="宋体" w:eastAsia="宋体" w:hAnsi="宋体"/>
                <w:sz w:val="24"/>
              </w:rPr>
              <w:t>%</w:t>
            </w:r>
            <w:r>
              <w:rPr>
                <w:rFonts w:ascii="宋体" w:eastAsia="宋体" w:hAnsi="宋体" w:hint="eastAsia"/>
                <w:sz w:val="24"/>
              </w:rPr>
              <w:t>，</w:t>
            </w:r>
            <w:r w:rsidR="00D6646C">
              <w:rPr>
                <w:rFonts w:ascii="宋体" w:eastAsia="宋体" w:hAnsi="宋体" w:hint="eastAsia"/>
                <w:sz w:val="24"/>
              </w:rPr>
              <w:t>业务</w:t>
            </w:r>
            <w:r>
              <w:rPr>
                <w:rFonts w:ascii="宋体" w:eastAsia="宋体" w:hAnsi="宋体" w:hint="eastAsia"/>
                <w:sz w:val="24"/>
              </w:rPr>
              <w:t>协同效应将大幅加快基膜产品认证进度；</w:t>
            </w:r>
          </w:p>
          <w:p w14:paraId="76AD3A02" w14:textId="5199EFBC" w:rsidR="008D6756" w:rsidRPr="002F24C0" w:rsidRDefault="008D6756" w:rsidP="008D6756">
            <w:pPr>
              <w:spacing w:line="360" w:lineRule="auto"/>
              <w:ind w:firstLineChars="200" w:firstLine="480"/>
              <w:rPr>
                <w:rFonts w:ascii="宋体" w:eastAsia="宋体" w:hAnsi="宋体"/>
                <w:sz w:val="24"/>
                <w:szCs w:val="24"/>
              </w:rPr>
            </w:pPr>
            <w:r>
              <w:rPr>
                <w:rFonts w:ascii="宋体" w:eastAsia="宋体" w:hAnsi="宋体" w:hint="eastAsia"/>
                <w:sz w:val="24"/>
              </w:rPr>
              <w:t>（4）四川</w:t>
            </w:r>
            <w:r w:rsidR="00D6646C">
              <w:rPr>
                <w:rFonts w:ascii="宋体" w:eastAsia="宋体" w:hAnsi="宋体" w:hint="eastAsia"/>
                <w:sz w:val="24"/>
              </w:rPr>
              <w:t>基地</w:t>
            </w:r>
            <w:r>
              <w:rPr>
                <w:rFonts w:ascii="宋体" w:eastAsia="宋体" w:hAnsi="宋体" w:hint="eastAsia"/>
                <w:sz w:val="24"/>
              </w:rPr>
              <w:t>在水电气等生产要素的价格具备良好的竞争优势。</w:t>
            </w:r>
          </w:p>
          <w:p w14:paraId="3541DE80" w14:textId="2996B5A2" w:rsidR="00C63849" w:rsidRPr="00402B45" w:rsidRDefault="009E4C9E" w:rsidP="009F45BF">
            <w:pPr>
              <w:pStyle w:val="a3"/>
              <w:numPr>
                <w:ilvl w:val="0"/>
                <w:numId w:val="20"/>
              </w:numPr>
              <w:spacing w:line="360" w:lineRule="auto"/>
              <w:ind w:firstLineChars="0"/>
              <w:rPr>
                <w:rFonts w:ascii="宋体" w:eastAsia="宋体" w:hAnsi="宋体"/>
                <w:b/>
                <w:sz w:val="24"/>
                <w:szCs w:val="24"/>
              </w:rPr>
            </w:pPr>
            <w:r>
              <w:rPr>
                <w:rFonts w:ascii="宋体" w:eastAsia="宋体" w:hAnsi="宋体" w:hint="eastAsia"/>
                <w:b/>
                <w:sz w:val="24"/>
              </w:rPr>
              <w:t>公司未来基膜产能规模如何</w:t>
            </w:r>
            <w:r w:rsidR="00C63849" w:rsidRPr="00402B45">
              <w:rPr>
                <w:rFonts w:ascii="宋体" w:eastAsia="宋体" w:hAnsi="宋体" w:hint="eastAsia"/>
                <w:b/>
                <w:sz w:val="24"/>
                <w:szCs w:val="24"/>
              </w:rPr>
              <w:t>？</w:t>
            </w:r>
          </w:p>
          <w:p w14:paraId="61E8A654" w14:textId="3DBAF29F" w:rsidR="00C63849" w:rsidRPr="00C63849" w:rsidRDefault="00C63849" w:rsidP="00C63849">
            <w:pPr>
              <w:spacing w:line="360" w:lineRule="auto"/>
              <w:ind w:firstLineChars="200" w:firstLine="480"/>
              <w:rPr>
                <w:rFonts w:asciiTheme="majorEastAsia" w:eastAsiaTheme="majorEastAsia" w:hAnsiTheme="majorEastAsia" w:cs="宋体"/>
                <w:sz w:val="24"/>
                <w:szCs w:val="24"/>
              </w:rPr>
            </w:pPr>
            <w:r w:rsidRPr="00402B45">
              <w:rPr>
                <w:rFonts w:asciiTheme="majorEastAsia" w:eastAsiaTheme="majorEastAsia" w:hAnsiTheme="majorEastAsia" w:cs="宋体" w:hint="eastAsia"/>
                <w:sz w:val="24"/>
                <w:szCs w:val="24"/>
              </w:rPr>
              <w:t>答：</w:t>
            </w:r>
            <w:r w:rsidR="009E4C9E">
              <w:rPr>
                <w:rFonts w:ascii="宋体" w:eastAsia="宋体" w:hAnsi="宋体" w:hint="eastAsia"/>
                <w:sz w:val="24"/>
              </w:rPr>
              <w:t>目前，公司4条基膜产线已经建成投产，基膜产能达到5亿㎡；2</w:t>
            </w:r>
            <w:r w:rsidR="009E4C9E">
              <w:rPr>
                <w:rFonts w:ascii="宋体" w:eastAsia="宋体" w:hAnsi="宋体"/>
                <w:sz w:val="24"/>
              </w:rPr>
              <w:t>024-2025</w:t>
            </w:r>
            <w:r w:rsidR="009E4C9E">
              <w:rPr>
                <w:rFonts w:ascii="宋体" w:eastAsia="宋体" w:hAnsi="宋体" w:hint="eastAsia"/>
                <w:sz w:val="24"/>
              </w:rPr>
              <w:t>年，公司规划的1</w:t>
            </w:r>
            <w:r w:rsidR="009E4C9E">
              <w:rPr>
                <w:rFonts w:ascii="宋体" w:eastAsia="宋体" w:hAnsi="宋体"/>
                <w:sz w:val="24"/>
              </w:rPr>
              <w:t>6</w:t>
            </w:r>
            <w:r w:rsidR="009E4C9E">
              <w:rPr>
                <w:rFonts w:ascii="宋体" w:eastAsia="宋体" w:hAnsi="宋体" w:hint="eastAsia"/>
                <w:sz w:val="24"/>
              </w:rPr>
              <w:t>条基膜产线计划将陆续建成投产，上述2</w:t>
            </w:r>
            <w:r w:rsidR="009E4C9E">
              <w:rPr>
                <w:rFonts w:ascii="宋体" w:eastAsia="宋体" w:hAnsi="宋体"/>
                <w:sz w:val="24"/>
              </w:rPr>
              <w:t>0</w:t>
            </w:r>
            <w:r w:rsidR="009E4C9E">
              <w:rPr>
                <w:rFonts w:ascii="宋体" w:eastAsia="宋体" w:hAnsi="宋体" w:hint="eastAsia"/>
                <w:sz w:val="24"/>
              </w:rPr>
              <w:t>条线全部建成投产后，有效产能预计将达到</w:t>
            </w:r>
            <w:r w:rsidR="009E4C9E">
              <w:rPr>
                <w:rFonts w:ascii="宋体" w:eastAsia="宋体" w:hAnsi="宋体"/>
                <w:sz w:val="24"/>
              </w:rPr>
              <w:t>30</w:t>
            </w:r>
            <w:r w:rsidR="009E4C9E">
              <w:rPr>
                <w:rFonts w:ascii="宋体" w:eastAsia="宋体" w:hAnsi="宋体" w:hint="eastAsia"/>
                <w:sz w:val="24"/>
              </w:rPr>
              <w:t>亿㎡。</w:t>
            </w:r>
          </w:p>
          <w:p w14:paraId="2AD0A88D" w14:textId="63F5151C" w:rsidR="00077313" w:rsidRPr="00402B45" w:rsidRDefault="009E4C9E" w:rsidP="009F45BF">
            <w:pPr>
              <w:pStyle w:val="a3"/>
              <w:numPr>
                <w:ilvl w:val="0"/>
                <w:numId w:val="20"/>
              </w:numPr>
              <w:spacing w:line="360" w:lineRule="auto"/>
              <w:ind w:firstLineChars="0"/>
              <w:rPr>
                <w:rFonts w:ascii="宋体" w:eastAsia="宋体" w:hAnsi="宋体"/>
                <w:b/>
                <w:sz w:val="24"/>
                <w:szCs w:val="24"/>
              </w:rPr>
            </w:pPr>
            <w:r>
              <w:rPr>
                <w:rFonts w:ascii="宋体" w:eastAsia="宋体" w:hAnsi="宋体" w:hint="eastAsia"/>
                <w:b/>
                <w:sz w:val="24"/>
              </w:rPr>
              <w:t>四川嘉拓在公司是什么定位</w:t>
            </w:r>
            <w:r w:rsidR="00402F36">
              <w:rPr>
                <w:rFonts w:ascii="宋体" w:eastAsia="宋体" w:hAnsi="宋体" w:hint="eastAsia"/>
                <w:b/>
                <w:sz w:val="24"/>
                <w:szCs w:val="24"/>
              </w:rPr>
              <w:t>？</w:t>
            </w:r>
          </w:p>
          <w:p w14:paraId="41EF6185" w14:textId="09A44C8E" w:rsidR="00D815C1" w:rsidRPr="00402B45" w:rsidRDefault="00D815C1" w:rsidP="00EE0780">
            <w:pPr>
              <w:spacing w:line="360" w:lineRule="auto"/>
              <w:ind w:firstLineChars="200" w:firstLine="480"/>
              <w:rPr>
                <w:rFonts w:ascii="宋体" w:eastAsia="宋体" w:hAnsi="宋体"/>
                <w:sz w:val="24"/>
                <w:szCs w:val="24"/>
              </w:rPr>
            </w:pPr>
            <w:r w:rsidRPr="00402B45">
              <w:rPr>
                <w:rFonts w:ascii="宋体" w:eastAsia="宋体" w:hAnsi="宋体" w:hint="eastAsia"/>
                <w:sz w:val="24"/>
                <w:szCs w:val="24"/>
              </w:rPr>
              <w:t>答：</w:t>
            </w:r>
            <w:r w:rsidR="009E4C9E" w:rsidRPr="00C47491">
              <w:rPr>
                <w:rFonts w:ascii="宋体" w:eastAsia="宋体" w:hAnsi="宋体" w:hint="eastAsia"/>
                <w:sz w:val="24"/>
              </w:rPr>
              <w:t>四川嘉拓主要定位于</w:t>
            </w:r>
            <w:r w:rsidR="00C94D52">
              <w:rPr>
                <w:rFonts w:ascii="宋体" w:eastAsia="宋体" w:hAnsi="宋体" w:hint="eastAsia"/>
                <w:sz w:val="24"/>
              </w:rPr>
              <w:t>配套公司</w:t>
            </w:r>
            <w:r w:rsidR="009E4C9E">
              <w:rPr>
                <w:rFonts w:ascii="宋体" w:eastAsia="宋体" w:hAnsi="宋体" w:hint="eastAsia"/>
                <w:sz w:val="24"/>
              </w:rPr>
              <w:t>基膜生产设备的自主研发与国产化替代工作，其将专注于解决公司基膜整线生产方案和负极材料关键环节的个性化设备需求；从设备端保障公司基膜和负极材料生产工艺迭代升级的技术优势，减少核心工艺改进的技术外泄风险。</w:t>
            </w:r>
          </w:p>
          <w:p w14:paraId="7E808F89" w14:textId="7B82E6CF" w:rsidR="00EE0780" w:rsidRPr="00402B45" w:rsidRDefault="009E4C9E" w:rsidP="009F45BF">
            <w:pPr>
              <w:pStyle w:val="a3"/>
              <w:numPr>
                <w:ilvl w:val="0"/>
                <w:numId w:val="20"/>
              </w:numPr>
              <w:spacing w:line="360" w:lineRule="auto"/>
              <w:ind w:firstLineChars="0"/>
              <w:rPr>
                <w:rFonts w:ascii="宋体" w:eastAsia="宋体" w:hAnsi="宋体"/>
                <w:b/>
                <w:sz w:val="24"/>
                <w:szCs w:val="24"/>
              </w:rPr>
            </w:pPr>
            <w:r>
              <w:rPr>
                <w:rFonts w:ascii="宋体" w:eastAsia="宋体" w:hAnsi="宋体" w:hint="eastAsia"/>
                <w:b/>
                <w:sz w:val="24"/>
              </w:rPr>
              <w:t>公司未来会如何加快基膜生产设备的自给</w:t>
            </w:r>
            <w:r w:rsidR="00402F36">
              <w:rPr>
                <w:rFonts w:ascii="宋体" w:eastAsia="宋体" w:hAnsi="宋体" w:hint="eastAsia"/>
                <w:b/>
                <w:sz w:val="24"/>
                <w:szCs w:val="24"/>
              </w:rPr>
              <w:t>？</w:t>
            </w:r>
            <w:r w:rsidR="00402F36" w:rsidRPr="00402B45">
              <w:rPr>
                <w:rFonts w:ascii="宋体" w:eastAsia="宋体" w:hAnsi="宋体"/>
                <w:b/>
                <w:sz w:val="24"/>
                <w:szCs w:val="24"/>
              </w:rPr>
              <w:t xml:space="preserve"> </w:t>
            </w:r>
          </w:p>
          <w:p w14:paraId="73842FB3" w14:textId="3520E4A3" w:rsidR="009E4C9E" w:rsidRPr="00402B45" w:rsidRDefault="00D34569" w:rsidP="00402F36">
            <w:pPr>
              <w:spacing w:line="360" w:lineRule="auto"/>
              <w:ind w:firstLineChars="200" w:firstLine="480"/>
              <w:rPr>
                <w:rFonts w:asciiTheme="majorEastAsia" w:eastAsiaTheme="majorEastAsia" w:hAnsiTheme="majorEastAsia" w:cs="宋体"/>
                <w:sz w:val="24"/>
                <w:szCs w:val="24"/>
              </w:rPr>
            </w:pPr>
            <w:r w:rsidRPr="00402B45">
              <w:rPr>
                <w:rFonts w:asciiTheme="majorEastAsia" w:eastAsiaTheme="majorEastAsia" w:hAnsiTheme="majorEastAsia" w:cs="宋体" w:hint="eastAsia"/>
                <w:sz w:val="24"/>
                <w:szCs w:val="24"/>
              </w:rPr>
              <w:t>答：</w:t>
            </w:r>
            <w:r w:rsidR="009E4C9E">
              <w:rPr>
                <w:rFonts w:ascii="宋体" w:eastAsia="宋体" w:hAnsi="宋体" w:hint="eastAsia"/>
                <w:sz w:val="24"/>
              </w:rPr>
              <w:t>当前，公司在萃取、拉伸等环节的设备已经由嘉拓团队交付样机给卓勤团队，挤出等环节的设备也已与专业机构进行合作开发。若相关设备顺利完成安装调试和国产化开发，公司考虑在四川卓勤二期的8条基膜产线中，逐步增加基膜生产设备的国产替代，在三期项目上基本实现基膜设备整线替代。</w:t>
            </w:r>
          </w:p>
          <w:p w14:paraId="2E3DA298" w14:textId="4C504262" w:rsidR="00F541BE" w:rsidRPr="00402B45" w:rsidRDefault="001C4045" w:rsidP="009F45BF">
            <w:pPr>
              <w:pStyle w:val="a3"/>
              <w:numPr>
                <w:ilvl w:val="0"/>
                <w:numId w:val="20"/>
              </w:numPr>
              <w:spacing w:line="360" w:lineRule="auto"/>
              <w:ind w:firstLineChars="0"/>
              <w:rPr>
                <w:rFonts w:ascii="宋体" w:eastAsia="宋体" w:hAnsi="宋体"/>
                <w:b/>
                <w:sz w:val="24"/>
                <w:szCs w:val="24"/>
              </w:rPr>
            </w:pPr>
            <w:r>
              <w:rPr>
                <w:rFonts w:ascii="宋体" w:eastAsia="宋体" w:hAnsi="宋体" w:hint="eastAsia"/>
                <w:b/>
                <w:sz w:val="24"/>
              </w:rPr>
              <w:t>四川负极工厂主要应用了那些新的工艺和技术</w:t>
            </w:r>
            <w:r w:rsidR="000B1868" w:rsidRPr="00402B45">
              <w:rPr>
                <w:rFonts w:ascii="宋体" w:eastAsia="宋体" w:hAnsi="宋体" w:hint="eastAsia"/>
                <w:b/>
                <w:sz w:val="24"/>
                <w:szCs w:val="24"/>
              </w:rPr>
              <w:t>？</w:t>
            </w:r>
          </w:p>
          <w:p w14:paraId="343F9ED7" w14:textId="7D590283" w:rsidR="000B1868" w:rsidRDefault="000B1868" w:rsidP="001F405B">
            <w:pPr>
              <w:spacing w:line="360" w:lineRule="auto"/>
              <w:ind w:firstLineChars="200" w:firstLine="480"/>
              <w:rPr>
                <w:rFonts w:asciiTheme="majorEastAsia" w:eastAsiaTheme="majorEastAsia" w:hAnsiTheme="majorEastAsia" w:cs="宋体"/>
                <w:sz w:val="24"/>
                <w:szCs w:val="24"/>
              </w:rPr>
            </w:pPr>
            <w:r w:rsidRPr="00402B45">
              <w:rPr>
                <w:rFonts w:asciiTheme="majorEastAsia" w:eastAsiaTheme="majorEastAsia" w:hAnsiTheme="majorEastAsia" w:cs="宋体" w:hint="eastAsia"/>
                <w:sz w:val="24"/>
                <w:szCs w:val="24"/>
              </w:rPr>
              <w:t>答：</w:t>
            </w:r>
            <w:r w:rsidR="001C4045">
              <w:rPr>
                <w:rFonts w:asciiTheme="majorEastAsia" w:eastAsiaTheme="majorEastAsia" w:hAnsiTheme="majorEastAsia" w:cs="宋体"/>
                <w:sz w:val="24"/>
                <w:szCs w:val="24"/>
              </w:rPr>
              <w:t xml:space="preserve"> </w:t>
            </w:r>
          </w:p>
          <w:p w14:paraId="37A95AF5" w14:textId="77777777" w:rsidR="001C4045" w:rsidRDefault="001C4045" w:rsidP="001C4045">
            <w:pPr>
              <w:pStyle w:val="a3"/>
              <w:spacing w:line="360" w:lineRule="auto"/>
              <w:ind w:firstLine="480"/>
              <w:rPr>
                <w:rFonts w:ascii="宋体" w:eastAsia="宋体" w:hAnsi="宋体"/>
                <w:sz w:val="24"/>
              </w:rPr>
            </w:pPr>
            <w:r>
              <w:rPr>
                <w:rFonts w:ascii="宋体" w:eastAsia="宋体" w:hAnsi="宋体" w:hint="eastAsia"/>
                <w:sz w:val="24"/>
              </w:rPr>
              <w:t>（1）</w:t>
            </w:r>
            <w:r w:rsidRPr="00AE6D66">
              <w:rPr>
                <w:rFonts w:ascii="宋体" w:eastAsia="宋体" w:hAnsi="宋体" w:hint="eastAsia"/>
                <w:sz w:val="24"/>
              </w:rPr>
              <w:t>粉碎和造粒环节，公司也有相应的</w:t>
            </w:r>
            <w:r>
              <w:rPr>
                <w:rFonts w:ascii="宋体" w:eastAsia="宋体" w:hAnsi="宋体" w:hint="eastAsia"/>
                <w:sz w:val="24"/>
              </w:rPr>
              <w:t>连续式、集中式的加热工艺技术改善方案来提高收率；</w:t>
            </w:r>
          </w:p>
          <w:p w14:paraId="77133E32" w14:textId="77777777" w:rsidR="001C4045" w:rsidRDefault="001C4045" w:rsidP="001C4045">
            <w:pPr>
              <w:pStyle w:val="a3"/>
              <w:spacing w:line="360" w:lineRule="auto"/>
              <w:ind w:firstLine="480"/>
              <w:rPr>
                <w:rFonts w:ascii="宋体" w:eastAsia="宋体" w:hAnsi="宋体"/>
                <w:sz w:val="24"/>
              </w:rPr>
            </w:pPr>
            <w:r>
              <w:rPr>
                <w:rFonts w:ascii="宋体" w:eastAsia="宋体" w:hAnsi="宋体" w:hint="eastAsia"/>
                <w:sz w:val="24"/>
              </w:rPr>
              <w:t>（2）在石墨化环节，公司将首次应用新型的连续式石墨化加工设备，将有利于提高加热效率、减少石墨化加工的单位能耗，并进一步提高尾气收集能力；</w:t>
            </w:r>
          </w:p>
          <w:p w14:paraId="3845F229" w14:textId="77777777" w:rsidR="001C4045" w:rsidRDefault="001C4045" w:rsidP="001C4045">
            <w:pPr>
              <w:pStyle w:val="a3"/>
              <w:spacing w:line="360" w:lineRule="auto"/>
              <w:ind w:firstLine="480"/>
              <w:rPr>
                <w:rFonts w:ascii="宋体" w:eastAsia="宋体" w:hAnsi="宋体"/>
                <w:sz w:val="24"/>
              </w:rPr>
            </w:pPr>
            <w:r>
              <w:rPr>
                <w:rFonts w:ascii="宋体" w:eastAsia="宋体" w:hAnsi="宋体" w:hint="eastAsia"/>
                <w:sz w:val="24"/>
              </w:rPr>
              <w:t>（3）</w:t>
            </w:r>
            <w:r w:rsidRPr="00AE6D66">
              <w:rPr>
                <w:rFonts w:ascii="宋体" w:eastAsia="宋体" w:hAnsi="宋体" w:hint="eastAsia"/>
                <w:sz w:val="24"/>
              </w:rPr>
              <w:t>在碳化环节，公司考虑采用集中式工艺，通过天然气替代电，提高能源使用效率、降低能源成本；</w:t>
            </w:r>
          </w:p>
          <w:p w14:paraId="6E67DB3E" w14:textId="13801597" w:rsidR="001C4045" w:rsidRDefault="001C4045" w:rsidP="001C4045">
            <w:pPr>
              <w:pStyle w:val="a3"/>
              <w:spacing w:line="360" w:lineRule="auto"/>
              <w:ind w:firstLine="480"/>
              <w:rPr>
                <w:rFonts w:ascii="宋体" w:eastAsia="宋体" w:hAnsi="宋体"/>
                <w:sz w:val="24"/>
              </w:rPr>
            </w:pPr>
            <w:r>
              <w:rPr>
                <w:rFonts w:ascii="宋体" w:eastAsia="宋体" w:hAnsi="宋体" w:hint="eastAsia"/>
                <w:sz w:val="24"/>
              </w:rPr>
              <w:t>（4）</w:t>
            </w:r>
            <w:r w:rsidRPr="00AE6D66">
              <w:rPr>
                <w:rFonts w:ascii="宋体" w:eastAsia="宋体" w:hAnsi="宋体" w:hint="eastAsia"/>
                <w:sz w:val="24"/>
              </w:rPr>
              <w:t>在原材料环节，公司将有更多的石油焦产品来满足客户需求，</w:t>
            </w:r>
            <w:r>
              <w:rPr>
                <w:rFonts w:ascii="宋体" w:eastAsia="宋体" w:hAnsi="宋体" w:hint="eastAsia"/>
                <w:sz w:val="24"/>
              </w:rPr>
              <w:t>相关生产设备也做了适应性的调整，</w:t>
            </w:r>
            <w:r w:rsidR="00C94D52">
              <w:rPr>
                <w:rFonts w:ascii="宋体" w:eastAsia="宋体" w:hAnsi="宋体" w:hint="eastAsia"/>
                <w:sz w:val="24"/>
              </w:rPr>
              <w:t>通过</w:t>
            </w:r>
            <w:r w:rsidRPr="00AE6D66">
              <w:rPr>
                <w:rFonts w:ascii="宋体" w:eastAsia="宋体" w:hAnsi="宋体" w:hint="eastAsia"/>
                <w:sz w:val="24"/>
              </w:rPr>
              <w:t>多样化的原料降本方案。</w:t>
            </w:r>
          </w:p>
          <w:p w14:paraId="274FB396" w14:textId="199059F1" w:rsidR="001C4045" w:rsidRPr="00402B45" w:rsidRDefault="001C4045" w:rsidP="001C4045">
            <w:pPr>
              <w:spacing w:line="360" w:lineRule="auto"/>
              <w:ind w:firstLineChars="200" w:firstLine="480"/>
              <w:rPr>
                <w:rFonts w:asciiTheme="majorEastAsia" w:eastAsiaTheme="majorEastAsia" w:hAnsiTheme="majorEastAsia" w:cs="宋体"/>
                <w:sz w:val="24"/>
                <w:szCs w:val="24"/>
              </w:rPr>
            </w:pPr>
            <w:r w:rsidRPr="00AE6D66">
              <w:rPr>
                <w:rFonts w:ascii="宋体" w:eastAsia="宋体" w:hAnsi="宋体"/>
                <w:sz w:val="24"/>
              </w:rPr>
              <w:t>整体而言，公司</w:t>
            </w:r>
            <w:r>
              <w:rPr>
                <w:rFonts w:ascii="宋体" w:eastAsia="宋体" w:hAnsi="宋体" w:hint="eastAsia"/>
                <w:sz w:val="24"/>
              </w:rPr>
              <w:t>相信</w:t>
            </w:r>
            <w:r w:rsidRPr="00AE6D66">
              <w:rPr>
                <w:rFonts w:ascii="宋体" w:eastAsia="宋体" w:hAnsi="宋体"/>
                <w:sz w:val="24"/>
              </w:rPr>
              <w:t>负极材料产品成本仍有足够的改善空间，</w:t>
            </w:r>
            <w:r>
              <w:rPr>
                <w:rFonts w:ascii="宋体" w:eastAsia="宋体" w:hAnsi="宋体" w:hint="eastAsia"/>
                <w:sz w:val="24"/>
              </w:rPr>
              <w:t>四川紫宸将定位于打造成为行业内最具环境友好、绿色低碳、能源集约</w:t>
            </w:r>
            <w:r w:rsidR="0061719E">
              <w:rPr>
                <w:rFonts w:ascii="宋体" w:eastAsia="宋体" w:hAnsi="宋体" w:hint="eastAsia"/>
                <w:sz w:val="24"/>
              </w:rPr>
              <w:t>高度自动化、智能化</w:t>
            </w:r>
            <w:r>
              <w:rPr>
                <w:rFonts w:ascii="宋体" w:eastAsia="宋体" w:hAnsi="宋体" w:hint="eastAsia"/>
                <w:sz w:val="24"/>
              </w:rPr>
              <w:t>的下一代先进产能和标杆工厂，</w:t>
            </w:r>
            <w:r w:rsidRPr="00AE6D66">
              <w:rPr>
                <w:rFonts w:ascii="宋体" w:eastAsia="宋体" w:hAnsi="宋体"/>
                <w:sz w:val="24"/>
              </w:rPr>
              <w:t>公司有信心</w:t>
            </w:r>
            <w:r>
              <w:rPr>
                <w:rFonts w:ascii="宋体" w:eastAsia="宋体" w:hAnsi="宋体" w:hint="eastAsia"/>
                <w:sz w:val="24"/>
              </w:rPr>
              <w:t>通过先进产能的建设，在下一阶段的负极材料市场竞争中，持续保持</w:t>
            </w:r>
            <w:r>
              <w:rPr>
                <w:rFonts w:ascii="宋体" w:eastAsia="宋体" w:hAnsi="宋体"/>
                <w:sz w:val="24"/>
              </w:rPr>
              <w:t>行业领先</w:t>
            </w:r>
            <w:r w:rsidR="0020294A">
              <w:rPr>
                <w:rFonts w:ascii="宋体" w:eastAsia="宋体" w:hAnsi="宋体" w:hint="eastAsia"/>
                <w:sz w:val="24"/>
              </w:rPr>
              <w:t>地位</w:t>
            </w:r>
            <w:bookmarkStart w:id="0" w:name="_GoBack"/>
            <w:bookmarkEnd w:id="0"/>
            <w:r w:rsidRPr="00AE6D66">
              <w:rPr>
                <w:rFonts w:ascii="宋体" w:eastAsia="宋体" w:hAnsi="宋体"/>
                <w:sz w:val="24"/>
              </w:rPr>
              <w:t>。</w:t>
            </w:r>
          </w:p>
          <w:p w14:paraId="08F662B8" w14:textId="7B803510" w:rsidR="0033255E" w:rsidRPr="00402B45" w:rsidRDefault="001C4045" w:rsidP="009F45BF">
            <w:pPr>
              <w:pStyle w:val="a3"/>
              <w:numPr>
                <w:ilvl w:val="0"/>
                <w:numId w:val="20"/>
              </w:numPr>
              <w:spacing w:line="360" w:lineRule="auto"/>
              <w:ind w:firstLineChars="0"/>
              <w:rPr>
                <w:rFonts w:ascii="宋体" w:eastAsia="宋体" w:hAnsi="宋体"/>
                <w:b/>
                <w:sz w:val="24"/>
                <w:szCs w:val="24"/>
              </w:rPr>
            </w:pPr>
            <w:r>
              <w:rPr>
                <w:rFonts w:ascii="宋体" w:eastAsia="宋体" w:hAnsi="宋体" w:hint="eastAsia"/>
                <w:b/>
                <w:sz w:val="24"/>
              </w:rPr>
              <w:t>四川紫宸的投产节奏</w:t>
            </w:r>
            <w:r w:rsidR="008E4A0C">
              <w:rPr>
                <w:rFonts w:ascii="宋体" w:eastAsia="宋体" w:hAnsi="宋体" w:hint="eastAsia"/>
                <w:b/>
                <w:bCs/>
                <w:sz w:val="24"/>
                <w:szCs w:val="24"/>
              </w:rPr>
              <w:t>？</w:t>
            </w:r>
          </w:p>
          <w:p w14:paraId="669013C4" w14:textId="40532AFB" w:rsidR="001C4045" w:rsidRDefault="001C4045" w:rsidP="001F405B">
            <w:pPr>
              <w:spacing w:line="360" w:lineRule="auto"/>
              <w:ind w:firstLineChars="200" w:firstLine="480"/>
              <w:rPr>
                <w:rFonts w:asciiTheme="majorEastAsia" w:eastAsiaTheme="majorEastAsia" w:hAnsiTheme="majorEastAsia" w:cs="宋体"/>
                <w:sz w:val="24"/>
                <w:szCs w:val="24"/>
              </w:rPr>
            </w:pPr>
            <w:r w:rsidRPr="00344B6F">
              <w:rPr>
                <w:rFonts w:ascii="宋体" w:eastAsia="宋体" w:hAnsi="宋体" w:hint="eastAsia"/>
                <w:sz w:val="24"/>
              </w:rPr>
              <w:t>答：</w:t>
            </w:r>
            <w:r>
              <w:rPr>
                <w:rFonts w:ascii="宋体" w:eastAsia="宋体" w:hAnsi="宋体" w:hint="eastAsia"/>
                <w:sz w:val="24"/>
              </w:rPr>
              <w:t>四川紫宸规划产能共计2</w:t>
            </w:r>
            <w:r>
              <w:rPr>
                <w:rFonts w:ascii="宋体" w:eastAsia="宋体" w:hAnsi="宋体"/>
                <w:sz w:val="24"/>
              </w:rPr>
              <w:t>8</w:t>
            </w:r>
            <w:r>
              <w:rPr>
                <w:rFonts w:ascii="宋体" w:eastAsia="宋体" w:hAnsi="宋体" w:hint="eastAsia"/>
                <w:sz w:val="24"/>
              </w:rPr>
              <w:t>万吨，一期1</w:t>
            </w:r>
            <w:r>
              <w:rPr>
                <w:rFonts w:ascii="宋体" w:eastAsia="宋体" w:hAnsi="宋体"/>
                <w:sz w:val="24"/>
              </w:rPr>
              <w:t>0</w:t>
            </w:r>
            <w:r>
              <w:rPr>
                <w:rFonts w:ascii="宋体" w:eastAsia="宋体" w:hAnsi="宋体" w:hint="eastAsia"/>
                <w:sz w:val="24"/>
              </w:rPr>
              <w:t>万吨负极材料一体化产能将于今年底或明年初逐步建成投产，二期1</w:t>
            </w:r>
            <w:r>
              <w:rPr>
                <w:rFonts w:ascii="宋体" w:eastAsia="宋体" w:hAnsi="宋体"/>
                <w:sz w:val="24"/>
              </w:rPr>
              <w:t>0</w:t>
            </w:r>
            <w:r>
              <w:rPr>
                <w:rFonts w:ascii="宋体" w:eastAsia="宋体" w:hAnsi="宋体" w:hint="eastAsia"/>
                <w:sz w:val="24"/>
              </w:rPr>
              <w:t>万吨产能将于2</w:t>
            </w:r>
            <w:r>
              <w:rPr>
                <w:rFonts w:ascii="宋体" w:eastAsia="宋体" w:hAnsi="宋体"/>
                <w:sz w:val="24"/>
              </w:rPr>
              <w:t>024</w:t>
            </w:r>
            <w:r>
              <w:rPr>
                <w:rFonts w:ascii="宋体" w:eastAsia="宋体" w:hAnsi="宋体" w:hint="eastAsia"/>
                <w:sz w:val="24"/>
              </w:rPr>
              <w:t>年下半年建成投产，三期8万吨产能将于2</w:t>
            </w:r>
            <w:r>
              <w:rPr>
                <w:rFonts w:ascii="宋体" w:eastAsia="宋体" w:hAnsi="宋体"/>
                <w:sz w:val="24"/>
              </w:rPr>
              <w:t>025</w:t>
            </w:r>
            <w:r>
              <w:rPr>
                <w:rFonts w:ascii="宋体" w:eastAsia="宋体" w:hAnsi="宋体" w:hint="eastAsia"/>
                <w:sz w:val="24"/>
              </w:rPr>
              <w:t>年建成投产。</w:t>
            </w:r>
          </w:p>
          <w:p w14:paraId="2C1B7724" w14:textId="325DBADD" w:rsidR="00FC4047" w:rsidRDefault="00FC4047" w:rsidP="009F45BF">
            <w:pPr>
              <w:pStyle w:val="a3"/>
              <w:numPr>
                <w:ilvl w:val="0"/>
                <w:numId w:val="20"/>
              </w:numPr>
              <w:spacing w:line="360" w:lineRule="auto"/>
              <w:ind w:firstLineChars="0"/>
              <w:rPr>
                <w:rFonts w:ascii="宋体" w:eastAsia="宋体" w:hAnsi="宋体"/>
                <w:b/>
                <w:sz w:val="24"/>
              </w:rPr>
            </w:pPr>
            <w:r>
              <w:rPr>
                <w:rFonts w:ascii="宋体" w:eastAsia="宋体" w:hAnsi="宋体" w:hint="eastAsia"/>
                <w:b/>
                <w:sz w:val="24"/>
              </w:rPr>
              <w:t>公司移动式的石墨化加工工艺</w:t>
            </w:r>
            <w:r w:rsidR="00AD26F3">
              <w:rPr>
                <w:rFonts w:ascii="宋体" w:eastAsia="宋体" w:hAnsi="宋体" w:hint="eastAsia"/>
                <w:b/>
                <w:sz w:val="24"/>
              </w:rPr>
              <w:t>应用在行业内的优势？</w:t>
            </w:r>
          </w:p>
          <w:p w14:paraId="72D64D6C" w14:textId="5A7C27CD" w:rsidR="00FC4047" w:rsidRPr="004E3FFA" w:rsidRDefault="00FC4047" w:rsidP="00FC4047">
            <w:pPr>
              <w:spacing w:line="360" w:lineRule="auto"/>
              <w:ind w:firstLineChars="200" w:firstLine="480"/>
              <w:rPr>
                <w:rFonts w:ascii="宋体" w:eastAsia="宋体" w:hAnsi="宋体"/>
                <w:sz w:val="24"/>
              </w:rPr>
            </w:pPr>
            <w:r w:rsidRPr="004E3FFA">
              <w:rPr>
                <w:rFonts w:ascii="宋体" w:eastAsia="宋体" w:hAnsi="宋体" w:hint="eastAsia"/>
                <w:sz w:val="24"/>
              </w:rPr>
              <w:t>答：</w:t>
            </w:r>
            <w:r w:rsidR="00AD26F3">
              <w:rPr>
                <w:rFonts w:ascii="宋体" w:eastAsia="宋体" w:hAnsi="宋体" w:hint="eastAsia"/>
                <w:sz w:val="24"/>
              </w:rPr>
              <w:t>公司</w:t>
            </w:r>
            <w:r w:rsidR="00A152A3">
              <w:rPr>
                <w:rFonts w:ascii="宋体" w:eastAsia="宋体" w:hAnsi="宋体" w:hint="eastAsia"/>
                <w:sz w:val="24"/>
              </w:rPr>
              <w:t>将</w:t>
            </w:r>
            <w:r w:rsidR="00AD26F3">
              <w:rPr>
                <w:rFonts w:ascii="宋体" w:eastAsia="宋体" w:hAnsi="宋体" w:hint="eastAsia"/>
                <w:sz w:val="24"/>
              </w:rPr>
              <w:t>是国内首家应用连续式、移动式石墨化加工的企业</w:t>
            </w:r>
            <w:r w:rsidR="00D04DF0">
              <w:rPr>
                <w:rFonts w:ascii="宋体" w:eastAsia="宋体" w:hAnsi="宋体" w:hint="eastAsia"/>
                <w:sz w:val="24"/>
              </w:rPr>
              <w:t>，使窑炉在固定工位进行高温加热后，移动至冷却工位进行冷却、卸料，实现升温窑炉和降温窑炉的物理分离，减</w:t>
            </w:r>
            <w:r w:rsidR="002E3564">
              <w:rPr>
                <w:rFonts w:ascii="宋体" w:eastAsia="宋体" w:hAnsi="宋体" w:hint="eastAsia"/>
                <w:sz w:val="24"/>
              </w:rPr>
              <w:t>少热源</w:t>
            </w:r>
            <w:r w:rsidR="00D04DF0">
              <w:rPr>
                <w:rFonts w:ascii="宋体" w:eastAsia="宋体" w:hAnsi="宋体" w:hint="eastAsia"/>
                <w:sz w:val="24"/>
              </w:rPr>
              <w:t>的相互影响</w:t>
            </w:r>
            <w:r w:rsidR="00A7168E">
              <w:rPr>
                <w:rFonts w:ascii="宋体" w:eastAsia="宋体" w:hAnsi="宋体" w:hint="eastAsia"/>
                <w:sz w:val="24"/>
              </w:rPr>
              <w:t>；有利于集中收集气体排放，</w:t>
            </w:r>
            <w:r w:rsidR="00CC437A">
              <w:rPr>
                <w:rFonts w:ascii="宋体" w:eastAsia="宋体" w:hAnsi="宋体" w:hint="eastAsia"/>
                <w:sz w:val="24"/>
              </w:rPr>
              <w:t>缩短石墨化加工周期，提升</w:t>
            </w:r>
            <w:r w:rsidR="00453A2C">
              <w:rPr>
                <w:rFonts w:ascii="宋体" w:eastAsia="宋体" w:hAnsi="宋体" w:hint="eastAsia"/>
                <w:sz w:val="24"/>
              </w:rPr>
              <w:t>生产</w:t>
            </w:r>
            <w:r w:rsidR="00CC437A">
              <w:rPr>
                <w:rFonts w:ascii="宋体" w:eastAsia="宋体" w:hAnsi="宋体" w:hint="eastAsia"/>
                <w:sz w:val="24"/>
              </w:rPr>
              <w:t>效率</w:t>
            </w:r>
            <w:r w:rsidR="00AD26F3">
              <w:rPr>
                <w:rFonts w:ascii="宋体" w:eastAsia="宋体" w:hAnsi="宋体" w:hint="eastAsia"/>
                <w:sz w:val="24"/>
              </w:rPr>
              <w:t>。</w:t>
            </w:r>
            <w:r w:rsidR="00D15080">
              <w:rPr>
                <w:rFonts w:ascii="宋体" w:eastAsia="宋体" w:hAnsi="宋体" w:hint="eastAsia"/>
                <w:sz w:val="24"/>
              </w:rPr>
              <w:t>鉴于当前行业内进行的产能扩建均仅为对传统工艺的复制，公司在石墨化工艺上的创新设备的应用将在未来3</w:t>
            </w:r>
            <w:r w:rsidR="00D15080">
              <w:rPr>
                <w:rFonts w:ascii="宋体" w:eastAsia="宋体" w:hAnsi="宋体"/>
                <w:sz w:val="24"/>
              </w:rPr>
              <w:t>-5</w:t>
            </w:r>
            <w:r w:rsidR="00D15080">
              <w:rPr>
                <w:rFonts w:ascii="宋体" w:eastAsia="宋体" w:hAnsi="宋体" w:hint="eastAsia"/>
                <w:sz w:val="24"/>
              </w:rPr>
              <w:t>年，仍能保持行业领先水平</w:t>
            </w:r>
            <w:r w:rsidR="00AD26F3">
              <w:rPr>
                <w:rFonts w:ascii="宋体" w:eastAsia="宋体" w:hAnsi="宋体" w:hint="eastAsia"/>
                <w:sz w:val="24"/>
              </w:rPr>
              <w:t>。</w:t>
            </w:r>
          </w:p>
          <w:p w14:paraId="6535C38F" w14:textId="1945F6D8" w:rsidR="009F45BF" w:rsidRDefault="009F45BF" w:rsidP="009F45BF">
            <w:pPr>
              <w:pStyle w:val="a3"/>
              <w:numPr>
                <w:ilvl w:val="0"/>
                <w:numId w:val="20"/>
              </w:numPr>
              <w:spacing w:line="360" w:lineRule="auto"/>
              <w:ind w:firstLineChars="0"/>
              <w:rPr>
                <w:rFonts w:ascii="宋体" w:eastAsia="宋体" w:hAnsi="宋体"/>
                <w:b/>
                <w:sz w:val="24"/>
              </w:rPr>
            </w:pPr>
            <w:r>
              <w:rPr>
                <w:rFonts w:ascii="宋体" w:eastAsia="宋体" w:hAnsi="宋体" w:hint="eastAsia"/>
                <w:b/>
                <w:sz w:val="24"/>
              </w:rPr>
              <w:t>公司如何看待目前负极材料行业的技术进步情况？</w:t>
            </w:r>
          </w:p>
          <w:p w14:paraId="1AD51B22" w14:textId="77777777" w:rsidR="009300FA" w:rsidRDefault="009F45BF" w:rsidP="009F45BF">
            <w:pPr>
              <w:spacing w:line="360" w:lineRule="auto"/>
              <w:ind w:firstLineChars="200" w:firstLine="480"/>
              <w:rPr>
                <w:rFonts w:asciiTheme="majorEastAsia" w:eastAsiaTheme="majorEastAsia" w:hAnsiTheme="majorEastAsia" w:cs="宋体"/>
                <w:sz w:val="24"/>
                <w:szCs w:val="24"/>
              </w:rPr>
            </w:pPr>
            <w:r w:rsidRPr="009F45BF">
              <w:rPr>
                <w:rFonts w:asciiTheme="majorEastAsia" w:eastAsiaTheme="majorEastAsia" w:hAnsiTheme="majorEastAsia" w:cs="宋体" w:hint="eastAsia"/>
                <w:sz w:val="24"/>
                <w:szCs w:val="24"/>
              </w:rPr>
              <w:t>答：在行业技术进步方面，硅碳负极、硬碳负极等技术已处于产业化前夕，传统人造负极生产原料与工艺亦有望实现重塑升级，行业企业持续的研发投入使得产品性能、多样性和成本控制不断进步。公司硅碳负极、硬碳、软碳、多孔硅等方面的前瞻性技术布局目前已取得积极成效。</w:t>
            </w:r>
          </w:p>
          <w:p w14:paraId="7C7EA16B" w14:textId="77777777" w:rsidR="003D6D18" w:rsidRPr="00A411E8" w:rsidRDefault="003D6D18" w:rsidP="003D6D18">
            <w:pPr>
              <w:pStyle w:val="a3"/>
              <w:numPr>
                <w:ilvl w:val="0"/>
                <w:numId w:val="20"/>
              </w:numPr>
              <w:spacing w:line="360" w:lineRule="auto"/>
              <w:ind w:left="0" w:firstLineChars="0" w:firstLine="422"/>
              <w:rPr>
                <w:rFonts w:ascii="宋体" w:eastAsia="宋体" w:hAnsi="宋体"/>
                <w:b/>
                <w:sz w:val="24"/>
              </w:rPr>
            </w:pPr>
            <w:r>
              <w:rPr>
                <w:rFonts w:ascii="宋体" w:eastAsia="宋体" w:hAnsi="宋体" w:hint="eastAsia"/>
                <w:b/>
                <w:sz w:val="24"/>
              </w:rPr>
              <w:t>目前，负极材料行业产能过剩，价格战竞争激烈，公司如何看待未来的行业发展格局？</w:t>
            </w:r>
          </w:p>
          <w:p w14:paraId="21037D4F" w14:textId="77777777" w:rsidR="003D6D18" w:rsidRPr="00E25921" w:rsidRDefault="003D6D18" w:rsidP="003D6D18">
            <w:pPr>
              <w:pStyle w:val="a3"/>
              <w:spacing w:line="360" w:lineRule="auto"/>
              <w:ind w:firstLine="480"/>
              <w:rPr>
                <w:rFonts w:ascii="宋体" w:eastAsia="宋体" w:hAnsi="宋体"/>
                <w:sz w:val="24"/>
              </w:rPr>
            </w:pPr>
            <w:r>
              <w:rPr>
                <w:rFonts w:ascii="宋体" w:eastAsia="宋体" w:hAnsi="宋体" w:hint="eastAsia"/>
                <w:sz w:val="24"/>
              </w:rPr>
              <w:t>答：从长期的角度看，未来若下游客户持续的非理性降价将使得负极材料产品品质、稳定性和安全性受到影响。因此，公司认为，在行业完成过剩产能淘汰后，将逐步回归理性，进而重新重视负极材料的品质和稳定性要求。</w:t>
            </w:r>
          </w:p>
          <w:p w14:paraId="1DEB07DC" w14:textId="34434631" w:rsidR="003D6D18" w:rsidRDefault="003D6D18" w:rsidP="003D6D18">
            <w:pPr>
              <w:pStyle w:val="a3"/>
              <w:spacing w:line="360" w:lineRule="auto"/>
              <w:ind w:firstLine="480"/>
              <w:rPr>
                <w:rFonts w:ascii="宋体" w:eastAsia="宋体" w:hAnsi="宋体"/>
                <w:sz w:val="24"/>
              </w:rPr>
            </w:pPr>
            <w:r>
              <w:rPr>
                <w:rFonts w:ascii="宋体" w:eastAsia="宋体" w:hAnsi="宋体" w:hint="eastAsia"/>
                <w:sz w:val="24"/>
              </w:rPr>
              <w:t>因此，</w:t>
            </w:r>
            <w:r w:rsidRPr="00AE2292">
              <w:rPr>
                <w:rFonts w:ascii="宋体" w:eastAsia="宋体" w:hAnsi="宋体" w:hint="eastAsia"/>
                <w:sz w:val="24"/>
              </w:rPr>
              <w:t>整体来看，负极材料行业的风险与机遇双双凸显。未来几年，负极材料行业内无差异化产品优势、研发技术优势和生产要素成本优势的劣势产能将面临淘汰，行业格局中具备差异化产品优势、研发技术优势、资本优势和海外产能布局能力的头部企业有望迎来新一轮行业整合机遇。</w:t>
            </w:r>
          </w:p>
          <w:p w14:paraId="52F9E231" w14:textId="77777777" w:rsidR="00A324E7" w:rsidRDefault="00A324E7" w:rsidP="00B52A4F">
            <w:pPr>
              <w:pStyle w:val="a3"/>
              <w:numPr>
                <w:ilvl w:val="0"/>
                <w:numId w:val="20"/>
              </w:numPr>
              <w:spacing w:line="360" w:lineRule="auto"/>
              <w:ind w:left="0" w:firstLineChars="0" w:firstLine="422"/>
              <w:rPr>
                <w:rFonts w:ascii="宋体" w:eastAsia="宋体" w:hAnsi="宋体"/>
                <w:b/>
                <w:sz w:val="24"/>
              </w:rPr>
            </w:pPr>
            <w:r>
              <w:rPr>
                <w:rFonts w:ascii="宋体" w:eastAsia="宋体" w:hAnsi="宋体" w:hint="eastAsia"/>
                <w:b/>
                <w:sz w:val="24"/>
              </w:rPr>
              <w:t>公司如何看待硅碳的上量节奏？</w:t>
            </w:r>
          </w:p>
          <w:p w14:paraId="346E317B" w14:textId="243CDEDC" w:rsidR="00A324E7" w:rsidRPr="00BE6C7A" w:rsidRDefault="00515482" w:rsidP="00BE6C7A">
            <w:pPr>
              <w:pStyle w:val="a3"/>
              <w:spacing w:line="360" w:lineRule="auto"/>
              <w:ind w:firstLine="480"/>
              <w:rPr>
                <w:rFonts w:ascii="宋体" w:eastAsia="宋体" w:hAnsi="宋体"/>
                <w:sz w:val="24"/>
              </w:rPr>
            </w:pPr>
            <w:r w:rsidRPr="00BE6C7A">
              <w:rPr>
                <w:rFonts w:ascii="宋体" w:eastAsia="宋体" w:hAnsi="宋体" w:hint="eastAsia"/>
                <w:sz w:val="24"/>
              </w:rPr>
              <w:t>答：</w:t>
            </w:r>
            <w:r w:rsidR="00A324E7" w:rsidRPr="00BE6C7A">
              <w:rPr>
                <w:rFonts w:ascii="宋体" w:eastAsia="宋体" w:hAnsi="宋体" w:hint="eastAsia"/>
                <w:sz w:val="24"/>
              </w:rPr>
              <w:t>能够使用硅碳和硅氧产品场景</w:t>
            </w:r>
            <w:r w:rsidRPr="00BE6C7A">
              <w:rPr>
                <w:rFonts w:ascii="宋体" w:eastAsia="宋体" w:hAnsi="宋体" w:hint="eastAsia"/>
                <w:sz w:val="24"/>
              </w:rPr>
              <w:t>在</w:t>
            </w:r>
            <w:r w:rsidR="00A324E7" w:rsidRPr="00BE6C7A">
              <w:rPr>
                <w:rFonts w:ascii="宋体" w:eastAsia="宋体" w:hAnsi="宋体" w:hint="eastAsia"/>
                <w:sz w:val="24"/>
              </w:rPr>
              <w:t>未</w:t>
            </w:r>
            <w:r w:rsidRPr="00BE6C7A">
              <w:rPr>
                <w:rFonts w:ascii="宋体" w:eastAsia="宋体" w:hAnsi="宋体" w:hint="eastAsia"/>
                <w:sz w:val="24"/>
              </w:rPr>
              <w:t>来将逐步增加，</w:t>
            </w:r>
            <w:r w:rsidR="00BE6C7A">
              <w:rPr>
                <w:rFonts w:ascii="宋体" w:eastAsia="宋体" w:hAnsi="宋体" w:hint="eastAsia"/>
                <w:sz w:val="24"/>
              </w:rPr>
              <w:t>经过公司与客户的充分沟通，公司安徽紫宸的硅基负极产能将逐步释放。安徽紫宸的产能</w:t>
            </w:r>
            <w:r w:rsidR="00BE6C7A" w:rsidRPr="00BE6C7A">
              <w:rPr>
                <w:rFonts w:ascii="宋体" w:eastAsia="宋体" w:hAnsi="宋体" w:hint="eastAsia"/>
                <w:sz w:val="24"/>
              </w:rPr>
              <w:t>规划</w:t>
            </w:r>
            <w:r w:rsidR="00BE6C7A">
              <w:rPr>
                <w:rFonts w:ascii="宋体" w:eastAsia="宋体" w:hAnsi="宋体" w:hint="eastAsia"/>
                <w:sz w:val="24"/>
              </w:rPr>
              <w:t>综合考虑</w:t>
            </w:r>
            <w:r w:rsidR="00BE6C7A" w:rsidRPr="00BE6C7A">
              <w:rPr>
                <w:rFonts w:ascii="宋体" w:eastAsia="宋体" w:hAnsi="宋体" w:hint="eastAsia"/>
                <w:sz w:val="24"/>
              </w:rPr>
              <w:t>了</w:t>
            </w:r>
            <w:r w:rsidR="00C50E98">
              <w:rPr>
                <w:rFonts w:ascii="宋体" w:eastAsia="宋体" w:hAnsi="宋体" w:hint="eastAsia"/>
                <w:sz w:val="24"/>
              </w:rPr>
              <w:t>原料</w:t>
            </w:r>
            <w:r w:rsidR="00BE6C7A" w:rsidRPr="00BE6C7A">
              <w:rPr>
                <w:rFonts w:ascii="宋体" w:eastAsia="宋体" w:hAnsi="宋体" w:hint="eastAsia"/>
                <w:sz w:val="24"/>
              </w:rPr>
              <w:t>气体的运用</w:t>
            </w:r>
            <w:r w:rsidR="00BE6C7A">
              <w:rPr>
                <w:rFonts w:ascii="宋体" w:eastAsia="宋体" w:hAnsi="宋体" w:hint="eastAsia"/>
                <w:sz w:val="24"/>
              </w:rPr>
              <w:t>、</w:t>
            </w:r>
            <w:r w:rsidR="00B405D3">
              <w:rPr>
                <w:rFonts w:ascii="宋体" w:eastAsia="宋体" w:hAnsi="宋体" w:hint="eastAsia"/>
                <w:sz w:val="24"/>
              </w:rPr>
              <w:t>最新设备的应用、</w:t>
            </w:r>
            <w:r w:rsidR="00BE6C7A">
              <w:rPr>
                <w:rFonts w:ascii="宋体" w:eastAsia="宋体" w:hAnsi="宋体" w:hint="eastAsia"/>
                <w:sz w:val="24"/>
              </w:rPr>
              <w:t>工艺持续的改进和销售定价</w:t>
            </w:r>
            <w:r w:rsidR="00B405D3">
              <w:rPr>
                <w:rFonts w:ascii="宋体" w:eastAsia="宋体" w:hAnsi="宋体" w:hint="eastAsia"/>
                <w:sz w:val="24"/>
              </w:rPr>
              <w:t>等综合</w:t>
            </w:r>
            <w:r w:rsidR="00BE6C7A">
              <w:rPr>
                <w:rFonts w:ascii="宋体" w:eastAsia="宋体" w:hAnsi="宋体" w:hint="eastAsia"/>
                <w:sz w:val="24"/>
              </w:rPr>
              <w:t>安排，</w:t>
            </w:r>
            <w:r w:rsidR="00B405D3">
              <w:rPr>
                <w:rFonts w:ascii="宋体" w:eastAsia="宋体" w:hAnsi="宋体" w:hint="eastAsia"/>
                <w:sz w:val="24"/>
              </w:rPr>
              <w:t>将形成良好的市场竞争力，实现成本的最优化。</w:t>
            </w:r>
            <w:r w:rsidR="00BE6C7A">
              <w:rPr>
                <w:rFonts w:ascii="宋体" w:eastAsia="宋体" w:hAnsi="宋体" w:hint="eastAsia"/>
                <w:sz w:val="24"/>
              </w:rPr>
              <w:t>相关产能计划于2</w:t>
            </w:r>
            <w:r w:rsidR="00BE6C7A">
              <w:rPr>
                <w:rFonts w:ascii="宋体" w:eastAsia="宋体" w:hAnsi="宋体"/>
                <w:sz w:val="24"/>
              </w:rPr>
              <w:t>024</w:t>
            </w:r>
            <w:r w:rsidR="00BE6C7A">
              <w:rPr>
                <w:rFonts w:ascii="宋体" w:eastAsia="宋体" w:hAnsi="宋体" w:hint="eastAsia"/>
                <w:sz w:val="24"/>
              </w:rPr>
              <w:t>年底建成投产。</w:t>
            </w:r>
          </w:p>
          <w:p w14:paraId="13E892FB" w14:textId="576763D8" w:rsidR="00F447E4" w:rsidRPr="00B52A4F" w:rsidRDefault="00F447E4" w:rsidP="00B52A4F">
            <w:pPr>
              <w:pStyle w:val="a3"/>
              <w:numPr>
                <w:ilvl w:val="0"/>
                <w:numId w:val="20"/>
              </w:numPr>
              <w:spacing w:line="360" w:lineRule="auto"/>
              <w:ind w:left="0" w:firstLineChars="0" w:firstLine="422"/>
              <w:rPr>
                <w:rFonts w:ascii="宋体" w:eastAsia="宋体" w:hAnsi="宋体"/>
                <w:b/>
                <w:sz w:val="24"/>
              </w:rPr>
            </w:pPr>
            <w:r w:rsidRPr="00B52A4F">
              <w:rPr>
                <w:rFonts w:ascii="宋体" w:eastAsia="宋体" w:hAnsi="宋体" w:hint="eastAsia"/>
                <w:b/>
                <w:sz w:val="24"/>
              </w:rPr>
              <w:t>现在石墨化加工价格大幅下跌，因此追求负极材料一体化是否还有优势？是否还有意义？</w:t>
            </w:r>
          </w:p>
          <w:p w14:paraId="59496B89" w14:textId="7AF0EC90" w:rsidR="00F447E4" w:rsidRPr="00AE2292" w:rsidRDefault="00F447E4" w:rsidP="003D6D18">
            <w:pPr>
              <w:pStyle w:val="a3"/>
              <w:spacing w:line="360" w:lineRule="auto"/>
              <w:ind w:firstLine="480"/>
              <w:rPr>
                <w:rFonts w:ascii="宋体" w:eastAsia="宋体" w:hAnsi="宋体"/>
                <w:sz w:val="24"/>
              </w:rPr>
            </w:pPr>
            <w:r>
              <w:rPr>
                <w:rFonts w:ascii="宋体" w:eastAsia="宋体" w:hAnsi="宋体" w:hint="eastAsia"/>
                <w:sz w:val="24"/>
              </w:rPr>
              <w:t>答：</w:t>
            </w:r>
            <w:r w:rsidR="000A1A1C">
              <w:rPr>
                <w:rFonts w:ascii="宋体" w:eastAsia="宋体" w:hAnsi="宋体" w:hint="eastAsia"/>
                <w:sz w:val="24"/>
              </w:rPr>
              <w:t>负极材料生产环节较多，一体化生产能够显著提高生产效率、减少运输成本和过程中的损耗。</w:t>
            </w:r>
            <w:r>
              <w:rPr>
                <w:rFonts w:ascii="宋体" w:eastAsia="宋体" w:hAnsi="宋体" w:hint="eastAsia"/>
                <w:sz w:val="24"/>
              </w:rPr>
              <w:t>从公司以往的外协情况上看，外协石墨化在稳定性、产品质量和工艺改进上，与自产石墨化相比仍有一定差距。本次公司带领大家看过四川紫宸最新的移动式、连续式石墨化车间，是对传统石墨化生产和工艺的重大改进，其在环保、生产安全性等方面均实现了较大提升，从碳足迹核算和碳减排的角度而言，下游客户也愿意相应支付部分成本。</w:t>
            </w:r>
            <w:r w:rsidR="00B52A4F">
              <w:rPr>
                <w:rFonts w:ascii="宋体" w:eastAsia="宋体" w:hAnsi="宋体" w:hint="eastAsia"/>
                <w:sz w:val="24"/>
              </w:rPr>
              <w:t>因此，在当前负极材料一体化仍具有重要意义。</w:t>
            </w:r>
          </w:p>
          <w:p w14:paraId="486F2019" w14:textId="77777777" w:rsidR="00C50E98" w:rsidRDefault="00D375DC" w:rsidP="00D375DC">
            <w:pPr>
              <w:pStyle w:val="a3"/>
              <w:numPr>
                <w:ilvl w:val="0"/>
                <w:numId w:val="20"/>
              </w:numPr>
              <w:spacing w:line="360" w:lineRule="auto"/>
              <w:ind w:left="0" w:firstLineChars="0" w:firstLine="422"/>
              <w:rPr>
                <w:rFonts w:ascii="宋体" w:eastAsia="宋体" w:hAnsi="宋体"/>
                <w:b/>
                <w:sz w:val="24"/>
              </w:rPr>
            </w:pPr>
            <w:r w:rsidRPr="00D375DC">
              <w:rPr>
                <w:rFonts w:ascii="宋体" w:eastAsia="宋体" w:hAnsi="宋体" w:hint="eastAsia"/>
                <w:b/>
                <w:sz w:val="24"/>
              </w:rPr>
              <w:t>公司刚刚收购了箔华，是否意味着复合铜箔的工艺技术发生了调整？</w:t>
            </w:r>
          </w:p>
          <w:p w14:paraId="2EA4FE8F" w14:textId="2EFA1491" w:rsidR="00C50E98" w:rsidRPr="00C50E98" w:rsidRDefault="00C50E98" w:rsidP="007D6EC7">
            <w:pPr>
              <w:spacing w:line="360" w:lineRule="auto"/>
              <w:ind w:firstLineChars="200" w:firstLine="480"/>
              <w:rPr>
                <w:rFonts w:ascii="宋体" w:eastAsia="宋体" w:hAnsi="宋体"/>
                <w:b/>
                <w:sz w:val="24"/>
              </w:rPr>
            </w:pPr>
            <w:r>
              <w:rPr>
                <w:rFonts w:ascii="宋体" w:eastAsia="宋体" w:hAnsi="宋体" w:hint="eastAsia"/>
                <w:sz w:val="24"/>
              </w:rPr>
              <w:t>答：箔华团队在铜箔设备的研发、应用和改善领域有领先和独到之处；公司嘉拓设备团队也在持续对复合铜箔的设备进行精益求精的改进，目前主体设备已经基本完成。</w:t>
            </w:r>
            <w:r w:rsidR="007D6EC7" w:rsidRPr="007D6EC7">
              <w:rPr>
                <w:rFonts w:ascii="宋体" w:eastAsia="宋体" w:hAnsi="宋体" w:hint="eastAsia"/>
                <w:sz w:val="24"/>
              </w:rPr>
              <w:t>在锂电铜箔集流体方面具有深刻的工艺技术理解与积累，能够与公司复合铜箔的生产工艺形成良好的技术配合和产业协同，有利于加速公司复合铜箔集流体的研发和量产。</w:t>
            </w:r>
          </w:p>
          <w:p w14:paraId="1C1590B2" w14:textId="6A2F2B82" w:rsidR="00B52A4F" w:rsidRPr="00D375DC" w:rsidRDefault="00D375DC" w:rsidP="00D375DC">
            <w:pPr>
              <w:pStyle w:val="a3"/>
              <w:numPr>
                <w:ilvl w:val="0"/>
                <w:numId w:val="20"/>
              </w:numPr>
              <w:spacing w:line="360" w:lineRule="auto"/>
              <w:ind w:left="0" w:firstLineChars="0" w:firstLine="422"/>
              <w:rPr>
                <w:rFonts w:ascii="宋体" w:eastAsia="宋体" w:hAnsi="宋体"/>
                <w:b/>
                <w:sz w:val="24"/>
              </w:rPr>
            </w:pPr>
            <w:r>
              <w:rPr>
                <w:rFonts w:ascii="宋体" w:eastAsia="宋体" w:hAnsi="宋体" w:hint="eastAsia"/>
                <w:b/>
                <w:sz w:val="24"/>
              </w:rPr>
              <w:t>产能建设进度如何？</w:t>
            </w:r>
            <w:r w:rsidR="00B52A4F" w:rsidRPr="00D375DC">
              <w:rPr>
                <w:rFonts w:ascii="宋体" w:eastAsia="宋体" w:hAnsi="宋体" w:hint="eastAsia"/>
                <w:b/>
                <w:sz w:val="24"/>
              </w:rPr>
              <w:t>公司怎么看当前的复合铜箔的认证进度？</w:t>
            </w:r>
          </w:p>
          <w:p w14:paraId="3BC45AB6" w14:textId="15194373" w:rsidR="00D375DC" w:rsidRPr="00D375DC" w:rsidRDefault="00C50E98" w:rsidP="00877DAE">
            <w:pPr>
              <w:spacing w:line="360" w:lineRule="auto"/>
              <w:ind w:firstLineChars="200" w:firstLine="480"/>
              <w:rPr>
                <w:rFonts w:ascii="宋体" w:eastAsia="宋体" w:hAnsi="宋体"/>
                <w:sz w:val="24"/>
              </w:rPr>
            </w:pPr>
            <w:r>
              <w:rPr>
                <w:rFonts w:ascii="宋体" w:eastAsia="宋体" w:hAnsi="宋体" w:hint="eastAsia"/>
                <w:sz w:val="24"/>
              </w:rPr>
              <w:t>答：</w:t>
            </w:r>
            <w:r w:rsidR="00D375DC">
              <w:rPr>
                <w:rFonts w:ascii="宋体" w:eastAsia="宋体" w:hAnsi="宋体" w:hint="eastAsia"/>
                <w:sz w:val="24"/>
              </w:rPr>
              <w:t>复合铜箔产线的大规模产能建设需要后续客户在终端车型上的验证反馈来进一步调整产品的规格和量产的节奏。目前</w:t>
            </w:r>
            <w:r w:rsidR="00B52A4F">
              <w:rPr>
                <w:rFonts w:ascii="宋体" w:eastAsia="宋体" w:hAnsi="宋体" w:hint="eastAsia"/>
                <w:sz w:val="24"/>
              </w:rPr>
              <w:t>公司复合铜箔产品在</w:t>
            </w:r>
            <w:r w:rsidR="00D375DC">
              <w:rPr>
                <w:rFonts w:ascii="宋体" w:eastAsia="宋体" w:hAnsi="宋体" w:hint="eastAsia"/>
                <w:sz w:val="24"/>
              </w:rPr>
              <w:t>客户端的认证进展顺利。</w:t>
            </w:r>
          </w:p>
          <w:p w14:paraId="300F692A" w14:textId="640910BE" w:rsidR="003D6D18" w:rsidRPr="00877DAE" w:rsidRDefault="00B52A4F" w:rsidP="00877DAE">
            <w:pPr>
              <w:pStyle w:val="a3"/>
              <w:numPr>
                <w:ilvl w:val="0"/>
                <w:numId w:val="20"/>
              </w:numPr>
              <w:spacing w:line="360" w:lineRule="auto"/>
              <w:ind w:left="0" w:firstLineChars="0" w:firstLine="422"/>
              <w:rPr>
                <w:rFonts w:ascii="宋体" w:eastAsia="宋体" w:hAnsi="宋体"/>
                <w:b/>
                <w:sz w:val="24"/>
              </w:rPr>
            </w:pPr>
            <w:r w:rsidRPr="00877DAE">
              <w:rPr>
                <w:rFonts w:ascii="宋体" w:eastAsia="宋体" w:hAnsi="宋体" w:hint="eastAsia"/>
                <w:b/>
                <w:sz w:val="24"/>
              </w:rPr>
              <w:t>公司怎么看当前不同复合铝箔的工艺技术方法？</w:t>
            </w:r>
          </w:p>
          <w:p w14:paraId="49FB985A" w14:textId="7051D39C" w:rsidR="00B52A4F" w:rsidRDefault="00B52A4F" w:rsidP="009F45BF">
            <w:pPr>
              <w:spacing w:line="360" w:lineRule="auto"/>
              <w:ind w:firstLineChars="200" w:firstLine="480"/>
              <w:rPr>
                <w:rFonts w:ascii="宋体" w:eastAsia="宋体" w:hAnsi="宋体"/>
                <w:sz w:val="24"/>
              </w:rPr>
            </w:pPr>
            <w:r w:rsidRPr="00B52A4F">
              <w:rPr>
                <w:rFonts w:ascii="宋体" w:eastAsia="宋体" w:hAnsi="宋体" w:hint="eastAsia"/>
                <w:sz w:val="24"/>
              </w:rPr>
              <w:t>答：</w:t>
            </w:r>
            <w:r w:rsidR="008B53D2">
              <w:rPr>
                <w:rFonts w:ascii="宋体" w:eastAsia="宋体" w:hAnsi="宋体" w:hint="eastAsia"/>
                <w:sz w:val="24"/>
              </w:rPr>
              <w:t>目前，公司复合铝箔已经小批量向下游消费电子客户供应。但不同产品、不同规格下，客户基于供应链角度考虑，也会选择不同的供应商。但公司相信，随着复合铝箔的规模化应用，下游供应商将</w:t>
            </w:r>
            <w:r w:rsidR="00877DAE">
              <w:rPr>
                <w:rFonts w:ascii="宋体" w:eastAsia="宋体" w:hAnsi="宋体" w:hint="eastAsia"/>
                <w:sz w:val="24"/>
              </w:rPr>
              <w:t>逐步聚焦到在各方面均有良好竞争优势的产品和工艺上，最终产品和对应的性能参数也会</w:t>
            </w:r>
            <w:r w:rsidR="00BB43A2">
              <w:rPr>
                <w:rFonts w:ascii="宋体" w:eastAsia="宋体" w:hAnsi="宋体" w:hint="eastAsia"/>
                <w:sz w:val="24"/>
              </w:rPr>
              <w:t>近期</w:t>
            </w:r>
            <w:r w:rsidR="00877DAE">
              <w:rPr>
                <w:rFonts w:ascii="宋体" w:eastAsia="宋体" w:hAnsi="宋体" w:hint="eastAsia"/>
                <w:sz w:val="24"/>
              </w:rPr>
              <w:t>在车企端得到确认。</w:t>
            </w:r>
          </w:p>
          <w:p w14:paraId="208043E1" w14:textId="77777777" w:rsidR="00877DAE" w:rsidRPr="00877DAE" w:rsidRDefault="00877DAE" w:rsidP="00877DAE">
            <w:pPr>
              <w:pStyle w:val="a3"/>
              <w:numPr>
                <w:ilvl w:val="0"/>
                <w:numId w:val="20"/>
              </w:numPr>
              <w:spacing w:line="360" w:lineRule="auto"/>
              <w:ind w:left="0" w:firstLineChars="0" w:firstLine="422"/>
              <w:rPr>
                <w:rFonts w:ascii="宋体" w:eastAsia="宋体" w:hAnsi="宋体"/>
                <w:b/>
                <w:sz w:val="24"/>
              </w:rPr>
            </w:pPr>
            <w:r w:rsidRPr="00877DAE">
              <w:rPr>
                <w:rFonts w:ascii="宋体" w:eastAsia="宋体" w:hAnsi="宋体" w:hint="eastAsia"/>
                <w:b/>
                <w:sz w:val="24"/>
              </w:rPr>
              <w:t>市场有声音认为公司复合铜箔的工艺技术实现的难度较大，公司怎么看？</w:t>
            </w:r>
          </w:p>
          <w:p w14:paraId="4286D296" w14:textId="4A8EF0CB" w:rsidR="00D20778" w:rsidRDefault="00877DAE" w:rsidP="00D20778">
            <w:pPr>
              <w:spacing w:line="360" w:lineRule="auto"/>
              <w:ind w:firstLineChars="200" w:firstLine="480"/>
              <w:rPr>
                <w:rFonts w:ascii="宋体" w:eastAsia="宋体" w:hAnsi="宋体"/>
                <w:sz w:val="24"/>
              </w:rPr>
            </w:pPr>
            <w:r>
              <w:rPr>
                <w:rFonts w:ascii="宋体" w:eastAsia="宋体" w:hAnsi="宋体" w:hint="eastAsia"/>
                <w:sz w:val="24"/>
              </w:rPr>
              <w:t>答：因基于商业</w:t>
            </w:r>
            <w:r w:rsidR="00D20778">
              <w:rPr>
                <w:rFonts w:ascii="宋体" w:eastAsia="宋体" w:hAnsi="宋体" w:hint="eastAsia"/>
                <w:sz w:val="24"/>
              </w:rPr>
              <w:t>保密</w:t>
            </w:r>
            <w:r>
              <w:rPr>
                <w:rFonts w:ascii="宋体" w:eastAsia="宋体" w:hAnsi="宋体" w:hint="eastAsia"/>
                <w:sz w:val="24"/>
              </w:rPr>
              <w:t>角度考虑，公司并未对复合铜箔的工艺技术方法</w:t>
            </w:r>
            <w:r w:rsidR="00F8787B">
              <w:rPr>
                <w:rFonts w:ascii="宋体" w:eastAsia="宋体" w:hAnsi="宋体" w:hint="eastAsia"/>
                <w:sz w:val="24"/>
              </w:rPr>
              <w:t>和产品认证进度</w:t>
            </w:r>
            <w:r>
              <w:rPr>
                <w:rFonts w:ascii="宋体" w:eastAsia="宋体" w:hAnsi="宋体" w:hint="eastAsia"/>
                <w:sz w:val="24"/>
              </w:rPr>
              <w:t>做详细的介绍和说明，因此大家</w:t>
            </w:r>
            <w:r w:rsidR="000D72A4">
              <w:rPr>
                <w:rFonts w:ascii="宋体" w:eastAsia="宋体" w:hAnsi="宋体" w:hint="eastAsia"/>
                <w:sz w:val="24"/>
              </w:rPr>
              <w:t>对公司</w:t>
            </w:r>
            <w:r w:rsidR="00AF7291">
              <w:rPr>
                <w:rFonts w:ascii="宋体" w:eastAsia="宋体" w:hAnsi="宋体" w:hint="eastAsia"/>
                <w:sz w:val="24"/>
              </w:rPr>
              <w:t>复合铜箔</w:t>
            </w:r>
            <w:r w:rsidR="000D72A4">
              <w:rPr>
                <w:rFonts w:ascii="宋体" w:eastAsia="宋体" w:hAnsi="宋体" w:hint="eastAsia"/>
                <w:sz w:val="24"/>
              </w:rPr>
              <w:t>的工艺技术方法了解较少</w:t>
            </w:r>
            <w:r w:rsidR="00D20778">
              <w:rPr>
                <w:rFonts w:ascii="宋体" w:eastAsia="宋体" w:hAnsi="宋体" w:hint="eastAsia"/>
                <w:sz w:val="24"/>
              </w:rPr>
              <w:t>，</w:t>
            </w:r>
            <w:r w:rsidR="005D6FB3">
              <w:rPr>
                <w:rFonts w:ascii="宋体" w:eastAsia="宋体" w:hAnsi="宋体" w:hint="eastAsia"/>
                <w:sz w:val="24"/>
              </w:rPr>
              <w:t>市场</w:t>
            </w:r>
            <w:r w:rsidR="000D72A4">
              <w:rPr>
                <w:rFonts w:ascii="宋体" w:eastAsia="宋体" w:hAnsi="宋体" w:hint="eastAsia"/>
                <w:sz w:val="24"/>
              </w:rPr>
              <w:t>对一步法、两步法等工艺技术方法的讨论较多</w:t>
            </w:r>
            <w:r w:rsidR="00D20778">
              <w:rPr>
                <w:rFonts w:ascii="宋体" w:eastAsia="宋体" w:hAnsi="宋体" w:hint="eastAsia"/>
                <w:sz w:val="24"/>
              </w:rPr>
              <w:t>，进而有</w:t>
            </w:r>
            <w:r w:rsidR="002B5A73">
              <w:rPr>
                <w:rFonts w:ascii="宋体" w:eastAsia="宋体" w:hAnsi="宋体" w:hint="eastAsia"/>
                <w:sz w:val="24"/>
              </w:rPr>
              <w:t>分析认为</w:t>
            </w:r>
            <w:r w:rsidR="00D20778">
              <w:rPr>
                <w:rFonts w:ascii="宋体" w:eastAsia="宋体" w:hAnsi="宋体" w:hint="eastAsia"/>
                <w:sz w:val="24"/>
              </w:rPr>
              <w:t>公司的工艺技术方法难以实现。</w:t>
            </w:r>
          </w:p>
          <w:p w14:paraId="4D08C68A" w14:textId="3E7BCCB9" w:rsidR="00C51C95" w:rsidRPr="00C625DD" w:rsidRDefault="00D20778" w:rsidP="001C1DAD">
            <w:pPr>
              <w:spacing w:line="360" w:lineRule="auto"/>
              <w:ind w:firstLineChars="200" w:firstLine="480"/>
              <w:rPr>
                <w:rFonts w:ascii="宋体" w:eastAsia="宋体" w:hAnsi="宋体"/>
                <w:sz w:val="24"/>
              </w:rPr>
            </w:pPr>
            <w:r>
              <w:rPr>
                <w:rFonts w:ascii="宋体" w:eastAsia="宋体" w:hAnsi="宋体" w:hint="eastAsia"/>
                <w:sz w:val="24"/>
              </w:rPr>
              <w:t>但公司认为</w:t>
            </w:r>
            <w:r w:rsidR="00870D96">
              <w:rPr>
                <w:rFonts w:ascii="宋体" w:eastAsia="宋体" w:hAnsi="宋体" w:hint="eastAsia"/>
                <w:sz w:val="24"/>
              </w:rPr>
              <w:t>，</w:t>
            </w:r>
            <w:r w:rsidR="008309FB">
              <w:rPr>
                <w:rFonts w:ascii="宋体" w:eastAsia="宋体" w:hAnsi="宋体" w:hint="eastAsia"/>
                <w:sz w:val="24"/>
              </w:rPr>
              <w:t>公司的工艺技术方法具有良好的可行性和可靠性，</w:t>
            </w:r>
            <w:r>
              <w:rPr>
                <w:rFonts w:ascii="宋体" w:eastAsia="宋体" w:hAnsi="宋体" w:hint="eastAsia"/>
                <w:sz w:val="24"/>
              </w:rPr>
              <w:t>在未来一年的时间内</w:t>
            </w:r>
            <w:r w:rsidR="0028556E">
              <w:rPr>
                <w:rFonts w:ascii="宋体" w:eastAsia="宋体" w:hAnsi="宋体" w:hint="eastAsia"/>
                <w:sz w:val="24"/>
              </w:rPr>
              <w:t>，规模化订单能够验证各工艺技术路径的可行性和真正的长期竞争优势；</w:t>
            </w:r>
            <w:r w:rsidR="00305287">
              <w:rPr>
                <w:rFonts w:ascii="宋体" w:eastAsia="宋体" w:hAnsi="宋体" w:hint="eastAsia"/>
                <w:sz w:val="24"/>
              </w:rPr>
              <w:t>创新工艺的诞生其能够带来的长期价值。</w:t>
            </w:r>
          </w:p>
        </w:tc>
      </w:tr>
    </w:tbl>
    <w:p w14:paraId="22DB6751" w14:textId="0BD6355E" w:rsidR="00AC12C4" w:rsidRDefault="00AC12C4" w:rsidP="00ED2236"/>
    <w:sectPr w:rsidR="00AC12C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D64CD3" w14:textId="77777777" w:rsidR="003359C9" w:rsidRDefault="003359C9" w:rsidP="00E8318A">
      <w:r>
        <w:separator/>
      </w:r>
    </w:p>
  </w:endnote>
  <w:endnote w:type="continuationSeparator" w:id="0">
    <w:p w14:paraId="318ED648" w14:textId="77777777" w:rsidR="003359C9" w:rsidRDefault="003359C9" w:rsidP="00E83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1DE501" w14:textId="77777777" w:rsidR="003359C9" w:rsidRDefault="003359C9" w:rsidP="00E8318A">
      <w:r>
        <w:separator/>
      </w:r>
    </w:p>
  </w:footnote>
  <w:footnote w:type="continuationSeparator" w:id="0">
    <w:p w14:paraId="6C126CAA" w14:textId="77777777" w:rsidR="003359C9" w:rsidRDefault="003359C9" w:rsidP="00E831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93E19"/>
    <w:multiLevelType w:val="hybridMultilevel"/>
    <w:tmpl w:val="BABC4A72"/>
    <w:lvl w:ilvl="0" w:tplc="FFFFFFFF">
      <w:start w:val="2"/>
      <w:numFmt w:val="decimal"/>
      <w:suff w:val="nothing"/>
      <w:lvlText w:val="%1、"/>
      <w:lvlJc w:val="left"/>
      <w:pPr>
        <w:ind w:left="420" w:hanging="420"/>
      </w:pPr>
      <w:rPr>
        <w:rFonts w:hint="eastAsia"/>
        <w:b/>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 w15:restartNumberingAfterBreak="0">
    <w:nsid w:val="070B4E6F"/>
    <w:multiLevelType w:val="hybridMultilevel"/>
    <w:tmpl w:val="D51E8C8A"/>
    <w:lvl w:ilvl="0" w:tplc="1D2ED6A4">
      <w:start w:val="1"/>
      <w:numFmt w:val="decimal"/>
      <w:suff w:val="nothing"/>
      <w:lvlText w:val="%1、"/>
      <w:lvlJc w:val="left"/>
      <w:pPr>
        <w:ind w:left="840" w:hanging="420"/>
      </w:pPr>
      <w:rPr>
        <w:rFonts w:hint="eastAsia"/>
        <w:b/>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13205FE7"/>
    <w:multiLevelType w:val="hybridMultilevel"/>
    <w:tmpl w:val="AE5A5D44"/>
    <w:lvl w:ilvl="0" w:tplc="6346F020">
      <w:start w:val="2"/>
      <w:numFmt w:val="decimal"/>
      <w:suff w:val="nothing"/>
      <w:lvlText w:val="%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3E23C0B"/>
    <w:multiLevelType w:val="multilevel"/>
    <w:tmpl w:val="9FC0356C"/>
    <w:lvl w:ilvl="0">
      <w:start w:val="1"/>
      <w:numFmt w:val="decimal"/>
      <w:lvlText w:val="%1、"/>
      <w:lvlJc w:val="left"/>
      <w:pPr>
        <w:ind w:left="988" w:hanging="420"/>
      </w:pPr>
      <w:rPr>
        <w:b/>
      </w:rPr>
    </w:lvl>
    <w:lvl w:ilvl="1">
      <w:start w:val="1"/>
      <w:numFmt w:val="decimal"/>
      <w:lvlText w:val="%2、"/>
      <w:lvlJc w:val="left"/>
      <w:pPr>
        <w:ind w:left="840" w:hanging="420"/>
      </w:pPr>
      <w:rPr>
        <w:b/>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270A6F4A"/>
    <w:multiLevelType w:val="hybridMultilevel"/>
    <w:tmpl w:val="D51E8C8A"/>
    <w:lvl w:ilvl="0" w:tplc="1D2ED6A4">
      <w:start w:val="1"/>
      <w:numFmt w:val="decimal"/>
      <w:suff w:val="nothing"/>
      <w:lvlText w:val="%1、"/>
      <w:lvlJc w:val="left"/>
      <w:pPr>
        <w:ind w:left="1979" w:hanging="420"/>
      </w:pPr>
      <w:rPr>
        <w:rFonts w:hint="eastAsia"/>
        <w:b/>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15:restartNumberingAfterBreak="0">
    <w:nsid w:val="38512E78"/>
    <w:multiLevelType w:val="hybridMultilevel"/>
    <w:tmpl w:val="07F20EE2"/>
    <w:lvl w:ilvl="0" w:tplc="FFFFFFFF">
      <w:start w:val="2"/>
      <w:numFmt w:val="decimal"/>
      <w:suff w:val="nothing"/>
      <w:lvlText w:val="%1、"/>
      <w:lvlJc w:val="left"/>
      <w:pPr>
        <w:ind w:left="420" w:hanging="420"/>
      </w:pPr>
      <w:rPr>
        <w:rFonts w:hint="eastAsia"/>
        <w:b/>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6" w15:restartNumberingAfterBreak="0">
    <w:nsid w:val="388576DC"/>
    <w:multiLevelType w:val="hybridMultilevel"/>
    <w:tmpl w:val="C53C49F4"/>
    <w:lvl w:ilvl="0" w:tplc="6346F020">
      <w:start w:val="2"/>
      <w:numFmt w:val="decimal"/>
      <w:suff w:val="nothing"/>
      <w:lvlText w:val="%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8B409B0"/>
    <w:multiLevelType w:val="hybridMultilevel"/>
    <w:tmpl w:val="D51E8C8A"/>
    <w:lvl w:ilvl="0" w:tplc="1D2ED6A4">
      <w:start w:val="1"/>
      <w:numFmt w:val="decimal"/>
      <w:suff w:val="nothing"/>
      <w:lvlText w:val="%1、"/>
      <w:lvlJc w:val="left"/>
      <w:pPr>
        <w:ind w:left="840" w:hanging="420"/>
      </w:pPr>
      <w:rPr>
        <w:rFonts w:hint="eastAsia"/>
        <w:b/>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15:restartNumberingAfterBreak="0">
    <w:nsid w:val="3ACE374C"/>
    <w:multiLevelType w:val="hybridMultilevel"/>
    <w:tmpl w:val="A93E425A"/>
    <w:lvl w:ilvl="0" w:tplc="DF12568A">
      <w:start w:val="1"/>
      <w:numFmt w:val="decimal"/>
      <w:lvlText w:val="%1."/>
      <w:lvlJc w:val="left"/>
      <w:pPr>
        <w:ind w:left="842" w:hanging="420"/>
      </w:pPr>
      <w:rPr>
        <w:b/>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9" w15:restartNumberingAfterBreak="0">
    <w:nsid w:val="408B5012"/>
    <w:multiLevelType w:val="hybridMultilevel"/>
    <w:tmpl w:val="D51E8C8A"/>
    <w:lvl w:ilvl="0" w:tplc="1D2ED6A4">
      <w:start w:val="1"/>
      <w:numFmt w:val="decimal"/>
      <w:suff w:val="nothing"/>
      <w:lvlText w:val="%1、"/>
      <w:lvlJc w:val="left"/>
      <w:pPr>
        <w:ind w:left="840" w:hanging="420"/>
      </w:pPr>
      <w:rPr>
        <w:rFonts w:hint="eastAsia"/>
        <w:b/>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15:restartNumberingAfterBreak="0">
    <w:nsid w:val="42A622DC"/>
    <w:multiLevelType w:val="hybridMultilevel"/>
    <w:tmpl w:val="23C6BACA"/>
    <w:lvl w:ilvl="0" w:tplc="5B484F78">
      <w:start w:val="1"/>
      <w:numFmt w:val="decimal"/>
      <w:lvlText w:val="%1、"/>
      <w:lvlJc w:val="left"/>
      <w:pPr>
        <w:ind w:left="840" w:hanging="420"/>
      </w:pPr>
      <w:rPr>
        <w:rFonts w:hint="eastAsia"/>
        <w:sz w:val="24"/>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15:restartNumberingAfterBreak="0">
    <w:nsid w:val="449F4CF1"/>
    <w:multiLevelType w:val="hybridMultilevel"/>
    <w:tmpl w:val="D51E8C8A"/>
    <w:lvl w:ilvl="0" w:tplc="1D2ED6A4">
      <w:start w:val="1"/>
      <w:numFmt w:val="decimal"/>
      <w:suff w:val="nothing"/>
      <w:lvlText w:val="%1、"/>
      <w:lvlJc w:val="left"/>
      <w:pPr>
        <w:ind w:left="840" w:hanging="420"/>
      </w:pPr>
      <w:rPr>
        <w:rFonts w:hint="eastAsia"/>
        <w:b/>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15:restartNumberingAfterBreak="0">
    <w:nsid w:val="461E2FA1"/>
    <w:multiLevelType w:val="hybridMultilevel"/>
    <w:tmpl w:val="D51E8C8A"/>
    <w:lvl w:ilvl="0" w:tplc="1D2ED6A4">
      <w:start w:val="1"/>
      <w:numFmt w:val="decimal"/>
      <w:suff w:val="nothing"/>
      <w:lvlText w:val="%1、"/>
      <w:lvlJc w:val="left"/>
      <w:pPr>
        <w:ind w:left="840" w:hanging="420"/>
      </w:pPr>
      <w:rPr>
        <w:rFonts w:hint="eastAsia"/>
        <w:b/>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15:restartNumberingAfterBreak="0">
    <w:nsid w:val="4F34335C"/>
    <w:multiLevelType w:val="hybridMultilevel"/>
    <w:tmpl w:val="A3662C38"/>
    <w:lvl w:ilvl="0" w:tplc="7B1C5C8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4F7C7C87"/>
    <w:multiLevelType w:val="hybridMultilevel"/>
    <w:tmpl w:val="8876A70E"/>
    <w:lvl w:ilvl="0" w:tplc="26F260B8">
      <w:start w:val="2"/>
      <w:numFmt w:val="decimal"/>
      <w:suff w:val="nothing"/>
      <w:lvlText w:val="%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56C75381"/>
    <w:multiLevelType w:val="hybridMultilevel"/>
    <w:tmpl w:val="D51E8C8A"/>
    <w:lvl w:ilvl="0" w:tplc="1D2ED6A4">
      <w:start w:val="1"/>
      <w:numFmt w:val="decimal"/>
      <w:suff w:val="nothing"/>
      <w:lvlText w:val="%1、"/>
      <w:lvlJc w:val="left"/>
      <w:pPr>
        <w:ind w:left="840" w:hanging="420"/>
      </w:pPr>
      <w:rPr>
        <w:rFonts w:hint="eastAsia"/>
        <w:b/>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15:restartNumberingAfterBreak="0">
    <w:nsid w:val="5F16244F"/>
    <w:multiLevelType w:val="hybridMultilevel"/>
    <w:tmpl w:val="D51E8C8A"/>
    <w:lvl w:ilvl="0" w:tplc="1D2ED6A4">
      <w:start w:val="1"/>
      <w:numFmt w:val="decimal"/>
      <w:suff w:val="nothing"/>
      <w:lvlText w:val="%1、"/>
      <w:lvlJc w:val="left"/>
      <w:pPr>
        <w:ind w:left="1979" w:hanging="420"/>
      </w:pPr>
      <w:rPr>
        <w:rFonts w:hint="eastAsia"/>
        <w:b/>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7" w15:restartNumberingAfterBreak="0">
    <w:nsid w:val="6E5C7FB5"/>
    <w:multiLevelType w:val="hybridMultilevel"/>
    <w:tmpl w:val="D51E8C8A"/>
    <w:lvl w:ilvl="0" w:tplc="1D2ED6A4">
      <w:start w:val="1"/>
      <w:numFmt w:val="decimal"/>
      <w:suff w:val="nothing"/>
      <w:lvlText w:val="%1、"/>
      <w:lvlJc w:val="left"/>
      <w:pPr>
        <w:ind w:left="1979" w:hanging="420"/>
      </w:pPr>
      <w:rPr>
        <w:rFonts w:hint="eastAsia"/>
        <w:b/>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8" w15:restartNumberingAfterBreak="0">
    <w:nsid w:val="7AE73708"/>
    <w:multiLevelType w:val="hybridMultilevel"/>
    <w:tmpl w:val="C2023A32"/>
    <w:lvl w:ilvl="0" w:tplc="6346F020">
      <w:start w:val="2"/>
      <w:numFmt w:val="decimal"/>
      <w:suff w:val="nothing"/>
      <w:lvlText w:val="%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7D503133"/>
    <w:multiLevelType w:val="hybridMultilevel"/>
    <w:tmpl w:val="C7C2097E"/>
    <w:lvl w:ilvl="0" w:tplc="6346F020">
      <w:start w:val="2"/>
      <w:numFmt w:val="decimal"/>
      <w:suff w:val="nothing"/>
      <w:lvlText w:val="%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7E40314D"/>
    <w:multiLevelType w:val="hybridMultilevel"/>
    <w:tmpl w:val="D51E8C8A"/>
    <w:lvl w:ilvl="0" w:tplc="1D2ED6A4">
      <w:start w:val="1"/>
      <w:numFmt w:val="decimal"/>
      <w:suff w:val="nothing"/>
      <w:lvlText w:val="%1、"/>
      <w:lvlJc w:val="left"/>
      <w:pPr>
        <w:ind w:left="840" w:hanging="420"/>
      </w:pPr>
      <w:rPr>
        <w:rFonts w:hint="eastAsia"/>
        <w:b/>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3"/>
  </w:num>
  <w:num w:numId="4">
    <w:abstractNumId w:val="6"/>
  </w:num>
  <w:num w:numId="5">
    <w:abstractNumId w:val="2"/>
  </w:num>
  <w:num w:numId="6">
    <w:abstractNumId w:val="19"/>
  </w:num>
  <w:num w:numId="7">
    <w:abstractNumId w:val="18"/>
  </w:num>
  <w:num w:numId="8">
    <w:abstractNumId w:val="5"/>
  </w:num>
  <w:num w:numId="9">
    <w:abstractNumId w:val="0"/>
  </w:num>
  <w:num w:numId="10">
    <w:abstractNumId w:val="14"/>
  </w:num>
  <w:num w:numId="11">
    <w:abstractNumId w:val="9"/>
  </w:num>
  <w:num w:numId="12">
    <w:abstractNumId w:val="1"/>
  </w:num>
  <w:num w:numId="13">
    <w:abstractNumId w:val="15"/>
  </w:num>
  <w:num w:numId="14">
    <w:abstractNumId w:val="20"/>
  </w:num>
  <w:num w:numId="15">
    <w:abstractNumId w:val="12"/>
  </w:num>
  <w:num w:numId="16">
    <w:abstractNumId w:val="17"/>
  </w:num>
  <w:num w:numId="17">
    <w:abstractNumId w:val="16"/>
  </w:num>
  <w:num w:numId="18">
    <w:abstractNumId w:val="4"/>
  </w:num>
  <w:num w:numId="19">
    <w:abstractNumId w:val="11"/>
  </w:num>
  <w:num w:numId="20">
    <w:abstractNumId w:val="8"/>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D01"/>
    <w:rsid w:val="00000352"/>
    <w:rsid w:val="00000680"/>
    <w:rsid w:val="00001384"/>
    <w:rsid w:val="0000164F"/>
    <w:rsid w:val="00003A0E"/>
    <w:rsid w:val="00003F33"/>
    <w:rsid w:val="00005454"/>
    <w:rsid w:val="00006881"/>
    <w:rsid w:val="000069C6"/>
    <w:rsid w:val="0000712A"/>
    <w:rsid w:val="00010139"/>
    <w:rsid w:val="000113A1"/>
    <w:rsid w:val="0001233F"/>
    <w:rsid w:val="0001244E"/>
    <w:rsid w:val="00013EAF"/>
    <w:rsid w:val="000162DC"/>
    <w:rsid w:val="0001647D"/>
    <w:rsid w:val="0001666B"/>
    <w:rsid w:val="00017122"/>
    <w:rsid w:val="000171FB"/>
    <w:rsid w:val="000172CD"/>
    <w:rsid w:val="00020BE3"/>
    <w:rsid w:val="00021031"/>
    <w:rsid w:val="0002156A"/>
    <w:rsid w:val="00021DE2"/>
    <w:rsid w:val="0002271D"/>
    <w:rsid w:val="00022DB8"/>
    <w:rsid w:val="0002388B"/>
    <w:rsid w:val="00023D08"/>
    <w:rsid w:val="00024E2F"/>
    <w:rsid w:val="00025B0F"/>
    <w:rsid w:val="0002685F"/>
    <w:rsid w:val="00026A51"/>
    <w:rsid w:val="00026C3B"/>
    <w:rsid w:val="00030C4C"/>
    <w:rsid w:val="00031EDE"/>
    <w:rsid w:val="00032B9F"/>
    <w:rsid w:val="00033502"/>
    <w:rsid w:val="000353DE"/>
    <w:rsid w:val="000358B5"/>
    <w:rsid w:val="00035C41"/>
    <w:rsid w:val="00036862"/>
    <w:rsid w:val="0003697C"/>
    <w:rsid w:val="0004062A"/>
    <w:rsid w:val="0004123C"/>
    <w:rsid w:val="0004160B"/>
    <w:rsid w:val="00041DB6"/>
    <w:rsid w:val="00042638"/>
    <w:rsid w:val="00042D3A"/>
    <w:rsid w:val="00043590"/>
    <w:rsid w:val="00043A3E"/>
    <w:rsid w:val="00043B46"/>
    <w:rsid w:val="0004400C"/>
    <w:rsid w:val="00045344"/>
    <w:rsid w:val="000459F3"/>
    <w:rsid w:val="00046941"/>
    <w:rsid w:val="00046E53"/>
    <w:rsid w:val="0004754C"/>
    <w:rsid w:val="000502E9"/>
    <w:rsid w:val="00051EA4"/>
    <w:rsid w:val="0005230E"/>
    <w:rsid w:val="00053279"/>
    <w:rsid w:val="00056683"/>
    <w:rsid w:val="000566C0"/>
    <w:rsid w:val="000567E0"/>
    <w:rsid w:val="00056CB0"/>
    <w:rsid w:val="00057B90"/>
    <w:rsid w:val="00060058"/>
    <w:rsid w:val="00061D93"/>
    <w:rsid w:val="0006231F"/>
    <w:rsid w:val="00066367"/>
    <w:rsid w:val="000703D0"/>
    <w:rsid w:val="000709D9"/>
    <w:rsid w:val="00070B25"/>
    <w:rsid w:val="000712FE"/>
    <w:rsid w:val="00073AB2"/>
    <w:rsid w:val="0007588A"/>
    <w:rsid w:val="00077313"/>
    <w:rsid w:val="000774C5"/>
    <w:rsid w:val="00080444"/>
    <w:rsid w:val="000807AF"/>
    <w:rsid w:val="00080912"/>
    <w:rsid w:val="000817E5"/>
    <w:rsid w:val="00081A27"/>
    <w:rsid w:val="00081BA6"/>
    <w:rsid w:val="00082C32"/>
    <w:rsid w:val="00082D32"/>
    <w:rsid w:val="000830D2"/>
    <w:rsid w:val="00084711"/>
    <w:rsid w:val="00084D12"/>
    <w:rsid w:val="00085FD9"/>
    <w:rsid w:val="00086B07"/>
    <w:rsid w:val="000870F7"/>
    <w:rsid w:val="0009015C"/>
    <w:rsid w:val="0009036B"/>
    <w:rsid w:val="000905D9"/>
    <w:rsid w:val="00090E33"/>
    <w:rsid w:val="000913A2"/>
    <w:rsid w:val="00091647"/>
    <w:rsid w:val="000916C6"/>
    <w:rsid w:val="00092258"/>
    <w:rsid w:val="000937B6"/>
    <w:rsid w:val="00095F4E"/>
    <w:rsid w:val="00097245"/>
    <w:rsid w:val="00097C15"/>
    <w:rsid w:val="000A0013"/>
    <w:rsid w:val="000A0974"/>
    <w:rsid w:val="000A1A1C"/>
    <w:rsid w:val="000A1B0D"/>
    <w:rsid w:val="000A3213"/>
    <w:rsid w:val="000A3498"/>
    <w:rsid w:val="000A3BE0"/>
    <w:rsid w:val="000A578B"/>
    <w:rsid w:val="000A6E4A"/>
    <w:rsid w:val="000B071F"/>
    <w:rsid w:val="000B0CA0"/>
    <w:rsid w:val="000B1225"/>
    <w:rsid w:val="000B1868"/>
    <w:rsid w:val="000B1F41"/>
    <w:rsid w:val="000B2071"/>
    <w:rsid w:val="000B3368"/>
    <w:rsid w:val="000B43C1"/>
    <w:rsid w:val="000B4DDA"/>
    <w:rsid w:val="000B6844"/>
    <w:rsid w:val="000B69E9"/>
    <w:rsid w:val="000B6EA0"/>
    <w:rsid w:val="000C0EAD"/>
    <w:rsid w:val="000C1084"/>
    <w:rsid w:val="000C1770"/>
    <w:rsid w:val="000C1D13"/>
    <w:rsid w:val="000C411A"/>
    <w:rsid w:val="000C42FC"/>
    <w:rsid w:val="000C4E05"/>
    <w:rsid w:val="000C5175"/>
    <w:rsid w:val="000C591B"/>
    <w:rsid w:val="000C5945"/>
    <w:rsid w:val="000C7AA2"/>
    <w:rsid w:val="000D0EC8"/>
    <w:rsid w:val="000D28F6"/>
    <w:rsid w:val="000D2CB1"/>
    <w:rsid w:val="000D2F23"/>
    <w:rsid w:val="000D3CB8"/>
    <w:rsid w:val="000D47F8"/>
    <w:rsid w:val="000D4D01"/>
    <w:rsid w:val="000D60FC"/>
    <w:rsid w:val="000D62C3"/>
    <w:rsid w:val="000D72A4"/>
    <w:rsid w:val="000D7308"/>
    <w:rsid w:val="000D75E4"/>
    <w:rsid w:val="000D76D5"/>
    <w:rsid w:val="000E0D60"/>
    <w:rsid w:val="000E1495"/>
    <w:rsid w:val="000E2AFF"/>
    <w:rsid w:val="000E3550"/>
    <w:rsid w:val="000E4644"/>
    <w:rsid w:val="000E512C"/>
    <w:rsid w:val="000E6885"/>
    <w:rsid w:val="000E69CF"/>
    <w:rsid w:val="000E6C5B"/>
    <w:rsid w:val="000E6E33"/>
    <w:rsid w:val="000F18B3"/>
    <w:rsid w:val="000F1DAA"/>
    <w:rsid w:val="000F2E51"/>
    <w:rsid w:val="000F3025"/>
    <w:rsid w:val="000F399E"/>
    <w:rsid w:val="000F4180"/>
    <w:rsid w:val="000F55A5"/>
    <w:rsid w:val="000F5982"/>
    <w:rsid w:val="000F5D6C"/>
    <w:rsid w:val="000F5EA5"/>
    <w:rsid w:val="000F6574"/>
    <w:rsid w:val="000F6693"/>
    <w:rsid w:val="000F6E10"/>
    <w:rsid w:val="000F719F"/>
    <w:rsid w:val="00100085"/>
    <w:rsid w:val="00100889"/>
    <w:rsid w:val="00100A94"/>
    <w:rsid w:val="00100EA1"/>
    <w:rsid w:val="00104E38"/>
    <w:rsid w:val="0010666B"/>
    <w:rsid w:val="00107B6E"/>
    <w:rsid w:val="001101BE"/>
    <w:rsid w:val="00110789"/>
    <w:rsid w:val="0011095A"/>
    <w:rsid w:val="00111593"/>
    <w:rsid w:val="00112381"/>
    <w:rsid w:val="001131DF"/>
    <w:rsid w:val="00113B0C"/>
    <w:rsid w:val="00114614"/>
    <w:rsid w:val="00115DAA"/>
    <w:rsid w:val="00116B4B"/>
    <w:rsid w:val="00117667"/>
    <w:rsid w:val="00120970"/>
    <w:rsid w:val="00120DDE"/>
    <w:rsid w:val="00122188"/>
    <w:rsid w:val="001228A4"/>
    <w:rsid w:val="001241C4"/>
    <w:rsid w:val="00124890"/>
    <w:rsid w:val="00125583"/>
    <w:rsid w:val="00127924"/>
    <w:rsid w:val="00130370"/>
    <w:rsid w:val="00131375"/>
    <w:rsid w:val="00131BA1"/>
    <w:rsid w:val="001334CE"/>
    <w:rsid w:val="0013405A"/>
    <w:rsid w:val="00134369"/>
    <w:rsid w:val="00135015"/>
    <w:rsid w:val="00135B3F"/>
    <w:rsid w:val="00135BFC"/>
    <w:rsid w:val="0013604D"/>
    <w:rsid w:val="00136B68"/>
    <w:rsid w:val="00136B6B"/>
    <w:rsid w:val="0013757A"/>
    <w:rsid w:val="001409E5"/>
    <w:rsid w:val="0014108A"/>
    <w:rsid w:val="0014149B"/>
    <w:rsid w:val="00142874"/>
    <w:rsid w:val="00142A0E"/>
    <w:rsid w:val="00142A47"/>
    <w:rsid w:val="00143CEE"/>
    <w:rsid w:val="00144B99"/>
    <w:rsid w:val="00144D1C"/>
    <w:rsid w:val="00144E85"/>
    <w:rsid w:val="0014691C"/>
    <w:rsid w:val="00146E12"/>
    <w:rsid w:val="001470EC"/>
    <w:rsid w:val="0014785B"/>
    <w:rsid w:val="001502E9"/>
    <w:rsid w:val="001510CB"/>
    <w:rsid w:val="00152206"/>
    <w:rsid w:val="00152C06"/>
    <w:rsid w:val="00152DB9"/>
    <w:rsid w:val="0015364A"/>
    <w:rsid w:val="00153B1B"/>
    <w:rsid w:val="00153CD1"/>
    <w:rsid w:val="00155A11"/>
    <w:rsid w:val="001563C6"/>
    <w:rsid w:val="001563E2"/>
    <w:rsid w:val="00157CAF"/>
    <w:rsid w:val="001612D6"/>
    <w:rsid w:val="00161AF7"/>
    <w:rsid w:val="0016335F"/>
    <w:rsid w:val="00164657"/>
    <w:rsid w:val="0016511F"/>
    <w:rsid w:val="00166198"/>
    <w:rsid w:val="00166274"/>
    <w:rsid w:val="001666DF"/>
    <w:rsid w:val="00166C94"/>
    <w:rsid w:val="00167589"/>
    <w:rsid w:val="00167ADD"/>
    <w:rsid w:val="00170AB5"/>
    <w:rsid w:val="001713BE"/>
    <w:rsid w:val="001721FA"/>
    <w:rsid w:val="0017511F"/>
    <w:rsid w:val="0017593D"/>
    <w:rsid w:val="00175FC0"/>
    <w:rsid w:val="00176655"/>
    <w:rsid w:val="0017675D"/>
    <w:rsid w:val="00180247"/>
    <w:rsid w:val="001807EA"/>
    <w:rsid w:val="00180B84"/>
    <w:rsid w:val="00181112"/>
    <w:rsid w:val="00181D57"/>
    <w:rsid w:val="001825B3"/>
    <w:rsid w:val="001838F5"/>
    <w:rsid w:val="0018424E"/>
    <w:rsid w:val="001851F7"/>
    <w:rsid w:val="00186144"/>
    <w:rsid w:val="00187BF5"/>
    <w:rsid w:val="001901DD"/>
    <w:rsid w:val="001915DD"/>
    <w:rsid w:val="001929BA"/>
    <w:rsid w:val="001948F6"/>
    <w:rsid w:val="00194B4B"/>
    <w:rsid w:val="001954D9"/>
    <w:rsid w:val="001972D4"/>
    <w:rsid w:val="001977C2"/>
    <w:rsid w:val="001A0D56"/>
    <w:rsid w:val="001A1005"/>
    <w:rsid w:val="001A3183"/>
    <w:rsid w:val="001A41B5"/>
    <w:rsid w:val="001A4812"/>
    <w:rsid w:val="001A4F0E"/>
    <w:rsid w:val="001A5780"/>
    <w:rsid w:val="001A5E27"/>
    <w:rsid w:val="001A5F0B"/>
    <w:rsid w:val="001A6786"/>
    <w:rsid w:val="001A6FBD"/>
    <w:rsid w:val="001A7A06"/>
    <w:rsid w:val="001A7BF4"/>
    <w:rsid w:val="001B0D46"/>
    <w:rsid w:val="001B11BB"/>
    <w:rsid w:val="001B3DB3"/>
    <w:rsid w:val="001B4458"/>
    <w:rsid w:val="001B48C9"/>
    <w:rsid w:val="001B4E3A"/>
    <w:rsid w:val="001B5723"/>
    <w:rsid w:val="001B5B99"/>
    <w:rsid w:val="001B5C37"/>
    <w:rsid w:val="001B6FE4"/>
    <w:rsid w:val="001B7883"/>
    <w:rsid w:val="001B7F43"/>
    <w:rsid w:val="001C07E3"/>
    <w:rsid w:val="001C1DAD"/>
    <w:rsid w:val="001C2A1E"/>
    <w:rsid w:val="001C3722"/>
    <w:rsid w:val="001C3BBD"/>
    <w:rsid w:val="001C4045"/>
    <w:rsid w:val="001D0415"/>
    <w:rsid w:val="001D1C6C"/>
    <w:rsid w:val="001D2275"/>
    <w:rsid w:val="001D2A93"/>
    <w:rsid w:val="001D2C91"/>
    <w:rsid w:val="001D2CA1"/>
    <w:rsid w:val="001D3643"/>
    <w:rsid w:val="001D380B"/>
    <w:rsid w:val="001D3E58"/>
    <w:rsid w:val="001D4368"/>
    <w:rsid w:val="001D4E7F"/>
    <w:rsid w:val="001D674C"/>
    <w:rsid w:val="001D6BB3"/>
    <w:rsid w:val="001D7A20"/>
    <w:rsid w:val="001E000B"/>
    <w:rsid w:val="001E182F"/>
    <w:rsid w:val="001E250A"/>
    <w:rsid w:val="001E271A"/>
    <w:rsid w:val="001E2752"/>
    <w:rsid w:val="001E2C1C"/>
    <w:rsid w:val="001E3904"/>
    <w:rsid w:val="001E3A70"/>
    <w:rsid w:val="001E3FA6"/>
    <w:rsid w:val="001E5E34"/>
    <w:rsid w:val="001E7293"/>
    <w:rsid w:val="001E7425"/>
    <w:rsid w:val="001E7A67"/>
    <w:rsid w:val="001F049F"/>
    <w:rsid w:val="001F097B"/>
    <w:rsid w:val="001F2085"/>
    <w:rsid w:val="001F22FC"/>
    <w:rsid w:val="001F2ED7"/>
    <w:rsid w:val="001F309C"/>
    <w:rsid w:val="001F405B"/>
    <w:rsid w:val="001F4847"/>
    <w:rsid w:val="001F4C70"/>
    <w:rsid w:val="001F5D26"/>
    <w:rsid w:val="001F7460"/>
    <w:rsid w:val="001F756E"/>
    <w:rsid w:val="002016BC"/>
    <w:rsid w:val="00202236"/>
    <w:rsid w:val="0020272A"/>
    <w:rsid w:val="0020294A"/>
    <w:rsid w:val="002033E9"/>
    <w:rsid w:val="00204B6E"/>
    <w:rsid w:val="00204F34"/>
    <w:rsid w:val="00205B98"/>
    <w:rsid w:val="002073F7"/>
    <w:rsid w:val="002076B9"/>
    <w:rsid w:val="0021237A"/>
    <w:rsid w:val="00212DA5"/>
    <w:rsid w:val="00213A17"/>
    <w:rsid w:val="00214DE4"/>
    <w:rsid w:val="00217211"/>
    <w:rsid w:val="00221BFE"/>
    <w:rsid w:val="0022428C"/>
    <w:rsid w:val="00224790"/>
    <w:rsid w:val="0022739C"/>
    <w:rsid w:val="00227BEC"/>
    <w:rsid w:val="00230FF7"/>
    <w:rsid w:val="0023122D"/>
    <w:rsid w:val="00231D58"/>
    <w:rsid w:val="002328F7"/>
    <w:rsid w:val="00232AA7"/>
    <w:rsid w:val="00234837"/>
    <w:rsid w:val="00234B44"/>
    <w:rsid w:val="002353C6"/>
    <w:rsid w:val="00235499"/>
    <w:rsid w:val="00235689"/>
    <w:rsid w:val="00236937"/>
    <w:rsid w:val="00236C27"/>
    <w:rsid w:val="0024022E"/>
    <w:rsid w:val="0024173C"/>
    <w:rsid w:val="002428DE"/>
    <w:rsid w:val="00242CC5"/>
    <w:rsid w:val="00243290"/>
    <w:rsid w:val="00244E6A"/>
    <w:rsid w:val="002469FE"/>
    <w:rsid w:val="00247DB5"/>
    <w:rsid w:val="0025071E"/>
    <w:rsid w:val="00250AE2"/>
    <w:rsid w:val="00250CEA"/>
    <w:rsid w:val="00251855"/>
    <w:rsid w:val="00252C38"/>
    <w:rsid w:val="00252CFE"/>
    <w:rsid w:val="00253263"/>
    <w:rsid w:val="00254608"/>
    <w:rsid w:val="00254823"/>
    <w:rsid w:val="002553BF"/>
    <w:rsid w:val="002562B6"/>
    <w:rsid w:val="002572D7"/>
    <w:rsid w:val="00257A68"/>
    <w:rsid w:val="00260C93"/>
    <w:rsid w:val="00262210"/>
    <w:rsid w:val="002625DF"/>
    <w:rsid w:val="00262F9E"/>
    <w:rsid w:val="00263ABF"/>
    <w:rsid w:val="00265911"/>
    <w:rsid w:val="00265EBF"/>
    <w:rsid w:val="002666BA"/>
    <w:rsid w:val="002668B1"/>
    <w:rsid w:val="00266E15"/>
    <w:rsid w:val="002677B4"/>
    <w:rsid w:val="00267827"/>
    <w:rsid w:val="00272343"/>
    <w:rsid w:val="002727CF"/>
    <w:rsid w:val="00272857"/>
    <w:rsid w:val="00272DDB"/>
    <w:rsid w:val="00273163"/>
    <w:rsid w:val="0027362C"/>
    <w:rsid w:val="00273C53"/>
    <w:rsid w:val="002747B7"/>
    <w:rsid w:val="002749A4"/>
    <w:rsid w:val="00275199"/>
    <w:rsid w:val="002767CD"/>
    <w:rsid w:val="00276C50"/>
    <w:rsid w:val="002771DC"/>
    <w:rsid w:val="0028098E"/>
    <w:rsid w:val="00281523"/>
    <w:rsid w:val="002826E5"/>
    <w:rsid w:val="0028424E"/>
    <w:rsid w:val="0028556E"/>
    <w:rsid w:val="00285D6D"/>
    <w:rsid w:val="00285DBE"/>
    <w:rsid w:val="00285FC1"/>
    <w:rsid w:val="00285FCE"/>
    <w:rsid w:val="0028655C"/>
    <w:rsid w:val="00291D80"/>
    <w:rsid w:val="00292424"/>
    <w:rsid w:val="00292BFB"/>
    <w:rsid w:val="002931CE"/>
    <w:rsid w:val="002937DB"/>
    <w:rsid w:val="00293815"/>
    <w:rsid w:val="002960A2"/>
    <w:rsid w:val="0029642C"/>
    <w:rsid w:val="002975C4"/>
    <w:rsid w:val="002A0242"/>
    <w:rsid w:val="002A02C8"/>
    <w:rsid w:val="002A4121"/>
    <w:rsid w:val="002A428D"/>
    <w:rsid w:val="002A4415"/>
    <w:rsid w:val="002A59EE"/>
    <w:rsid w:val="002B0338"/>
    <w:rsid w:val="002B04EE"/>
    <w:rsid w:val="002B0C99"/>
    <w:rsid w:val="002B146C"/>
    <w:rsid w:val="002B179E"/>
    <w:rsid w:val="002B17FE"/>
    <w:rsid w:val="002B18DF"/>
    <w:rsid w:val="002B1D75"/>
    <w:rsid w:val="002B27D5"/>
    <w:rsid w:val="002B38AB"/>
    <w:rsid w:val="002B4BE3"/>
    <w:rsid w:val="002B5A73"/>
    <w:rsid w:val="002C0819"/>
    <w:rsid w:val="002C0C81"/>
    <w:rsid w:val="002C0D30"/>
    <w:rsid w:val="002C169C"/>
    <w:rsid w:val="002C178A"/>
    <w:rsid w:val="002C1A1E"/>
    <w:rsid w:val="002C2076"/>
    <w:rsid w:val="002C2699"/>
    <w:rsid w:val="002C3EB6"/>
    <w:rsid w:val="002C4245"/>
    <w:rsid w:val="002C5752"/>
    <w:rsid w:val="002C604C"/>
    <w:rsid w:val="002C62AA"/>
    <w:rsid w:val="002C651D"/>
    <w:rsid w:val="002C6DC4"/>
    <w:rsid w:val="002C6E75"/>
    <w:rsid w:val="002D00E2"/>
    <w:rsid w:val="002D01AB"/>
    <w:rsid w:val="002D0728"/>
    <w:rsid w:val="002D1208"/>
    <w:rsid w:val="002D23CB"/>
    <w:rsid w:val="002D2807"/>
    <w:rsid w:val="002D280C"/>
    <w:rsid w:val="002D2B8A"/>
    <w:rsid w:val="002D2E24"/>
    <w:rsid w:val="002D3184"/>
    <w:rsid w:val="002D357E"/>
    <w:rsid w:val="002D3E8F"/>
    <w:rsid w:val="002D419F"/>
    <w:rsid w:val="002D4A7A"/>
    <w:rsid w:val="002D701D"/>
    <w:rsid w:val="002D7DAF"/>
    <w:rsid w:val="002E0222"/>
    <w:rsid w:val="002E12AB"/>
    <w:rsid w:val="002E1C23"/>
    <w:rsid w:val="002E20DF"/>
    <w:rsid w:val="002E3564"/>
    <w:rsid w:val="002E46D4"/>
    <w:rsid w:val="002E537B"/>
    <w:rsid w:val="002E55FD"/>
    <w:rsid w:val="002E5D9B"/>
    <w:rsid w:val="002E5DC5"/>
    <w:rsid w:val="002E6793"/>
    <w:rsid w:val="002E6AE9"/>
    <w:rsid w:val="002F0D3E"/>
    <w:rsid w:val="002F0D87"/>
    <w:rsid w:val="002F24C0"/>
    <w:rsid w:val="002F298E"/>
    <w:rsid w:val="002F29F5"/>
    <w:rsid w:val="002F47C6"/>
    <w:rsid w:val="002F4F3E"/>
    <w:rsid w:val="002F725C"/>
    <w:rsid w:val="00300465"/>
    <w:rsid w:val="00300B94"/>
    <w:rsid w:val="00300C8E"/>
    <w:rsid w:val="00301122"/>
    <w:rsid w:val="00302E8B"/>
    <w:rsid w:val="00303106"/>
    <w:rsid w:val="003043B0"/>
    <w:rsid w:val="00305287"/>
    <w:rsid w:val="003059D4"/>
    <w:rsid w:val="00307108"/>
    <w:rsid w:val="00307220"/>
    <w:rsid w:val="00307D01"/>
    <w:rsid w:val="0031140B"/>
    <w:rsid w:val="00311FD6"/>
    <w:rsid w:val="00312D5B"/>
    <w:rsid w:val="00313C97"/>
    <w:rsid w:val="00315080"/>
    <w:rsid w:val="00315BFF"/>
    <w:rsid w:val="00315C2E"/>
    <w:rsid w:val="00315EDC"/>
    <w:rsid w:val="00316383"/>
    <w:rsid w:val="00316B57"/>
    <w:rsid w:val="00320C24"/>
    <w:rsid w:val="003245CC"/>
    <w:rsid w:val="00324785"/>
    <w:rsid w:val="00324A7A"/>
    <w:rsid w:val="00324B20"/>
    <w:rsid w:val="00324FBD"/>
    <w:rsid w:val="0032510F"/>
    <w:rsid w:val="00325C06"/>
    <w:rsid w:val="00326487"/>
    <w:rsid w:val="003265C8"/>
    <w:rsid w:val="00327BEF"/>
    <w:rsid w:val="00327ED0"/>
    <w:rsid w:val="003306B2"/>
    <w:rsid w:val="00330A8F"/>
    <w:rsid w:val="00330AB6"/>
    <w:rsid w:val="0033163C"/>
    <w:rsid w:val="00331EF7"/>
    <w:rsid w:val="003321DF"/>
    <w:rsid w:val="0033255E"/>
    <w:rsid w:val="00332A4B"/>
    <w:rsid w:val="00334678"/>
    <w:rsid w:val="00334959"/>
    <w:rsid w:val="0033500A"/>
    <w:rsid w:val="003359C9"/>
    <w:rsid w:val="00335A9C"/>
    <w:rsid w:val="003366E9"/>
    <w:rsid w:val="00341AF6"/>
    <w:rsid w:val="00342588"/>
    <w:rsid w:val="00342A0F"/>
    <w:rsid w:val="00342E23"/>
    <w:rsid w:val="00343102"/>
    <w:rsid w:val="00343B13"/>
    <w:rsid w:val="00344B03"/>
    <w:rsid w:val="003455E0"/>
    <w:rsid w:val="00345AC5"/>
    <w:rsid w:val="00347531"/>
    <w:rsid w:val="00347A30"/>
    <w:rsid w:val="00350D84"/>
    <w:rsid w:val="00351613"/>
    <w:rsid w:val="00351756"/>
    <w:rsid w:val="00351D77"/>
    <w:rsid w:val="003522B7"/>
    <w:rsid w:val="00352727"/>
    <w:rsid w:val="003537A6"/>
    <w:rsid w:val="00353A64"/>
    <w:rsid w:val="00354984"/>
    <w:rsid w:val="003553C1"/>
    <w:rsid w:val="003576C2"/>
    <w:rsid w:val="00357F67"/>
    <w:rsid w:val="00360775"/>
    <w:rsid w:val="00360BBF"/>
    <w:rsid w:val="00361C35"/>
    <w:rsid w:val="00361D78"/>
    <w:rsid w:val="0036277D"/>
    <w:rsid w:val="00363329"/>
    <w:rsid w:val="0036392A"/>
    <w:rsid w:val="00364C62"/>
    <w:rsid w:val="00367275"/>
    <w:rsid w:val="00370624"/>
    <w:rsid w:val="00370C5C"/>
    <w:rsid w:val="003711C4"/>
    <w:rsid w:val="003712AF"/>
    <w:rsid w:val="003716B9"/>
    <w:rsid w:val="00371AF6"/>
    <w:rsid w:val="00371CA7"/>
    <w:rsid w:val="00371E0B"/>
    <w:rsid w:val="003722D2"/>
    <w:rsid w:val="0037267C"/>
    <w:rsid w:val="00372D52"/>
    <w:rsid w:val="0037312F"/>
    <w:rsid w:val="003732E0"/>
    <w:rsid w:val="003734BE"/>
    <w:rsid w:val="00374208"/>
    <w:rsid w:val="003743E7"/>
    <w:rsid w:val="0037652D"/>
    <w:rsid w:val="003768D3"/>
    <w:rsid w:val="003820B9"/>
    <w:rsid w:val="0038276F"/>
    <w:rsid w:val="00382967"/>
    <w:rsid w:val="0038333E"/>
    <w:rsid w:val="00383B66"/>
    <w:rsid w:val="00383E46"/>
    <w:rsid w:val="00384B44"/>
    <w:rsid w:val="003853AC"/>
    <w:rsid w:val="0038592D"/>
    <w:rsid w:val="00385A19"/>
    <w:rsid w:val="00385BF8"/>
    <w:rsid w:val="00385D4F"/>
    <w:rsid w:val="003864F1"/>
    <w:rsid w:val="00386F68"/>
    <w:rsid w:val="00387CBD"/>
    <w:rsid w:val="00387E69"/>
    <w:rsid w:val="00391750"/>
    <w:rsid w:val="003917C5"/>
    <w:rsid w:val="0039322D"/>
    <w:rsid w:val="0039432F"/>
    <w:rsid w:val="00395391"/>
    <w:rsid w:val="00396D2C"/>
    <w:rsid w:val="003A228B"/>
    <w:rsid w:val="003A38CA"/>
    <w:rsid w:val="003A3A43"/>
    <w:rsid w:val="003A5BFB"/>
    <w:rsid w:val="003A5DAB"/>
    <w:rsid w:val="003A616C"/>
    <w:rsid w:val="003A62FA"/>
    <w:rsid w:val="003A6845"/>
    <w:rsid w:val="003A7FEC"/>
    <w:rsid w:val="003B040D"/>
    <w:rsid w:val="003B1985"/>
    <w:rsid w:val="003B24BC"/>
    <w:rsid w:val="003B33D2"/>
    <w:rsid w:val="003B3489"/>
    <w:rsid w:val="003B433E"/>
    <w:rsid w:val="003B4C7A"/>
    <w:rsid w:val="003B79FC"/>
    <w:rsid w:val="003C0127"/>
    <w:rsid w:val="003C123D"/>
    <w:rsid w:val="003C177B"/>
    <w:rsid w:val="003C186F"/>
    <w:rsid w:val="003C1A0B"/>
    <w:rsid w:val="003C28B7"/>
    <w:rsid w:val="003C37D8"/>
    <w:rsid w:val="003C5444"/>
    <w:rsid w:val="003C7BCC"/>
    <w:rsid w:val="003D1A4E"/>
    <w:rsid w:val="003D1F7E"/>
    <w:rsid w:val="003D266F"/>
    <w:rsid w:val="003D37A1"/>
    <w:rsid w:val="003D490F"/>
    <w:rsid w:val="003D5514"/>
    <w:rsid w:val="003D5C3C"/>
    <w:rsid w:val="003D6810"/>
    <w:rsid w:val="003D698D"/>
    <w:rsid w:val="003D6D18"/>
    <w:rsid w:val="003D78D3"/>
    <w:rsid w:val="003E04C2"/>
    <w:rsid w:val="003E0983"/>
    <w:rsid w:val="003E0B11"/>
    <w:rsid w:val="003E21C7"/>
    <w:rsid w:val="003E2AC7"/>
    <w:rsid w:val="003E34D9"/>
    <w:rsid w:val="003E3A68"/>
    <w:rsid w:val="003E4DFA"/>
    <w:rsid w:val="003E4FA2"/>
    <w:rsid w:val="003E7B04"/>
    <w:rsid w:val="003F01B7"/>
    <w:rsid w:val="003F0E6C"/>
    <w:rsid w:val="003F11C9"/>
    <w:rsid w:val="003F124D"/>
    <w:rsid w:val="003F263E"/>
    <w:rsid w:val="003F2E7A"/>
    <w:rsid w:val="003F350F"/>
    <w:rsid w:val="003F3B47"/>
    <w:rsid w:val="003F4747"/>
    <w:rsid w:val="003F4E3C"/>
    <w:rsid w:val="003F51DC"/>
    <w:rsid w:val="003F77EF"/>
    <w:rsid w:val="003F7DA0"/>
    <w:rsid w:val="00402286"/>
    <w:rsid w:val="0040243A"/>
    <w:rsid w:val="004028B9"/>
    <w:rsid w:val="00402B45"/>
    <w:rsid w:val="00402DD6"/>
    <w:rsid w:val="00402F36"/>
    <w:rsid w:val="00403137"/>
    <w:rsid w:val="00403A66"/>
    <w:rsid w:val="004043AE"/>
    <w:rsid w:val="00404886"/>
    <w:rsid w:val="00404E7E"/>
    <w:rsid w:val="004073EA"/>
    <w:rsid w:val="004075FC"/>
    <w:rsid w:val="00407E81"/>
    <w:rsid w:val="00407F8A"/>
    <w:rsid w:val="00407FDA"/>
    <w:rsid w:val="004112D3"/>
    <w:rsid w:val="00411D4D"/>
    <w:rsid w:val="00412BF0"/>
    <w:rsid w:val="00412FB1"/>
    <w:rsid w:val="004132F3"/>
    <w:rsid w:val="00413D32"/>
    <w:rsid w:val="00414073"/>
    <w:rsid w:val="0041557E"/>
    <w:rsid w:val="00415CFA"/>
    <w:rsid w:val="00415D1D"/>
    <w:rsid w:val="004160E3"/>
    <w:rsid w:val="00416456"/>
    <w:rsid w:val="00416A87"/>
    <w:rsid w:val="00416D43"/>
    <w:rsid w:val="00417069"/>
    <w:rsid w:val="004174C5"/>
    <w:rsid w:val="00417AA2"/>
    <w:rsid w:val="004200E2"/>
    <w:rsid w:val="00421B3C"/>
    <w:rsid w:val="00422308"/>
    <w:rsid w:val="0042426A"/>
    <w:rsid w:val="004243F5"/>
    <w:rsid w:val="00424583"/>
    <w:rsid w:val="004247B6"/>
    <w:rsid w:val="004255D5"/>
    <w:rsid w:val="00426634"/>
    <w:rsid w:val="00427773"/>
    <w:rsid w:val="00427A97"/>
    <w:rsid w:val="00431945"/>
    <w:rsid w:val="00432B09"/>
    <w:rsid w:val="00432DE3"/>
    <w:rsid w:val="00432F74"/>
    <w:rsid w:val="00434647"/>
    <w:rsid w:val="004349BD"/>
    <w:rsid w:val="00434D6F"/>
    <w:rsid w:val="00435114"/>
    <w:rsid w:val="00435B3A"/>
    <w:rsid w:val="00435C94"/>
    <w:rsid w:val="0043687C"/>
    <w:rsid w:val="00440315"/>
    <w:rsid w:val="0044157A"/>
    <w:rsid w:val="00443187"/>
    <w:rsid w:val="00446D49"/>
    <w:rsid w:val="004472AD"/>
    <w:rsid w:val="0044765A"/>
    <w:rsid w:val="00447CD6"/>
    <w:rsid w:val="00450D22"/>
    <w:rsid w:val="00450E6C"/>
    <w:rsid w:val="004534C6"/>
    <w:rsid w:val="00453A2C"/>
    <w:rsid w:val="00454E85"/>
    <w:rsid w:val="00455960"/>
    <w:rsid w:val="004564D2"/>
    <w:rsid w:val="00456E3E"/>
    <w:rsid w:val="004576A1"/>
    <w:rsid w:val="00457BCF"/>
    <w:rsid w:val="004621D7"/>
    <w:rsid w:val="004643ED"/>
    <w:rsid w:val="00465F8D"/>
    <w:rsid w:val="00466860"/>
    <w:rsid w:val="00470548"/>
    <w:rsid w:val="00471DA0"/>
    <w:rsid w:val="00471F0E"/>
    <w:rsid w:val="00472E6C"/>
    <w:rsid w:val="004740B9"/>
    <w:rsid w:val="00474C04"/>
    <w:rsid w:val="00475031"/>
    <w:rsid w:val="00476005"/>
    <w:rsid w:val="00476C02"/>
    <w:rsid w:val="00477ABC"/>
    <w:rsid w:val="00480ED8"/>
    <w:rsid w:val="004814C2"/>
    <w:rsid w:val="00481BBC"/>
    <w:rsid w:val="00483A1F"/>
    <w:rsid w:val="00483A63"/>
    <w:rsid w:val="00484586"/>
    <w:rsid w:val="004849F6"/>
    <w:rsid w:val="00486865"/>
    <w:rsid w:val="004901C0"/>
    <w:rsid w:val="00490C58"/>
    <w:rsid w:val="00490F98"/>
    <w:rsid w:val="00491D66"/>
    <w:rsid w:val="004929F9"/>
    <w:rsid w:val="004935B2"/>
    <w:rsid w:val="00493B7C"/>
    <w:rsid w:val="00493D0E"/>
    <w:rsid w:val="004A1ACA"/>
    <w:rsid w:val="004A20E2"/>
    <w:rsid w:val="004A2E57"/>
    <w:rsid w:val="004A5EBD"/>
    <w:rsid w:val="004B06D0"/>
    <w:rsid w:val="004B328F"/>
    <w:rsid w:val="004B37F8"/>
    <w:rsid w:val="004B3B5D"/>
    <w:rsid w:val="004B496B"/>
    <w:rsid w:val="004B4FA4"/>
    <w:rsid w:val="004B5277"/>
    <w:rsid w:val="004B5F48"/>
    <w:rsid w:val="004B6DAF"/>
    <w:rsid w:val="004B7E50"/>
    <w:rsid w:val="004C2E5A"/>
    <w:rsid w:val="004C3116"/>
    <w:rsid w:val="004C5D2F"/>
    <w:rsid w:val="004C755C"/>
    <w:rsid w:val="004D04A4"/>
    <w:rsid w:val="004D1583"/>
    <w:rsid w:val="004D1D3D"/>
    <w:rsid w:val="004D2385"/>
    <w:rsid w:val="004D3E4E"/>
    <w:rsid w:val="004D5714"/>
    <w:rsid w:val="004D634E"/>
    <w:rsid w:val="004D6623"/>
    <w:rsid w:val="004E0691"/>
    <w:rsid w:val="004E0809"/>
    <w:rsid w:val="004E1D82"/>
    <w:rsid w:val="004E1FDF"/>
    <w:rsid w:val="004E20F7"/>
    <w:rsid w:val="004E2320"/>
    <w:rsid w:val="004E3FFA"/>
    <w:rsid w:val="004E4DE6"/>
    <w:rsid w:val="004E75CA"/>
    <w:rsid w:val="004F0452"/>
    <w:rsid w:val="004F0804"/>
    <w:rsid w:val="004F0DE7"/>
    <w:rsid w:val="004F21CA"/>
    <w:rsid w:val="004F2329"/>
    <w:rsid w:val="004F241D"/>
    <w:rsid w:val="004F2B98"/>
    <w:rsid w:val="004F3531"/>
    <w:rsid w:val="004F4E57"/>
    <w:rsid w:val="004F5573"/>
    <w:rsid w:val="004F5CA9"/>
    <w:rsid w:val="004F784D"/>
    <w:rsid w:val="004F7E3A"/>
    <w:rsid w:val="00500BE9"/>
    <w:rsid w:val="00501CCE"/>
    <w:rsid w:val="0050240D"/>
    <w:rsid w:val="005044BE"/>
    <w:rsid w:val="00504CD0"/>
    <w:rsid w:val="00504FC8"/>
    <w:rsid w:val="00504FD0"/>
    <w:rsid w:val="0050555F"/>
    <w:rsid w:val="00505A6D"/>
    <w:rsid w:val="00506055"/>
    <w:rsid w:val="005063EF"/>
    <w:rsid w:val="00506C21"/>
    <w:rsid w:val="00507975"/>
    <w:rsid w:val="0051062A"/>
    <w:rsid w:val="005116BF"/>
    <w:rsid w:val="00511EBD"/>
    <w:rsid w:val="005150F6"/>
    <w:rsid w:val="00515253"/>
    <w:rsid w:val="00515482"/>
    <w:rsid w:val="00515498"/>
    <w:rsid w:val="005157EB"/>
    <w:rsid w:val="0051597A"/>
    <w:rsid w:val="005170FC"/>
    <w:rsid w:val="00517825"/>
    <w:rsid w:val="00520FA2"/>
    <w:rsid w:val="00521522"/>
    <w:rsid w:val="00521731"/>
    <w:rsid w:val="00521DAB"/>
    <w:rsid w:val="0052292E"/>
    <w:rsid w:val="00523AD4"/>
    <w:rsid w:val="005249CD"/>
    <w:rsid w:val="005251CA"/>
    <w:rsid w:val="005253D7"/>
    <w:rsid w:val="00525AE1"/>
    <w:rsid w:val="0052621F"/>
    <w:rsid w:val="00526AE9"/>
    <w:rsid w:val="00526DE5"/>
    <w:rsid w:val="00527F24"/>
    <w:rsid w:val="005302FE"/>
    <w:rsid w:val="005314B9"/>
    <w:rsid w:val="00531830"/>
    <w:rsid w:val="00531B80"/>
    <w:rsid w:val="00532120"/>
    <w:rsid w:val="00532651"/>
    <w:rsid w:val="0053392B"/>
    <w:rsid w:val="00534727"/>
    <w:rsid w:val="00534ABE"/>
    <w:rsid w:val="00535B3F"/>
    <w:rsid w:val="005361F0"/>
    <w:rsid w:val="0053639F"/>
    <w:rsid w:val="00537B06"/>
    <w:rsid w:val="00537E95"/>
    <w:rsid w:val="00537EAD"/>
    <w:rsid w:val="005408D1"/>
    <w:rsid w:val="00540C6F"/>
    <w:rsid w:val="005412EF"/>
    <w:rsid w:val="00541699"/>
    <w:rsid w:val="00541D23"/>
    <w:rsid w:val="0054228A"/>
    <w:rsid w:val="00543FE1"/>
    <w:rsid w:val="0054492D"/>
    <w:rsid w:val="005469C1"/>
    <w:rsid w:val="00546A61"/>
    <w:rsid w:val="00546C61"/>
    <w:rsid w:val="00550CEF"/>
    <w:rsid w:val="00550EF1"/>
    <w:rsid w:val="00550FAD"/>
    <w:rsid w:val="00551685"/>
    <w:rsid w:val="005516FB"/>
    <w:rsid w:val="00552759"/>
    <w:rsid w:val="00553029"/>
    <w:rsid w:val="005531A1"/>
    <w:rsid w:val="00554809"/>
    <w:rsid w:val="005574AA"/>
    <w:rsid w:val="00557F2E"/>
    <w:rsid w:val="0056000C"/>
    <w:rsid w:val="005601DA"/>
    <w:rsid w:val="005606B4"/>
    <w:rsid w:val="00560986"/>
    <w:rsid w:val="00560E35"/>
    <w:rsid w:val="005626F8"/>
    <w:rsid w:val="00564666"/>
    <w:rsid w:val="00564ABC"/>
    <w:rsid w:val="0056690D"/>
    <w:rsid w:val="00566AD0"/>
    <w:rsid w:val="00567E37"/>
    <w:rsid w:val="00570E81"/>
    <w:rsid w:val="00571644"/>
    <w:rsid w:val="00572108"/>
    <w:rsid w:val="00572748"/>
    <w:rsid w:val="005738AD"/>
    <w:rsid w:val="005739E0"/>
    <w:rsid w:val="00573DE0"/>
    <w:rsid w:val="00573E7D"/>
    <w:rsid w:val="0057408A"/>
    <w:rsid w:val="005742F7"/>
    <w:rsid w:val="0057653B"/>
    <w:rsid w:val="00576A7F"/>
    <w:rsid w:val="00576ABB"/>
    <w:rsid w:val="005776A6"/>
    <w:rsid w:val="00577901"/>
    <w:rsid w:val="00582335"/>
    <w:rsid w:val="005869F7"/>
    <w:rsid w:val="005921CB"/>
    <w:rsid w:val="00593253"/>
    <w:rsid w:val="00595BD8"/>
    <w:rsid w:val="00596A37"/>
    <w:rsid w:val="005A3288"/>
    <w:rsid w:val="005A32EC"/>
    <w:rsid w:val="005A3DF1"/>
    <w:rsid w:val="005A49D2"/>
    <w:rsid w:val="005A5E7E"/>
    <w:rsid w:val="005A73AE"/>
    <w:rsid w:val="005B13AE"/>
    <w:rsid w:val="005B1877"/>
    <w:rsid w:val="005B18B9"/>
    <w:rsid w:val="005B1F29"/>
    <w:rsid w:val="005B27CD"/>
    <w:rsid w:val="005B3C95"/>
    <w:rsid w:val="005B5E64"/>
    <w:rsid w:val="005B5EB9"/>
    <w:rsid w:val="005C0670"/>
    <w:rsid w:val="005C121E"/>
    <w:rsid w:val="005C1815"/>
    <w:rsid w:val="005C2C61"/>
    <w:rsid w:val="005C7013"/>
    <w:rsid w:val="005C71CA"/>
    <w:rsid w:val="005C7A9A"/>
    <w:rsid w:val="005D01A8"/>
    <w:rsid w:val="005D11FC"/>
    <w:rsid w:val="005D181A"/>
    <w:rsid w:val="005D28C8"/>
    <w:rsid w:val="005D550C"/>
    <w:rsid w:val="005D57D0"/>
    <w:rsid w:val="005D5862"/>
    <w:rsid w:val="005D6054"/>
    <w:rsid w:val="005D6317"/>
    <w:rsid w:val="005D6FB3"/>
    <w:rsid w:val="005D6FBD"/>
    <w:rsid w:val="005D7A1D"/>
    <w:rsid w:val="005D7A8C"/>
    <w:rsid w:val="005E0389"/>
    <w:rsid w:val="005E1ACB"/>
    <w:rsid w:val="005E1CE2"/>
    <w:rsid w:val="005E2ED2"/>
    <w:rsid w:val="005E30CF"/>
    <w:rsid w:val="005E5F45"/>
    <w:rsid w:val="005E6074"/>
    <w:rsid w:val="005E60FE"/>
    <w:rsid w:val="005E6727"/>
    <w:rsid w:val="005E7067"/>
    <w:rsid w:val="005E710E"/>
    <w:rsid w:val="005E797E"/>
    <w:rsid w:val="005E7A92"/>
    <w:rsid w:val="005E7E44"/>
    <w:rsid w:val="005F28E1"/>
    <w:rsid w:val="005F3406"/>
    <w:rsid w:val="005F42F0"/>
    <w:rsid w:val="005F6AF4"/>
    <w:rsid w:val="005F6AF5"/>
    <w:rsid w:val="005F6CFD"/>
    <w:rsid w:val="0060065C"/>
    <w:rsid w:val="006006CE"/>
    <w:rsid w:val="00601EFB"/>
    <w:rsid w:val="0060251B"/>
    <w:rsid w:val="00604481"/>
    <w:rsid w:val="006060D1"/>
    <w:rsid w:val="00606667"/>
    <w:rsid w:val="00606CE6"/>
    <w:rsid w:val="00606F7E"/>
    <w:rsid w:val="00606FBD"/>
    <w:rsid w:val="00607D3B"/>
    <w:rsid w:val="00610927"/>
    <w:rsid w:val="0061151B"/>
    <w:rsid w:val="00611B88"/>
    <w:rsid w:val="00612099"/>
    <w:rsid w:val="0061364F"/>
    <w:rsid w:val="00613E8E"/>
    <w:rsid w:val="00615540"/>
    <w:rsid w:val="006156FF"/>
    <w:rsid w:val="00616B1A"/>
    <w:rsid w:val="0061719E"/>
    <w:rsid w:val="006202FE"/>
    <w:rsid w:val="0062230A"/>
    <w:rsid w:val="00623975"/>
    <w:rsid w:val="006260FE"/>
    <w:rsid w:val="00626280"/>
    <w:rsid w:val="006263FB"/>
    <w:rsid w:val="00627EBC"/>
    <w:rsid w:val="006329BC"/>
    <w:rsid w:val="00633DB8"/>
    <w:rsid w:val="00633DD8"/>
    <w:rsid w:val="006346A1"/>
    <w:rsid w:val="00634FC2"/>
    <w:rsid w:val="00635397"/>
    <w:rsid w:val="00635940"/>
    <w:rsid w:val="00636134"/>
    <w:rsid w:val="00636578"/>
    <w:rsid w:val="00637461"/>
    <w:rsid w:val="00637633"/>
    <w:rsid w:val="00637BD7"/>
    <w:rsid w:val="006403D0"/>
    <w:rsid w:val="00641047"/>
    <w:rsid w:val="00642192"/>
    <w:rsid w:val="006441EA"/>
    <w:rsid w:val="006467D5"/>
    <w:rsid w:val="00646DE3"/>
    <w:rsid w:val="00647B4C"/>
    <w:rsid w:val="00650A18"/>
    <w:rsid w:val="0065176F"/>
    <w:rsid w:val="006520C0"/>
    <w:rsid w:val="00652CAB"/>
    <w:rsid w:val="00653867"/>
    <w:rsid w:val="0065438F"/>
    <w:rsid w:val="00654B82"/>
    <w:rsid w:val="00654D75"/>
    <w:rsid w:val="00654FFE"/>
    <w:rsid w:val="0065609D"/>
    <w:rsid w:val="006560BA"/>
    <w:rsid w:val="00657BC0"/>
    <w:rsid w:val="00657BD4"/>
    <w:rsid w:val="00660234"/>
    <w:rsid w:val="00660289"/>
    <w:rsid w:val="00661C18"/>
    <w:rsid w:val="00662216"/>
    <w:rsid w:val="00662F2D"/>
    <w:rsid w:val="00663AF3"/>
    <w:rsid w:val="00663BD4"/>
    <w:rsid w:val="006640B5"/>
    <w:rsid w:val="00664603"/>
    <w:rsid w:val="00665174"/>
    <w:rsid w:val="00665442"/>
    <w:rsid w:val="00665BC4"/>
    <w:rsid w:val="00665D7F"/>
    <w:rsid w:val="00666089"/>
    <w:rsid w:val="00667DED"/>
    <w:rsid w:val="00670377"/>
    <w:rsid w:val="00671986"/>
    <w:rsid w:val="00671B5E"/>
    <w:rsid w:val="00672B4B"/>
    <w:rsid w:val="00672C54"/>
    <w:rsid w:val="00672FC9"/>
    <w:rsid w:val="00673BF3"/>
    <w:rsid w:val="0067652D"/>
    <w:rsid w:val="00677324"/>
    <w:rsid w:val="00677B00"/>
    <w:rsid w:val="00677ED7"/>
    <w:rsid w:val="006810B1"/>
    <w:rsid w:val="006820CA"/>
    <w:rsid w:val="006828CF"/>
    <w:rsid w:val="00682C06"/>
    <w:rsid w:val="006834F0"/>
    <w:rsid w:val="006836CC"/>
    <w:rsid w:val="006836F9"/>
    <w:rsid w:val="00683969"/>
    <w:rsid w:val="00683B46"/>
    <w:rsid w:val="006841CE"/>
    <w:rsid w:val="006848EF"/>
    <w:rsid w:val="006851E3"/>
    <w:rsid w:val="00686257"/>
    <w:rsid w:val="00686445"/>
    <w:rsid w:val="00686721"/>
    <w:rsid w:val="00687349"/>
    <w:rsid w:val="0068751F"/>
    <w:rsid w:val="00687622"/>
    <w:rsid w:val="0068799C"/>
    <w:rsid w:val="00690913"/>
    <w:rsid w:val="00692817"/>
    <w:rsid w:val="006959BD"/>
    <w:rsid w:val="00695D65"/>
    <w:rsid w:val="006960CD"/>
    <w:rsid w:val="00696AC7"/>
    <w:rsid w:val="006976A7"/>
    <w:rsid w:val="006A0347"/>
    <w:rsid w:val="006A2061"/>
    <w:rsid w:val="006A2406"/>
    <w:rsid w:val="006A2B72"/>
    <w:rsid w:val="006A49A1"/>
    <w:rsid w:val="006A4B09"/>
    <w:rsid w:val="006A4DBA"/>
    <w:rsid w:val="006A5527"/>
    <w:rsid w:val="006A5F56"/>
    <w:rsid w:val="006A6F0C"/>
    <w:rsid w:val="006B1A5E"/>
    <w:rsid w:val="006B2094"/>
    <w:rsid w:val="006B290C"/>
    <w:rsid w:val="006B6728"/>
    <w:rsid w:val="006B6CD5"/>
    <w:rsid w:val="006B6F90"/>
    <w:rsid w:val="006C0447"/>
    <w:rsid w:val="006C074D"/>
    <w:rsid w:val="006C208D"/>
    <w:rsid w:val="006C3966"/>
    <w:rsid w:val="006C48ED"/>
    <w:rsid w:val="006C4B17"/>
    <w:rsid w:val="006C4EB0"/>
    <w:rsid w:val="006C5368"/>
    <w:rsid w:val="006C5A37"/>
    <w:rsid w:val="006C7BF2"/>
    <w:rsid w:val="006D0545"/>
    <w:rsid w:val="006D441F"/>
    <w:rsid w:val="006D4589"/>
    <w:rsid w:val="006D5334"/>
    <w:rsid w:val="006D5894"/>
    <w:rsid w:val="006D75DA"/>
    <w:rsid w:val="006E0345"/>
    <w:rsid w:val="006E0371"/>
    <w:rsid w:val="006E0829"/>
    <w:rsid w:val="006E0CC3"/>
    <w:rsid w:val="006E0F6F"/>
    <w:rsid w:val="006E24E5"/>
    <w:rsid w:val="006E3604"/>
    <w:rsid w:val="006E38FC"/>
    <w:rsid w:val="006E3BE9"/>
    <w:rsid w:val="006E3C7F"/>
    <w:rsid w:val="006E547F"/>
    <w:rsid w:val="006E57E7"/>
    <w:rsid w:val="006E5A94"/>
    <w:rsid w:val="006E6950"/>
    <w:rsid w:val="006F0773"/>
    <w:rsid w:val="006F1086"/>
    <w:rsid w:val="006F2B37"/>
    <w:rsid w:val="006F2F13"/>
    <w:rsid w:val="006F3ACE"/>
    <w:rsid w:val="006F54CD"/>
    <w:rsid w:val="006F5733"/>
    <w:rsid w:val="0070003D"/>
    <w:rsid w:val="0070062C"/>
    <w:rsid w:val="00700746"/>
    <w:rsid w:val="00700E18"/>
    <w:rsid w:val="00700E5F"/>
    <w:rsid w:val="00701B4C"/>
    <w:rsid w:val="007023FA"/>
    <w:rsid w:val="00702BBB"/>
    <w:rsid w:val="00703538"/>
    <w:rsid w:val="00703C7A"/>
    <w:rsid w:val="00710487"/>
    <w:rsid w:val="00710FA4"/>
    <w:rsid w:val="007115D4"/>
    <w:rsid w:val="0071297F"/>
    <w:rsid w:val="007135DB"/>
    <w:rsid w:val="0071370A"/>
    <w:rsid w:val="007138B9"/>
    <w:rsid w:val="00714179"/>
    <w:rsid w:val="00715094"/>
    <w:rsid w:val="0071540F"/>
    <w:rsid w:val="00716300"/>
    <w:rsid w:val="00720DFC"/>
    <w:rsid w:val="00721684"/>
    <w:rsid w:val="00721C4E"/>
    <w:rsid w:val="00722043"/>
    <w:rsid w:val="007221DA"/>
    <w:rsid w:val="00722515"/>
    <w:rsid w:val="0072342C"/>
    <w:rsid w:val="00723EA0"/>
    <w:rsid w:val="00724886"/>
    <w:rsid w:val="00724C39"/>
    <w:rsid w:val="00725541"/>
    <w:rsid w:val="00725BC2"/>
    <w:rsid w:val="007301DD"/>
    <w:rsid w:val="007304DE"/>
    <w:rsid w:val="007337C7"/>
    <w:rsid w:val="00735D06"/>
    <w:rsid w:val="00735E53"/>
    <w:rsid w:val="007364EE"/>
    <w:rsid w:val="00737183"/>
    <w:rsid w:val="0073794D"/>
    <w:rsid w:val="00737C94"/>
    <w:rsid w:val="00740D7B"/>
    <w:rsid w:val="00742868"/>
    <w:rsid w:val="0074375E"/>
    <w:rsid w:val="00743C03"/>
    <w:rsid w:val="0074490D"/>
    <w:rsid w:val="00744C2F"/>
    <w:rsid w:val="00746037"/>
    <w:rsid w:val="00746F14"/>
    <w:rsid w:val="007515EB"/>
    <w:rsid w:val="00751E2F"/>
    <w:rsid w:val="007544C0"/>
    <w:rsid w:val="0075543B"/>
    <w:rsid w:val="00756180"/>
    <w:rsid w:val="00756BEB"/>
    <w:rsid w:val="00756CA1"/>
    <w:rsid w:val="007601DC"/>
    <w:rsid w:val="007603EE"/>
    <w:rsid w:val="0076274A"/>
    <w:rsid w:val="00762DBF"/>
    <w:rsid w:val="00763AE5"/>
    <w:rsid w:val="00764AD4"/>
    <w:rsid w:val="00764EAE"/>
    <w:rsid w:val="007669E9"/>
    <w:rsid w:val="00767210"/>
    <w:rsid w:val="007710B9"/>
    <w:rsid w:val="00771576"/>
    <w:rsid w:val="007717E2"/>
    <w:rsid w:val="007722C1"/>
    <w:rsid w:val="00774C75"/>
    <w:rsid w:val="00775C38"/>
    <w:rsid w:val="00775E95"/>
    <w:rsid w:val="0077797A"/>
    <w:rsid w:val="00777A5C"/>
    <w:rsid w:val="00777B40"/>
    <w:rsid w:val="00777D1A"/>
    <w:rsid w:val="00780AC1"/>
    <w:rsid w:val="00781145"/>
    <w:rsid w:val="007812E6"/>
    <w:rsid w:val="00781B44"/>
    <w:rsid w:val="00781EC2"/>
    <w:rsid w:val="00781F1E"/>
    <w:rsid w:val="00782BFE"/>
    <w:rsid w:val="007838DD"/>
    <w:rsid w:val="00784D9B"/>
    <w:rsid w:val="00787CFC"/>
    <w:rsid w:val="007906CD"/>
    <w:rsid w:val="007907E6"/>
    <w:rsid w:val="00790AD3"/>
    <w:rsid w:val="00790D75"/>
    <w:rsid w:val="0079144C"/>
    <w:rsid w:val="00791F02"/>
    <w:rsid w:val="00792855"/>
    <w:rsid w:val="00793ABD"/>
    <w:rsid w:val="00794256"/>
    <w:rsid w:val="0079480A"/>
    <w:rsid w:val="00794B4C"/>
    <w:rsid w:val="00795384"/>
    <w:rsid w:val="0079564C"/>
    <w:rsid w:val="00795C6C"/>
    <w:rsid w:val="007963E2"/>
    <w:rsid w:val="00797219"/>
    <w:rsid w:val="00797791"/>
    <w:rsid w:val="00797E3F"/>
    <w:rsid w:val="00797F8E"/>
    <w:rsid w:val="007A045E"/>
    <w:rsid w:val="007A0466"/>
    <w:rsid w:val="007A0BEF"/>
    <w:rsid w:val="007A1748"/>
    <w:rsid w:val="007A2148"/>
    <w:rsid w:val="007A27ED"/>
    <w:rsid w:val="007A4275"/>
    <w:rsid w:val="007A464E"/>
    <w:rsid w:val="007A6912"/>
    <w:rsid w:val="007A6FBB"/>
    <w:rsid w:val="007A7955"/>
    <w:rsid w:val="007B0590"/>
    <w:rsid w:val="007B0BE4"/>
    <w:rsid w:val="007B0DD6"/>
    <w:rsid w:val="007B1407"/>
    <w:rsid w:val="007B16B4"/>
    <w:rsid w:val="007B3984"/>
    <w:rsid w:val="007B44F8"/>
    <w:rsid w:val="007B56D5"/>
    <w:rsid w:val="007B5732"/>
    <w:rsid w:val="007B57A3"/>
    <w:rsid w:val="007B58F2"/>
    <w:rsid w:val="007B60C5"/>
    <w:rsid w:val="007B61AB"/>
    <w:rsid w:val="007C03ED"/>
    <w:rsid w:val="007C14DD"/>
    <w:rsid w:val="007C17DA"/>
    <w:rsid w:val="007C2337"/>
    <w:rsid w:val="007C32E1"/>
    <w:rsid w:val="007C3AD2"/>
    <w:rsid w:val="007C3BA0"/>
    <w:rsid w:val="007C4A05"/>
    <w:rsid w:val="007D00EF"/>
    <w:rsid w:val="007D1144"/>
    <w:rsid w:val="007D30A4"/>
    <w:rsid w:val="007D39F6"/>
    <w:rsid w:val="007D5862"/>
    <w:rsid w:val="007D61BC"/>
    <w:rsid w:val="007D6EC7"/>
    <w:rsid w:val="007E157B"/>
    <w:rsid w:val="007E15F1"/>
    <w:rsid w:val="007E29F6"/>
    <w:rsid w:val="007E3B74"/>
    <w:rsid w:val="007E46B9"/>
    <w:rsid w:val="007E575E"/>
    <w:rsid w:val="007E59D7"/>
    <w:rsid w:val="007E6DCD"/>
    <w:rsid w:val="007E7245"/>
    <w:rsid w:val="007E7745"/>
    <w:rsid w:val="007E7AC0"/>
    <w:rsid w:val="007E7D26"/>
    <w:rsid w:val="007F020D"/>
    <w:rsid w:val="007F061F"/>
    <w:rsid w:val="007F0668"/>
    <w:rsid w:val="007F2169"/>
    <w:rsid w:val="007F2306"/>
    <w:rsid w:val="007F34A9"/>
    <w:rsid w:val="007F35D8"/>
    <w:rsid w:val="007F3931"/>
    <w:rsid w:val="007F3EE5"/>
    <w:rsid w:val="007F4589"/>
    <w:rsid w:val="007F49CB"/>
    <w:rsid w:val="007F4C75"/>
    <w:rsid w:val="007F4E92"/>
    <w:rsid w:val="007F58C8"/>
    <w:rsid w:val="007F5B6F"/>
    <w:rsid w:val="007F5D04"/>
    <w:rsid w:val="007F7B4C"/>
    <w:rsid w:val="00801CA3"/>
    <w:rsid w:val="00804040"/>
    <w:rsid w:val="008041A0"/>
    <w:rsid w:val="00804A24"/>
    <w:rsid w:val="00804B20"/>
    <w:rsid w:val="008059DE"/>
    <w:rsid w:val="0080651D"/>
    <w:rsid w:val="008128E4"/>
    <w:rsid w:val="00813630"/>
    <w:rsid w:val="008137D6"/>
    <w:rsid w:val="00813B0B"/>
    <w:rsid w:val="00814B0F"/>
    <w:rsid w:val="008164DB"/>
    <w:rsid w:val="0081719D"/>
    <w:rsid w:val="008173C8"/>
    <w:rsid w:val="00820C14"/>
    <w:rsid w:val="00821812"/>
    <w:rsid w:val="0082194F"/>
    <w:rsid w:val="00822432"/>
    <w:rsid w:val="008227B6"/>
    <w:rsid w:val="00822D51"/>
    <w:rsid w:val="00823B5B"/>
    <w:rsid w:val="008263C9"/>
    <w:rsid w:val="00827080"/>
    <w:rsid w:val="00827156"/>
    <w:rsid w:val="00830571"/>
    <w:rsid w:val="008306BF"/>
    <w:rsid w:val="008309FB"/>
    <w:rsid w:val="008314B4"/>
    <w:rsid w:val="0083321A"/>
    <w:rsid w:val="00835151"/>
    <w:rsid w:val="008365FF"/>
    <w:rsid w:val="008366BA"/>
    <w:rsid w:val="008376BB"/>
    <w:rsid w:val="00837B67"/>
    <w:rsid w:val="00841F67"/>
    <w:rsid w:val="0084436E"/>
    <w:rsid w:val="00845285"/>
    <w:rsid w:val="0084537C"/>
    <w:rsid w:val="008501E6"/>
    <w:rsid w:val="00851FE9"/>
    <w:rsid w:val="00853D56"/>
    <w:rsid w:val="00855357"/>
    <w:rsid w:val="00856780"/>
    <w:rsid w:val="00857FCD"/>
    <w:rsid w:val="0086140B"/>
    <w:rsid w:val="00861D26"/>
    <w:rsid w:val="0086239A"/>
    <w:rsid w:val="00862A4D"/>
    <w:rsid w:val="00862A74"/>
    <w:rsid w:val="00863C32"/>
    <w:rsid w:val="00863D3F"/>
    <w:rsid w:val="00864649"/>
    <w:rsid w:val="008667AD"/>
    <w:rsid w:val="00866949"/>
    <w:rsid w:val="0086784C"/>
    <w:rsid w:val="008703AC"/>
    <w:rsid w:val="00870C2A"/>
    <w:rsid w:val="00870D96"/>
    <w:rsid w:val="0087149F"/>
    <w:rsid w:val="00871CFA"/>
    <w:rsid w:val="00871F2A"/>
    <w:rsid w:val="008725E1"/>
    <w:rsid w:val="00873724"/>
    <w:rsid w:val="00874472"/>
    <w:rsid w:val="008758AF"/>
    <w:rsid w:val="00875A69"/>
    <w:rsid w:val="00877289"/>
    <w:rsid w:val="00877DAE"/>
    <w:rsid w:val="008830BB"/>
    <w:rsid w:val="008837A0"/>
    <w:rsid w:val="008862CF"/>
    <w:rsid w:val="00887B26"/>
    <w:rsid w:val="00894437"/>
    <w:rsid w:val="00896C4B"/>
    <w:rsid w:val="008970DD"/>
    <w:rsid w:val="008A12A8"/>
    <w:rsid w:val="008A3766"/>
    <w:rsid w:val="008A3BF5"/>
    <w:rsid w:val="008A439F"/>
    <w:rsid w:val="008A4872"/>
    <w:rsid w:val="008A5184"/>
    <w:rsid w:val="008A59EF"/>
    <w:rsid w:val="008A6302"/>
    <w:rsid w:val="008A6C9F"/>
    <w:rsid w:val="008B045F"/>
    <w:rsid w:val="008B17CE"/>
    <w:rsid w:val="008B2FA3"/>
    <w:rsid w:val="008B4E17"/>
    <w:rsid w:val="008B53D2"/>
    <w:rsid w:val="008B78D4"/>
    <w:rsid w:val="008C0F5F"/>
    <w:rsid w:val="008C1BF6"/>
    <w:rsid w:val="008C1DAF"/>
    <w:rsid w:val="008C4553"/>
    <w:rsid w:val="008C46CE"/>
    <w:rsid w:val="008C4C0B"/>
    <w:rsid w:val="008C50C7"/>
    <w:rsid w:val="008C5A05"/>
    <w:rsid w:val="008C5DFF"/>
    <w:rsid w:val="008C6A7A"/>
    <w:rsid w:val="008C6E84"/>
    <w:rsid w:val="008C7579"/>
    <w:rsid w:val="008D030C"/>
    <w:rsid w:val="008D059D"/>
    <w:rsid w:val="008D0C2E"/>
    <w:rsid w:val="008D15DF"/>
    <w:rsid w:val="008D2480"/>
    <w:rsid w:val="008D269D"/>
    <w:rsid w:val="008D3F9D"/>
    <w:rsid w:val="008D40BF"/>
    <w:rsid w:val="008D417C"/>
    <w:rsid w:val="008D4BBF"/>
    <w:rsid w:val="008D65DD"/>
    <w:rsid w:val="008D6756"/>
    <w:rsid w:val="008D7F77"/>
    <w:rsid w:val="008E05EE"/>
    <w:rsid w:val="008E1710"/>
    <w:rsid w:val="008E24D0"/>
    <w:rsid w:val="008E2983"/>
    <w:rsid w:val="008E4A0C"/>
    <w:rsid w:val="008E67DB"/>
    <w:rsid w:val="008E7434"/>
    <w:rsid w:val="008F2837"/>
    <w:rsid w:val="008F31E1"/>
    <w:rsid w:val="008F41EF"/>
    <w:rsid w:val="008F6191"/>
    <w:rsid w:val="008F6B1D"/>
    <w:rsid w:val="00902712"/>
    <w:rsid w:val="00904B88"/>
    <w:rsid w:val="00904BCA"/>
    <w:rsid w:val="009050E4"/>
    <w:rsid w:val="00905ABA"/>
    <w:rsid w:val="009072DC"/>
    <w:rsid w:val="009077AE"/>
    <w:rsid w:val="00907DA0"/>
    <w:rsid w:val="00907E99"/>
    <w:rsid w:val="00910B8C"/>
    <w:rsid w:val="009121DA"/>
    <w:rsid w:val="00912674"/>
    <w:rsid w:val="00915B65"/>
    <w:rsid w:val="009161E6"/>
    <w:rsid w:val="00916879"/>
    <w:rsid w:val="00916EA6"/>
    <w:rsid w:val="00917118"/>
    <w:rsid w:val="00917DCB"/>
    <w:rsid w:val="00917FB3"/>
    <w:rsid w:val="0092056E"/>
    <w:rsid w:val="00922A37"/>
    <w:rsid w:val="00923B8F"/>
    <w:rsid w:val="00923F23"/>
    <w:rsid w:val="0092444C"/>
    <w:rsid w:val="00924932"/>
    <w:rsid w:val="009252BA"/>
    <w:rsid w:val="00925380"/>
    <w:rsid w:val="0092659F"/>
    <w:rsid w:val="009300FA"/>
    <w:rsid w:val="0093275E"/>
    <w:rsid w:val="0093401A"/>
    <w:rsid w:val="00934954"/>
    <w:rsid w:val="00935474"/>
    <w:rsid w:val="00936397"/>
    <w:rsid w:val="00936E7E"/>
    <w:rsid w:val="00936F19"/>
    <w:rsid w:val="00936FD3"/>
    <w:rsid w:val="009372CD"/>
    <w:rsid w:val="00937A8C"/>
    <w:rsid w:val="009401C1"/>
    <w:rsid w:val="00940415"/>
    <w:rsid w:val="0094051E"/>
    <w:rsid w:val="00940661"/>
    <w:rsid w:val="00940A61"/>
    <w:rsid w:val="00940CC6"/>
    <w:rsid w:val="009434EE"/>
    <w:rsid w:val="00945935"/>
    <w:rsid w:val="0094597F"/>
    <w:rsid w:val="0094621B"/>
    <w:rsid w:val="00946BAD"/>
    <w:rsid w:val="00947385"/>
    <w:rsid w:val="00947B56"/>
    <w:rsid w:val="009512E7"/>
    <w:rsid w:val="009518E0"/>
    <w:rsid w:val="009548C4"/>
    <w:rsid w:val="009557AC"/>
    <w:rsid w:val="00955A1B"/>
    <w:rsid w:val="00956831"/>
    <w:rsid w:val="00956851"/>
    <w:rsid w:val="00956E4E"/>
    <w:rsid w:val="00957FC9"/>
    <w:rsid w:val="009607A3"/>
    <w:rsid w:val="00960919"/>
    <w:rsid w:val="00960F00"/>
    <w:rsid w:val="009614B9"/>
    <w:rsid w:val="009618D5"/>
    <w:rsid w:val="00961E65"/>
    <w:rsid w:val="00962592"/>
    <w:rsid w:val="00962AD9"/>
    <w:rsid w:val="009642D8"/>
    <w:rsid w:val="00966722"/>
    <w:rsid w:val="009709F0"/>
    <w:rsid w:val="00971BC1"/>
    <w:rsid w:val="0097253A"/>
    <w:rsid w:val="00973D81"/>
    <w:rsid w:val="00973E14"/>
    <w:rsid w:val="00974D36"/>
    <w:rsid w:val="00975889"/>
    <w:rsid w:val="00976448"/>
    <w:rsid w:val="0097693C"/>
    <w:rsid w:val="00977108"/>
    <w:rsid w:val="00981431"/>
    <w:rsid w:val="00981938"/>
    <w:rsid w:val="009851F7"/>
    <w:rsid w:val="009863F6"/>
    <w:rsid w:val="00986A51"/>
    <w:rsid w:val="00986F6A"/>
    <w:rsid w:val="00987151"/>
    <w:rsid w:val="00990C0A"/>
    <w:rsid w:val="00990FF1"/>
    <w:rsid w:val="00991A0A"/>
    <w:rsid w:val="00992A47"/>
    <w:rsid w:val="009933D1"/>
    <w:rsid w:val="009938C1"/>
    <w:rsid w:val="00997C6D"/>
    <w:rsid w:val="009A2EDD"/>
    <w:rsid w:val="009A3187"/>
    <w:rsid w:val="009A3196"/>
    <w:rsid w:val="009A3C8F"/>
    <w:rsid w:val="009A4408"/>
    <w:rsid w:val="009A4426"/>
    <w:rsid w:val="009A4D44"/>
    <w:rsid w:val="009A6982"/>
    <w:rsid w:val="009A7EEB"/>
    <w:rsid w:val="009B2062"/>
    <w:rsid w:val="009B31FE"/>
    <w:rsid w:val="009B37F2"/>
    <w:rsid w:val="009B578B"/>
    <w:rsid w:val="009B5E48"/>
    <w:rsid w:val="009C0ED1"/>
    <w:rsid w:val="009C0FE9"/>
    <w:rsid w:val="009C2976"/>
    <w:rsid w:val="009C37A3"/>
    <w:rsid w:val="009C4BC2"/>
    <w:rsid w:val="009C65CD"/>
    <w:rsid w:val="009C69C5"/>
    <w:rsid w:val="009C6A3D"/>
    <w:rsid w:val="009D0AF9"/>
    <w:rsid w:val="009D0BC3"/>
    <w:rsid w:val="009D1942"/>
    <w:rsid w:val="009D1961"/>
    <w:rsid w:val="009D1C7E"/>
    <w:rsid w:val="009D2BC5"/>
    <w:rsid w:val="009D2C3C"/>
    <w:rsid w:val="009D2DEF"/>
    <w:rsid w:val="009D2F93"/>
    <w:rsid w:val="009D38A2"/>
    <w:rsid w:val="009D4CFC"/>
    <w:rsid w:val="009D5903"/>
    <w:rsid w:val="009D6EAD"/>
    <w:rsid w:val="009D70E7"/>
    <w:rsid w:val="009E18B1"/>
    <w:rsid w:val="009E19FF"/>
    <w:rsid w:val="009E1D27"/>
    <w:rsid w:val="009E22A3"/>
    <w:rsid w:val="009E30CC"/>
    <w:rsid w:val="009E4B1F"/>
    <w:rsid w:val="009E4C9E"/>
    <w:rsid w:val="009E5D55"/>
    <w:rsid w:val="009E7259"/>
    <w:rsid w:val="009E75E4"/>
    <w:rsid w:val="009E7DA3"/>
    <w:rsid w:val="009F2860"/>
    <w:rsid w:val="009F3C12"/>
    <w:rsid w:val="009F4472"/>
    <w:rsid w:val="009F45BF"/>
    <w:rsid w:val="009F4BC7"/>
    <w:rsid w:val="009F4D5D"/>
    <w:rsid w:val="009F4FFE"/>
    <w:rsid w:val="009F6A37"/>
    <w:rsid w:val="009F6EBF"/>
    <w:rsid w:val="009F6FC7"/>
    <w:rsid w:val="009F78E5"/>
    <w:rsid w:val="009F7A45"/>
    <w:rsid w:val="00A00307"/>
    <w:rsid w:val="00A012FD"/>
    <w:rsid w:val="00A034EF"/>
    <w:rsid w:val="00A03FD1"/>
    <w:rsid w:val="00A04269"/>
    <w:rsid w:val="00A06240"/>
    <w:rsid w:val="00A06D09"/>
    <w:rsid w:val="00A1020A"/>
    <w:rsid w:val="00A11126"/>
    <w:rsid w:val="00A11AEF"/>
    <w:rsid w:val="00A12F86"/>
    <w:rsid w:val="00A14DD9"/>
    <w:rsid w:val="00A1517C"/>
    <w:rsid w:val="00A152A3"/>
    <w:rsid w:val="00A15586"/>
    <w:rsid w:val="00A17588"/>
    <w:rsid w:val="00A17DCE"/>
    <w:rsid w:val="00A2062E"/>
    <w:rsid w:val="00A2118B"/>
    <w:rsid w:val="00A2137F"/>
    <w:rsid w:val="00A216E5"/>
    <w:rsid w:val="00A21C83"/>
    <w:rsid w:val="00A227CE"/>
    <w:rsid w:val="00A23316"/>
    <w:rsid w:val="00A23875"/>
    <w:rsid w:val="00A24AB2"/>
    <w:rsid w:val="00A25F9A"/>
    <w:rsid w:val="00A26317"/>
    <w:rsid w:val="00A26CA1"/>
    <w:rsid w:val="00A30D6C"/>
    <w:rsid w:val="00A314BD"/>
    <w:rsid w:val="00A31CC6"/>
    <w:rsid w:val="00A324E7"/>
    <w:rsid w:val="00A3256D"/>
    <w:rsid w:val="00A33FCE"/>
    <w:rsid w:val="00A34859"/>
    <w:rsid w:val="00A355A2"/>
    <w:rsid w:val="00A361BD"/>
    <w:rsid w:val="00A36BD9"/>
    <w:rsid w:val="00A36DCF"/>
    <w:rsid w:val="00A36DF0"/>
    <w:rsid w:val="00A37DF4"/>
    <w:rsid w:val="00A37EFD"/>
    <w:rsid w:val="00A40953"/>
    <w:rsid w:val="00A41B8D"/>
    <w:rsid w:val="00A41CC0"/>
    <w:rsid w:val="00A4211A"/>
    <w:rsid w:val="00A443C2"/>
    <w:rsid w:val="00A445B9"/>
    <w:rsid w:val="00A44AED"/>
    <w:rsid w:val="00A45B8E"/>
    <w:rsid w:val="00A46791"/>
    <w:rsid w:val="00A50835"/>
    <w:rsid w:val="00A515FC"/>
    <w:rsid w:val="00A52693"/>
    <w:rsid w:val="00A53980"/>
    <w:rsid w:val="00A54C7E"/>
    <w:rsid w:val="00A552C0"/>
    <w:rsid w:val="00A55736"/>
    <w:rsid w:val="00A55A35"/>
    <w:rsid w:val="00A564E4"/>
    <w:rsid w:val="00A56EA5"/>
    <w:rsid w:val="00A61FEF"/>
    <w:rsid w:val="00A63766"/>
    <w:rsid w:val="00A64EDB"/>
    <w:rsid w:val="00A6536D"/>
    <w:rsid w:val="00A655EA"/>
    <w:rsid w:val="00A656F1"/>
    <w:rsid w:val="00A65DDD"/>
    <w:rsid w:val="00A67384"/>
    <w:rsid w:val="00A67389"/>
    <w:rsid w:val="00A67871"/>
    <w:rsid w:val="00A70ADC"/>
    <w:rsid w:val="00A7119C"/>
    <w:rsid w:val="00A7168E"/>
    <w:rsid w:val="00A7230D"/>
    <w:rsid w:val="00A72582"/>
    <w:rsid w:val="00A74691"/>
    <w:rsid w:val="00A75341"/>
    <w:rsid w:val="00A768A3"/>
    <w:rsid w:val="00A81114"/>
    <w:rsid w:val="00A82A0A"/>
    <w:rsid w:val="00A85676"/>
    <w:rsid w:val="00A86B3C"/>
    <w:rsid w:val="00A87023"/>
    <w:rsid w:val="00A9074E"/>
    <w:rsid w:val="00A93D31"/>
    <w:rsid w:val="00A940CC"/>
    <w:rsid w:val="00A94BA4"/>
    <w:rsid w:val="00A958E8"/>
    <w:rsid w:val="00A970D0"/>
    <w:rsid w:val="00AA00EE"/>
    <w:rsid w:val="00AA04E2"/>
    <w:rsid w:val="00AA06E2"/>
    <w:rsid w:val="00AA079C"/>
    <w:rsid w:val="00AA0D36"/>
    <w:rsid w:val="00AA13EF"/>
    <w:rsid w:val="00AA1735"/>
    <w:rsid w:val="00AA2C84"/>
    <w:rsid w:val="00AA35FE"/>
    <w:rsid w:val="00AA3839"/>
    <w:rsid w:val="00AA3C5F"/>
    <w:rsid w:val="00AA6A3B"/>
    <w:rsid w:val="00AA7117"/>
    <w:rsid w:val="00AB0343"/>
    <w:rsid w:val="00AB1888"/>
    <w:rsid w:val="00AB1A9B"/>
    <w:rsid w:val="00AB2B01"/>
    <w:rsid w:val="00AB3A52"/>
    <w:rsid w:val="00AB3B3F"/>
    <w:rsid w:val="00AB3F57"/>
    <w:rsid w:val="00AB4041"/>
    <w:rsid w:val="00AB40C1"/>
    <w:rsid w:val="00AB503E"/>
    <w:rsid w:val="00AB51ED"/>
    <w:rsid w:val="00AB5337"/>
    <w:rsid w:val="00AB646F"/>
    <w:rsid w:val="00AB6AA9"/>
    <w:rsid w:val="00AB7E1C"/>
    <w:rsid w:val="00AC031E"/>
    <w:rsid w:val="00AC12C4"/>
    <w:rsid w:val="00AC1944"/>
    <w:rsid w:val="00AC1B08"/>
    <w:rsid w:val="00AC3BE6"/>
    <w:rsid w:val="00AC4114"/>
    <w:rsid w:val="00AC51A3"/>
    <w:rsid w:val="00AC6787"/>
    <w:rsid w:val="00AC6899"/>
    <w:rsid w:val="00AC6AA5"/>
    <w:rsid w:val="00AC6FF6"/>
    <w:rsid w:val="00AC7125"/>
    <w:rsid w:val="00AC7FCD"/>
    <w:rsid w:val="00AD0CE7"/>
    <w:rsid w:val="00AD0F01"/>
    <w:rsid w:val="00AD1105"/>
    <w:rsid w:val="00AD12B6"/>
    <w:rsid w:val="00AD184A"/>
    <w:rsid w:val="00AD2629"/>
    <w:rsid w:val="00AD26F3"/>
    <w:rsid w:val="00AD2B89"/>
    <w:rsid w:val="00AD2F4F"/>
    <w:rsid w:val="00AD4D68"/>
    <w:rsid w:val="00AD4F00"/>
    <w:rsid w:val="00AD5E37"/>
    <w:rsid w:val="00AD6538"/>
    <w:rsid w:val="00AE0B0B"/>
    <w:rsid w:val="00AE17DC"/>
    <w:rsid w:val="00AE189E"/>
    <w:rsid w:val="00AE2B37"/>
    <w:rsid w:val="00AE3633"/>
    <w:rsid w:val="00AE3B0F"/>
    <w:rsid w:val="00AE4B56"/>
    <w:rsid w:val="00AE50E8"/>
    <w:rsid w:val="00AE5834"/>
    <w:rsid w:val="00AE5E45"/>
    <w:rsid w:val="00AE6421"/>
    <w:rsid w:val="00AE6EDD"/>
    <w:rsid w:val="00AE6F69"/>
    <w:rsid w:val="00AF0DDD"/>
    <w:rsid w:val="00AF1CBC"/>
    <w:rsid w:val="00AF3225"/>
    <w:rsid w:val="00AF3631"/>
    <w:rsid w:val="00AF3D5B"/>
    <w:rsid w:val="00AF5F07"/>
    <w:rsid w:val="00AF6E8E"/>
    <w:rsid w:val="00AF7291"/>
    <w:rsid w:val="00AF7420"/>
    <w:rsid w:val="00AF7B71"/>
    <w:rsid w:val="00B002C9"/>
    <w:rsid w:val="00B017EB"/>
    <w:rsid w:val="00B017F3"/>
    <w:rsid w:val="00B01A6B"/>
    <w:rsid w:val="00B026F6"/>
    <w:rsid w:val="00B028B0"/>
    <w:rsid w:val="00B0506A"/>
    <w:rsid w:val="00B05407"/>
    <w:rsid w:val="00B06137"/>
    <w:rsid w:val="00B0627F"/>
    <w:rsid w:val="00B11C0C"/>
    <w:rsid w:val="00B12705"/>
    <w:rsid w:val="00B134EC"/>
    <w:rsid w:val="00B148D3"/>
    <w:rsid w:val="00B14A90"/>
    <w:rsid w:val="00B14DD8"/>
    <w:rsid w:val="00B15323"/>
    <w:rsid w:val="00B1533C"/>
    <w:rsid w:val="00B15773"/>
    <w:rsid w:val="00B1599B"/>
    <w:rsid w:val="00B16EFA"/>
    <w:rsid w:val="00B20618"/>
    <w:rsid w:val="00B2094F"/>
    <w:rsid w:val="00B20DB9"/>
    <w:rsid w:val="00B21880"/>
    <w:rsid w:val="00B219EA"/>
    <w:rsid w:val="00B22D99"/>
    <w:rsid w:val="00B237DD"/>
    <w:rsid w:val="00B24724"/>
    <w:rsid w:val="00B2490F"/>
    <w:rsid w:val="00B25127"/>
    <w:rsid w:val="00B259D8"/>
    <w:rsid w:val="00B267DD"/>
    <w:rsid w:val="00B26E8E"/>
    <w:rsid w:val="00B27882"/>
    <w:rsid w:val="00B30BE4"/>
    <w:rsid w:val="00B30E6A"/>
    <w:rsid w:val="00B31BF3"/>
    <w:rsid w:val="00B320CF"/>
    <w:rsid w:val="00B33F37"/>
    <w:rsid w:val="00B340B6"/>
    <w:rsid w:val="00B341F2"/>
    <w:rsid w:val="00B34245"/>
    <w:rsid w:val="00B3492E"/>
    <w:rsid w:val="00B34F2B"/>
    <w:rsid w:val="00B35755"/>
    <w:rsid w:val="00B3618F"/>
    <w:rsid w:val="00B3636B"/>
    <w:rsid w:val="00B36649"/>
    <w:rsid w:val="00B366DD"/>
    <w:rsid w:val="00B36D14"/>
    <w:rsid w:val="00B405D3"/>
    <w:rsid w:val="00B405D6"/>
    <w:rsid w:val="00B407CD"/>
    <w:rsid w:val="00B41442"/>
    <w:rsid w:val="00B452DF"/>
    <w:rsid w:val="00B45B51"/>
    <w:rsid w:val="00B47D43"/>
    <w:rsid w:val="00B508DD"/>
    <w:rsid w:val="00B51A57"/>
    <w:rsid w:val="00B52A4F"/>
    <w:rsid w:val="00B54225"/>
    <w:rsid w:val="00B54CA2"/>
    <w:rsid w:val="00B56428"/>
    <w:rsid w:val="00B57CDB"/>
    <w:rsid w:val="00B629FD"/>
    <w:rsid w:val="00B63AE1"/>
    <w:rsid w:val="00B64B37"/>
    <w:rsid w:val="00B64C9A"/>
    <w:rsid w:val="00B65836"/>
    <w:rsid w:val="00B674F2"/>
    <w:rsid w:val="00B675BD"/>
    <w:rsid w:val="00B67EEA"/>
    <w:rsid w:val="00B70F7A"/>
    <w:rsid w:val="00B73517"/>
    <w:rsid w:val="00B73B7D"/>
    <w:rsid w:val="00B73E77"/>
    <w:rsid w:val="00B75317"/>
    <w:rsid w:val="00B75C16"/>
    <w:rsid w:val="00B772DE"/>
    <w:rsid w:val="00B77695"/>
    <w:rsid w:val="00B777A0"/>
    <w:rsid w:val="00B77D7A"/>
    <w:rsid w:val="00B81206"/>
    <w:rsid w:val="00B81DBE"/>
    <w:rsid w:val="00B82B41"/>
    <w:rsid w:val="00B82C8B"/>
    <w:rsid w:val="00B835E3"/>
    <w:rsid w:val="00B83BE1"/>
    <w:rsid w:val="00B8435A"/>
    <w:rsid w:val="00B853A9"/>
    <w:rsid w:val="00B86209"/>
    <w:rsid w:val="00B86500"/>
    <w:rsid w:val="00B87172"/>
    <w:rsid w:val="00B87A48"/>
    <w:rsid w:val="00B902D0"/>
    <w:rsid w:val="00B91904"/>
    <w:rsid w:val="00B91C73"/>
    <w:rsid w:val="00B926F9"/>
    <w:rsid w:val="00B92C49"/>
    <w:rsid w:val="00B9340C"/>
    <w:rsid w:val="00B9392B"/>
    <w:rsid w:val="00B94493"/>
    <w:rsid w:val="00B953A8"/>
    <w:rsid w:val="00B95F61"/>
    <w:rsid w:val="00B962A1"/>
    <w:rsid w:val="00B96BBB"/>
    <w:rsid w:val="00BA008B"/>
    <w:rsid w:val="00BA159F"/>
    <w:rsid w:val="00BA15AC"/>
    <w:rsid w:val="00BA1D49"/>
    <w:rsid w:val="00BA2533"/>
    <w:rsid w:val="00BA3054"/>
    <w:rsid w:val="00BA3529"/>
    <w:rsid w:val="00BA3AF8"/>
    <w:rsid w:val="00BA3C8C"/>
    <w:rsid w:val="00BA46D0"/>
    <w:rsid w:val="00BA5D58"/>
    <w:rsid w:val="00BB13B9"/>
    <w:rsid w:val="00BB1FE3"/>
    <w:rsid w:val="00BB2D5D"/>
    <w:rsid w:val="00BB306E"/>
    <w:rsid w:val="00BB43A2"/>
    <w:rsid w:val="00BB4A40"/>
    <w:rsid w:val="00BB4EDA"/>
    <w:rsid w:val="00BB6A3B"/>
    <w:rsid w:val="00BB7010"/>
    <w:rsid w:val="00BB7190"/>
    <w:rsid w:val="00BB7A02"/>
    <w:rsid w:val="00BC0DBA"/>
    <w:rsid w:val="00BC19DC"/>
    <w:rsid w:val="00BC2469"/>
    <w:rsid w:val="00BC53E9"/>
    <w:rsid w:val="00BC60D1"/>
    <w:rsid w:val="00BC7BEE"/>
    <w:rsid w:val="00BD01E2"/>
    <w:rsid w:val="00BD04F4"/>
    <w:rsid w:val="00BD1EA3"/>
    <w:rsid w:val="00BD392A"/>
    <w:rsid w:val="00BD4DDB"/>
    <w:rsid w:val="00BD55F5"/>
    <w:rsid w:val="00BD6578"/>
    <w:rsid w:val="00BD680A"/>
    <w:rsid w:val="00BD6C1E"/>
    <w:rsid w:val="00BE0B40"/>
    <w:rsid w:val="00BE184F"/>
    <w:rsid w:val="00BE1E02"/>
    <w:rsid w:val="00BE202D"/>
    <w:rsid w:val="00BE2557"/>
    <w:rsid w:val="00BE6C7A"/>
    <w:rsid w:val="00BF0F18"/>
    <w:rsid w:val="00BF1E28"/>
    <w:rsid w:val="00BF4C8E"/>
    <w:rsid w:val="00BF532D"/>
    <w:rsid w:val="00BF765D"/>
    <w:rsid w:val="00C00295"/>
    <w:rsid w:val="00C006ED"/>
    <w:rsid w:val="00C00C9B"/>
    <w:rsid w:val="00C01C53"/>
    <w:rsid w:val="00C01FA7"/>
    <w:rsid w:val="00C02789"/>
    <w:rsid w:val="00C0294A"/>
    <w:rsid w:val="00C038AF"/>
    <w:rsid w:val="00C04554"/>
    <w:rsid w:val="00C056D1"/>
    <w:rsid w:val="00C0653A"/>
    <w:rsid w:val="00C07DF7"/>
    <w:rsid w:val="00C108AC"/>
    <w:rsid w:val="00C11344"/>
    <w:rsid w:val="00C128C6"/>
    <w:rsid w:val="00C12958"/>
    <w:rsid w:val="00C13C26"/>
    <w:rsid w:val="00C145A0"/>
    <w:rsid w:val="00C14BE1"/>
    <w:rsid w:val="00C14D1A"/>
    <w:rsid w:val="00C16116"/>
    <w:rsid w:val="00C16BE4"/>
    <w:rsid w:val="00C17A7A"/>
    <w:rsid w:val="00C2100A"/>
    <w:rsid w:val="00C2190F"/>
    <w:rsid w:val="00C220A9"/>
    <w:rsid w:val="00C223AE"/>
    <w:rsid w:val="00C23159"/>
    <w:rsid w:val="00C24A73"/>
    <w:rsid w:val="00C25851"/>
    <w:rsid w:val="00C265E2"/>
    <w:rsid w:val="00C27075"/>
    <w:rsid w:val="00C31DAB"/>
    <w:rsid w:val="00C32406"/>
    <w:rsid w:val="00C32B6C"/>
    <w:rsid w:val="00C33358"/>
    <w:rsid w:val="00C33C85"/>
    <w:rsid w:val="00C34931"/>
    <w:rsid w:val="00C368BA"/>
    <w:rsid w:val="00C374B2"/>
    <w:rsid w:val="00C40BFF"/>
    <w:rsid w:val="00C413A4"/>
    <w:rsid w:val="00C41ABC"/>
    <w:rsid w:val="00C427D2"/>
    <w:rsid w:val="00C43E66"/>
    <w:rsid w:val="00C44909"/>
    <w:rsid w:val="00C449C7"/>
    <w:rsid w:val="00C44D63"/>
    <w:rsid w:val="00C45D92"/>
    <w:rsid w:val="00C5023E"/>
    <w:rsid w:val="00C50E98"/>
    <w:rsid w:val="00C51C95"/>
    <w:rsid w:val="00C51CCF"/>
    <w:rsid w:val="00C5311D"/>
    <w:rsid w:val="00C531A8"/>
    <w:rsid w:val="00C53C36"/>
    <w:rsid w:val="00C53D38"/>
    <w:rsid w:val="00C546E4"/>
    <w:rsid w:val="00C5521E"/>
    <w:rsid w:val="00C55B14"/>
    <w:rsid w:val="00C56F55"/>
    <w:rsid w:val="00C577BF"/>
    <w:rsid w:val="00C609CE"/>
    <w:rsid w:val="00C613FC"/>
    <w:rsid w:val="00C625DD"/>
    <w:rsid w:val="00C6261B"/>
    <w:rsid w:val="00C63576"/>
    <w:rsid w:val="00C63849"/>
    <w:rsid w:val="00C63D5D"/>
    <w:rsid w:val="00C64065"/>
    <w:rsid w:val="00C64AD7"/>
    <w:rsid w:val="00C659C1"/>
    <w:rsid w:val="00C6672F"/>
    <w:rsid w:val="00C67245"/>
    <w:rsid w:val="00C67478"/>
    <w:rsid w:val="00C71E3A"/>
    <w:rsid w:val="00C72103"/>
    <w:rsid w:val="00C7494C"/>
    <w:rsid w:val="00C74D79"/>
    <w:rsid w:val="00C74F30"/>
    <w:rsid w:val="00C7512E"/>
    <w:rsid w:val="00C75D76"/>
    <w:rsid w:val="00C7679E"/>
    <w:rsid w:val="00C76CAD"/>
    <w:rsid w:val="00C7718E"/>
    <w:rsid w:val="00C77D1E"/>
    <w:rsid w:val="00C77F0F"/>
    <w:rsid w:val="00C81139"/>
    <w:rsid w:val="00C817DB"/>
    <w:rsid w:val="00C8330B"/>
    <w:rsid w:val="00C842B4"/>
    <w:rsid w:val="00C84736"/>
    <w:rsid w:val="00C850A7"/>
    <w:rsid w:val="00C8553C"/>
    <w:rsid w:val="00C869C9"/>
    <w:rsid w:val="00C8771E"/>
    <w:rsid w:val="00C878A2"/>
    <w:rsid w:val="00C87A92"/>
    <w:rsid w:val="00C9112A"/>
    <w:rsid w:val="00C913F9"/>
    <w:rsid w:val="00C917E7"/>
    <w:rsid w:val="00C91D52"/>
    <w:rsid w:val="00C92163"/>
    <w:rsid w:val="00C9273E"/>
    <w:rsid w:val="00C938B8"/>
    <w:rsid w:val="00C93A1A"/>
    <w:rsid w:val="00C93AA5"/>
    <w:rsid w:val="00C94D52"/>
    <w:rsid w:val="00C95156"/>
    <w:rsid w:val="00C968B7"/>
    <w:rsid w:val="00CA10A5"/>
    <w:rsid w:val="00CA21BD"/>
    <w:rsid w:val="00CA2999"/>
    <w:rsid w:val="00CA35A8"/>
    <w:rsid w:val="00CA49D5"/>
    <w:rsid w:val="00CA6BF8"/>
    <w:rsid w:val="00CB1074"/>
    <w:rsid w:val="00CB1495"/>
    <w:rsid w:val="00CB1573"/>
    <w:rsid w:val="00CB247A"/>
    <w:rsid w:val="00CB287C"/>
    <w:rsid w:val="00CB28EC"/>
    <w:rsid w:val="00CB2D01"/>
    <w:rsid w:val="00CB3835"/>
    <w:rsid w:val="00CB3B4D"/>
    <w:rsid w:val="00CB54D6"/>
    <w:rsid w:val="00CB59E8"/>
    <w:rsid w:val="00CB686E"/>
    <w:rsid w:val="00CB72EC"/>
    <w:rsid w:val="00CB7C0F"/>
    <w:rsid w:val="00CC0ADC"/>
    <w:rsid w:val="00CC11EF"/>
    <w:rsid w:val="00CC12CF"/>
    <w:rsid w:val="00CC296B"/>
    <w:rsid w:val="00CC437A"/>
    <w:rsid w:val="00CC44BD"/>
    <w:rsid w:val="00CC4539"/>
    <w:rsid w:val="00CC45D6"/>
    <w:rsid w:val="00CC4DAC"/>
    <w:rsid w:val="00CC53A6"/>
    <w:rsid w:val="00CC58DA"/>
    <w:rsid w:val="00CC6432"/>
    <w:rsid w:val="00CC65FA"/>
    <w:rsid w:val="00CC7264"/>
    <w:rsid w:val="00CD0A0D"/>
    <w:rsid w:val="00CD1508"/>
    <w:rsid w:val="00CD1B48"/>
    <w:rsid w:val="00CD21E4"/>
    <w:rsid w:val="00CD4198"/>
    <w:rsid w:val="00CD4904"/>
    <w:rsid w:val="00CD4C75"/>
    <w:rsid w:val="00CD5C6B"/>
    <w:rsid w:val="00CD6688"/>
    <w:rsid w:val="00CD6EA2"/>
    <w:rsid w:val="00CD6ED0"/>
    <w:rsid w:val="00CE0373"/>
    <w:rsid w:val="00CE116F"/>
    <w:rsid w:val="00CE1DFB"/>
    <w:rsid w:val="00CE2CBC"/>
    <w:rsid w:val="00CE2E9E"/>
    <w:rsid w:val="00CE3253"/>
    <w:rsid w:val="00CE3624"/>
    <w:rsid w:val="00CE3EBD"/>
    <w:rsid w:val="00CE66B0"/>
    <w:rsid w:val="00CE69FE"/>
    <w:rsid w:val="00CE6E35"/>
    <w:rsid w:val="00CF0CF5"/>
    <w:rsid w:val="00CF0E1A"/>
    <w:rsid w:val="00CF1D60"/>
    <w:rsid w:val="00CF254F"/>
    <w:rsid w:val="00CF3215"/>
    <w:rsid w:val="00CF4937"/>
    <w:rsid w:val="00CF69C7"/>
    <w:rsid w:val="00D00839"/>
    <w:rsid w:val="00D0158B"/>
    <w:rsid w:val="00D044D6"/>
    <w:rsid w:val="00D04DF0"/>
    <w:rsid w:val="00D07B45"/>
    <w:rsid w:val="00D07BDE"/>
    <w:rsid w:val="00D112DD"/>
    <w:rsid w:val="00D11AAF"/>
    <w:rsid w:val="00D13A72"/>
    <w:rsid w:val="00D15080"/>
    <w:rsid w:val="00D15140"/>
    <w:rsid w:val="00D151C2"/>
    <w:rsid w:val="00D153BF"/>
    <w:rsid w:val="00D15979"/>
    <w:rsid w:val="00D164FA"/>
    <w:rsid w:val="00D1737E"/>
    <w:rsid w:val="00D173C2"/>
    <w:rsid w:val="00D17EF6"/>
    <w:rsid w:val="00D20778"/>
    <w:rsid w:val="00D20C60"/>
    <w:rsid w:val="00D22A78"/>
    <w:rsid w:val="00D23F03"/>
    <w:rsid w:val="00D26AD4"/>
    <w:rsid w:val="00D27257"/>
    <w:rsid w:val="00D2757A"/>
    <w:rsid w:val="00D27E25"/>
    <w:rsid w:val="00D27EC9"/>
    <w:rsid w:val="00D27F6E"/>
    <w:rsid w:val="00D310C0"/>
    <w:rsid w:val="00D3110A"/>
    <w:rsid w:val="00D319B9"/>
    <w:rsid w:val="00D33465"/>
    <w:rsid w:val="00D34569"/>
    <w:rsid w:val="00D347F0"/>
    <w:rsid w:val="00D36157"/>
    <w:rsid w:val="00D3670B"/>
    <w:rsid w:val="00D373CF"/>
    <w:rsid w:val="00D375DC"/>
    <w:rsid w:val="00D3772D"/>
    <w:rsid w:val="00D404ED"/>
    <w:rsid w:val="00D4084F"/>
    <w:rsid w:val="00D4148B"/>
    <w:rsid w:val="00D423F4"/>
    <w:rsid w:val="00D42D8B"/>
    <w:rsid w:val="00D43BB1"/>
    <w:rsid w:val="00D43F7C"/>
    <w:rsid w:val="00D446F9"/>
    <w:rsid w:val="00D44946"/>
    <w:rsid w:val="00D45A31"/>
    <w:rsid w:val="00D470BE"/>
    <w:rsid w:val="00D476A1"/>
    <w:rsid w:val="00D51148"/>
    <w:rsid w:val="00D51579"/>
    <w:rsid w:val="00D51880"/>
    <w:rsid w:val="00D5227B"/>
    <w:rsid w:val="00D53EFA"/>
    <w:rsid w:val="00D55B35"/>
    <w:rsid w:val="00D56638"/>
    <w:rsid w:val="00D5698B"/>
    <w:rsid w:val="00D57233"/>
    <w:rsid w:val="00D60266"/>
    <w:rsid w:val="00D61281"/>
    <w:rsid w:val="00D6214A"/>
    <w:rsid w:val="00D62EA8"/>
    <w:rsid w:val="00D64AAA"/>
    <w:rsid w:val="00D65161"/>
    <w:rsid w:val="00D6646C"/>
    <w:rsid w:val="00D6701C"/>
    <w:rsid w:val="00D6728A"/>
    <w:rsid w:val="00D6780E"/>
    <w:rsid w:val="00D702C6"/>
    <w:rsid w:val="00D70CC1"/>
    <w:rsid w:val="00D70E1A"/>
    <w:rsid w:val="00D71348"/>
    <w:rsid w:val="00D71B91"/>
    <w:rsid w:val="00D724C2"/>
    <w:rsid w:val="00D72A02"/>
    <w:rsid w:val="00D7355E"/>
    <w:rsid w:val="00D74F33"/>
    <w:rsid w:val="00D806BE"/>
    <w:rsid w:val="00D80976"/>
    <w:rsid w:val="00D81536"/>
    <w:rsid w:val="00D815C1"/>
    <w:rsid w:val="00D822BE"/>
    <w:rsid w:val="00D82900"/>
    <w:rsid w:val="00D831F4"/>
    <w:rsid w:val="00D84DB0"/>
    <w:rsid w:val="00D86E5E"/>
    <w:rsid w:val="00D878C6"/>
    <w:rsid w:val="00D90027"/>
    <w:rsid w:val="00D903DB"/>
    <w:rsid w:val="00D90768"/>
    <w:rsid w:val="00D91A62"/>
    <w:rsid w:val="00D92B1E"/>
    <w:rsid w:val="00D93A5D"/>
    <w:rsid w:val="00D941FB"/>
    <w:rsid w:val="00D94A7B"/>
    <w:rsid w:val="00D95E69"/>
    <w:rsid w:val="00D971D2"/>
    <w:rsid w:val="00D972D4"/>
    <w:rsid w:val="00DA060B"/>
    <w:rsid w:val="00DA0AC1"/>
    <w:rsid w:val="00DA177D"/>
    <w:rsid w:val="00DA17E0"/>
    <w:rsid w:val="00DA214D"/>
    <w:rsid w:val="00DA2479"/>
    <w:rsid w:val="00DA2CD8"/>
    <w:rsid w:val="00DA3D05"/>
    <w:rsid w:val="00DA46BB"/>
    <w:rsid w:val="00DA6280"/>
    <w:rsid w:val="00DA7323"/>
    <w:rsid w:val="00DA74F2"/>
    <w:rsid w:val="00DB033D"/>
    <w:rsid w:val="00DB0AB5"/>
    <w:rsid w:val="00DB1032"/>
    <w:rsid w:val="00DB208A"/>
    <w:rsid w:val="00DB290C"/>
    <w:rsid w:val="00DB2DDF"/>
    <w:rsid w:val="00DB4733"/>
    <w:rsid w:val="00DB4EDA"/>
    <w:rsid w:val="00DB5B7B"/>
    <w:rsid w:val="00DB6D12"/>
    <w:rsid w:val="00DB7E44"/>
    <w:rsid w:val="00DB7FEE"/>
    <w:rsid w:val="00DC2D8A"/>
    <w:rsid w:val="00DC3AFF"/>
    <w:rsid w:val="00DC4362"/>
    <w:rsid w:val="00DC530D"/>
    <w:rsid w:val="00DC5884"/>
    <w:rsid w:val="00DC6ECD"/>
    <w:rsid w:val="00DC707A"/>
    <w:rsid w:val="00DD0BE2"/>
    <w:rsid w:val="00DD1326"/>
    <w:rsid w:val="00DD1854"/>
    <w:rsid w:val="00DD241D"/>
    <w:rsid w:val="00DD3004"/>
    <w:rsid w:val="00DD5121"/>
    <w:rsid w:val="00DD527E"/>
    <w:rsid w:val="00DD5712"/>
    <w:rsid w:val="00DE0514"/>
    <w:rsid w:val="00DE19EA"/>
    <w:rsid w:val="00DE1F95"/>
    <w:rsid w:val="00DE3FCD"/>
    <w:rsid w:val="00DE4E36"/>
    <w:rsid w:val="00DE52E7"/>
    <w:rsid w:val="00DE62EC"/>
    <w:rsid w:val="00DE6546"/>
    <w:rsid w:val="00DE6B50"/>
    <w:rsid w:val="00DE74B3"/>
    <w:rsid w:val="00DE75EF"/>
    <w:rsid w:val="00DF17D3"/>
    <w:rsid w:val="00DF185E"/>
    <w:rsid w:val="00DF2B60"/>
    <w:rsid w:val="00DF36BA"/>
    <w:rsid w:val="00DF3EE1"/>
    <w:rsid w:val="00DF48DB"/>
    <w:rsid w:val="00DF6A13"/>
    <w:rsid w:val="00DF71E8"/>
    <w:rsid w:val="00E00B06"/>
    <w:rsid w:val="00E0265B"/>
    <w:rsid w:val="00E039E0"/>
    <w:rsid w:val="00E03A9C"/>
    <w:rsid w:val="00E03BB5"/>
    <w:rsid w:val="00E043FB"/>
    <w:rsid w:val="00E058FC"/>
    <w:rsid w:val="00E05CCC"/>
    <w:rsid w:val="00E06114"/>
    <w:rsid w:val="00E06ADC"/>
    <w:rsid w:val="00E06E9A"/>
    <w:rsid w:val="00E117E7"/>
    <w:rsid w:val="00E11977"/>
    <w:rsid w:val="00E11FA2"/>
    <w:rsid w:val="00E12E40"/>
    <w:rsid w:val="00E15013"/>
    <w:rsid w:val="00E153FE"/>
    <w:rsid w:val="00E156FC"/>
    <w:rsid w:val="00E165C2"/>
    <w:rsid w:val="00E170F2"/>
    <w:rsid w:val="00E1767E"/>
    <w:rsid w:val="00E20908"/>
    <w:rsid w:val="00E209AE"/>
    <w:rsid w:val="00E20A5D"/>
    <w:rsid w:val="00E20EA7"/>
    <w:rsid w:val="00E24001"/>
    <w:rsid w:val="00E2453A"/>
    <w:rsid w:val="00E25A59"/>
    <w:rsid w:val="00E26399"/>
    <w:rsid w:val="00E267AD"/>
    <w:rsid w:val="00E27A49"/>
    <w:rsid w:val="00E31195"/>
    <w:rsid w:val="00E31B6E"/>
    <w:rsid w:val="00E31C7A"/>
    <w:rsid w:val="00E320DC"/>
    <w:rsid w:val="00E327F9"/>
    <w:rsid w:val="00E3286F"/>
    <w:rsid w:val="00E3397F"/>
    <w:rsid w:val="00E34601"/>
    <w:rsid w:val="00E34EAE"/>
    <w:rsid w:val="00E40C91"/>
    <w:rsid w:val="00E40CD3"/>
    <w:rsid w:val="00E417F0"/>
    <w:rsid w:val="00E439A9"/>
    <w:rsid w:val="00E4412B"/>
    <w:rsid w:val="00E46B8E"/>
    <w:rsid w:val="00E47FF0"/>
    <w:rsid w:val="00E50827"/>
    <w:rsid w:val="00E51BAF"/>
    <w:rsid w:val="00E51C9B"/>
    <w:rsid w:val="00E52991"/>
    <w:rsid w:val="00E52ADB"/>
    <w:rsid w:val="00E53601"/>
    <w:rsid w:val="00E54196"/>
    <w:rsid w:val="00E54299"/>
    <w:rsid w:val="00E5542E"/>
    <w:rsid w:val="00E556CE"/>
    <w:rsid w:val="00E55FB4"/>
    <w:rsid w:val="00E56C6C"/>
    <w:rsid w:val="00E619A9"/>
    <w:rsid w:val="00E61C0D"/>
    <w:rsid w:val="00E62F23"/>
    <w:rsid w:val="00E62FBF"/>
    <w:rsid w:val="00E6357C"/>
    <w:rsid w:val="00E635D9"/>
    <w:rsid w:val="00E640FB"/>
    <w:rsid w:val="00E64C0B"/>
    <w:rsid w:val="00E64FD4"/>
    <w:rsid w:val="00E6547D"/>
    <w:rsid w:val="00E65C86"/>
    <w:rsid w:val="00E6614F"/>
    <w:rsid w:val="00E66865"/>
    <w:rsid w:val="00E67043"/>
    <w:rsid w:val="00E70941"/>
    <w:rsid w:val="00E710F2"/>
    <w:rsid w:val="00E71227"/>
    <w:rsid w:val="00E72332"/>
    <w:rsid w:val="00E73178"/>
    <w:rsid w:val="00E7325E"/>
    <w:rsid w:val="00E743D8"/>
    <w:rsid w:val="00E760F5"/>
    <w:rsid w:val="00E765A6"/>
    <w:rsid w:val="00E76D5C"/>
    <w:rsid w:val="00E76F53"/>
    <w:rsid w:val="00E7721B"/>
    <w:rsid w:val="00E77484"/>
    <w:rsid w:val="00E77747"/>
    <w:rsid w:val="00E80681"/>
    <w:rsid w:val="00E80C2F"/>
    <w:rsid w:val="00E8318A"/>
    <w:rsid w:val="00E83830"/>
    <w:rsid w:val="00E83BCE"/>
    <w:rsid w:val="00E85EF0"/>
    <w:rsid w:val="00E876E0"/>
    <w:rsid w:val="00E87AE2"/>
    <w:rsid w:val="00E916B2"/>
    <w:rsid w:val="00E9216B"/>
    <w:rsid w:val="00E92AAF"/>
    <w:rsid w:val="00E9390E"/>
    <w:rsid w:val="00E940B6"/>
    <w:rsid w:val="00E94EED"/>
    <w:rsid w:val="00E95B42"/>
    <w:rsid w:val="00EA002C"/>
    <w:rsid w:val="00EA2CE9"/>
    <w:rsid w:val="00EA39DF"/>
    <w:rsid w:val="00EA57DC"/>
    <w:rsid w:val="00EA63A5"/>
    <w:rsid w:val="00EA655D"/>
    <w:rsid w:val="00EA7212"/>
    <w:rsid w:val="00EA7879"/>
    <w:rsid w:val="00EB021D"/>
    <w:rsid w:val="00EB0552"/>
    <w:rsid w:val="00EB163B"/>
    <w:rsid w:val="00EB22CC"/>
    <w:rsid w:val="00EB2EF3"/>
    <w:rsid w:val="00EB38CC"/>
    <w:rsid w:val="00EB3C8C"/>
    <w:rsid w:val="00EB50A3"/>
    <w:rsid w:val="00EB55F5"/>
    <w:rsid w:val="00EB5740"/>
    <w:rsid w:val="00EB5831"/>
    <w:rsid w:val="00EB61B4"/>
    <w:rsid w:val="00EB72F3"/>
    <w:rsid w:val="00EB74C3"/>
    <w:rsid w:val="00EB750F"/>
    <w:rsid w:val="00EC2131"/>
    <w:rsid w:val="00EC2799"/>
    <w:rsid w:val="00EC2C8A"/>
    <w:rsid w:val="00EC3222"/>
    <w:rsid w:val="00EC61EF"/>
    <w:rsid w:val="00EC66A4"/>
    <w:rsid w:val="00EC6CB7"/>
    <w:rsid w:val="00EC732A"/>
    <w:rsid w:val="00ED02BA"/>
    <w:rsid w:val="00ED095A"/>
    <w:rsid w:val="00ED2236"/>
    <w:rsid w:val="00ED2A64"/>
    <w:rsid w:val="00ED2B95"/>
    <w:rsid w:val="00ED4019"/>
    <w:rsid w:val="00ED4EB8"/>
    <w:rsid w:val="00ED5DCB"/>
    <w:rsid w:val="00EE0780"/>
    <w:rsid w:val="00EE087A"/>
    <w:rsid w:val="00EE2718"/>
    <w:rsid w:val="00EE496F"/>
    <w:rsid w:val="00EE5917"/>
    <w:rsid w:val="00EE59AB"/>
    <w:rsid w:val="00EE6F22"/>
    <w:rsid w:val="00EE736A"/>
    <w:rsid w:val="00EE7D4F"/>
    <w:rsid w:val="00EE7D66"/>
    <w:rsid w:val="00EE7F4B"/>
    <w:rsid w:val="00EF00B5"/>
    <w:rsid w:val="00EF094C"/>
    <w:rsid w:val="00EF4544"/>
    <w:rsid w:val="00EF46C8"/>
    <w:rsid w:val="00EF4EDC"/>
    <w:rsid w:val="00EF562C"/>
    <w:rsid w:val="00EF5B9D"/>
    <w:rsid w:val="00EF5E36"/>
    <w:rsid w:val="00EF66BD"/>
    <w:rsid w:val="00EF6D07"/>
    <w:rsid w:val="00F00695"/>
    <w:rsid w:val="00F007EB"/>
    <w:rsid w:val="00F00859"/>
    <w:rsid w:val="00F01317"/>
    <w:rsid w:val="00F01D67"/>
    <w:rsid w:val="00F022E3"/>
    <w:rsid w:val="00F02348"/>
    <w:rsid w:val="00F02580"/>
    <w:rsid w:val="00F03147"/>
    <w:rsid w:val="00F03668"/>
    <w:rsid w:val="00F03D10"/>
    <w:rsid w:val="00F06567"/>
    <w:rsid w:val="00F06C9F"/>
    <w:rsid w:val="00F102F7"/>
    <w:rsid w:val="00F103C0"/>
    <w:rsid w:val="00F10535"/>
    <w:rsid w:val="00F10B2C"/>
    <w:rsid w:val="00F10C5D"/>
    <w:rsid w:val="00F10E17"/>
    <w:rsid w:val="00F11E9D"/>
    <w:rsid w:val="00F135EF"/>
    <w:rsid w:val="00F135F2"/>
    <w:rsid w:val="00F13B83"/>
    <w:rsid w:val="00F144FE"/>
    <w:rsid w:val="00F148EF"/>
    <w:rsid w:val="00F15E49"/>
    <w:rsid w:val="00F16F93"/>
    <w:rsid w:val="00F17580"/>
    <w:rsid w:val="00F17879"/>
    <w:rsid w:val="00F17EC0"/>
    <w:rsid w:val="00F208B9"/>
    <w:rsid w:val="00F21BAD"/>
    <w:rsid w:val="00F22DE1"/>
    <w:rsid w:val="00F235BD"/>
    <w:rsid w:val="00F235CB"/>
    <w:rsid w:val="00F237FA"/>
    <w:rsid w:val="00F23A8B"/>
    <w:rsid w:val="00F25787"/>
    <w:rsid w:val="00F25E4F"/>
    <w:rsid w:val="00F26354"/>
    <w:rsid w:val="00F26A75"/>
    <w:rsid w:val="00F27495"/>
    <w:rsid w:val="00F275D4"/>
    <w:rsid w:val="00F3044A"/>
    <w:rsid w:val="00F30F16"/>
    <w:rsid w:val="00F323BB"/>
    <w:rsid w:val="00F326FC"/>
    <w:rsid w:val="00F3380C"/>
    <w:rsid w:val="00F348B4"/>
    <w:rsid w:val="00F350E1"/>
    <w:rsid w:val="00F36859"/>
    <w:rsid w:val="00F411B7"/>
    <w:rsid w:val="00F42A38"/>
    <w:rsid w:val="00F43198"/>
    <w:rsid w:val="00F43925"/>
    <w:rsid w:val="00F43BB7"/>
    <w:rsid w:val="00F44546"/>
    <w:rsid w:val="00F447E4"/>
    <w:rsid w:val="00F45ACB"/>
    <w:rsid w:val="00F46E08"/>
    <w:rsid w:val="00F5024B"/>
    <w:rsid w:val="00F509C9"/>
    <w:rsid w:val="00F52EE4"/>
    <w:rsid w:val="00F53847"/>
    <w:rsid w:val="00F53C6E"/>
    <w:rsid w:val="00F53E1D"/>
    <w:rsid w:val="00F541BE"/>
    <w:rsid w:val="00F55685"/>
    <w:rsid w:val="00F568D1"/>
    <w:rsid w:val="00F56946"/>
    <w:rsid w:val="00F60192"/>
    <w:rsid w:val="00F60666"/>
    <w:rsid w:val="00F62C8C"/>
    <w:rsid w:val="00F62EBF"/>
    <w:rsid w:val="00F633F7"/>
    <w:rsid w:val="00F636CA"/>
    <w:rsid w:val="00F63CCD"/>
    <w:rsid w:val="00F64095"/>
    <w:rsid w:val="00F65A81"/>
    <w:rsid w:val="00F65C98"/>
    <w:rsid w:val="00F6689C"/>
    <w:rsid w:val="00F66B10"/>
    <w:rsid w:val="00F66B26"/>
    <w:rsid w:val="00F705AA"/>
    <w:rsid w:val="00F72FA3"/>
    <w:rsid w:val="00F732D7"/>
    <w:rsid w:val="00F73BE7"/>
    <w:rsid w:val="00F74177"/>
    <w:rsid w:val="00F74D2A"/>
    <w:rsid w:val="00F74DAA"/>
    <w:rsid w:val="00F7500E"/>
    <w:rsid w:val="00F76076"/>
    <w:rsid w:val="00F82346"/>
    <w:rsid w:val="00F831D6"/>
    <w:rsid w:val="00F83FEB"/>
    <w:rsid w:val="00F84F6B"/>
    <w:rsid w:val="00F855C7"/>
    <w:rsid w:val="00F869C7"/>
    <w:rsid w:val="00F87171"/>
    <w:rsid w:val="00F8787B"/>
    <w:rsid w:val="00F87D86"/>
    <w:rsid w:val="00F908F4"/>
    <w:rsid w:val="00F90B56"/>
    <w:rsid w:val="00F91BA5"/>
    <w:rsid w:val="00F921C9"/>
    <w:rsid w:val="00F93275"/>
    <w:rsid w:val="00F93F6C"/>
    <w:rsid w:val="00F9453C"/>
    <w:rsid w:val="00F95FF0"/>
    <w:rsid w:val="00F96907"/>
    <w:rsid w:val="00FA0157"/>
    <w:rsid w:val="00FA220C"/>
    <w:rsid w:val="00FA5337"/>
    <w:rsid w:val="00FA55BE"/>
    <w:rsid w:val="00FA59EE"/>
    <w:rsid w:val="00FA5A79"/>
    <w:rsid w:val="00FA5BB1"/>
    <w:rsid w:val="00FA6830"/>
    <w:rsid w:val="00FA707D"/>
    <w:rsid w:val="00FA7C86"/>
    <w:rsid w:val="00FB0DFF"/>
    <w:rsid w:val="00FB12C0"/>
    <w:rsid w:val="00FB214B"/>
    <w:rsid w:val="00FB38A1"/>
    <w:rsid w:val="00FB5466"/>
    <w:rsid w:val="00FB5E89"/>
    <w:rsid w:val="00FB7180"/>
    <w:rsid w:val="00FC0275"/>
    <w:rsid w:val="00FC068B"/>
    <w:rsid w:val="00FC0851"/>
    <w:rsid w:val="00FC1519"/>
    <w:rsid w:val="00FC2DDE"/>
    <w:rsid w:val="00FC4047"/>
    <w:rsid w:val="00FC42EA"/>
    <w:rsid w:val="00FC695F"/>
    <w:rsid w:val="00FC6CB0"/>
    <w:rsid w:val="00FC6CCE"/>
    <w:rsid w:val="00FC7024"/>
    <w:rsid w:val="00FC7841"/>
    <w:rsid w:val="00FD1EFC"/>
    <w:rsid w:val="00FD2178"/>
    <w:rsid w:val="00FD2B56"/>
    <w:rsid w:val="00FD375C"/>
    <w:rsid w:val="00FD5CD4"/>
    <w:rsid w:val="00FD5F51"/>
    <w:rsid w:val="00FD74B1"/>
    <w:rsid w:val="00FE1175"/>
    <w:rsid w:val="00FE1972"/>
    <w:rsid w:val="00FE1C95"/>
    <w:rsid w:val="00FE3497"/>
    <w:rsid w:val="00FE39E5"/>
    <w:rsid w:val="00FE4AB5"/>
    <w:rsid w:val="00FE5CB2"/>
    <w:rsid w:val="00FE5EA9"/>
    <w:rsid w:val="00FE6525"/>
    <w:rsid w:val="00FE6CA6"/>
    <w:rsid w:val="00FE6DB7"/>
    <w:rsid w:val="00FE747F"/>
    <w:rsid w:val="00FE7DEF"/>
    <w:rsid w:val="00FF0524"/>
    <w:rsid w:val="00FF1B3B"/>
    <w:rsid w:val="00FF1C17"/>
    <w:rsid w:val="00FF2770"/>
    <w:rsid w:val="00FF3AFF"/>
    <w:rsid w:val="00FF400A"/>
    <w:rsid w:val="00FF6EE3"/>
    <w:rsid w:val="00FF75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9C3537"/>
  <w15:docId w15:val="{9EBBAED6-C544-4244-A210-22A469ACF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17D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17DB"/>
    <w:pPr>
      <w:ind w:firstLineChars="200" w:firstLine="420"/>
    </w:pPr>
  </w:style>
  <w:style w:type="table" w:styleId="a4">
    <w:name w:val="Table Grid"/>
    <w:basedOn w:val="a1"/>
    <w:uiPriority w:val="59"/>
    <w:rsid w:val="00C817DB"/>
    <w:rPr>
      <w:rFonts w:eastAsia="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9216B"/>
    <w:rPr>
      <w:sz w:val="18"/>
      <w:szCs w:val="18"/>
    </w:rPr>
  </w:style>
  <w:style w:type="character" w:customStyle="1" w:styleId="a6">
    <w:name w:val="批注框文本 字符"/>
    <w:basedOn w:val="a0"/>
    <w:link w:val="a5"/>
    <w:uiPriority w:val="99"/>
    <w:semiHidden/>
    <w:rsid w:val="00E9216B"/>
    <w:rPr>
      <w:sz w:val="18"/>
      <w:szCs w:val="18"/>
    </w:rPr>
  </w:style>
  <w:style w:type="paragraph" w:styleId="a7">
    <w:name w:val="header"/>
    <w:basedOn w:val="a"/>
    <w:link w:val="a8"/>
    <w:uiPriority w:val="99"/>
    <w:unhideWhenUsed/>
    <w:rsid w:val="00E8318A"/>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E8318A"/>
    <w:rPr>
      <w:sz w:val="18"/>
      <w:szCs w:val="18"/>
    </w:rPr>
  </w:style>
  <w:style w:type="paragraph" w:styleId="a9">
    <w:name w:val="footer"/>
    <w:basedOn w:val="a"/>
    <w:link w:val="aa"/>
    <w:uiPriority w:val="99"/>
    <w:unhideWhenUsed/>
    <w:rsid w:val="00E8318A"/>
    <w:pPr>
      <w:tabs>
        <w:tab w:val="center" w:pos="4153"/>
        <w:tab w:val="right" w:pos="8306"/>
      </w:tabs>
      <w:snapToGrid w:val="0"/>
      <w:jc w:val="left"/>
    </w:pPr>
    <w:rPr>
      <w:sz w:val="18"/>
      <w:szCs w:val="18"/>
    </w:rPr>
  </w:style>
  <w:style w:type="character" w:customStyle="1" w:styleId="aa">
    <w:name w:val="页脚 字符"/>
    <w:basedOn w:val="a0"/>
    <w:link w:val="a9"/>
    <w:uiPriority w:val="99"/>
    <w:rsid w:val="00E8318A"/>
    <w:rPr>
      <w:sz w:val="18"/>
      <w:szCs w:val="18"/>
    </w:rPr>
  </w:style>
  <w:style w:type="character" w:customStyle="1" w:styleId="fontstyle01">
    <w:name w:val="fontstyle01"/>
    <w:basedOn w:val="a0"/>
    <w:rsid w:val="00EE0780"/>
    <w:rPr>
      <w:rFonts w:ascii="宋体" w:eastAsia="宋体" w:hAnsi="宋体" w:hint="eastAsia"/>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03589">
      <w:bodyDiv w:val="1"/>
      <w:marLeft w:val="0"/>
      <w:marRight w:val="0"/>
      <w:marTop w:val="0"/>
      <w:marBottom w:val="0"/>
      <w:divBdr>
        <w:top w:val="none" w:sz="0" w:space="0" w:color="auto"/>
        <w:left w:val="none" w:sz="0" w:space="0" w:color="auto"/>
        <w:bottom w:val="none" w:sz="0" w:space="0" w:color="auto"/>
        <w:right w:val="none" w:sz="0" w:space="0" w:color="auto"/>
      </w:divBdr>
      <w:divsChild>
        <w:div w:id="231158437">
          <w:marLeft w:val="274"/>
          <w:marRight w:val="0"/>
          <w:marTop w:val="40"/>
          <w:marBottom w:val="80"/>
          <w:divBdr>
            <w:top w:val="none" w:sz="0" w:space="0" w:color="auto"/>
            <w:left w:val="none" w:sz="0" w:space="0" w:color="auto"/>
            <w:bottom w:val="none" w:sz="0" w:space="0" w:color="auto"/>
            <w:right w:val="none" w:sz="0" w:space="0" w:color="auto"/>
          </w:divBdr>
        </w:div>
      </w:divsChild>
    </w:div>
    <w:div w:id="377170860">
      <w:bodyDiv w:val="1"/>
      <w:marLeft w:val="0"/>
      <w:marRight w:val="0"/>
      <w:marTop w:val="0"/>
      <w:marBottom w:val="0"/>
      <w:divBdr>
        <w:top w:val="none" w:sz="0" w:space="0" w:color="auto"/>
        <w:left w:val="none" w:sz="0" w:space="0" w:color="auto"/>
        <w:bottom w:val="none" w:sz="0" w:space="0" w:color="auto"/>
        <w:right w:val="none" w:sz="0" w:space="0" w:color="auto"/>
      </w:divBdr>
      <w:divsChild>
        <w:div w:id="1907689580">
          <w:marLeft w:val="274"/>
          <w:marRight w:val="0"/>
          <w:marTop w:val="40"/>
          <w:marBottom w:val="80"/>
          <w:divBdr>
            <w:top w:val="none" w:sz="0" w:space="0" w:color="auto"/>
            <w:left w:val="none" w:sz="0" w:space="0" w:color="auto"/>
            <w:bottom w:val="none" w:sz="0" w:space="0" w:color="auto"/>
            <w:right w:val="none" w:sz="0" w:space="0" w:color="auto"/>
          </w:divBdr>
        </w:div>
        <w:div w:id="113141921">
          <w:marLeft w:val="274"/>
          <w:marRight w:val="0"/>
          <w:marTop w:val="40"/>
          <w:marBottom w:val="80"/>
          <w:divBdr>
            <w:top w:val="none" w:sz="0" w:space="0" w:color="auto"/>
            <w:left w:val="none" w:sz="0" w:space="0" w:color="auto"/>
            <w:bottom w:val="none" w:sz="0" w:space="0" w:color="auto"/>
            <w:right w:val="none" w:sz="0" w:space="0" w:color="auto"/>
          </w:divBdr>
        </w:div>
      </w:divsChild>
    </w:div>
    <w:div w:id="424420835">
      <w:bodyDiv w:val="1"/>
      <w:marLeft w:val="0"/>
      <w:marRight w:val="0"/>
      <w:marTop w:val="0"/>
      <w:marBottom w:val="0"/>
      <w:divBdr>
        <w:top w:val="none" w:sz="0" w:space="0" w:color="auto"/>
        <w:left w:val="none" w:sz="0" w:space="0" w:color="auto"/>
        <w:bottom w:val="none" w:sz="0" w:space="0" w:color="auto"/>
        <w:right w:val="none" w:sz="0" w:space="0" w:color="auto"/>
      </w:divBdr>
      <w:divsChild>
        <w:div w:id="1835677637">
          <w:marLeft w:val="274"/>
          <w:marRight w:val="0"/>
          <w:marTop w:val="40"/>
          <w:marBottom w:val="80"/>
          <w:divBdr>
            <w:top w:val="none" w:sz="0" w:space="0" w:color="auto"/>
            <w:left w:val="none" w:sz="0" w:space="0" w:color="auto"/>
            <w:bottom w:val="none" w:sz="0" w:space="0" w:color="auto"/>
            <w:right w:val="none" w:sz="0" w:space="0" w:color="auto"/>
          </w:divBdr>
        </w:div>
      </w:divsChild>
    </w:div>
    <w:div w:id="544801706">
      <w:bodyDiv w:val="1"/>
      <w:marLeft w:val="0"/>
      <w:marRight w:val="0"/>
      <w:marTop w:val="0"/>
      <w:marBottom w:val="0"/>
      <w:divBdr>
        <w:top w:val="none" w:sz="0" w:space="0" w:color="auto"/>
        <w:left w:val="none" w:sz="0" w:space="0" w:color="auto"/>
        <w:bottom w:val="none" w:sz="0" w:space="0" w:color="auto"/>
        <w:right w:val="none" w:sz="0" w:space="0" w:color="auto"/>
      </w:divBdr>
    </w:div>
    <w:div w:id="839738982">
      <w:bodyDiv w:val="1"/>
      <w:marLeft w:val="0"/>
      <w:marRight w:val="0"/>
      <w:marTop w:val="0"/>
      <w:marBottom w:val="0"/>
      <w:divBdr>
        <w:top w:val="none" w:sz="0" w:space="0" w:color="auto"/>
        <w:left w:val="none" w:sz="0" w:space="0" w:color="auto"/>
        <w:bottom w:val="none" w:sz="0" w:space="0" w:color="auto"/>
        <w:right w:val="none" w:sz="0" w:space="0" w:color="auto"/>
      </w:divBdr>
    </w:div>
    <w:div w:id="964777523">
      <w:bodyDiv w:val="1"/>
      <w:marLeft w:val="0"/>
      <w:marRight w:val="0"/>
      <w:marTop w:val="0"/>
      <w:marBottom w:val="0"/>
      <w:divBdr>
        <w:top w:val="none" w:sz="0" w:space="0" w:color="auto"/>
        <w:left w:val="none" w:sz="0" w:space="0" w:color="auto"/>
        <w:bottom w:val="none" w:sz="0" w:space="0" w:color="auto"/>
        <w:right w:val="none" w:sz="0" w:space="0" w:color="auto"/>
      </w:divBdr>
    </w:div>
    <w:div w:id="971833446">
      <w:bodyDiv w:val="1"/>
      <w:marLeft w:val="0"/>
      <w:marRight w:val="0"/>
      <w:marTop w:val="0"/>
      <w:marBottom w:val="0"/>
      <w:divBdr>
        <w:top w:val="none" w:sz="0" w:space="0" w:color="auto"/>
        <w:left w:val="none" w:sz="0" w:space="0" w:color="auto"/>
        <w:bottom w:val="none" w:sz="0" w:space="0" w:color="auto"/>
        <w:right w:val="none" w:sz="0" w:space="0" w:color="auto"/>
      </w:divBdr>
      <w:divsChild>
        <w:div w:id="1301377714">
          <w:marLeft w:val="274"/>
          <w:marRight w:val="0"/>
          <w:marTop w:val="40"/>
          <w:marBottom w:val="80"/>
          <w:divBdr>
            <w:top w:val="none" w:sz="0" w:space="0" w:color="auto"/>
            <w:left w:val="none" w:sz="0" w:space="0" w:color="auto"/>
            <w:bottom w:val="none" w:sz="0" w:space="0" w:color="auto"/>
            <w:right w:val="none" w:sz="0" w:space="0" w:color="auto"/>
          </w:divBdr>
        </w:div>
      </w:divsChild>
    </w:div>
    <w:div w:id="1029842755">
      <w:bodyDiv w:val="1"/>
      <w:marLeft w:val="0"/>
      <w:marRight w:val="0"/>
      <w:marTop w:val="0"/>
      <w:marBottom w:val="0"/>
      <w:divBdr>
        <w:top w:val="none" w:sz="0" w:space="0" w:color="auto"/>
        <w:left w:val="none" w:sz="0" w:space="0" w:color="auto"/>
        <w:bottom w:val="none" w:sz="0" w:space="0" w:color="auto"/>
        <w:right w:val="none" w:sz="0" w:space="0" w:color="auto"/>
      </w:divBdr>
      <w:divsChild>
        <w:div w:id="1054425416">
          <w:marLeft w:val="274"/>
          <w:marRight w:val="0"/>
          <w:marTop w:val="40"/>
          <w:marBottom w:val="80"/>
          <w:divBdr>
            <w:top w:val="none" w:sz="0" w:space="0" w:color="auto"/>
            <w:left w:val="none" w:sz="0" w:space="0" w:color="auto"/>
            <w:bottom w:val="none" w:sz="0" w:space="0" w:color="auto"/>
            <w:right w:val="none" w:sz="0" w:space="0" w:color="auto"/>
          </w:divBdr>
        </w:div>
        <w:div w:id="2084519415">
          <w:marLeft w:val="274"/>
          <w:marRight w:val="0"/>
          <w:marTop w:val="40"/>
          <w:marBottom w:val="80"/>
          <w:divBdr>
            <w:top w:val="none" w:sz="0" w:space="0" w:color="auto"/>
            <w:left w:val="none" w:sz="0" w:space="0" w:color="auto"/>
            <w:bottom w:val="none" w:sz="0" w:space="0" w:color="auto"/>
            <w:right w:val="none" w:sz="0" w:space="0" w:color="auto"/>
          </w:divBdr>
        </w:div>
        <w:div w:id="1920556967">
          <w:marLeft w:val="274"/>
          <w:marRight w:val="0"/>
          <w:marTop w:val="40"/>
          <w:marBottom w:val="80"/>
          <w:divBdr>
            <w:top w:val="none" w:sz="0" w:space="0" w:color="auto"/>
            <w:left w:val="none" w:sz="0" w:space="0" w:color="auto"/>
            <w:bottom w:val="none" w:sz="0" w:space="0" w:color="auto"/>
            <w:right w:val="none" w:sz="0" w:space="0" w:color="auto"/>
          </w:divBdr>
        </w:div>
      </w:divsChild>
    </w:div>
    <w:div w:id="1084955281">
      <w:bodyDiv w:val="1"/>
      <w:marLeft w:val="0"/>
      <w:marRight w:val="0"/>
      <w:marTop w:val="0"/>
      <w:marBottom w:val="0"/>
      <w:divBdr>
        <w:top w:val="none" w:sz="0" w:space="0" w:color="auto"/>
        <w:left w:val="none" w:sz="0" w:space="0" w:color="auto"/>
        <w:bottom w:val="none" w:sz="0" w:space="0" w:color="auto"/>
        <w:right w:val="none" w:sz="0" w:space="0" w:color="auto"/>
      </w:divBdr>
    </w:div>
    <w:div w:id="1201437287">
      <w:bodyDiv w:val="1"/>
      <w:marLeft w:val="0"/>
      <w:marRight w:val="0"/>
      <w:marTop w:val="0"/>
      <w:marBottom w:val="0"/>
      <w:divBdr>
        <w:top w:val="none" w:sz="0" w:space="0" w:color="auto"/>
        <w:left w:val="none" w:sz="0" w:space="0" w:color="auto"/>
        <w:bottom w:val="none" w:sz="0" w:space="0" w:color="auto"/>
        <w:right w:val="none" w:sz="0" w:space="0" w:color="auto"/>
      </w:divBdr>
    </w:div>
    <w:div w:id="1426268015">
      <w:bodyDiv w:val="1"/>
      <w:marLeft w:val="0"/>
      <w:marRight w:val="0"/>
      <w:marTop w:val="0"/>
      <w:marBottom w:val="0"/>
      <w:divBdr>
        <w:top w:val="none" w:sz="0" w:space="0" w:color="auto"/>
        <w:left w:val="none" w:sz="0" w:space="0" w:color="auto"/>
        <w:bottom w:val="none" w:sz="0" w:space="0" w:color="auto"/>
        <w:right w:val="none" w:sz="0" w:space="0" w:color="auto"/>
      </w:divBdr>
    </w:div>
    <w:div w:id="1558738186">
      <w:bodyDiv w:val="1"/>
      <w:marLeft w:val="0"/>
      <w:marRight w:val="0"/>
      <w:marTop w:val="0"/>
      <w:marBottom w:val="0"/>
      <w:divBdr>
        <w:top w:val="none" w:sz="0" w:space="0" w:color="auto"/>
        <w:left w:val="none" w:sz="0" w:space="0" w:color="auto"/>
        <w:bottom w:val="none" w:sz="0" w:space="0" w:color="auto"/>
        <w:right w:val="none" w:sz="0" w:space="0" w:color="auto"/>
      </w:divBdr>
    </w:div>
    <w:div w:id="1903757219">
      <w:bodyDiv w:val="1"/>
      <w:marLeft w:val="0"/>
      <w:marRight w:val="0"/>
      <w:marTop w:val="0"/>
      <w:marBottom w:val="0"/>
      <w:divBdr>
        <w:top w:val="none" w:sz="0" w:space="0" w:color="auto"/>
        <w:left w:val="none" w:sz="0" w:space="0" w:color="auto"/>
        <w:bottom w:val="none" w:sz="0" w:space="0" w:color="auto"/>
        <w:right w:val="none" w:sz="0" w:space="0" w:color="auto"/>
      </w:divBdr>
    </w:div>
    <w:div w:id="2033603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9D0EE4-72C4-4DF0-B75C-907670351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2608</TotalTime>
  <Pages>6</Pages>
  <Words>590</Words>
  <Characters>3364</Characters>
  <Application>Microsoft Office Word</Application>
  <DocSecurity>0</DocSecurity>
  <Lines>28</Lines>
  <Paragraphs>7</Paragraphs>
  <ScaleCrop>false</ScaleCrop>
  <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周文森</cp:lastModifiedBy>
  <cp:revision>1731</cp:revision>
  <cp:lastPrinted>2023-03-29T05:53:00Z</cp:lastPrinted>
  <dcterms:created xsi:type="dcterms:W3CDTF">2021-08-11T10:06:00Z</dcterms:created>
  <dcterms:modified xsi:type="dcterms:W3CDTF">2023-11-29T07:40:00Z</dcterms:modified>
</cp:coreProperties>
</file>