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55B" w14:textId="77777777" w:rsidR="00110A4E" w:rsidRDefault="001A61F0">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证券代码：6</w:t>
      </w:r>
      <w:r>
        <w:rPr>
          <w:rFonts w:ascii="宋体" w:hAnsi="宋体"/>
          <w:bCs/>
          <w:iCs/>
          <w:color w:val="000000"/>
          <w:sz w:val="24"/>
        </w:rPr>
        <w:t>88265</w:t>
      </w:r>
      <w:r>
        <w:rPr>
          <w:rFonts w:ascii="宋体" w:hAnsi="宋体" w:hint="eastAsia"/>
          <w:bCs/>
          <w:iCs/>
          <w:color w:val="000000"/>
          <w:sz w:val="24"/>
        </w:rPr>
        <w:t xml:space="preserve">                               证券简称：南模生物</w:t>
      </w:r>
    </w:p>
    <w:p w14:paraId="09FAC420" w14:textId="77777777" w:rsidR="00110A4E" w:rsidRDefault="001A61F0">
      <w:pPr>
        <w:spacing w:beforeLines="50" w:before="156" w:afterLines="50" w:after="156" w:line="400" w:lineRule="exact"/>
        <w:jc w:val="center"/>
        <w:rPr>
          <w:rFonts w:ascii="黑体" w:eastAsia="黑体" w:hAnsi="黑体"/>
          <w:b/>
          <w:sz w:val="32"/>
          <w:szCs w:val="32"/>
        </w:rPr>
      </w:pPr>
      <w:r>
        <w:rPr>
          <w:rFonts w:ascii="黑体" w:eastAsia="黑体" w:hAnsi="黑体"/>
          <w:b/>
          <w:sz w:val="32"/>
          <w:szCs w:val="32"/>
        </w:rPr>
        <w:t>上海南方模式生物科技股份有限公司</w:t>
      </w:r>
    </w:p>
    <w:p w14:paraId="7442BEB6" w14:textId="77777777" w:rsidR="00110A4E" w:rsidRDefault="001A61F0">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3F9B4A12" w14:textId="77777777" w:rsidR="00110A4E" w:rsidRDefault="001A61F0">
      <w:pPr>
        <w:spacing w:line="400" w:lineRule="exact"/>
        <w:rPr>
          <w:rFonts w:ascii="宋体" w:hAnsi="宋体"/>
          <w:bCs/>
          <w:iCs/>
          <w:color w:val="000000"/>
          <w:sz w:val="24"/>
        </w:rPr>
      </w:pPr>
      <w:r>
        <w:rPr>
          <w:rFonts w:ascii="宋体" w:hAnsi="宋体" w:hint="eastAsia"/>
          <w:bCs/>
          <w:iCs/>
          <w:color w:val="000000"/>
          <w:sz w:val="24"/>
        </w:rPr>
        <w:t xml:space="preserve">                                                      </w:t>
      </w:r>
      <w:r w:rsidRPr="00B7335C">
        <w:rPr>
          <w:rFonts w:ascii="宋体" w:hAnsi="宋体" w:hint="eastAsia"/>
          <w:bCs/>
          <w:iCs/>
          <w:color w:val="000000"/>
          <w:sz w:val="24"/>
        </w:rPr>
        <w:t>编号：2</w:t>
      </w:r>
      <w:r w:rsidRPr="00B7335C">
        <w:rPr>
          <w:rFonts w:ascii="宋体" w:hAnsi="宋体"/>
          <w:bCs/>
          <w:iCs/>
          <w:color w:val="000000"/>
          <w:sz w:val="24"/>
        </w:rPr>
        <w:t>023-</w:t>
      </w:r>
      <w:r w:rsidR="00837940">
        <w:rPr>
          <w:rFonts w:ascii="宋体" w:hAnsi="宋体"/>
          <w:bCs/>
          <w:iCs/>
          <w:color w:val="000000"/>
          <w:sz w:val="24"/>
        </w:rPr>
        <w:t>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3"/>
      </w:tblGrid>
      <w:tr w:rsidR="00110A4E" w14:paraId="5DC9B2FB" w14:textId="7777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3757B6A" w14:textId="77777777" w:rsidR="00110A4E" w:rsidRDefault="001A61F0">
            <w:pPr>
              <w:spacing w:line="480" w:lineRule="atLeast"/>
              <w:jc w:val="center"/>
              <w:rPr>
                <w:bCs/>
                <w:iCs/>
                <w:color w:val="000000"/>
                <w:sz w:val="24"/>
              </w:rPr>
            </w:pPr>
            <w:r>
              <w:rPr>
                <w:bCs/>
                <w:iCs/>
                <w:color w:val="000000"/>
                <w:sz w:val="24"/>
              </w:rPr>
              <w:t>投资者关系</w:t>
            </w:r>
          </w:p>
          <w:p w14:paraId="0D0C7A69" w14:textId="77777777" w:rsidR="00110A4E" w:rsidRDefault="001A61F0">
            <w:pPr>
              <w:spacing w:line="480" w:lineRule="atLeast"/>
              <w:jc w:val="center"/>
              <w:rPr>
                <w:bCs/>
                <w:iCs/>
                <w:color w:val="000000"/>
                <w:sz w:val="24"/>
              </w:rPr>
            </w:pPr>
            <w:r>
              <w:rPr>
                <w:bCs/>
                <w:iCs/>
                <w:color w:val="000000"/>
                <w:sz w:val="24"/>
              </w:rPr>
              <w:t>活动类别</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32C0CD03" w14:textId="77777777" w:rsidR="00110A4E" w:rsidRDefault="00D41342">
            <w:pPr>
              <w:spacing w:line="480" w:lineRule="atLeast"/>
              <w:rPr>
                <w:bCs/>
                <w:iCs/>
                <w:color w:val="000000"/>
                <w:sz w:val="24"/>
              </w:rPr>
            </w:pPr>
            <w:r>
              <w:rPr>
                <w:bCs/>
                <w:iCs/>
                <w:color w:val="000000" w:themeColor="text1"/>
                <w:sz w:val="24"/>
              </w:rPr>
              <w:sym w:font="Wingdings 2" w:char="0052"/>
            </w:r>
            <w:r w:rsidR="001A61F0">
              <w:rPr>
                <w:sz w:val="24"/>
              </w:rPr>
              <w:t>特定对象调研</w:t>
            </w:r>
            <w:r>
              <w:rPr>
                <w:sz w:val="24"/>
              </w:rPr>
              <w:t xml:space="preserve">       </w:t>
            </w:r>
            <w:r>
              <w:rPr>
                <w:bCs/>
                <w:iCs/>
                <w:color w:val="000000"/>
                <w:sz w:val="24"/>
              </w:rPr>
              <w:t>□</w:t>
            </w:r>
            <w:r w:rsidR="001A61F0">
              <w:rPr>
                <w:sz w:val="24"/>
              </w:rPr>
              <w:t>分析师会议</w:t>
            </w:r>
          </w:p>
          <w:p w14:paraId="2985AEC7" w14:textId="77777777" w:rsidR="00110A4E" w:rsidRDefault="001A61F0">
            <w:pPr>
              <w:spacing w:line="480" w:lineRule="atLeast"/>
              <w:rPr>
                <w:bCs/>
                <w:iCs/>
                <w:color w:val="000000"/>
                <w:sz w:val="24"/>
              </w:rPr>
            </w:pPr>
            <w:r>
              <w:rPr>
                <w:bCs/>
                <w:iCs/>
                <w:color w:val="000000"/>
                <w:sz w:val="24"/>
              </w:rPr>
              <w:t>□</w:t>
            </w:r>
            <w:r>
              <w:rPr>
                <w:sz w:val="24"/>
              </w:rPr>
              <w:t>媒体采访</w:t>
            </w:r>
            <w:r>
              <w:rPr>
                <w:sz w:val="24"/>
              </w:rPr>
              <w:t xml:space="preserve">            </w:t>
            </w:r>
            <w:r w:rsidR="00837940">
              <w:rPr>
                <w:bCs/>
                <w:iCs/>
                <w:color w:val="000000" w:themeColor="text1"/>
                <w:sz w:val="24"/>
              </w:rPr>
              <w:sym w:font="Wingdings 2" w:char="0052"/>
            </w:r>
            <w:r>
              <w:rPr>
                <w:sz w:val="24"/>
              </w:rPr>
              <w:t>业绩说明会</w:t>
            </w:r>
          </w:p>
          <w:p w14:paraId="088ED519" w14:textId="77777777" w:rsidR="00110A4E" w:rsidRDefault="001A61F0">
            <w:pPr>
              <w:spacing w:line="480" w:lineRule="atLeast"/>
              <w:rPr>
                <w:bCs/>
                <w:iCs/>
                <w:color w:val="000000"/>
                <w:sz w:val="24"/>
              </w:rPr>
            </w:pPr>
            <w:r>
              <w:rPr>
                <w:bCs/>
                <w:iCs/>
                <w:color w:val="000000"/>
                <w:sz w:val="24"/>
              </w:rPr>
              <w:t>□</w:t>
            </w:r>
            <w:r>
              <w:rPr>
                <w:sz w:val="24"/>
              </w:rPr>
              <w:t>新闻发布会</w:t>
            </w:r>
            <w:r>
              <w:rPr>
                <w:sz w:val="24"/>
              </w:rPr>
              <w:t xml:space="preserve">          </w:t>
            </w:r>
            <w:r>
              <w:rPr>
                <w:bCs/>
                <w:iCs/>
                <w:color w:val="000000"/>
                <w:sz w:val="24"/>
              </w:rPr>
              <w:t>□</w:t>
            </w:r>
            <w:r>
              <w:rPr>
                <w:sz w:val="24"/>
              </w:rPr>
              <w:t>路演活动</w:t>
            </w:r>
          </w:p>
          <w:p w14:paraId="6A91DA86" w14:textId="77777777" w:rsidR="00110A4E" w:rsidRDefault="00D41342" w:rsidP="00837940">
            <w:pPr>
              <w:tabs>
                <w:tab w:val="left" w:pos="3045"/>
                <w:tab w:val="center" w:pos="3199"/>
              </w:tabs>
              <w:spacing w:line="480" w:lineRule="atLeast"/>
              <w:rPr>
                <w:bCs/>
                <w:iCs/>
                <w:color w:val="000000"/>
                <w:sz w:val="24"/>
              </w:rPr>
            </w:pPr>
            <w:r>
              <w:rPr>
                <w:bCs/>
                <w:iCs/>
                <w:color w:val="000000" w:themeColor="text1"/>
                <w:sz w:val="24"/>
              </w:rPr>
              <w:sym w:font="Wingdings 2" w:char="0052"/>
            </w:r>
            <w:r w:rsidR="001A61F0">
              <w:rPr>
                <w:sz w:val="24"/>
              </w:rPr>
              <w:t>现场参观</w:t>
            </w:r>
          </w:p>
          <w:p w14:paraId="78793A97" w14:textId="77777777" w:rsidR="00110A4E" w:rsidRDefault="001A61F0">
            <w:pPr>
              <w:tabs>
                <w:tab w:val="center" w:pos="3199"/>
              </w:tabs>
              <w:spacing w:line="480" w:lineRule="atLeast"/>
              <w:rPr>
                <w:bCs/>
                <w:iCs/>
                <w:color w:val="000000"/>
                <w:sz w:val="24"/>
              </w:rPr>
            </w:pPr>
            <w:r>
              <w:rPr>
                <w:bCs/>
                <w:iCs/>
                <w:color w:val="000000"/>
                <w:sz w:val="24"/>
              </w:rPr>
              <w:t>□</w:t>
            </w:r>
            <w:r>
              <w:rPr>
                <w:sz w:val="24"/>
              </w:rPr>
              <w:t>其他</w:t>
            </w:r>
            <w:r>
              <w:rPr>
                <w:sz w:val="24"/>
              </w:rPr>
              <w:t xml:space="preserve"> </w:t>
            </w:r>
          </w:p>
        </w:tc>
      </w:tr>
      <w:tr w:rsidR="00110A4E" w:rsidRPr="00D41342" w14:paraId="619EF678" w14:textId="77777777" w:rsidTr="00D41342">
        <w:trPr>
          <w:trHeight w:val="809"/>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DE43867" w14:textId="77777777" w:rsidR="00110A4E" w:rsidRDefault="001A61F0">
            <w:pPr>
              <w:spacing w:line="480" w:lineRule="atLeast"/>
              <w:jc w:val="center"/>
              <w:rPr>
                <w:bCs/>
                <w:iCs/>
                <w:color w:val="000000"/>
                <w:sz w:val="24"/>
              </w:rPr>
            </w:pPr>
            <w:r>
              <w:rPr>
                <w:bCs/>
                <w:iCs/>
                <w:color w:val="000000"/>
                <w:sz w:val="24"/>
              </w:rPr>
              <w:t>参与单位名称</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57548C80" w14:textId="77777777" w:rsidR="00110A4E" w:rsidRDefault="00D41342">
            <w:pPr>
              <w:spacing w:line="480" w:lineRule="atLeast"/>
              <w:rPr>
                <w:bCs/>
                <w:iCs/>
                <w:color w:val="000000"/>
                <w:sz w:val="24"/>
              </w:rPr>
            </w:pPr>
            <w:r w:rsidRPr="00D41342">
              <w:rPr>
                <w:rFonts w:hint="eastAsia"/>
                <w:bCs/>
                <w:iCs/>
                <w:color w:val="000000"/>
                <w:sz w:val="24"/>
              </w:rPr>
              <w:t>诺安基金</w:t>
            </w:r>
            <w:r w:rsidR="00837940">
              <w:rPr>
                <w:rFonts w:hint="eastAsia"/>
                <w:bCs/>
                <w:iCs/>
                <w:color w:val="000000"/>
                <w:sz w:val="24"/>
              </w:rPr>
              <w:t>、网络投资者</w:t>
            </w:r>
          </w:p>
        </w:tc>
      </w:tr>
      <w:tr w:rsidR="00110A4E" w14:paraId="63575205" w14:textId="7777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A624FFB" w14:textId="77777777" w:rsidR="00110A4E" w:rsidRDefault="001A61F0">
            <w:pPr>
              <w:spacing w:line="480" w:lineRule="atLeast"/>
              <w:jc w:val="center"/>
              <w:rPr>
                <w:bCs/>
                <w:iCs/>
                <w:color w:val="000000"/>
                <w:sz w:val="24"/>
              </w:rPr>
            </w:pPr>
            <w:r>
              <w:rPr>
                <w:bCs/>
                <w:iCs/>
                <w:color w:val="000000"/>
                <w:sz w:val="24"/>
              </w:rPr>
              <w:t>时间</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18A329BA" w14:textId="77777777" w:rsidR="00837940" w:rsidRDefault="00837940" w:rsidP="00D41342">
            <w:pPr>
              <w:spacing w:line="480" w:lineRule="atLeast"/>
              <w:rPr>
                <w:bCs/>
                <w:iCs/>
                <w:color w:val="000000"/>
                <w:sz w:val="24"/>
              </w:rPr>
            </w:pPr>
            <w:r>
              <w:rPr>
                <w:rFonts w:hint="eastAsia"/>
                <w:bCs/>
                <w:iCs/>
                <w:color w:val="000000"/>
                <w:sz w:val="24"/>
              </w:rPr>
              <w:t>2</w:t>
            </w:r>
            <w:r>
              <w:rPr>
                <w:bCs/>
                <w:iCs/>
                <w:color w:val="000000"/>
                <w:sz w:val="24"/>
              </w:rPr>
              <w:t>023</w:t>
            </w:r>
            <w:r>
              <w:rPr>
                <w:bCs/>
                <w:iCs/>
                <w:color w:val="000000"/>
                <w:sz w:val="24"/>
              </w:rPr>
              <w:t>年</w:t>
            </w:r>
            <w:r>
              <w:rPr>
                <w:rFonts w:hint="eastAsia"/>
                <w:bCs/>
                <w:iCs/>
                <w:color w:val="000000"/>
                <w:sz w:val="24"/>
              </w:rPr>
              <w:t>1</w:t>
            </w:r>
            <w:r>
              <w:rPr>
                <w:bCs/>
                <w:iCs/>
                <w:color w:val="000000"/>
                <w:sz w:val="24"/>
              </w:rPr>
              <w:t>1</w:t>
            </w:r>
            <w:r>
              <w:rPr>
                <w:bCs/>
                <w:iCs/>
                <w:color w:val="000000"/>
                <w:sz w:val="24"/>
              </w:rPr>
              <w:t>月</w:t>
            </w:r>
            <w:r>
              <w:rPr>
                <w:rFonts w:hint="eastAsia"/>
                <w:bCs/>
                <w:iCs/>
                <w:color w:val="000000"/>
                <w:sz w:val="24"/>
              </w:rPr>
              <w:t>1</w:t>
            </w:r>
            <w:r>
              <w:rPr>
                <w:bCs/>
                <w:iCs/>
                <w:color w:val="000000"/>
                <w:sz w:val="24"/>
              </w:rPr>
              <w:t>0</w:t>
            </w:r>
            <w:r>
              <w:rPr>
                <w:bCs/>
                <w:iCs/>
                <w:color w:val="000000"/>
                <w:sz w:val="24"/>
              </w:rPr>
              <w:t>日</w:t>
            </w:r>
          </w:p>
          <w:p w14:paraId="46847A5E" w14:textId="77777777" w:rsidR="00110A4E" w:rsidRDefault="001A61F0" w:rsidP="00D41342">
            <w:pPr>
              <w:spacing w:line="480" w:lineRule="atLeast"/>
              <w:rPr>
                <w:bCs/>
                <w:iCs/>
                <w:color w:val="000000"/>
                <w:sz w:val="24"/>
              </w:rPr>
            </w:pPr>
            <w:r>
              <w:rPr>
                <w:bCs/>
                <w:iCs/>
                <w:color w:val="000000"/>
                <w:sz w:val="24"/>
              </w:rPr>
              <w:t>2023</w:t>
            </w:r>
            <w:r>
              <w:rPr>
                <w:bCs/>
                <w:iCs/>
                <w:color w:val="000000"/>
                <w:sz w:val="24"/>
              </w:rPr>
              <w:t>年</w:t>
            </w:r>
            <w:r w:rsidR="00D41342">
              <w:rPr>
                <w:bCs/>
                <w:iCs/>
                <w:color w:val="000000"/>
                <w:sz w:val="24"/>
              </w:rPr>
              <w:t>11</w:t>
            </w:r>
            <w:r>
              <w:rPr>
                <w:bCs/>
                <w:iCs/>
                <w:color w:val="000000"/>
                <w:sz w:val="24"/>
              </w:rPr>
              <w:t>月</w:t>
            </w:r>
            <w:r w:rsidR="00D41342">
              <w:rPr>
                <w:bCs/>
                <w:iCs/>
                <w:color w:val="000000"/>
                <w:sz w:val="24"/>
              </w:rPr>
              <w:t>2</w:t>
            </w:r>
            <w:r>
              <w:rPr>
                <w:bCs/>
                <w:iCs/>
                <w:color w:val="000000"/>
                <w:sz w:val="24"/>
              </w:rPr>
              <w:t>1</w:t>
            </w:r>
            <w:r>
              <w:rPr>
                <w:bCs/>
                <w:iCs/>
                <w:color w:val="000000"/>
                <w:sz w:val="24"/>
              </w:rPr>
              <w:t>日</w:t>
            </w:r>
          </w:p>
        </w:tc>
      </w:tr>
      <w:tr w:rsidR="00110A4E" w14:paraId="73C138EE" w14:textId="7777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7F27CE8" w14:textId="77777777" w:rsidR="00110A4E" w:rsidRDefault="001A61F0">
            <w:pPr>
              <w:spacing w:line="480" w:lineRule="atLeast"/>
              <w:jc w:val="center"/>
              <w:rPr>
                <w:bCs/>
                <w:iCs/>
                <w:color w:val="000000"/>
                <w:sz w:val="24"/>
              </w:rPr>
            </w:pPr>
            <w:r>
              <w:rPr>
                <w:bCs/>
                <w:iCs/>
                <w:color w:val="000000"/>
                <w:sz w:val="24"/>
              </w:rPr>
              <w:t>地点</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1CAEAA1F" w14:textId="77777777" w:rsidR="00110A4E" w:rsidRDefault="00D41342">
            <w:pPr>
              <w:spacing w:line="480" w:lineRule="atLeast"/>
              <w:rPr>
                <w:bCs/>
                <w:iCs/>
                <w:color w:val="000000"/>
                <w:sz w:val="24"/>
              </w:rPr>
            </w:pPr>
            <w:r>
              <w:rPr>
                <w:bCs/>
                <w:iCs/>
                <w:color w:val="000000"/>
                <w:sz w:val="24"/>
              </w:rPr>
              <w:t>公司会议室</w:t>
            </w:r>
            <w:r w:rsidR="00837940">
              <w:rPr>
                <w:bCs/>
                <w:iCs/>
                <w:color w:val="000000"/>
                <w:sz w:val="24"/>
              </w:rPr>
              <w:t>、</w:t>
            </w:r>
            <w:r w:rsidR="00837940" w:rsidRPr="00837940">
              <w:rPr>
                <w:rFonts w:hint="eastAsia"/>
                <w:bCs/>
                <w:iCs/>
                <w:color w:val="000000"/>
                <w:sz w:val="24"/>
              </w:rPr>
              <w:t>上海证券交易所上证路演中心</w:t>
            </w:r>
            <w:r w:rsidR="00837940">
              <w:rPr>
                <w:rFonts w:hint="eastAsia"/>
                <w:bCs/>
                <w:iCs/>
                <w:color w:val="000000"/>
                <w:sz w:val="24"/>
              </w:rPr>
              <w:t>（网址：</w:t>
            </w:r>
            <w:r w:rsidR="00837940" w:rsidRPr="00837940">
              <w:rPr>
                <w:bCs/>
                <w:iCs/>
                <w:color w:val="000000"/>
                <w:sz w:val="24"/>
              </w:rPr>
              <w:t>https://roadshow.sseinfo.com/</w:t>
            </w:r>
            <w:r w:rsidR="00837940">
              <w:rPr>
                <w:rFonts w:hint="eastAsia"/>
                <w:bCs/>
                <w:iCs/>
                <w:color w:val="000000"/>
                <w:sz w:val="24"/>
              </w:rPr>
              <w:t>）</w:t>
            </w:r>
          </w:p>
        </w:tc>
      </w:tr>
      <w:tr w:rsidR="00110A4E" w14:paraId="2D166DD7" w14:textId="77777777" w:rsidTr="00D41342">
        <w:trPr>
          <w:trHeight w:val="1132"/>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6B20236" w14:textId="77777777" w:rsidR="00110A4E" w:rsidRDefault="001A61F0">
            <w:pPr>
              <w:spacing w:line="480" w:lineRule="atLeast"/>
              <w:jc w:val="center"/>
              <w:rPr>
                <w:bCs/>
                <w:iCs/>
                <w:color w:val="000000"/>
                <w:sz w:val="24"/>
              </w:rPr>
            </w:pPr>
            <w:r>
              <w:rPr>
                <w:bCs/>
                <w:iCs/>
                <w:color w:val="000000"/>
                <w:sz w:val="24"/>
              </w:rPr>
              <w:t>上市公司接待</w:t>
            </w:r>
          </w:p>
          <w:p w14:paraId="060BC649" w14:textId="77777777" w:rsidR="00110A4E" w:rsidRDefault="001A61F0">
            <w:pPr>
              <w:spacing w:line="480" w:lineRule="atLeast"/>
              <w:jc w:val="center"/>
              <w:rPr>
                <w:bCs/>
                <w:iCs/>
                <w:color w:val="000000"/>
                <w:sz w:val="24"/>
              </w:rPr>
            </w:pPr>
            <w:r>
              <w:rPr>
                <w:bCs/>
                <w:iCs/>
                <w:color w:val="000000"/>
                <w:sz w:val="24"/>
              </w:rPr>
              <w:t>人员姓名</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0CC28AE1" w14:textId="77777777" w:rsidR="00837940" w:rsidRDefault="00837940">
            <w:pPr>
              <w:spacing w:line="480" w:lineRule="atLeast"/>
              <w:rPr>
                <w:color w:val="000000" w:themeColor="text1"/>
                <w:sz w:val="24"/>
              </w:rPr>
            </w:pPr>
            <w:r>
              <w:rPr>
                <w:color w:val="000000" w:themeColor="text1"/>
                <w:sz w:val="24"/>
              </w:rPr>
              <w:t>董事长</w:t>
            </w:r>
            <w:r>
              <w:rPr>
                <w:rFonts w:hint="eastAsia"/>
                <w:color w:val="000000" w:themeColor="text1"/>
                <w:sz w:val="24"/>
              </w:rPr>
              <w:t xml:space="preserve"> </w:t>
            </w:r>
            <w:r>
              <w:rPr>
                <w:color w:val="000000" w:themeColor="text1"/>
                <w:sz w:val="24"/>
              </w:rPr>
              <w:t xml:space="preserve">      </w:t>
            </w:r>
            <w:r>
              <w:rPr>
                <w:color w:val="000000" w:themeColor="text1"/>
                <w:sz w:val="24"/>
              </w:rPr>
              <w:t>费</w:t>
            </w:r>
            <w:r>
              <w:rPr>
                <w:rFonts w:hint="eastAsia"/>
                <w:color w:val="000000" w:themeColor="text1"/>
                <w:sz w:val="24"/>
              </w:rPr>
              <w:t xml:space="preserve"> </w:t>
            </w:r>
            <w:r>
              <w:rPr>
                <w:color w:val="000000" w:themeColor="text1"/>
                <w:sz w:val="24"/>
              </w:rPr>
              <w:t xml:space="preserve"> </w:t>
            </w:r>
            <w:r>
              <w:rPr>
                <w:color w:val="000000" w:themeColor="text1"/>
                <w:sz w:val="24"/>
              </w:rPr>
              <w:t>俭</w:t>
            </w:r>
          </w:p>
          <w:p w14:paraId="1E56A199" w14:textId="77777777" w:rsidR="00837940" w:rsidRDefault="00837940">
            <w:pPr>
              <w:spacing w:line="480" w:lineRule="atLeast"/>
              <w:rPr>
                <w:color w:val="000000" w:themeColor="text1"/>
                <w:sz w:val="24"/>
              </w:rPr>
            </w:pPr>
            <w:r>
              <w:rPr>
                <w:rFonts w:hint="eastAsia"/>
                <w:color w:val="000000" w:themeColor="text1"/>
                <w:sz w:val="24"/>
              </w:rPr>
              <w:t>总经理</w:t>
            </w:r>
            <w:r>
              <w:rPr>
                <w:rFonts w:hint="eastAsia"/>
                <w:color w:val="000000" w:themeColor="text1"/>
                <w:sz w:val="24"/>
              </w:rPr>
              <w:t xml:space="preserve"> </w:t>
            </w:r>
            <w:r>
              <w:rPr>
                <w:color w:val="000000" w:themeColor="text1"/>
                <w:sz w:val="24"/>
              </w:rPr>
              <w:t xml:space="preserve">      </w:t>
            </w:r>
            <w:r>
              <w:rPr>
                <w:color w:val="000000" w:themeColor="text1"/>
                <w:sz w:val="24"/>
              </w:rPr>
              <w:t>王明俊</w:t>
            </w:r>
          </w:p>
          <w:p w14:paraId="7C822579" w14:textId="77777777" w:rsidR="00837940" w:rsidRDefault="00837940">
            <w:pPr>
              <w:spacing w:line="480" w:lineRule="atLeast"/>
              <w:rPr>
                <w:color w:val="000000" w:themeColor="text1"/>
                <w:sz w:val="24"/>
              </w:rPr>
            </w:pPr>
            <w:r>
              <w:rPr>
                <w:rFonts w:hint="eastAsia"/>
                <w:color w:val="000000" w:themeColor="text1"/>
                <w:sz w:val="24"/>
              </w:rPr>
              <w:t>独立董事</w:t>
            </w:r>
            <w:r>
              <w:rPr>
                <w:rFonts w:hint="eastAsia"/>
                <w:color w:val="000000" w:themeColor="text1"/>
                <w:sz w:val="24"/>
              </w:rPr>
              <w:t xml:space="preserve"> </w:t>
            </w:r>
            <w:r>
              <w:rPr>
                <w:color w:val="000000" w:themeColor="text1"/>
                <w:sz w:val="24"/>
              </w:rPr>
              <w:t xml:space="preserve">    </w:t>
            </w:r>
            <w:r>
              <w:rPr>
                <w:color w:val="000000" w:themeColor="text1"/>
                <w:sz w:val="24"/>
              </w:rPr>
              <w:t>邵正中</w:t>
            </w:r>
          </w:p>
          <w:p w14:paraId="27E48A52" w14:textId="77777777" w:rsidR="00110A4E" w:rsidRDefault="001A61F0">
            <w:pPr>
              <w:spacing w:line="480" w:lineRule="atLeast"/>
              <w:rPr>
                <w:color w:val="000000" w:themeColor="text1"/>
                <w:sz w:val="24"/>
              </w:rPr>
            </w:pPr>
            <w:r>
              <w:rPr>
                <w:color w:val="000000" w:themeColor="text1"/>
                <w:sz w:val="24"/>
              </w:rPr>
              <w:t>董事会秘书</w:t>
            </w:r>
            <w:r>
              <w:rPr>
                <w:color w:val="000000" w:themeColor="text1"/>
                <w:sz w:val="24"/>
              </w:rPr>
              <w:t xml:space="preserve">   </w:t>
            </w:r>
            <w:r>
              <w:rPr>
                <w:color w:val="000000" w:themeColor="text1"/>
                <w:sz w:val="24"/>
              </w:rPr>
              <w:t>刘</w:t>
            </w:r>
            <w:r>
              <w:rPr>
                <w:color w:val="000000" w:themeColor="text1"/>
                <w:sz w:val="24"/>
              </w:rPr>
              <w:t xml:space="preserve">  </w:t>
            </w:r>
            <w:r>
              <w:rPr>
                <w:color w:val="000000" w:themeColor="text1"/>
                <w:sz w:val="24"/>
              </w:rPr>
              <w:t>雯</w:t>
            </w:r>
          </w:p>
          <w:p w14:paraId="059B2CE8" w14:textId="77777777" w:rsidR="00837940" w:rsidRPr="00D41342" w:rsidRDefault="007A33EC">
            <w:pPr>
              <w:spacing w:line="480" w:lineRule="atLeast"/>
              <w:rPr>
                <w:color w:val="000000" w:themeColor="text1"/>
                <w:sz w:val="24"/>
              </w:rPr>
            </w:pPr>
            <w:r>
              <w:rPr>
                <w:rFonts w:hint="eastAsia"/>
                <w:color w:val="000000" w:themeColor="text1"/>
                <w:sz w:val="24"/>
              </w:rPr>
              <w:t>财务总监</w:t>
            </w:r>
            <w:r>
              <w:rPr>
                <w:rFonts w:hint="eastAsia"/>
                <w:color w:val="000000" w:themeColor="text1"/>
                <w:sz w:val="24"/>
              </w:rPr>
              <w:t xml:space="preserve"> </w:t>
            </w:r>
            <w:r>
              <w:rPr>
                <w:color w:val="000000" w:themeColor="text1"/>
                <w:sz w:val="24"/>
              </w:rPr>
              <w:t xml:space="preserve">    </w:t>
            </w:r>
            <w:r>
              <w:rPr>
                <w:color w:val="000000" w:themeColor="text1"/>
                <w:sz w:val="24"/>
              </w:rPr>
              <w:t>周荣新</w:t>
            </w:r>
          </w:p>
        </w:tc>
      </w:tr>
      <w:tr w:rsidR="00110A4E" w14:paraId="02364C8C" w14:textId="77777777">
        <w:trPr>
          <w:trHeight w:val="24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080955D" w14:textId="77777777" w:rsidR="00110A4E" w:rsidRDefault="001A61F0">
            <w:pPr>
              <w:spacing w:line="480" w:lineRule="atLeast"/>
              <w:jc w:val="center"/>
              <w:rPr>
                <w:bCs/>
                <w:iCs/>
                <w:color w:val="000000"/>
                <w:sz w:val="24"/>
              </w:rPr>
            </w:pPr>
            <w:r>
              <w:rPr>
                <w:bCs/>
                <w:iCs/>
                <w:color w:val="000000"/>
                <w:sz w:val="24"/>
              </w:rPr>
              <w:t>投资者关系活动</w:t>
            </w:r>
          </w:p>
          <w:p w14:paraId="6FEEFCD4" w14:textId="77777777" w:rsidR="00110A4E" w:rsidRDefault="001A61F0">
            <w:pPr>
              <w:spacing w:line="480" w:lineRule="atLeast"/>
              <w:jc w:val="center"/>
              <w:rPr>
                <w:bCs/>
                <w:iCs/>
                <w:color w:val="000000"/>
                <w:sz w:val="24"/>
              </w:rPr>
            </w:pPr>
            <w:r>
              <w:rPr>
                <w:bCs/>
                <w:iCs/>
                <w:color w:val="000000"/>
                <w:sz w:val="24"/>
              </w:rPr>
              <w:t>主要内容介绍</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3E664E5F" w14:textId="77777777" w:rsidR="00FB365D" w:rsidRPr="00C62B30" w:rsidRDefault="00C62B30" w:rsidP="00C62B30">
            <w:pPr>
              <w:widowControl/>
              <w:spacing w:line="360" w:lineRule="auto"/>
              <w:ind w:left="482"/>
              <w:rPr>
                <w:b/>
                <w:color w:val="393939"/>
                <w:kern w:val="0"/>
                <w:sz w:val="24"/>
              </w:rPr>
            </w:pPr>
            <w:r>
              <w:rPr>
                <w:b/>
                <w:color w:val="393939"/>
                <w:kern w:val="0"/>
                <w:sz w:val="24"/>
              </w:rPr>
              <w:t>一、</w:t>
            </w:r>
            <w:r w:rsidR="00FB365D" w:rsidRPr="00C62B30">
              <w:rPr>
                <w:b/>
                <w:color w:val="393939"/>
                <w:kern w:val="0"/>
                <w:sz w:val="24"/>
              </w:rPr>
              <w:t>简要介绍公司情况</w:t>
            </w:r>
          </w:p>
          <w:p w14:paraId="75D96800" w14:textId="77777777" w:rsidR="00FB365D" w:rsidRPr="00FB365D" w:rsidRDefault="00C7387C" w:rsidP="00C7387C">
            <w:pPr>
              <w:widowControl/>
              <w:spacing w:line="360" w:lineRule="auto"/>
              <w:ind w:firstLineChars="200" w:firstLine="480"/>
              <w:rPr>
                <w:color w:val="393939"/>
                <w:kern w:val="0"/>
                <w:sz w:val="24"/>
              </w:rPr>
            </w:pPr>
            <w:r w:rsidRPr="00C7387C">
              <w:rPr>
                <w:rFonts w:hint="eastAsia"/>
                <w:color w:val="393939"/>
                <w:kern w:val="0"/>
                <w:sz w:val="24"/>
              </w:rPr>
              <w:t>南模生物主要从事基因修饰动物模型的研发、生产、销售及相关技术服务，即以小鼠、大鼠、斑马鱼、线虫等模式生物为载体，利用基因编辑技术将目的</w:t>
            </w:r>
            <w:r w:rsidRPr="00C7387C">
              <w:rPr>
                <w:rFonts w:hint="eastAsia"/>
                <w:color w:val="393939"/>
                <w:kern w:val="0"/>
                <w:sz w:val="24"/>
              </w:rPr>
              <w:t>DNA</w:t>
            </w:r>
            <w:r w:rsidRPr="00C7387C">
              <w:rPr>
                <w:rFonts w:hint="eastAsia"/>
                <w:color w:val="393939"/>
                <w:kern w:val="0"/>
                <w:sz w:val="24"/>
              </w:rPr>
              <w:t>片段导入或删除、修改内源基因，而构造出的能够模拟人类特定生理、病理、细胞特征的生物模型，公司生产的基因修饰动物模型主要指基因修饰小鼠模型。</w:t>
            </w:r>
            <w:r w:rsidR="00053132" w:rsidRPr="00053132">
              <w:rPr>
                <w:rFonts w:hint="eastAsia"/>
                <w:color w:val="393939"/>
                <w:kern w:val="0"/>
                <w:sz w:val="24"/>
              </w:rPr>
              <w:t>公司累计研发构建了超过</w:t>
            </w:r>
            <w:r w:rsidR="00053132" w:rsidRPr="00053132">
              <w:rPr>
                <w:rFonts w:hint="eastAsia"/>
                <w:color w:val="393939"/>
                <w:kern w:val="0"/>
                <w:sz w:val="24"/>
              </w:rPr>
              <w:t>17,000</w:t>
            </w:r>
            <w:r w:rsidR="00053132" w:rsidRPr="00053132">
              <w:rPr>
                <w:rFonts w:hint="eastAsia"/>
                <w:color w:val="393939"/>
                <w:kern w:val="0"/>
                <w:sz w:val="24"/>
              </w:rPr>
              <w:t>种模型，在基因功能研究及肿瘤、神经</w:t>
            </w:r>
            <w:r w:rsidR="00053132" w:rsidRPr="00053132">
              <w:rPr>
                <w:rFonts w:hint="eastAsia"/>
                <w:color w:val="393939"/>
                <w:kern w:val="0"/>
                <w:sz w:val="24"/>
              </w:rPr>
              <w:lastRenderedPageBreak/>
              <w:t>退行性疾病、精神疾病、代谢性疾病、炎症、罕见病等药物研发领域，自主研发标准化模型超过</w:t>
            </w:r>
            <w:r w:rsidR="00053132" w:rsidRPr="00053132">
              <w:rPr>
                <w:rFonts w:hint="eastAsia"/>
                <w:color w:val="393939"/>
                <w:kern w:val="0"/>
                <w:sz w:val="24"/>
              </w:rPr>
              <w:t>10,000</w:t>
            </w:r>
            <w:r w:rsidR="00053132" w:rsidRPr="00053132">
              <w:rPr>
                <w:rFonts w:hint="eastAsia"/>
                <w:color w:val="393939"/>
                <w:kern w:val="0"/>
                <w:sz w:val="24"/>
              </w:rPr>
              <w:t>余种，为客户提供了超过</w:t>
            </w:r>
            <w:r w:rsidR="00053132" w:rsidRPr="00053132">
              <w:rPr>
                <w:rFonts w:hint="eastAsia"/>
                <w:color w:val="393939"/>
                <w:kern w:val="0"/>
                <w:sz w:val="24"/>
              </w:rPr>
              <w:t>7,000</w:t>
            </w:r>
            <w:r w:rsidR="00053132" w:rsidRPr="00053132">
              <w:rPr>
                <w:rFonts w:hint="eastAsia"/>
                <w:color w:val="393939"/>
                <w:kern w:val="0"/>
                <w:sz w:val="24"/>
              </w:rPr>
              <w:t>种的定制化模型，积累了深厚的基因修饰动物模型开发经验。</w:t>
            </w:r>
          </w:p>
          <w:p w14:paraId="3077D1DF" w14:textId="77777777" w:rsidR="00FB365D" w:rsidRPr="00C62B30" w:rsidRDefault="00C62B30" w:rsidP="00C62B30">
            <w:pPr>
              <w:widowControl/>
              <w:spacing w:line="360" w:lineRule="auto"/>
              <w:ind w:left="480"/>
              <w:rPr>
                <w:b/>
                <w:color w:val="393939"/>
                <w:kern w:val="0"/>
                <w:sz w:val="24"/>
              </w:rPr>
            </w:pPr>
            <w:r>
              <w:rPr>
                <w:b/>
                <w:color w:val="393939"/>
                <w:kern w:val="0"/>
                <w:sz w:val="24"/>
              </w:rPr>
              <w:t>二、</w:t>
            </w:r>
            <w:r w:rsidR="00FB365D" w:rsidRPr="00C62B30">
              <w:rPr>
                <w:b/>
                <w:color w:val="393939"/>
                <w:kern w:val="0"/>
                <w:sz w:val="24"/>
              </w:rPr>
              <w:t>交流环节</w:t>
            </w:r>
          </w:p>
          <w:p w14:paraId="7FBB13E0" w14:textId="77777777" w:rsidR="00662325" w:rsidRDefault="00662325" w:rsidP="008D124C">
            <w:pPr>
              <w:widowControl/>
              <w:spacing w:line="360" w:lineRule="auto"/>
              <w:ind w:firstLineChars="200" w:firstLine="482"/>
              <w:rPr>
                <w:b/>
                <w:color w:val="393939"/>
                <w:kern w:val="0"/>
                <w:sz w:val="24"/>
              </w:rPr>
            </w:pPr>
            <w:r>
              <w:rPr>
                <w:rFonts w:hint="eastAsia"/>
                <w:b/>
                <w:color w:val="393939"/>
                <w:kern w:val="0"/>
                <w:sz w:val="24"/>
              </w:rPr>
              <w:t>1</w:t>
            </w:r>
            <w:r>
              <w:rPr>
                <w:rFonts w:hint="eastAsia"/>
                <w:b/>
                <w:color w:val="393939"/>
                <w:kern w:val="0"/>
                <w:sz w:val="24"/>
              </w:rPr>
              <w:t>、请</w:t>
            </w:r>
            <w:r w:rsidRPr="00662325">
              <w:rPr>
                <w:rFonts w:hint="eastAsia"/>
                <w:b/>
                <w:color w:val="393939"/>
                <w:kern w:val="0"/>
                <w:sz w:val="24"/>
              </w:rPr>
              <w:t>公司结合下游客户需求及前三季度科研端的恢复情况，预计科研端后续研发经费投入情况如何？工业客户端需求量如何？</w:t>
            </w:r>
          </w:p>
          <w:p w14:paraId="46F67D99" w14:textId="77777777" w:rsidR="00353490" w:rsidRDefault="00C817BD" w:rsidP="008D124C">
            <w:pPr>
              <w:widowControl/>
              <w:spacing w:line="360" w:lineRule="auto"/>
              <w:ind w:firstLineChars="200" w:firstLine="480"/>
              <w:rPr>
                <w:color w:val="393939"/>
                <w:kern w:val="0"/>
                <w:sz w:val="24"/>
              </w:rPr>
            </w:pPr>
            <w:r w:rsidRPr="00C817BD">
              <w:rPr>
                <w:rFonts w:hint="eastAsia"/>
                <w:color w:val="393939"/>
                <w:kern w:val="0"/>
                <w:sz w:val="24"/>
              </w:rPr>
              <w:t>前三季度科研端需求有所恢复，同比去年增幅较大，主要是因为去年受新冠影响收入较低；国家很重视生命科学研究，科研经费逐年递增，科研端增长整体比较稳定。工业端前几年增速较快，但去年下半年起国内生物医药投融资环境紧缩，工业端客户不同程度出现资金压力，今年前三季度明显感觉工业端的需求放缓，收入增速不高。</w:t>
            </w:r>
          </w:p>
          <w:p w14:paraId="793D2EEB" w14:textId="77777777" w:rsidR="00662325" w:rsidRDefault="00662325" w:rsidP="00662325">
            <w:pPr>
              <w:widowControl/>
              <w:spacing w:line="360" w:lineRule="auto"/>
              <w:ind w:firstLineChars="200" w:firstLine="482"/>
              <w:rPr>
                <w:b/>
                <w:color w:val="393939"/>
                <w:kern w:val="0"/>
                <w:sz w:val="24"/>
              </w:rPr>
            </w:pPr>
            <w:r>
              <w:rPr>
                <w:rFonts w:hint="eastAsia"/>
                <w:b/>
                <w:color w:val="393939"/>
                <w:kern w:val="0"/>
                <w:sz w:val="24"/>
              </w:rPr>
              <w:t>2</w:t>
            </w:r>
            <w:r>
              <w:rPr>
                <w:rFonts w:hint="eastAsia"/>
                <w:b/>
                <w:color w:val="393939"/>
                <w:kern w:val="0"/>
                <w:sz w:val="24"/>
              </w:rPr>
              <w:t>、</w:t>
            </w:r>
            <w:r w:rsidRPr="00662325">
              <w:rPr>
                <w:rFonts w:hint="eastAsia"/>
                <w:b/>
                <w:color w:val="393939"/>
                <w:kern w:val="0"/>
                <w:sz w:val="24"/>
              </w:rPr>
              <w:t>请问公司目前国内有多少笼位？后续还有扩张计划吗？</w:t>
            </w:r>
          </w:p>
          <w:p w14:paraId="3B3DF37E" w14:textId="77777777" w:rsidR="00662325" w:rsidRPr="00662325" w:rsidRDefault="00662325" w:rsidP="00662325">
            <w:pPr>
              <w:widowControl/>
              <w:spacing w:line="360" w:lineRule="auto"/>
              <w:ind w:firstLineChars="200" w:firstLine="480"/>
              <w:rPr>
                <w:color w:val="393939"/>
                <w:kern w:val="0"/>
                <w:sz w:val="24"/>
              </w:rPr>
            </w:pPr>
            <w:r w:rsidRPr="004B54B5">
              <w:rPr>
                <w:rFonts w:hint="eastAsia"/>
                <w:color w:val="393939"/>
                <w:kern w:val="0"/>
                <w:sz w:val="24"/>
              </w:rPr>
              <w:t>目前，公司在上海共有</w:t>
            </w:r>
            <w:r w:rsidRPr="004B54B5">
              <w:rPr>
                <w:rFonts w:hint="eastAsia"/>
                <w:color w:val="393939"/>
                <w:kern w:val="0"/>
                <w:sz w:val="24"/>
              </w:rPr>
              <w:t>6</w:t>
            </w:r>
            <w:r w:rsidRPr="004B54B5">
              <w:rPr>
                <w:rFonts w:hint="eastAsia"/>
                <w:color w:val="393939"/>
                <w:kern w:val="0"/>
                <w:sz w:val="24"/>
              </w:rPr>
              <w:t>个生产研发基地（半夏路、金科路、哈雷路、金山</w:t>
            </w:r>
            <w:r w:rsidRPr="004B54B5">
              <w:rPr>
                <w:rFonts w:hint="eastAsia"/>
                <w:color w:val="393939"/>
                <w:kern w:val="0"/>
                <w:sz w:val="24"/>
              </w:rPr>
              <w:t>I</w:t>
            </w:r>
            <w:r w:rsidRPr="004B54B5">
              <w:rPr>
                <w:rFonts w:hint="eastAsia"/>
                <w:color w:val="393939"/>
                <w:kern w:val="0"/>
                <w:sz w:val="24"/>
              </w:rPr>
              <w:t>期、金山</w:t>
            </w:r>
            <w:r w:rsidRPr="004B54B5">
              <w:rPr>
                <w:rFonts w:hint="eastAsia"/>
                <w:color w:val="393939"/>
                <w:kern w:val="0"/>
                <w:sz w:val="24"/>
              </w:rPr>
              <w:t>II</w:t>
            </w:r>
            <w:r w:rsidRPr="004B54B5">
              <w:rPr>
                <w:rFonts w:hint="eastAsia"/>
                <w:color w:val="393939"/>
                <w:kern w:val="0"/>
                <w:sz w:val="24"/>
              </w:rPr>
              <w:t>期、上科路），另有覆盖华南区域的广东中山基地与覆盖华北区域的北京北辰路基地，共计约</w:t>
            </w:r>
            <w:r w:rsidRPr="004B54B5">
              <w:rPr>
                <w:rFonts w:hint="eastAsia"/>
                <w:color w:val="393939"/>
                <w:kern w:val="0"/>
                <w:sz w:val="24"/>
              </w:rPr>
              <w:t>14</w:t>
            </w:r>
            <w:r w:rsidRPr="004B54B5">
              <w:rPr>
                <w:rFonts w:hint="eastAsia"/>
                <w:color w:val="393939"/>
                <w:kern w:val="0"/>
                <w:sz w:val="24"/>
              </w:rPr>
              <w:t>万个笼位</w:t>
            </w:r>
            <w:r>
              <w:rPr>
                <w:rFonts w:hint="eastAsia"/>
                <w:color w:val="393939"/>
                <w:kern w:val="0"/>
                <w:sz w:val="24"/>
              </w:rPr>
              <w:t>，</w:t>
            </w:r>
            <w:r w:rsidRPr="004B54B5">
              <w:rPr>
                <w:color w:val="393939"/>
                <w:kern w:val="0"/>
                <w:sz w:val="24"/>
              </w:rPr>
              <w:t>短期内没有大量新增产能的计划，未来将会根据战略规划进行部分高成本基地向低成本基地的置换。</w:t>
            </w:r>
          </w:p>
          <w:p w14:paraId="52B30802" w14:textId="77777777" w:rsidR="00A75166" w:rsidRDefault="00662325" w:rsidP="00A75166">
            <w:pPr>
              <w:widowControl/>
              <w:spacing w:line="360" w:lineRule="auto"/>
              <w:ind w:firstLineChars="200" w:firstLine="482"/>
              <w:rPr>
                <w:b/>
                <w:color w:val="393939"/>
                <w:kern w:val="0"/>
                <w:sz w:val="24"/>
              </w:rPr>
            </w:pPr>
            <w:r>
              <w:rPr>
                <w:b/>
                <w:color w:val="393939"/>
                <w:kern w:val="0"/>
                <w:sz w:val="24"/>
              </w:rPr>
              <w:t>3</w:t>
            </w:r>
            <w:r w:rsidR="00A75166">
              <w:rPr>
                <w:rFonts w:hint="eastAsia"/>
                <w:b/>
                <w:color w:val="393939"/>
                <w:kern w:val="0"/>
                <w:sz w:val="24"/>
              </w:rPr>
              <w:t>、请问公司订单</w:t>
            </w:r>
            <w:r w:rsidR="009F4450">
              <w:rPr>
                <w:rFonts w:hint="eastAsia"/>
                <w:b/>
                <w:color w:val="393939"/>
                <w:kern w:val="0"/>
                <w:sz w:val="24"/>
              </w:rPr>
              <w:t>的</w:t>
            </w:r>
            <w:r w:rsidR="00CD159C">
              <w:rPr>
                <w:rFonts w:hint="eastAsia"/>
                <w:b/>
                <w:color w:val="393939"/>
                <w:kern w:val="0"/>
                <w:sz w:val="24"/>
              </w:rPr>
              <w:t>交付</w:t>
            </w:r>
            <w:r w:rsidR="00A75166">
              <w:rPr>
                <w:rFonts w:hint="eastAsia"/>
                <w:b/>
                <w:color w:val="393939"/>
                <w:kern w:val="0"/>
                <w:sz w:val="24"/>
              </w:rPr>
              <w:t>周期一般多久？</w:t>
            </w:r>
            <w:r w:rsidR="00A75166">
              <w:rPr>
                <w:b/>
                <w:color w:val="393939"/>
                <w:kern w:val="0"/>
                <w:sz w:val="24"/>
              </w:rPr>
              <w:t xml:space="preserve"> </w:t>
            </w:r>
          </w:p>
          <w:p w14:paraId="39470965" w14:textId="77777777" w:rsidR="00A75166" w:rsidRPr="00C817BD" w:rsidRDefault="00A75166" w:rsidP="00A75166">
            <w:pPr>
              <w:widowControl/>
              <w:spacing w:line="360" w:lineRule="auto"/>
              <w:ind w:firstLineChars="200" w:firstLine="480"/>
              <w:rPr>
                <w:color w:val="393939"/>
                <w:kern w:val="0"/>
                <w:sz w:val="24"/>
              </w:rPr>
            </w:pPr>
            <w:r w:rsidRPr="00353490">
              <w:rPr>
                <w:rFonts w:hint="eastAsia"/>
                <w:color w:val="393939"/>
                <w:kern w:val="0"/>
                <w:sz w:val="24"/>
              </w:rPr>
              <w:t>公司不同的业务类型，其订单的交付周期也不同。其中定制化模型是按照客户的个性化需求从头开始完成策略设计、模型构建，一般</w:t>
            </w:r>
            <w:r w:rsidRPr="00353490">
              <w:rPr>
                <w:rFonts w:hint="eastAsia"/>
                <w:color w:val="393939"/>
                <w:kern w:val="0"/>
                <w:sz w:val="24"/>
              </w:rPr>
              <w:t>6</w:t>
            </w:r>
            <w:r w:rsidRPr="00353490">
              <w:rPr>
                <w:rFonts w:hint="eastAsia"/>
                <w:color w:val="393939"/>
                <w:kern w:val="0"/>
                <w:sz w:val="24"/>
              </w:rPr>
              <w:t>至</w:t>
            </w:r>
            <w:r w:rsidRPr="00353490">
              <w:rPr>
                <w:rFonts w:hint="eastAsia"/>
                <w:color w:val="393939"/>
                <w:kern w:val="0"/>
                <w:sz w:val="24"/>
              </w:rPr>
              <w:t>9</w:t>
            </w:r>
            <w:r w:rsidRPr="00353490">
              <w:rPr>
                <w:rFonts w:hint="eastAsia"/>
                <w:color w:val="393939"/>
                <w:kern w:val="0"/>
                <w:sz w:val="24"/>
              </w:rPr>
              <w:t>个月交付</w:t>
            </w:r>
            <w:r w:rsidRPr="00353490">
              <w:rPr>
                <w:rFonts w:hint="eastAsia"/>
                <w:color w:val="393939"/>
                <w:kern w:val="0"/>
                <w:sz w:val="24"/>
              </w:rPr>
              <w:t>F1</w:t>
            </w:r>
            <w:r w:rsidRPr="00353490">
              <w:rPr>
                <w:rFonts w:hint="eastAsia"/>
                <w:color w:val="393939"/>
                <w:kern w:val="0"/>
                <w:sz w:val="24"/>
              </w:rPr>
              <w:t>代小鼠模型给客户；标准化模型产品是基于公司根据市场需求和自身的先导研究，自主研发构建可供客户选用的基因修</w:t>
            </w:r>
            <w:r w:rsidRPr="00353490">
              <w:rPr>
                <w:rFonts w:hint="eastAsia"/>
                <w:color w:val="393939"/>
                <w:kern w:val="0"/>
                <w:sz w:val="24"/>
              </w:rPr>
              <w:lastRenderedPageBreak/>
              <w:t>饰动物模型，主要包括服务于科研客户基因功能研究用的引种模型和服务于工业客户药效评价用的人源化模型，以胚胎</w:t>
            </w:r>
            <w:r w:rsidR="00D638A5">
              <w:rPr>
                <w:rFonts w:hint="eastAsia"/>
                <w:color w:val="393939"/>
                <w:kern w:val="0"/>
                <w:sz w:val="24"/>
              </w:rPr>
              <w:t>、精子</w:t>
            </w:r>
            <w:r w:rsidRPr="00353490">
              <w:rPr>
                <w:rFonts w:hint="eastAsia"/>
                <w:color w:val="393939"/>
                <w:kern w:val="0"/>
                <w:sz w:val="24"/>
              </w:rPr>
              <w:t>或活体保存，一般</w:t>
            </w:r>
            <w:r w:rsidRPr="00353490">
              <w:rPr>
                <w:rFonts w:hint="eastAsia"/>
                <w:color w:val="393939"/>
                <w:kern w:val="0"/>
                <w:sz w:val="24"/>
              </w:rPr>
              <w:t>2-3</w:t>
            </w:r>
            <w:r w:rsidRPr="00353490">
              <w:rPr>
                <w:rFonts w:hint="eastAsia"/>
                <w:color w:val="393939"/>
                <w:kern w:val="0"/>
                <w:sz w:val="24"/>
              </w:rPr>
              <w:t>个月可交付。药效评价及表型分析业务，一般</w:t>
            </w:r>
            <w:r w:rsidRPr="00353490">
              <w:rPr>
                <w:rFonts w:hint="eastAsia"/>
                <w:color w:val="393939"/>
                <w:kern w:val="0"/>
                <w:sz w:val="24"/>
              </w:rPr>
              <w:t>3-6</w:t>
            </w:r>
            <w:r w:rsidRPr="00353490">
              <w:rPr>
                <w:rFonts w:hint="eastAsia"/>
                <w:color w:val="393939"/>
                <w:kern w:val="0"/>
                <w:sz w:val="24"/>
              </w:rPr>
              <w:t>个月左右交付实验报告，在小鼠准备充分的情况下，大部分</w:t>
            </w:r>
            <w:r w:rsidRPr="00353490">
              <w:rPr>
                <w:rFonts w:hint="eastAsia"/>
                <w:color w:val="393939"/>
                <w:kern w:val="0"/>
                <w:sz w:val="24"/>
              </w:rPr>
              <w:t>3</w:t>
            </w:r>
            <w:r w:rsidRPr="00353490">
              <w:rPr>
                <w:rFonts w:hint="eastAsia"/>
                <w:color w:val="393939"/>
                <w:kern w:val="0"/>
                <w:sz w:val="24"/>
              </w:rPr>
              <w:t>个多月可完成。模型繁育和饲养服务为每月定期结算的业务。</w:t>
            </w:r>
          </w:p>
          <w:p w14:paraId="75404B45" w14:textId="77777777" w:rsidR="00053132" w:rsidRDefault="00662325" w:rsidP="008D124C">
            <w:pPr>
              <w:widowControl/>
              <w:spacing w:line="360" w:lineRule="auto"/>
              <w:ind w:firstLineChars="200" w:firstLine="482"/>
              <w:rPr>
                <w:b/>
                <w:color w:val="393939"/>
                <w:kern w:val="0"/>
                <w:sz w:val="24"/>
              </w:rPr>
            </w:pPr>
            <w:r>
              <w:rPr>
                <w:b/>
                <w:color w:val="393939"/>
                <w:kern w:val="0"/>
                <w:sz w:val="24"/>
              </w:rPr>
              <w:t>4</w:t>
            </w:r>
            <w:r w:rsidR="00353490">
              <w:rPr>
                <w:rFonts w:hint="eastAsia"/>
                <w:b/>
                <w:color w:val="393939"/>
                <w:kern w:val="0"/>
                <w:sz w:val="24"/>
              </w:rPr>
              <w:t>、</w:t>
            </w:r>
            <w:r w:rsidR="00A75166">
              <w:rPr>
                <w:rFonts w:hint="eastAsia"/>
                <w:b/>
                <w:color w:val="393939"/>
                <w:kern w:val="0"/>
                <w:sz w:val="24"/>
              </w:rPr>
              <w:t>公司标准化模型的种类及数量有多少</w:t>
            </w:r>
            <w:r w:rsidR="008D124C">
              <w:rPr>
                <w:rFonts w:hint="eastAsia"/>
                <w:b/>
                <w:color w:val="393939"/>
                <w:kern w:val="0"/>
                <w:sz w:val="24"/>
              </w:rPr>
              <w:t>？</w:t>
            </w:r>
          </w:p>
          <w:p w14:paraId="3E947F44" w14:textId="77777777" w:rsidR="004B54B5" w:rsidRPr="00A75166" w:rsidRDefault="00A75166" w:rsidP="00053132">
            <w:pPr>
              <w:widowControl/>
              <w:spacing w:line="360" w:lineRule="auto"/>
              <w:ind w:firstLineChars="200" w:firstLine="480"/>
              <w:rPr>
                <w:color w:val="393939"/>
                <w:kern w:val="0"/>
                <w:sz w:val="24"/>
              </w:rPr>
            </w:pPr>
            <w:r w:rsidRPr="00A75166">
              <w:rPr>
                <w:rFonts w:hint="eastAsia"/>
                <w:color w:val="393939"/>
                <w:kern w:val="0"/>
                <w:sz w:val="24"/>
              </w:rPr>
              <w:t>标准化模型产品系基于公司根据市场需求和自身的先导研究，自主研发构建可供客户选用的基因修饰动物模型。按照用途的不同，标准化模型产品可分为药效评价模型、引种模型、工具模型等类别</w:t>
            </w:r>
            <w:r>
              <w:rPr>
                <w:rFonts w:hint="eastAsia"/>
                <w:color w:val="393939"/>
                <w:kern w:val="0"/>
                <w:sz w:val="24"/>
              </w:rPr>
              <w:t>。截至</w:t>
            </w:r>
            <w:r>
              <w:rPr>
                <w:rFonts w:hint="eastAsia"/>
                <w:color w:val="393939"/>
                <w:kern w:val="0"/>
                <w:sz w:val="24"/>
              </w:rPr>
              <w:t>2</w:t>
            </w:r>
            <w:r>
              <w:rPr>
                <w:color w:val="393939"/>
                <w:kern w:val="0"/>
                <w:sz w:val="24"/>
              </w:rPr>
              <w:t>023</w:t>
            </w:r>
            <w:r>
              <w:rPr>
                <w:color w:val="393939"/>
                <w:kern w:val="0"/>
                <w:sz w:val="24"/>
              </w:rPr>
              <w:t>年半年度，</w:t>
            </w:r>
            <w:r w:rsidRPr="00A75166">
              <w:rPr>
                <w:rFonts w:hint="eastAsia"/>
                <w:color w:val="393939"/>
                <w:kern w:val="0"/>
                <w:sz w:val="24"/>
              </w:rPr>
              <w:t>公司已拥有超过</w:t>
            </w:r>
            <w:r w:rsidRPr="00A75166">
              <w:rPr>
                <w:rFonts w:hint="eastAsia"/>
                <w:color w:val="393939"/>
                <w:kern w:val="0"/>
                <w:sz w:val="24"/>
              </w:rPr>
              <w:t>10,000</w:t>
            </w:r>
            <w:r w:rsidRPr="00A75166">
              <w:rPr>
                <w:rFonts w:hint="eastAsia"/>
                <w:color w:val="393939"/>
                <w:kern w:val="0"/>
                <w:sz w:val="24"/>
              </w:rPr>
              <w:t>余种自主研发的标准化模型，针对肿瘤免疫治疗，已开发了</w:t>
            </w:r>
            <w:r w:rsidRPr="00A75166">
              <w:rPr>
                <w:rFonts w:hint="eastAsia"/>
                <w:color w:val="393939"/>
                <w:kern w:val="0"/>
                <w:sz w:val="24"/>
              </w:rPr>
              <w:t>705</w:t>
            </w:r>
            <w:r w:rsidRPr="00A75166">
              <w:rPr>
                <w:rFonts w:hint="eastAsia"/>
                <w:color w:val="393939"/>
                <w:kern w:val="0"/>
                <w:sz w:val="24"/>
              </w:rPr>
              <w:t>种人源化基因修饰模型品系，针对罕见病治疗，已构建了</w:t>
            </w:r>
            <w:r w:rsidRPr="00A75166">
              <w:rPr>
                <w:rFonts w:hint="eastAsia"/>
                <w:color w:val="393939"/>
                <w:kern w:val="0"/>
                <w:sz w:val="24"/>
              </w:rPr>
              <w:t>68</w:t>
            </w:r>
            <w:r w:rsidRPr="00A75166">
              <w:rPr>
                <w:rFonts w:hint="eastAsia"/>
                <w:color w:val="393939"/>
                <w:kern w:val="0"/>
                <w:sz w:val="24"/>
              </w:rPr>
              <w:t>种罕见病小鼠品系，针对适合异种细胞或组织移植的载体，已开发了</w:t>
            </w:r>
            <w:r w:rsidRPr="00A75166">
              <w:rPr>
                <w:rFonts w:hint="eastAsia"/>
                <w:color w:val="393939"/>
                <w:kern w:val="0"/>
                <w:sz w:val="24"/>
              </w:rPr>
              <w:t>50</w:t>
            </w:r>
            <w:r w:rsidRPr="00A75166">
              <w:rPr>
                <w:rFonts w:hint="eastAsia"/>
                <w:color w:val="393939"/>
                <w:kern w:val="0"/>
                <w:sz w:val="24"/>
              </w:rPr>
              <w:t>种免疫缺陷小鼠品系</w:t>
            </w:r>
            <w:r>
              <w:rPr>
                <w:rFonts w:hint="eastAsia"/>
                <w:color w:val="393939"/>
                <w:kern w:val="0"/>
                <w:sz w:val="24"/>
              </w:rPr>
              <w:t>。</w:t>
            </w:r>
          </w:p>
          <w:p w14:paraId="61E32E71" w14:textId="77777777" w:rsidR="008D124C" w:rsidRDefault="008D124C" w:rsidP="008D124C">
            <w:pPr>
              <w:widowControl/>
              <w:spacing w:line="360" w:lineRule="auto"/>
              <w:ind w:firstLineChars="200" w:firstLine="482"/>
              <w:rPr>
                <w:b/>
                <w:color w:val="393939"/>
                <w:kern w:val="0"/>
                <w:sz w:val="24"/>
              </w:rPr>
            </w:pPr>
            <w:r>
              <w:rPr>
                <w:rFonts w:hint="eastAsia"/>
                <w:b/>
                <w:color w:val="393939"/>
                <w:kern w:val="0"/>
                <w:sz w:val="24"/>
              </w:rPr>
              <w:t>5</w:t>
            </w:r>
            <w:r>
              <w:rPr>
                <w:rFonts w:hint="eastAsia"/>
                <w:b/>
                <w:color w:val="393939"/>
                <w:kern w:val="0"/>
                <w:sz w:val="24"/>
              </w:rPr>
              <w:t>、公司与药康生物毛利率</w:t>
            </w:r>
            <w:r w:rsidR="00140FB8">
              <w:rPr>
                <w:rFonts w:hint="eastAsia"/>
                <w:b/>
                <w:color w:val="393939"/>
                <w:kern w:val="0"/>
                <w:sz w:val="24"/>
              </w:rPr>
              <w:t>有所差异</w:t>
            </w:r>
            <w:r>
              <w:rPr>
                <w:rFonts w:hint="eastAsia"/>
                <w:b/>
                <w:color w:val="393939"/>
                <w:kern w:val="0"/>
                <w:sz w:val="24"/>
              </w:rPr>
              <w:t>的原因主要有哪些？</w:t>
            </w:r>
          </w:p>
          <w:p w14:paraId="63797D9D" w14:textId="3E61CD92" w:rsidR="00353490" w:rsidRPr="000D42CD" w:rsidRDefault="00140FB8" w:rsidP="000D42CD">
            <w:pPr>
              <w:widowControl/>
              <w:spacing w:line="360" w:lineRule="auto"/>
              <w:ind w:firstLineChars="200" w:firstLine="480"/>
              <w:rPr>
                <w:color w:val="393939"/>
                <w:kern w:val="0"/>
                <w:sz w:val="24"/>
              </w:rPr>
            </w:pPr>
            <w:r>
              <w:rPr>
                <w:rFonts w:hint="eastAsia"/>
                <w:color w:val="393939"/>
                <w:kern w:val="0"/>
                <w:sz w:val="24"/>
              </w:rPr>
              <w:t>公司与药康生物毛利率有所差异主要有两方面原因：</w:t>
            </w:r>
            <w:r w:rsidR="004B54B5" w:rsidRPr="004B54B5">
              <w:rPr>
                <w:rFonts w:hint="eastAsia"/>
                <w:color w:val="393939"/>
                <w:kern w:val="0"/>
                <w:sz w:val="24"/>
              </w:rPr>
              <w:t>一是公司</w:t>
            </w:r>
            <w:r w:rsidR="00B7335C">
              <w:rPr>
                <w:rFonts w:hint="eastAsia"/>
                <w:color w:val="393939"/>
                <w:kern w:val="0"/>
                <w:sz w:val="24"/>
              </w:rPr>
              <w:t>生</w:t>
            </w:r>
            <w:r w:rsidR="004B54B5" w:rsidRPr="004B54B5">
              <w:rPr>
                <w:rFonts w:hint="eastAsia"/>
                <w:color w:val="393939"/>
                <w:kern w:val="0"/>
                <w:sz w:val="24"/>
              </w:rPr>
              <w:t>产基地多采用租金或动物综合管理服务费形式支付</w:t>
            </w:r>
            <w:r w:rsidR="00120A32">
              <w:rPr>
                <w:rFonts w:hint="eastAsia"/>
                <w:color w:val="393939"/>
                <w:kern w:val="0"/>
                <w:sz w:val="24"/>
              </w:rPr>
              <w:t>，</w:t>
            </w:r>
            <w:r w:rsidR="004B54B5" w:rsidRPr="004B54B5">
              <w:rPr>
                <w:rFonts w:hint="eastAsia"/>
                <w:color w:val="393939"/>
                <w:kern w:val="0"/>
                <w:sz w:val="24"/>
              </w:rPr>
              <w:t>而药康</w:t>
            </w:r>
            <w:r w:rsidR="000D42CD">
              <w:rPr>
                <w:rFonts w:hint="eastAsia"/>
                <w:color w:val="393939"/>
                <w:kern w:val="0"/>
                <w:sz w:val="24"/>
              </w:rPr>
              <w:t>生物</w:t>
            </w:r>
            <w:r w:rsidR="004B54B5" w:rsidRPr="004B54B5">
              <w:rPr>
                <w:rFonts w:hint="eastAsia"/>
                <w:color w:val="393939"/>
                <w:kern w:val="0"/>
                <w:sz w:val="24"/>
              </w:rPr>
              <w:t>核心生产基地享受免租</w:t>
            </w:r>
            <w:r w:rsidR="00360CDF">
              <w:rPr>
                <w:rFonts w:hint="eastAsia"/>
                <w:color w:val="393939"/>
                <w:kern w:val="0"/>
                <w:sz w:val="24"/>
              </w:rPr>
              <w:t>或租金较低</w:t>
            </w:r>
            <w:r w:rsidR="004B54B5" w:rsidRPr="004B54B5">
              <w:rPr>
                <w:rFonts w:hint="eastAsia"/>
                <w:color w:val="393939"/>
                <w:kern w:val="0"/>
                <w:sz w:val="24"/>
              </w:rPr>
              <w:t>，生产基地使用成本低于公司</w:t>
            </w:r>
            <w:r w:rsidR="000D42CD">
              <w:rPr>
                <w:rFonts w:hint="eastAsia"/>
                <w:color w:val="393939"/>
                <w:kern w:val="0"/>
                <w:sz w:val="24"/>
              </w:rPr>
              <w:t>；二是</w:t>
            </w:r>
            <w:r w:rsidR="004B54B5" w:rsidRPr="004B54B5">
              <w:rPr>
                <w:rFonts w:hint="eastAsia"/>
                <w:color w:val="393939"/>
                <w:kern w:val="0"/>
                <w:sz w:val="24"/>
              </w:rPr>
              <w:t>生物资产核算存在差异，公司不存在生产性生物资产和消耗性生物资产，小鼠相关的饲养繁育成本归集至营业成本核算；而药康</w:t>
            </w:r>
            <w:r w:rsidR="000D42CD">
              <w:rPr>
                <w:rFonts w:hint="eastAsia"/>
                <w:color w:val="393939"/>
                <w:kern w:val="0"/>
                <w:sz w:val="24"/>
              </w:rPr>
              <w:t>生物</w:t>
            </w:r>
            <w:r w:rsidR="004B54B5" w:rsidRPr="004B54B5">
              <w:rPr>
                <w:rFonts w:hint="eastAsia"/>
                <w:color w:val="393939"/>
                <w:kern w:val="0"/>
                <w:sz w:val="24"/>
              </w:rPr>
              <w:t>将繁殖种鼠和存栏待售的库存鼠分别计入生产性生物资产和消耗性生物资产，将生产性生物资产资本化时点后的相关支出计入管理费</w:t>
            </w:r>
            <w:r w:rsidR="000D42CD" w:rsidRPr="000D42CD">
              <w:rPr>
                <w:rFonts w:hint="eastAsia"/>
                <w:color w:val="393939"/>
                <w:kern w:val="0"/>
                <w:sz w:val="24"/>
              </w:rPr>
              <w:t>并将消耗性生物资产减值计入资产减值损失，并未归集至营业成本中。</w:t>
            </w:r>
          </w:p>
          <w:p w14:paraId="46D4E4B3" w14:textId="77777777" w:rsidR="008D124C" w:rsidRPr="008D124C" w:rsidRDefault="008D124C" w:rsidP="00053132">
            <w:pPr>
              <w:widowControl/>
              <w:spacing w:line="360" w:lineRule="auto"/>
              <w:ind w:firstLineChars="200" w:firstLine="482"/>
              <w:rPr>
                <w:b/>
                <w:color w:val="393939"/>
                <w:kern w:val="0"/>
                <w:sz w:val="24"/>
              </w:rPr>
            </w:pPr>
            <w:r>
              <w:rPr>
                <w:rFonts w:hint="eastAsia"/>
                <w:b/>
                <w:color w:val="393939"/>
                <w:kern w:val="0"/>
                <w:sz w:val="24"/>
              </w:rPr>
              <w:t>6</w:t>
            </w:r>
            <w:r>
              <w:rPr>
                <w:rFonts w:hint="eastAsia"/>
                <w:b/>
                <w:color w:val="393939"/>
                <w:kern w:val="0"/>
                <w:sz w:val="24"/>
              </w:rPr>
              <w:t>、</w:t>
            </w:r>
            <w:r w:rsidR="00353490">
              <w:rPr>
                <w:rFonts w:hint="eastAsia"/>
                <w:b/>
                <w:color w:val="393939"/>
                <w:kern w:val="0"/>
                <w:sz w:val="24"/>
              </w:rPr>
              <w:t>海外业务前三季度增速如何？</w:t>
            </w:r>
          </w:p>
          <w:p w14:paraId="705679BF" w14:textId="4918232B" w:rsidR="008D124C" w:rsidRPr="00A75166" w:rsidRDefault="00A75166" w:rsidP="00053132">
            <w:pPr>
              <w:widowControl/>
              <w:spacing w:line="360" w:lineRule="auto"/>
              <w:ind w:firstLineChars="200" w:firstLine="480"/>
              <w:rPr>
                <w:color w:val="393939"/>
                <w:kern w:val="0"/>
                <w:sz w:val="24"/>
              </w:rPr>
            </w:pPr>
            <w:r w:rsidRPr="00A75166">
              <w:rPr>
                <w:rFonts w:hint="eastAsia"/>
                <w:color w:val="393939"/>
                <w:kern w:val="0"/>
                <w:sz w:val="24"/>
              </w:rPr>
              <w:lastRenderedPageBreak/>
              <w:t>目前，海外业务收入占比约为</w:t>
            </w:r>
            <w:r w:rsidRPr="00A75166">
              <w:rPr>
                <w:rFonts w:hint="eastAsia"/>
                <w:color w:val="393939"/>
                <w:kern w:val="0"/>
                <w:sz w:val="24"/>
              </w:rPr>
              <w:t>10%</w:t>
            </w:r>
            <w:r w:rsidRPr="00A75166">
              <w:rPr>
                <w:rFonts w:hint="eastAsia"/>
                <w:color w:val="393939"/>
                <w:kern w:val="0"/>
                <w:sz w:val="24"/>
              </w:rPr>
              <w:t>，与</w:t>
            </w:r>
            <w:r w:rsidR="00360CDF">
              <w:rPr>
                <w:rFonts w:hint="eastAsia"/>
                <w:color w:val="393939"/>
                <w:kern w:val="0"/>
                <w:sz w:val="24"/>
              </w:rPr>
              <w:t>国内收入增速差不多</w:t>
            </w:r>
            <w:r w:rsidRPr="00A75166">
              <w:rPr>
                <w:rFonts w:hint="eastAsia"/>
                <w:color w:val="393939"/>
                <w:kern w:val="0"/>
                <w:sz w:val="24"/>
              </w:rPr>
              <w:t>，但今年海外订单增速远高于国内订单增速。公司在不断拓展海外业务，加大海外</w:t>
            </w:r>
            <w:r w:rsidRPr="00A75166">
              <w:rPr>
                <w:rFonts w:hint="eastAsia"/>
                <w:color w:val="393939"/>
                <w:kern w:val="0"/>
                <w:sz w:val="24"/>
              </w:rPr>
              <w:t>BD</w:t>
            </w:r>
            <w:r w:rsidRPr="00A75166">
              <w:rPr>
                <w:rFonts w:hint="eastAsia"/>
                <w:color w:val="393939"/>
                <w:kern w:val="0"/>
                <w:sz w:val="24"/>
              </w:rPr>
              <w:t>的招聘力度，希望持续提升收入占比及增速。</w:t>
            </w:r>
          </w:p>
          <w:p w14:paraId="4089829B" w14:textId="77777777" w:rsidR="00053132" w:rsidRDefault="00353490" w:rsidP="00053132">
            <w:pPr>
              <w:widowControl/>
              <w:spacing w:line="360" w:lineRule="auto"/>
              <w:ind w:firstLineChars="200" w:firstLine="482"/>
              <w:rPr>
                <w:b/>
                <w:color w:val="393939"/>
                <w:kern w:val="0"/>
                <w:sz w:val="24"/>
              </w:rPr>
            </w:pPr>
            <w:r>
              <w:rPr>
                <w:b/>
                <w:color w:val="393939"/>
                <w:kern w:val="0"/>
                <w:sz w:val="24"/>
              </w:rPr>
              <w:t>7</w:t>
            </w:r>
            <w:r w:rsidR="00053132">
              <w:rPr>
                <w:rFonts w:hint="eastAsia"/>
                <w:b/>
                <w:color w:val="393939"/>
                <w:kern w:val="0"/>
                <w:sz w:val="24"/>
              </w:rPr>
              <w:t>、管理层关于公司未来的发展方向？</w:t>
            </w:r>
          </w:p>
          <w:p w14:paraId="766455A3" w14:textId="77777777" w:rsidR="00053132" w:rsidRPr="004B54B5" w:rsidRDefault="004B54B5" w:rsidP="00053132">
            <w:pPr>
              <w:widowControl/>
              <w:spacing w:line="360" w:lineRule="auto"/>
              <w:ind w:firstLineChars="200" w:firstLine="480"/>
              <w:rPr>
                <w:color w:val="393939"/>
                <w:kern w:val="0"/>
                <w:sz w:val="24"/>
              </w:rPr>
            </w:pPr>
            <w:r w:rsidRPr="004B54B5">
              <w:rPr>
                <w:rFonts w:hint="eastAsia"/>
                <w:color w:val="393939"/>
                <w:kern w:val="0"/>
                <w:sz w:val="24"/>
              </w:rPr>
              <w:t>公司首先会做好自己的主营业务，即基因修饰动物模型及相关技术服务。其次，公司会在契合精准医疗时代需求，建立全方位服务体系的基础上，向上下游延伸。向下延伸，我们在做药理药效评价服务，这是立足于我们自有的基因编辑小鼠优势上做的延伸，而不是做基础品系小鼠的药效评价。向上延伸，我们在做全人源化抗体小鼠模型的研发，并且我们也非常希望能够尽快取得阶段性的成果，后续能够提供抗体筛选的服务；但我们暂不会直接进军新药研发领域，希望能立足于我们的模型来提供相应服务。</w:t>
            </w:r>
          </w:p>
        </w:tc>
      </w:tr>
      <w:tr w:rsidR="00110A4E" w14:paraId="7ECA717A" w14:textId="77777777">
        <w:trPr>
          <w:trHeight w:val="698"/>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82353EC" w14:textId="77777777" w:rsidR="00110A4E" w:rsidRDefault="001A61F0">
            <w:pPr>
              <w:spacing w:line="480" w:lineRule="atLeast"/>
              <w:jc w:val="center"/>
              <w:rPr>
                <w:bCs/>
                <w:iCs/>
                <w:color w:val="000000"/>
                <w:sz w:val="24"/>
              </w:rPr>
            </w:pPr>
            <w:r>
              <w:rPr>
                <w:bCs/>
                <w:iCs/>
                <w:color w:val="000000"/>
                <w:sz w:val="24"/>
              </w:rPr>
              <w:lastRenderedPageBreak/>
              <w:t>附件清单（如有）</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7E57865C" w14:textId="77777777" w:rsidR="00110A4E" w:rsidRDefault="001A61F0">
            <w:pPr>
              <w:spacing w:line="480" w:lineRule="atLeast"/>
              <w:rPr>
                <w:bCs/>
                <w:iCs/>
                <w:color w:val="000000"/>
                <w:sz w:val="24"/>
              </w:rPr>
            </w:pPr>
            <w:r>
              <w:rPr>
                <w:bCs/>
                <w:iCs/>
                <w:color w:val="000000"/>
                <w:sz w:val="24"/>
              </w:rPr>
              <w:t>无</w:t>
            </w:r>
          </w:p>
        </w:tc>
      </w:tr>
      <w:tr w:rsidR="00110A4E" w14:paraId="764E2ADB" w14:textId="7777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770517A" w14:textId="77777777" w:rsidR="00110A4E" w:rsidRDefault="001A61F0">
            <w:pPr>
              <w:spacing w:line="480" w:lineRule="atLeast"/>
              <w:jc w:val="center"/>
              <w:rPr>
                <w:bCs/>
                <w:iCs/>
                <w:color w:val="000000"/>
                <w:sz w:val="24"/>
              </w:rPr>
            </w:pPr>
            <w:r>
              <w:rPr>
                <w:bCs/>
                <w:iCs/>
                <w:color w:val="000000"/>
                <w:sz w:val="24"/>
              </w:rPr>
              <w:t>日期</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tcPr>
          <w:p w14:paraId="6AF28E68" w14:textId="77777777" w:rsidR="00110A4E" w:rsidRDefault="001A61F0" w:rsidP="00662325">
            <w:pPr>
              <w:spacing w:line="480" w:lineRule="atLeast"/>
              <w:rPr>
                <w:bCs/>
                <w:iCs/>
                <w:color w:val="000000"/>
                <w:sz w:val="24"/>
              </w:rPr>
            </w:pPr>
            <w:r>
              <w:rPr>
                <w:bCs/>
                <w:iCs/>
                <w:color w:val="000000"/>
                <w:sz w:val="24"/>
              </w:rPr>
              <w:t>2023</w:t>
            </w:r>
            <w:r>
              <w:rPr>
                <w:bCs/>
                <w:iCs/>
                <w:color w:val="000000"/>
                <w:sz w:val="24"/>
              </w:rPr>
              <w:t>年</w:t>
            </w:r>
            <w:r w:rsidR="00662325">
              <w:rPr>
                <w:bCs/>
                <w:iCs/>
                <w:color w:val="000000"/>
                <w:sz w:val="24"/>
              </w:rPr>
              <w:t>12</w:t>
            </w:r>
            <w:r>
              <w:rPr>
                <w:bCs/>
                <w:iCs/>
                <w:color w:val="000000"/>
                <w:sz w:val="24"/>
              </w:rPr>
              <w:t>月</w:t>
            </w:r>
            <w:r w:rsidR="00662325">
              <w:rPr>
                <w:bCs/>
                <w:iCs/>
                <w:color w:val="000000"/>
                <w:sz w:val="24"/>
              </w:rPr>
              <w:t>1</w:t>
            </w:r>
            <w:r>
              <w:rPr>
                <w:bCs/>
                <w:iCs/>
                <w:color w:val="000000"/>
                <w:sz w:val="24"/>
              </w:rPr>
              <w:t>日</w:t>
            </w:r>
          </w:p>
        </w:tc>
      </w:tr>
    </w:tbl>
    <w:p w14:paraId="2FCF1629" w14:textId="77777777" w:rsidR="00110A4E" w:rsidRDefault="00110A4E"/>
    <w:p w14:paraId="3691ED73" w14:textId="77777777" w:rsidR="00673482" w:rsidRDefault="00673482"/>
    <w:sectPr w:rsidR="00673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350"/>
    <w:multiLevelType w:val="hybridMultilevel"/>
    <w:tmpl w:val="4840553C"/>
    <w:lvl w:ilvl="0" w:tplc="E9FE707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62912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xZWNkNmI1YjM1YzJiZTU0MmUxODg5MzI2MGRhYWEifQ=="/>
  </w:docVars>
  <w:rsids>
    <w:rsidRoot w:val="00DB361F"/>
    <w:rsid w:val="0000207D"/>
    <w:rsid w:val="00003F99"/>
    <w:rsid w:val="00005DB8"/>
    <w:rsid w:val="0001181B"/>
    <w:rsid w:val="0002433D"/>
    <w:rsid w:val="00053132"/>
    <w:rsid w:val="0006228D"/>
    <w:rsid w:val="00065EC4"/>
    <w:rsid w:val="000D42CD"/>
    <w:rsid w:val="000D544B"/>
    <w:rsid w:val="00104356"/>
    <w:rsid w:val="00110A4E"/>
    <w:rsid w:val="00112CD3"/>
    <w:rsid w:val="00120A32"/>
    <w:rsid w:val="001367BE"/>
    <w:rsid w:val="00140FB8"/>
    <w:rsid w:val="001417C0"/>
    <w:rsid w:val="00177969"/>
    <w:rsid w:val="001A2E1E"/>
    <w:rsid w:val="001A61F0"/>
    <w:rsid w:val="001B0902"/>
    <w:rsid w:val="001B4384"/>
    <w:rsid w:val="001B45E8"/>
    <w:rsid w:val="001D3494"/>
    <w:rsid w:val="001F017B"/>
    <w:rsid w:val="001F1FF0"/>
    <w:rsid w:val="00232DF3"/>
    <w:rsid w:val="00241CF8"/>
    <w:rsid w:val="002766B1"/>
    <w:rsid w:val="0029180D"/>
    <w:rsid w:val="00293E36"/>
    <w:rsid w:val="00295CED"/>
    <w:rsid w:val="002A2C74"/>
    <w:rsid w:val="002A72DA"/>
    <w:rsid w:val="002B4DF6"/>
    <w:rsid w:val="002D7C22"/>
    <w:rsid w:val="002F3005"/>
    <w:rsid w:val="003035EA"/>
    <w:rsid w:val="00305922"/>
    <w:rsid w:val="00314B37"/>
    <w:rsid w:val="003237B7"/>
    <w:rsid w:val="00326DA6"/>
    <w:rsid w:val="00353490"/>
    <w:rsid w:val="003609BA"/>
    <w:rsid w:val="00360CDF"/>
    <w:rsid w:val="00364E74"/>
    <w:rsid w:val="003801D3"/>
    <w:rsid w:val="00385755"/>
    <w:rsid w:val="003C4AF1"/>
    <w:rsid w:val="003E70FC"/>
    <w:rsid w:val="0041411A"/>
    <w:rsid w:val="0041694E"/>
    <w:rsid w:val="004B1606"/>
    <w:rsid w:val="004B54B5"/>
    <w:rsid w:val="004D0FF2"/>
    <w:rsid w:val="004D65C4"/>
    <w:rsid w:val="004D6884"/>
    <w:rsid w:val="004F3B79"/>
    <w:rsid w:val="005001B6"/>
    <w:rsid w:val="0051538A"/>
    <w:rsid w:val="00540E99"/>
    <w:rsid w:val="00547B55"/>
    <w:rsid w:val="0055404B"/>
    <w:rsid w:val="00583C9F"/>
    <w:rsid w:val="005A2B14"/>
    <w:rsid w:val="005A603C"/>
    <w:rsid w:val="005B7EC3"/>
    <w:rsid w:val="006261EC"/>
    <w:rsid w:val="00632D2F"/>
    <w:rsid w:val="00637F40"/>
    <w:rsid w:val="00650CAD"/>
    <w:rsid w:val="00652AE8"/>
    <w:rsid w:val="00662325"/>
    <w:rsid w:val="00673482"/>
    <w:rsid w:val="006903D5"/>
    <w:rsid w:val="006A78DE"/>
    <w:rsid w:val="006B4D8A"/>
    <w:rsid w:val="006F53D0"/>
    <w:rsid w:val="00746882"/>
    <w:rsid w:val="00752966"/>
    <w:rsid w:val="00761481"/>
    <w:rsid w:val="007A2BCA"/>
    <w:rsid w:val="007A33EC"/>
    <w:rsid w:val="007A6432"/>
    <w:rsid w:val="007E0BED"/>
    <w:rsid w:val="0081434B"/>
    <w:rsid w:val="00837940"/>
    <w:rsid w:val="00846B77"/>
    <w:rsid w:val="00872E13"/>
    <w:rsid w:val="008827B0"/>
    <w:rsid w:val="008A37DE"/>
    <w:rsid w:val="008B0754"/>
    <w:rsid w:val="008D0C80"/>
    <w:rsid w:val="008D124C"/>
    <w:rsid w:val="008E21B4"/>
    <w:rsid w:val="008F2D75"/>
    <w:rsid w:val="00964C5F"/>
    <w:rsid w:val="009777AA"/>
    <w:rsid w:val="00986FC3"/>
    <w:rsid w:val="009967E3"/>
    <w:rsid w:val="009A490D"/>
    <w:rsid w:val="009B0B11"/>
    <w:rsid w:val="009B4121"/>
    <w:rsid w:val="009C4114"/>
    <w:rsid w:val="009E743C"/>
    <w:rsid w:val="009F29D8"/>
    <w:rsid w:val="009F4450"/>
    <w:rsid w:val="00A058BC"/>
    <w:rsid w:val="00A0756D"/>
    <w:rsid w:val="00A20567"/>
    <w:rsid w:val="00A568A6"/>
    <w:rsid w:val="00A6539A"/>
    <w:rsid w:val="00A75166"/>
    <w:rsid w:val="00A77929"/>
    <w:rsid w:val="00A81385"/>
    <w:rsid w:val="00AA3153"/>
    <w:rsid w:val="00AC6581"/>
    <w:rsid w:val="00AC7C57"/>
    <w:rsid w:val="00AE4ED3"/>
    <w:rsid w:val="00AE7AEA"/>
    <w:rsid w:val="00B154BE"/>
    <w:rsid w:val="00B26A5B"/>
    <w:rsid w:val="00B66C3E"/>
    <w:rsid w:val="00B7335C"/>
    <w:rsid w:val="00B96B1B"/>
    <w:rsid w:val="00BB39B2"/>
    <w:rsid w:val="00BC37B5"/>
    <w:rsid w:val="00BF4AE1"/>
    <w:rsid w:val="00C124B0"/>
    <w:rsid w:val="00C4413E"/>
    <w:rsid w:val="00C456A1"/>
    <w:rsid w:val="00C46AE0"/>
    <w:rsid w:val="00C47065"/>
    <w:rsid w:val="00C567D2"/>
    <w:rsid w:val="00C62B30"/>
    <w:rsid w:val="00C7387C"/>
    <w:rsid w:val="00C76233"/>
    <w:rsid w:val="00C817BD"/>
    <w:rsid w:val="00C82BCF"/>
    <w:rsid w:val="00C85F8B"/>
    <w:rsid w:val="00CA5AD0"/>
    <w:rsid w:val="00CD159C"/>
    <w:rsid w:val="00CD7568"/>
    <w:rsid w:val="00CF1F10"/>
    <w:rsid w:val="00D039FA"/>
    <w:rsid w:val="00D1777F"/>
    <w:rsid w:val="00D22CF1"/>
    <w:rsid w:val="00D3605A"/>
    <w:rsid w:val="00D41342"/>
    <w:rsid w:val="00D638A5"/>
    <w:rsid w:val="00DA041C"/>
    <w:rsid w:val="00DA4F8C"/>
    <w:rsid w:val="00DB361F"/>
    <w:rsid w:val="00DC09B6"/>
    <w:rsid w:val="00DE144F"/>
    <w:rsid w:val="00DE79F8"/>
    <w:rsid w:val="00DF6B7A"/>
    <w:rsid w:val="00E04206"/>
    <w:rsid w:val="00E52443"/>
    <w:rsid w:val="00E5773C"/>
    <w:rsid w:val="00E60CD5"/>
    <w:rsid w:val="00E728D1"/>
    <w:rsid w:val="00E84753"/>
    <w:rsid w:val="00EB0D2E"/>
    <w:rsid w:val="00EC6E91"/>
    <w:rsid w:val="00ED3C94"/>
    <w:rsid w:val="00ED430E"/>
    <w:rsid w:val="00EF11B2"/>
    <w:rsid w:val="00EF3D0D"/>
    <w:rsid w:val="00F06276"/>
    <w:rsid w:val="00F17F49"/>
    <w:rsid w:val="00F4346A"/>
    <w:rsid w:val="00F514E1"/>
    <w:rsid w:val="00F56B20"/>
    <w:rsid w:val="00F9355C"/>
    <w:rsid w:val="00FA49C2"/>
    <w:rsid w:val="00FB365D"/>
    <w:rsid w:val="00FD2846"/>
    <w:rsid w:val="22745EAD"/>
    <w:rsid w:val="346F3C3D"/>
    <w:rsid w:val="3D5F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8579"/>
  <w15:docId w15:val="{3560B6AC-DB1A-B340-BB07-22447F05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styleId="af">
    <w:name w:val="Revision"/>
    <w:hidden/>
    <w:uiPriority w:val="99"/>
    <w:unhideWhenUsed/>
    <w:rsid w:val="00C456A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B302-89D8-4EC2-A887-61D8C4FF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蕊 孙</cp:lastModifiedBy>
  <cp:revision>90</cp:revision>
  <dcterms:created xsi:type="dcterms:W3CDTF">2020-04-26T08:00:00Z</dcterms:created>
  <dcterms:modified xsi:type="dcterms:W3CDTF">2023-12-01T08:28:00Z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F74E9468B3444E9491122261CF94A352_12</vt:lpwstr>
  </property>
</Properties>
</file>