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74C" w14:textId="5F14AD3D" w:rsidR="000C31A5" w:rsidRPr="00E80EDA" w:rsidRDefault="000C31A5" w:rsidP="000C31A5">
      <w:pPr>
        <w:pStyle w:val="a7"/>
        <w:tabs>
          <w:tab w:val="left" w:pos="5982"/>
        </w:tabs>
        <w:ind w:left="220"/>
        <w:rPr>
          <w:rFonts w:ascii="Times New Roman" w:hAnsi="Times New Roman" w:cs="Times New Roman"/>
          <w:b/>
        </w:rPr>
      </w:pPr>
      <w:r w:rsidRPr="00E80EDA">
        <w:rPr>
          <w:rFonts w:ascii="Times New Roman" w:hAnsi="Times New Roman" w:cs="Times New Roman"/>
          <w:b/>
        </w:rPr>
        <w:t>证券代码：</w:t>
      </w:r>
      <w:r w:rsidR="000370DE" w:rsidRPr="00E80EDA">
        <w:rPr>
          <w:rFonts w:ascii="Times New Roman" w:hAnsi="Times New Roman" w:cs="Times New Roman"/>
          <w:b/>
        </w:rPr>
        <w:t>600267</w:t>
      </w:r>
      <w:r w:rsidRPr="00E80EDA">
        <w:rPr>
          <w:rFonts w:ascii="Times New Roman" w:hAnsi="Times New Roman" w:cs="Times New Roman"/>
          <w:b/>
        </w:rPr>
        <w:tab/>
      </w:r>
      <w:r w:rsidRPr="00E80EDA">
        <w:rPr>
          <w:rFonts w:ascii="Times New Roman" w:hAnsi="Times New Roman" w:cs="Times New Roman"/>
          <w:b/>
        </w:rPr>
        <w:t>证券简称：</w:t>
      </w:r>
      <w:r w:rsidR="000370DE" w:rsidRPr="00E80EDA">
        <w:rPr>
          <w:rFonts w:ascii="Times New Roman" w:hAnsi="Times New Roman" w:cs="Times New Roman"/>
          <w:b/>
        </w:rPr>
        <w:t>海正药业</w:t>
      </w:r>
    </w:p>
    <w:p w14:paraId="1342E33F" w14:textId="77777777" w:rsidR="001F70FC" w:rsidRPr="00F70966" w:rsidRDefault="000370DE" w:rsidP="000C31A5">
      <w:pPr>
        <w:spacing w:before="240"/>
        <w:jc w:val="center"/>
        <w:rPr>
          <w:rFonts w:ascii="Times New Roman" w:eastAsia="宋体" w:hAnsi="Times New Roman" w:cs="Times New Roman"/>
          <w:b/>
          <w:spacing w:val="-1"/>
          <w:sz w:val="32"/>
        </w:rPr>
      </w:pPr>
      <w:r w:rsidRPr="00F70966">
        <w:rPr>
          <w:rFonts w:ascii="Times New Roman" w:eastAsia="宋体" w:hAnsi="Times New Roman" w:cs="Times New Roman"/>
          <w:b/>
          <w:spacing w:val="-1"/>
          <w:sz w:val="32"/>
        </w:rPr>
        <w:t>浙江海正药业股份有限公司</w:t>
      </w:r>
      <w:r w:rsidR="000C31A5" w:rsidRPr="00F70966">
        <w:rPr>
          <w:rFonts w:ascii="Times New Roman" w:eastAsia="宋体" w:hAnsi="Times New Roman" w:cs="Times New Roman"/>
          <w:b/>
          <w:spacing w:val="-1"/>
          <w:sz w:val="32"/>
        </w:rPr>
        <w:t>投资者关系活动记录表</w:t>
      </w:r>
    </w:p>
    <w:p w14:paraId="3B3FE9F4" w14:textId="1626FFF8" w:rsidR="000C31A5" w:rsidRPr="00F70966" w:rsidRDefault="001F70FC" w:rsidP="001F70FC">
      <w:pPr>
        <w:jc w:val="center"/>
        <w:rPr>
          <w:rFonts w:ascii="Times New Roman" w:eastAsia="宋体" w:hAnsi="Times New Roman" w:cs="Times New Roman"/>
          <w:b/>
          <w:spacing w:val="-1"/>
          <w:sz w:val="32"/>
        </w:rPr>
      </w:pPr>
      <w:r w:rsidRPr="00F70966">
        <w:rPr>
          <w:rFonts w:ascii="Times New Roman" w:eastAsia="宋体" w:hAnsi="Times New Roman" w:cs="Times New Roman"/>
          <w:b/>
          <w:spacing w:val="-1"/>
          <w:sz w:val="32"/>
        </w:rPr>
        <w:t>（</w:t>
      </w:r>
      <w:r w:rsidRPr="00F70966">
        <w:rPr>
          <w:rFonts w:ascii="Times New Roman" w:eastAsia="宋体" w:hAnsi="Times New Roman" w:cs="Times New Roman" w:hint="eastAsia"/>
          <w:b/>
          <w:spacing w:val="-1"/>
          <w:sz w:val="32"/>
        </w:rPr>
        <w:t>2</w:t>
      </w:r>
      <w:r w:rsidRPr="00F70966">
        <w:rPr>
          <w:rFonts w:ascii="Times New Roman" w:eastAsia="宋体" w:hAnsi="Times New Roman" w:cs="Times New Roman"/>
          <w:b/>
          <w:spacing w:val="-1"/>
          <w:sz w:val="32"/>
        </w:rPr>
        <w:t>023</w:t>
      </w:r>
      <w:r w:rsidRPr="00F70966">
        <w:rPr>
          <w:rFonts w:ascii="Times New Roman" w:eastAsia="宋体" w:hAnsi="Times New Roman" w:cs="Times New Roman"/>
          <w:b/>
          <w:spacing w:val="-1"/>
          <w:sz w:val="32"/>
        </w:rPr>
        <w:t>年</w:t>
      </w:r>
      <w:r w:rsidR="008D46D4">
        <w:rPr>
          <w:rFonts w:ascii="Times New Roman" w:eastAsia="宋体" w:hAnsi="Times New Roman" w:cs="Times New Roman"/>
          <w:b/>
          <w:spacing w:val="-1"/>
          <w:sz w:val="32"/>
        </w:rPr>
        <w:t>11</w:t>
      </w:r>
      <w:r w:rsidRPr="00F70966">
        <w:rPr>
          <w:rFonts w:ascii="Times New Roman" w:eastAsia="宋体" w:hAnsi="Times New Roman" w:cs="Times New Roman" w:hint="eastAsia"/>
          <w:b/>
          <w:spacing w:val="-1"/>
          <w:sz w:val="32"/>
        </w:rPr>
        <w:t>月</w:t>
      </w:r>
      <w:r w:rsidRPr="00F70966">
        <w:rPr>
          <w:rFonts w:ascii="Times New Roman" w:eastAsia="宋体" w:hAnsi="Times New Roman" w:cs="Times New Roman"/>
          <w:b/>
          <w:spacing w:val="-1"/>
          <w:sz w:val="32"/>
        </w:rPr>
        <w:t>）</w:t>
      </w:r>
    </w:p>
    <w:p w14:paraId="1DFF0A16" w14:textId="45378981" w:rsidR="000C31A5" w:rsidRPr="00E80EDA" w:rsidRDefault="000C31A5" w:rsidP="000717F2">
      <w:pPr>
        <w:pStyle w:val="a7"/>
        <w:spacing w:before="0"/>
        <w:ind w:right="255"/>
        <w:jc w:val="right"/>
        <w:rPr>
          <w:rFonts w:ascii="Times New Roman" w:hAnsi="Times New Roman" w:cs="Times New Roman"/>
        </w:rPr>
      </w:pPr>
    </w:p>
    <w:tbl>
      <w:tblPr>
        <w:tblW w:w="5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95"/>
        <w:gridCol w:w="7089"/>
      </w:tblGrid>
      <w:tr w:rsidR="000C31A5" w:rsidRPr="00530870" w14:paraId="0ADA73A6" w14:textId="77777777" w:rsidTr="003567AE">
        <w:trPr>
          <w:trHeight w:val="3148"/>
          <w:jc w:val="center"/>
        </w:trPr>
        <w:tc>
          <w:tcPr>
            <w:tcW w:w="965" w:type="pct"/>
            <w:vAlign w:val="center"/>
          </w:tcPr>
          <w:p w14:paraId="5C32BCAA" w14:textId="77777777" w:rsidR="000C31A5" w:rsidRPr="00DF649B"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投资者关系</w:t>
            </w:r>
          </w:p>
          <w:p w14:paraId="217CBB53"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活动类别</w:t>
            </w:r>
          </w:p>
        </w:tc>
        <w:tc>
          <w:tcPr>
            <w:tcW w:w="4035" w:type="pct"/>
            <w:vAlign w:val="center"/>
          </w:tcPr>
          <w:p w14:paraId="492B1267" w14:textId="1F570389" w:rsidR="000C31A5" w:rsidRPr="00530870" w:rsidRDefault="00AF43DC" w:rsidP="00F1658F">
            <w:pPr>
              <w:pStyle w:val="TableParagraph"/>
              <w:tabs>
                <w:tab w:val="left" w:pos="3140"/>
              </w:tabs>
              <w:rPr>
                <w:rFonts w:ascii="Times New Roman" w:hAnsi="Times New Roman" w:cs="Times New Roman"/>
                <w:sz w:val="24"/>
                <w:szCs w:val="24"/>
              </w:rPr>
            </w:pPr>
            <w:r>
              <w:rPr>
                <w:rFonts w:ascii="Times New Roman" w:hAnsi="Times New Roman" w:cs="Times New Roman"/>
                <w:spacing w:val="5"/>
                <w:w w:val="95"/>
                <w:sz w:val="24"/>
                <w:szCs w:val="24"/>
              </w:rPr>
              <w:sym w:font="Wingdings 2" w:char="F052"/>
            </w:r>
            <w:r w:rsidR="000C31A5" w:rsidRPr="00530870">
              <w:rPr>
                <w:rFonts w:ascii="Times New Roman" w:cs="Times New Roman"/>
                <w:sz w:val="24"/>
                <w:szCs w:val="24"/>
              </w:rPr>
              <w:t>特定对</w:t>
            </w:r>
            <w:r w:rsidR="000C31A5" w:rsidRPr="00530870">
              <w:rPr>
                <w:rFonts w:ascii="Times New Roman" w:cs="Times New Roman"/>
                <w:spacing w:val="4"/>
                <w:sz w:val="24"/>
                <w:szCs w:val="24"/>
              </w:rPr>
              <w:t>象</w:t>
            </w:r>
            <w:r w:rsidR="000C31A5" w:rsidRPr="00530870">
              <w:rPr>
                <w:rFonts w:ascii="Times New Roman" w:cs="Times New Roman"/>
                <w:sz w:val="24"/>
                <w:szCs w:val="24"/>
              </w:rPr>
              <w:t>调研</w:t>
            </w:r>
            <w:r w:rsidR="000C31A5" w:rsidRPr="00530870">
              <w:rPr>
                <w:rFonts w:ascii="Times New Roman" w:hAnsi="Times New Roman" w:cs="Times New Roman"/>
                <w:sz w:val="24"/>
                <w:szCs w:val="24"/>
              </w:rPr>
              <w:tab/>
            </w:r>
            <w:r w:rsidR="000026E4" w:rsidRPr="00530870">
              <w:rPr>
                <w:rFonts w:ascii="Times New Roman" w:hAnsi="Times New Roman" w:cs="Times New Roman"/>
                <w:sz w:val="24"/>
                <w:szCs w:val="24"/>
              </w:rPr>
              <w:sym w:font="Wingdings 2" w:char="00A3"/>
            </w:r>
            <w:r w:rsidR="000C31A5" w:rsidRPr="00530870">
              <w:rPr>
                <w:rFonts w:ascii="Times New Roman" w:cs="Times New Roman"/>
                <w:sz w:val="24"/>
                <w:szCs w:val="24"/>
              </w:rPr>
              <w:t>分析师会议</w:t>
            </w:r>
          </w:p>
          <w:p w14:paraId="146DDC8D" w14:textId="77777777" w:rsidR="000C31A5" w:rsidRPr="00530870" w:rsidRDefault="000C31A5" w:rsidP="00F1658F">
            <w:pPr>
              <w:pStyle w:val="TableParagraph"/>
              <w:ind w:left="0"/>
              <w:rPr>
                <w:rFonts w:ascii="Times New Roman" w:hAnsi="Times New Roman" w:cs="Times New Roman"/>
                <w:sz w:val="24"/>
                <w:szCs w:val="24"/>
              </w:rPr>
            </w:pPr>
          </w:p>
          <w:p w14:paraId="55B2CC9C" w14:textId="39D54C6A" w:rsidR="000C31A5" w:rsidRPr="00530870" w:rsidRDefault="000C31A5" w:rsidP="00F1658F">
            <w:pPr>
              <w:pStyle w:val="TableParagraph"/>
              <w:tabs>
                <w:tab w:val="left" w:pos="3140"/>
              </w:tabs>
              <w:rPr>
                <w:rFonts w:ascii="Times New Roman" w:hAnsi="Times New Roman" w:cs="Times New Roman"/>
                <w:sz w:val="24"/>
                <w:szCs w:val="24"/>
              </w:rPr>
            </w:pPr>
            <w:r w:rsidRPr="00530870">
              <w:rPr>
                <w:rFonts w:ascii="Times New Roman" w:hAnsi="Times New Roman" w:cs="Times New Roman"/>
                <w:sz w:val="24"/>
                <w:szCs w:val="24"/>
              </w:rPr>
              <w:sym w:font="Wingdings 2" w:char="00A3"/>
            </w:r>
            <w:r w:rsidRPr="00530870">
              <w:rPr>
                <w:rFonts w:ascii="Times New Roman" w:cs="Times New Roman"/>
                <w:sz w:val="24"/>
                <w:szCs w:val="24"/>
              </w:rPr>
              <w:t>媒体采访</w:t>
            </w:r>
            <w:r w:rsidRPr="00530870">
              <w:rPr>
                <w:rFonts w:ascii="Times New Roman" w:hAnsi="Times New Roman" w:cs="Times New Roman"/>
                <w:sz w:val="24"/>
                <w:szCs w:val="24"/>
              </w:rPr>
              <w:tab/>
            </w:r>
            <w:r w:rsidR="00E25518">
              <w:rPr>
                <w:rFonts w:ascii="Times New Roman" w:hAnsi="Times New Roman" w:cs="Times New Roman"/>
                <w:spacing w:val="5"/>
                <w:w w:val="95"/>
                <w:sz w:val="24"/>
                <w:szCs w:val="24"/>
              </w:rPr>
              <w:sym w:font="Wingdings 2" w:char="F052"/>
            </w:r>
            <w:r w:rsidRPr="00530870">
              <w:rPr>
                <w:rFonts w:ascii="Times New Roman" w:cs="Times New Roman"/>
                <w:sz w:val="24"/>
                <w:szCs w:val="24"/>
              </w:rPr>
              <w:t>业绩说明会</w:t>
            </w:r>
          </w:p>
          <w:p w14:paraId="47607023" w14:textId="77777777" w:rsidR="000C31A5" w:rsidRPr="00530870" w:rsidRDefault="000C31A5" w:rsidP="00F1658F">
            <w:pPr>
              <w:pStyle w:val="TableParagraph"/>
              <w:ind w:left="0"/>
              <w:rPr>
                <w:rFonts w:ascii="Times New Roman" w:hAnsi="Times New Roman" w:cs="Times New Roman"/>
                <w:sz w:val="24"/>
                <w:szCs w:val="24"/>
              </w:rPr>
            </w:pPr>
          </w:p>
          <w:p w14:paraId="59BAC508" w14:textId="3F07F53A" w:rsidR="000C31A5" w:rsidRPr="00530870" w:rsidRDefault="000C31A5" w:rsidP="00F1658F">
            <w:pPr>
              <w:pStyle w:val="TableParagraph"/>
              <w:tabs>
                <w:tab w:val="left" w:pos="3140"/>
              </w:tabs>
              <w:rPr>
                <w:rFonts w:ascii="Times New Roman" w:hAnsi="Times New Roman" w:cs="Times New Roman"/>
                <w:sz w:val="24"/>
                <w:szCs w:val="24"/>
              </w:rPr>
            </w:pPr>
            <w:r w:rsidRPr="00530870">
              <w:rPr>
                <w:rFonts w:ascii="Times New Roman" w:hAnsi="Times New Roman" w:cs="Times New Roman"/>
                <w:sz w:val="24"/>
                <w:szCs w:val="24"/>
              </w:rPr>
              <w:sym w:font="Wingdings 2" w:char="00A3"/>
            </w:r>
            <w:r w:rsidRPr="00530870">
              <w:rPr>
                <w:rFonts w:ascii="Times New Roman" w:cs="Times New Roman"/>
                <w:sz w:val="24"/>
                <w:szCs w:val="24"/>
              </w:rPr>
              <w:t>新闻发</w:t>
            </w:r>
            <w:r w:rsidRPr="00530870">
              <w:rPr>
                <w:rFonts w:ascii="Times New Roman" w:cs="Times New Roman"/>
                <w:spacing w:val="4"/>
                <w:sz w:val="24"/>
                <w:szCs w:val="24"/>
              </w:rPr>
              <w:t>布</w:t>
            </w:r>
            <w:r w:rsidRPr="00530870">
              <w:rPr>
                <w:rFonts w:ascii="Times New Roman" w:cs="Times New Roman"/>
                <w:sz w:val="24"/>
                <w:szCs w:val="24"/>
              </w:rPr>
              <w:t>会</w:t>
            </w:r>
            <w:r w:rsidRPr="00530870">
              <w:rPr>
                <w:rFonts w:ascii="Times New Roman" w:hAnsi="Times New Roman" w:cs="Times New Roman"/>
                <w:sz w:val="24"/>
                <w:szCs w:val="24"/>
              </w:rPr>
              <w:tab/>
            </w:r>
            <w:r w:rsidR="00E25518" w:rsidRPr="00530870">
              <w:rPr>
                <w:rFonts w:ascii="Times New Roman" w:hAnsi="Times New Roman" w:cs="Times New Roman"/>
                <w:sz w:val="24"/>
                <w:szCs w:val="24"/>
              </w:rPr>
              <w:sym w:font="Wingdings 2" w:char="00A3"/>
            </w:r>
            <w:r w:rsidRPr="00530870">
              <w:rPr>
                <w:rFonts w:ascii="Times New Roman" w:cs="Times New Roman"/>
                <w:sz w:val="24"/>
                <w:szCs w:val="24"/>
              </w:rPr>
              <w:t>路演</w:t>
            </w:r>
            <w:r w:rsidRPr="00530870">
              <w:rPr>
                <w:rFonts w:ascii="Times New Roman" w:cs="Times New Roman"/>
                <w:spacing w:val="4"/>
                <w:sz w:val="24"/>
                <w:szCs w:val="24"/>
              </w:rPr>
              <w:t>活</w:t>
            </w:r>
            <w:r w:rsidRPr="00530870">
              <w:rPr>
                <w:rFonts w:ascii="Times New Roman" w:cs="Times New Roman"/>
                <w:sz w:val="24"/>
                <w:szCs w:val="24"/>
              </w:rPr>
              <w:t>动</w:t>
            </w:r>
          </w:p>
          <w:p w14:paraId="6D25A755" w14:textId="77777777" w:rsidR="000C31A5" w:rsidRPr="00530870" w:rsidRDefault="000C31A5" w:rsidP="00F1658F">
            <w:pPr>
              <w:pStyle w:val="TableParagraph"/>
              <w:ind w:left="0"/>
              <w:rPr>
                <w:rFonts w:ascii="Times New Roman" w:hAnsi="Times New Roman" w:cs="Times New Roman"/>
                <w:sz w:val="24"/>
                <w:szCs w:val="24"/>
              </w:rPr>
            </w:pPr>
          </w:p>
          <w:p w14:paraId="58916981" w14:textId="294BC89D" w:rsidR="000C31A5" w:rsidRPr="00530870" w:rsidRDefault="0052126C" w:rsidP="00F1658F">
            <w:pPr>
              <w:pStyle w:val="TableParagraph"/>
              <w:rPr>
                <w:rFonts w:ascii="Times New Roman" w:hAnsi="Times New Roman" w:cs="Times New Roman"/>
                <w:sz w:val="24"/>
                <w:szCs w:val="24"/>
              </w:rPr>
            </w:pPr>
            <w:r w:rsidRPr="00530870">
              <w:rPr>
                <w:rFonts w:ascii="Times New Roman" w:hAnsi="Times New Roman" w:cs="Times New Roman"/>
                <w:sz w:val="24"/>
                <w:szCs w:val="24"/>
              </w:rPr>
              <w:sym w:font="Wingdings 2" w:char="00A3"/>
            </w:r>
            <w:r w:rsidR="000C31A5" w:rsidRPr="00530870">
              <w:rPr>
                <w:rFonts w:ascii="Times New Roman" w:cs="Times New Roman"/>
                <w:sz w:val="24"/>
                <w:szCs w:val="24"/>
              </w:rPr>
              <w:t>现场参观</w:t>
            </w:r>
          </w:p>
          <w:p w14:paraId="5D895CFE" w14:textId="77777777" w:rsidR="000C31A5" w:rsidRPr="00530870" w:rsidRDefault="000C31A5" w:rsidP="00F1658F">
            <w:pPr>
              <w:pStyle w:val="TableParagraph"/>
              <w:ind w:left="0"/>
              <w:rPr>
                <w:rFonts w:ascii="Times New Roman" w:hAnsi="Times New Roman" w:cs="Times New Roman"/>
                <w:sz w:val="24"/>
                <w:szCs w:val="24"/>
              </w:rPr>
            </w:pPr>
          </w:p>
          <w:p w14:paraId="79C16206" w14:textId="53BB847C" w:rsidR="000C31A5" w:rsidRPr="00530870" w:rsidRDefault="00290FF5" w:rsidP="00AF43DC">
            <w:pPr>
              <w:pStyle w:val="TableParagraph"/>
              <w:rPr>
                <w:rFonts w:ascii="Times New Roman" w:hAnsi="Times New Roman" w:cs="Times New Roman"/>
                <w:sz w:val="24"/>
                <w:szCs w:val="24"/>
              </w:rPr>
            </w:pPr>
            <w:r>
              <w:rPr>
                <w:rFonts w:ascii="Times New Roman" w:hAnsi="Times New Roman" w:cs="Times New Roman"/>
                <w:spacing w:val="5"/>
                <w:w w:val="95"/>
                <w:sz w:val="24"/>
                <w:szCs w:val="24"/>
              </w:rPr>
              <w:sym w:font="Wingdings 2" w:char="F052"/>
            </w:r>
            <w:r w:rsidR="000C31A5" w:rsidRPr="00530870">
              <w:rPr>
                <w:rFonts w:ascii="Times New Roman" w:cs="Times New Roman"/>
                <w:sz w:val="24"/>
                <w:szCs w:val="24"/>
              </w:rPr>
              <w:t>其他</w:t>
            </w:r>
            <w:r w:rsidR="000C31A5" w:rsidRPr="00530870">
              <w:rPr>
                <w:rFonts w:ascii="Times New Roman" w:hAnsi="Times New Roman" w:cs="Times New Roman"/>
                <w:sz w:val="24"/>
                <w:szCs w:val="24"/>
              </w:rPr>
              <w:t xml:space="preserve"> </w:t>
            </w:r>
            <w:r w:rsidR="000C31A5" w:rsidRPr="00530870">
              <w:rPr>
                <w:rFonts w:ascii="Times New Roman" w:cs="Times New Roman"/>
                <w:sz w:val="24"/>
                <w:szCs w:val="24"/>
              </w:rPr>
              <w:t>（</w:t>
            </w:r>
            <w:r w:rsidR="000C31A5" w:rsidRPr="00530870">
              <w:rPr>
                <w:rFonts w:ascii="Times New Roman" w:cs="Times New Roman"/>
                <w:sz w:val="24"/>
                <w:szCs w:val="24"/>
                <w:u w:val="single"/>
              </w:rPr>
              <w:t>请文字说明其他活动内容）</w:t>
            </w:r>
            <w:r>
              <w:rPr>
                <w:rFonts w:ascii="Times New Roman" w:cs="Times New Roman"/>
                <w:sz w:val="24"/>
                <w:szCs w:val="24"/>
                <w:u w:val="single"/>
              </w:rPr>
              <w:t>电话</w:t>
            </w:r>
            <w:r w:rsidR="00AF43DC">
              <w:rPr>
                <w:rFonts w:ascii="Times New Roman" w:cs="Times New Roman"/>
                <w:sz w:val="24"/>
                <w:szCs w:val="24"/>
                <w:u w:val="single"/>
              </w:rPr>
              <w:t>交流</w:t>
            </w:r>
            <w:r>
              <w:rPr>
                <w:rFonts w:ascii="Times New Roman" w:cs="Times New Roman"/>
                <w:sz w:val="24"/>
                <w:szCs w:val="24"/>
                <w:u w:val="single"/>
              </w:rPr>
              <w:t>会议</w:t>
            </w:r>
            <w:r w:rsidR="00B7695D">
              <w:rPr>
                <w:rFonts w:ascii="Times New Roman" w:cs="Times New Roman" w:hint="eastAsia"/>
                <w:sz w:val="24"/>
                <w:szCs w:val="24"/>
                <w:u w:val="single"/>
              </w:rPr>
              <w:t>、</w:t>
            </w:r>
            <w:r w:rsidR="00E25518">
              <w:rPr>
                <w:rFonts w:ascii="Times New Roman" w:cs="Times New Roman" w:hint="eastAsia"/>
                <w:sz w:val="24"/>
                <w:szCs w:val="24"/>
                <w:u w:val="single"/>
              </w:rPr>
              <w:t>现场调研</w:t>
            </w:r>
          </w:p>
        </w:tc>
      </w:tr>
      <w:tr w:rsidR="000C31A5" w:rsidRPr="009A5650" w14:paraId="701BD82D" w14:textId="77777777" w:rsidTr="00EC2DB3">
        <w:trPr>
          <w:trHeight w:val="1313"/>
          <w:jc w:val="center"/>
        </w:trPr>
        <w:tc>
          <w:tcPr>
            <w:tcW w:w="965" w:type="pct"/>
            <w:vAlign w:val="center"/>
          </w:tcPr>
          <w:p w14:paraId="79935755"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参与单位名称</w:t>
            </w:r>
          </w:p>
          <w:p w14:paraId="248A4247"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及人员姓名</w:t>
            </w:r>
          </w:p>
        </w:tc>
        <w:tc>
          <w:tcPr>
            <w:tcW w:w="4035" w:type="pct"/>
            <w:vAlign w:val="center"/>
          </w:tcPr>
          <w:p w14:paraId="671D74EF" w14:textId="6C55C46D" w:rsidR="000C31A5" w:rsidRPr="00042424" w:rsidRDefault="00E25518" w:rsidP="00281F13">
            <w:pPr>
              <w:pStyle w:val="TableParagraph"/>
              <w:spacing w:line="360" w:lineRule="auto"/>
              <w:ind w:left="108"/>
              <w:rPr>
                <w:rFonts w:ascii="Times New Roman" w:hAnsi="Times New Roman"/>
                <w:sz w:val="24"/>
              </w:rPr>
            </w:pPr>
            <w:r>
              <w:rPr>
                <w:rFonts w:ascii="Times New Roman" w:hAnsi="Times New Roman" w:hint="eastAsia"/>
                <w:sz w:val="24"/>
              </w:rPr>
              <w:t>华福医药、中银基金、安信证券、招商基金、安信基金、</w:t>
            </w:r>
            <w:r w:rsidR="00281F13" w:rsidRPr="00281F13">
              <w:rPr>
                <w:rFonts w:ascii="Times New Roman" w:hAnsi="Times New Roman"/>
                <w:sz w:val="24"/>
              </w:rPr>
              <w:t>申万</w:t>
            </w:r>
            <w:r w:rsidR="00281F13" w:rsidRPr="00281F13">
              <w:rPr>
                <w:rFonts w:ascii="Times New Roman" w:hAnsi="Times New Roman" w:hint="eastAsia"/>
                <w:sz w:val="24"/>
              </w:rPr>
              <w:t>菱信</w:t>
            </w:r>
            <w:r w:rsidR="00281F13">
              <w:rPr>
                <w:rFonts w:ascii="Times New Roman" w:hAnsi="Times New Roman" w:hint="eastAsia"/>
                <w:sz w:val="24"/>
              </w:rPr>
              <w:t>、</w:t>
            </w:r>
            <w:r w:rsidR="00281F13" w:rsidRPr="00281F13">
              <w:rPr>
                <w:rFonts w:ascii="Times New Roman" w:hAnsi="Times New Roman"/>
                <w:sz w:val="24"/>
              </w:rPr>
              <w:t>汇安基金</w:t>
            </w:r>
            <w:r w:rsidR="00281F13">
              <w:rPr>
                <w:rFonts w:ascii="Times New Roman" w:hAnsi="Times New Roman" w:hint="eastAsia"/>
                <w:sz w:val="24"/>
              </w:rPr>
              <w:t>、</w:t>
            </w:r>
            <w:r w:rsidR="00281F13" w:rsidRPr="00281F13">
              <w:rPr>
                <w:rFonts w:ascii="Times New Roman" w:hAnsi="Times New Roman"/>
                <w:sz w:val="24"/>
              </w:rPr>
              <w:t>华安资管</w:t>
            </w:r>
            <w:r w:rsidR="00281F13">
              <w:rPr>
                <w:rFonts w:ascii="Times New Roman" w:hAnsi="Times New Roman" w:hint="eastAsia"/>
                <w:sz w:val="24"/>
              </w:rPr>
              <w:t>、</w:t>
            </w:r>
            <w:r w:rsidR="00281F13" w:rsidRPr="00281F13">
              <w:rPr>
                <w:rFonts w:ascii="Times New Roman" w:hAnsi="Times New Roman"/>
                <w:sz w:val="24"/>
              </w:rPr>
              <w:t>申万医药</w:t>
            </w:r>
          </w:p>
        </w:tc>
      </w:tr>
      <w:tr w:rsidR="000C31A5" w:rsidRPr="00530870" w14:paraId="3129BE9E" w14:textId="77777777" w:rsidTr="00EC2DB3">
        <w:trPr>
          <w:trHeight w:val="1548"/>
          <w:jc w:val="center"/>
        </w:trPr>
        <w:tc>
          <w:tcPr>
            <w:tcW w:w="965" w:type="pct"/>
            <w:vAlign w:val="center"/>
          </w:tcPr>
          <w:p w14:paraId="77413101" w14:textId="77777777" w:rsidR="000C31A5" w:rsidRPr="00E80EDA" w:rsidRDefault="000C31A5" w:rsidP="00F1658F">
            <w:pPr>
              <w:pStyle w:val="TableParagraph"/>
              <w:spacing w:line="360" w:lineRule="auto"/>
              <w:ind w:left="108"/>
              <w:rPr>
                <w:rFonts w:ascii="Times New Roman" w:hAnsi="Times New Roman" w:cs="Times New Roman"/>
                <w:sz w:val="24"/>
                <w:szCs w:val="24"/>
              </w:rPr>
            </w:pPr>
            <w:r w:rsidRPr="00E80EDA">
              <w:rPr>
                <w:rFonts w:ascii="Times New Roman" w:hAnsi="Times New Roman" w:cs="Times New Roman"/>
                <w:sz w:val="24"/>
                <w:szCs w:val="24"/>
              </w:rPr>
              <w:t>时间</w:t>
            </w:r>
          </w:p>
        </w:tc>
        <w:tc>
          <w:tcPr>
            <w:tcW w:w="4035" w:type="pct"/>
            <w:vAlign w:val="center"/>
          </w:tcPr>
          <w:p w14:paraId="134AC373" w14:textId="4967EA4F" w:rsidR="00F92D69" w:rsidRDefault="00C10B0C" w:rsidP="007C4597">
            <w:pPr>
              <w:pStyle w:val="TableParagraph"/>
              <w:spacing w:line="360" w:lineRule="auto"/>
              <w:ind w:left="108"/>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023-</w:t>
            </w:r>
            <w:r w:rsidR="00254FDB">
              <w:rPr>
                <w:rFonts w:ascii="Times New Roman" w:hAnsi="Times New Roman" w:cs="Times New Roman"/>
                <w:sz w:val="24"/>
              </w:rPr>
              <w:t>11</w:t>
            </w:r>
            <w:r>
              <w:rPr>
                <w:rFonts w:ascii="Times New Roman" w:hAnsi="Times New Roman" w:cs="Times New Roman"/>
                <w:sz w:val="24"/>
              </w:rPr>
              <w:t>-</w:t>
            </w:r>
            <w:r w:rsidR="00254FDB">
              <w:rPr>
                <w:rFonts w:ascii="Times New Roman" w:hAnsi="Times New Roman" w:cs="Times New Roman"/>
                <w:sz w:val="24"/>
              </w:rPr>
              <w:t>6</w:t>
            </w:r>
            <w:r>
              <w:rPr>
                <w:rFonts w:ascii="Times New Roman" w:hAnsi="Times New Roman" w:cs="Times New Roman"/>
                <w:sz w:val="24"/>
              </w:rPr>
              <w:t xml:space="preserve">  </w:t>
            </w:r>
            <w:r w:rsidR="007C4597">
              <w:rPr>
                <w:rFonts w:ascii="Times New Roman" w:hAnsi="Times New Roman" w:cs="Times New Roman"/>
                <w:sz w:val="24"/>
              </w:rPr>
              <w:t>15</w:t>
            </w:r>
            <w:r w:rsidR="007C4597">
              <w:rPr>
                <w:rFonts w:ascii="Times New Roman" w:hAnsi="Times New Roman" w:cs="Times New Roman" w:hint="eastAsia"/>
                <w:sz w:val="24"/>
              </w:rPr>
              <w:t>:</w:t>
            </w:r>
            <w:r w:rsidR="007C4597">
              <w:rPr>
                <w:rFonts w:ascii="Times New Roman" w:hAnsi="Times New Roman" w:cs="Times New Roman"/>
                <w:sz w:val="24"/>
              </w:rPr>
              <w:t>00-16</w:t>
            </w:r>
            <w:r w:rsidR="007C4597">
              <w:rPr>
                <w:rFonts w:ascii="Times New Roman" w:hAnsi="Times New Roman" w:cs="Times New Roman" w:hint="eastAsia"/>
                <w:sz w:val="24"/>
              </w:rPr>
              <w:t>:</w:t>
            </w:r>
            <w:r w:rsidR="00254FDB">
              <w:rPr>
                <w:rFonts w:ascii="Times New Roman" w:hAnsi="Times New Roman" w:cs="Times New Roman"/>
                <w:sz w:val="24"/>
              </w:rPr>
              <w:t>0</w:t>
            </w:r>
            <w:r w:rsidR="007C4597">
              <w:rPr>
                <w:rFonts w:ascii="Times New Roman" w:hAnsi="Times New Roman" w:cs="Times New Roman"/>
                <w:sz w:val="24"/>
              </w:rPr>
              <w:t>0</w:t>
            </w:r>
          </w:p>
          <w:p w14:paraId="47381504" w14:textId="5CF7BCD2" w:rsidR="00C10B0C" w:rsidRPr="00EC1E3A" w:rsidRDefault="006119B3" w:rsidP="00CF087E">
            <w:pPr>
              <w:pStyle w:val="TableParagraph"/>
              <w:spacing w:line="360" w:lineRule="auto"/>
              <w:ind w:left="108"/>
              <w:rPr>
                <w:rFonts w:ascii="Times New Roman" w:hAnsi="Times New Roman" w:cs="Times New Roman"/>
                <w:sz w:val="24"/>
                <w:szCs w:val="24"/>
              </w:rPr>
            </w:pPr>
            <w:r w:rsidRPr="00E80EDA">
              <w:rPr>
                <w:rFonts w:ascii="Times New Roman" w:hAnsi="Times New Roman" w:cs="Times New Roman"/>
                <w:sz w:val="24"/>
              </w:rPr>
              <w:t>2023-</w:t>
            </w:r>
            <w:r w:rsidR="00254FDB">
              <w:rPr>
                <w:rFonts w:ascii="Times New Roman" w:hAnsi="Times New Roman" w:cs="Times New Roman"/>
                <w:sz w:val="24"/>
              </w:rPr>
              <w:t>11</w:t>
            </w:r>
            <w:r w:rsidRPr="00E80EDA">
              <w:rPr>
                <w:rFonts w:ascii="Times New Roman" w:hAnsi="Times New Roman" w:cs="Times New Roman"/>
                <w:sz w:val="24"/>
              </w:rPr>
              <w:t>-</w:t>
            </w:r>
            <w:r w:rsidR="00254FDB">
              <w:rPr>
                <w:rFonts w:ascii="Times New Roman" w:hAnsi="Times New Roman" w:cs="Times New Roman"/>
                <w:sz w:val="24"/>
              </w:rPr>
              <w:t>8</w:t>
            </w:r>
            <w:r>
              <w:rPr>
                <w:rFonts w:ascii="Times New Roman" w:hAnsi="Times New Roman" w:cs="Times New Roman"/>
                <w:sz w:val="24"/>
              </w:rPr>
              <w:t xml:space="preserve">  </w:t>
            </w:r>
            <w:r w:rsidR="00F92D69">
              <w:rPr>
                <w:rFonts w:ascii="Times New Roman" w:hAnsi="Times New Roman" w:cs="Times New Roman"/>
                <w:sz w:val="24"/>
                <w:szCs w:val="24"/>
              </w:rPr>
              <w:t>1</w:t>
            </w:r>
            <w:r w:rsidR="007C4597">
              <w:rPr>
                <w:rFonts w:ascii="Times New Roman" w:hAnsi="Times New Roman" w:cs="Times New Roman"/>
                <w:sz w:val="24"/>
                <w:szCs w:val="24"/>
              </w:rPr>
              <w:t>3</w:t>
            </w:r>
            <w:r w:rsidR="00F92D69">
              <w:rPr>
                <w:rFonts w:ascii="Times New Roman" w:hAnsi="Times New Roman" w:cs="Times New Roman" w:hint="eastAsia"/>
                <w:sz w:val="24"/>
                <w:szCs w:val="24"/>
              </w:rPr>
              <w:t>:</w:t>
            </w:r>
            <w:r w:rsidR="00F92D69">
              <w:rPr>
                <w:rFonts w:ascii="Times New Roman" w:hAnsi="Times New Roman" w:cs="Times New Roman"/>
                <w:sz w:val="24"/>
                <w:szCs w:val="24"/>
              </w:rPr>
              <w:t>30-1</w:t>
            </w:r>
            <w:r w:rsidR="00254FDB">
              <w:rPr>
                <w:rFonts w:ascii="Times New Roman" w:hAnsi="Times New Roman" w:cs="Times New Roman"/>
                <w:sz w:val="24"/>
                <w:szCs w:val="24"/>
              </w:rPr>
              <w:t>5</w:t>
            </w:r>
            <w:r w:rsidR="00F92D69">
              <w:rPr>
                <w:rFonts w:ascii="Times New Roman" w:hAnsi="Times New Roman" w:cs="Times New Roman" w:hint="eastAsia"/>
                <w:sz w:val="24"/>
                <w:szCs w:val="24"/>
              </w:rPr>
              <w:t>:</w:t>
            </w:r>
            <w:r w:rsidR="00254FDB">
              <w:rPr>
                <w:rFonts w:ascii="Times New Roman" w:hAnsi="Times New Roman" w:cs="Times New Roman"/>
                <w:sz w:val="24"/>
                <w:szCs w:val="24"/>
              </w:rPr>
              <w:t>0</w:t>
            </w:r>
            <w:r w:rsidR="00F92D69">
              <w:rPr>
                <w:rFonts w:ascii="Times New Roman" w:hAnsi="Times New Roman" w:cs="Times New Roman"/>
                <w:sz w:val="24"/>
                <w:szCs w:val="24"/>
              </w:rPr>
              <w:t>0</w:t>
            </w:r>
            <w:r w:rsidR="00F92D69">
              <w:rPr>
                <w:rFonts w:ascii="Times New Roman" w:hAnsi="Times New Roman" w:cs="Times New Roman" w:hint="eastAsia"/>
                <w:sz w:val="24"/>
                <w:szCs w:val="24"/>
              </w:rPr>
              <w:t>,</w:t>
            </w:r>
            <w:r w:rsidR="00F92D69">
              <w:rPr>
                <w:rFonts w:ascii="Times New Roman" w:hAnsi="Times New Roman" w:cs="Times New Roman"/>
                <w:sz w:val="24"/>
                <w:szCs w:val="24"/>
              </w:rPr>
              <w:t>1</w:t>
            </w:r>
            <w:r w:rsidR="007C4597">
              <w:rPr>
                <w:rFonts w:ascii="Times New Roman" w:hAnsi="Times New Roman" w:cs="Times New Roman"/>
                <w:sz w:val="24"/>
                <w:szCs w:val="24"/>
              </w:rPr>
              <w:t>5</w:t>
            </w:r>
            <w:r w:rsidR="00F92D69">
              <w:rPr>
                <w:rFonts w:ascii="Times New Roman" w:hAnsi="Times New Roman" w:cs="Times New Roman" w:hint="eastAsia"/>
                <w:sz w:val="24"/>
                <w:szCs w:val="24"/>
              </w:rPr>
              <w:t>:</w:t>
            </w:r>
            <w:r w:rsidR="007C4597">
              <w:rPr>
                <w:rFonts w:ascii="Times New Roman" w:hAnsi="Times New Roman" w:cs="Times New Roman"/>
                <w:sz w:val="24"/>
                <w:szCs w:val="24"/>
              </w:rPr>
              <w:t>0</w:t>
            </w:r>
            <w:r w:rsidR="00F92D69">
              <w:rPr>
                <w:rFonts w:ascii="Times New Roman" w:hAnsi="Times New Roman" w:cs="Times New Roman"/>
                <w:sz w:val="24"/>
                <w:szCs w:val="24"/>
              </w:rPr>
              <w:t>0-1</w:t>
            </w:r>
            <w:r w:rsidR="007C4597">
              <w:rPr>
                <w:rFonts w:ascii="Times New Roman" w:hAnsi="Times New Roman" w:cs="Times New Roman"/>
                <w:sz w:val="24"/>
                <w:szCs w:val="24"/>
              </w:rPr>
              <w:t>6</w:t>
            </w:r>
            <w:r w:rsidR="00F92D69">
              <w:rPr>
                <w:rFonts w:ascii="Times New Roman" w:hAnsi="Times New Roman" w:cs="Times New Roman" w:hint="eastAsia"/>
                <w:sz w:val="24"/>
                <w:szCs w:val="24"/>
              </w:rPr>
              <w:t>:</w:t>
            </w:r>
            <w:r w:rsidR="00F92D69">
              <w:rPr>
                <w:rFonts w:ascii="Times New Roman" w:hAnsi="Times New Roman" w:cs="Times New Roman"/>
                <w:sz w:val="24"/>
                <w:szCs w:val="24"/>
              </w:rPr>
              <w:t>00</w:t>
            </w:r>
            <w:r w:rsidR="00254FDB">
              <w:rPr>
                <w:rFonts w:ascii="Times New Roman" w:hAnsi="Times New Roman" w:cs="Times New Roman" w:hint="eastAsia"/>
                <w:sz w:val="24"/>
                <w:szCs w:val="24"/>
              </w:rPr>
              <w:t>,</w:t>
            </w:r>
            <w:r w:rsidR="00254FDB">
              <w:rPr>
                <w:rFonts w:ascii="Times New Roman" w:hAnsi="Times New Roman" w:cs="Times New Roman"/>
                <w:sz w:val="24"/>
                <w:szCs w:val="24"/>
              </w:rPr>
              <w:t>16</w:t>
            </w:r>
            <w:r w:rsidR="00254FDB">
              <w:rPr>
                <w:rFonts w:ascii="Times New Roman" w:hAnsi="Times New Roman" w:cs="Times New Roman" w:hint="eastAsia"/>
                <w:sz w:val="24"/>
                <w:szCs w:val="24"/>
              </w:rPr>
              <w:t>:</w:t>
            </w:r>
            <w:r w:rsidR="00254FDB">
              <w:rPr>
                <w:rFonts w:ascii="Times New Roman" w:hAnsi="Times New Roman" w:cs="Times New Roman"/>
                <w:sz w:val="24"/>
                <w:szCs w:val="24"/>
              </w:rPr>
              <w:t>00-17</w:t>
            </w:r>
            <w:r w:rsidR="00254FDB">
              <w:rPr>
                <w:rFonts w:ascii="Times New Roman" w:hAnsi="Times New Roman" w:cs="Times New Roman" w:hint="eastAsia"/>
                <w:sz w:val="24"/>
                <w:szCs w:val="24"/>
              </w:rPr>
              <w:t>:</w:t>
            </w:r>
            <w:r w:rsidR="00254FDB">
              <w:rPr>
                <w:rFonts w:ascii="Times New Roman" w:hAnsi="Times New Roman" w:cs="Times New Roman"/>
                <w:sz w:val="24"/>
                <w:szCs w:val="24"/>
              </w:rPr>
              <w:t>00</w:t>
            </w:r>
          </w:p>
          <w:p w14:paraId="1B01DA8B" w14:textId="79B946F6" w:rsidR="007C4597" w:rsidRPr="00254FDB" w:rsidRDefault="00AF43DC" w:rsidP="00254FDB">
            <w:pPr>
              <w:pStyle w:val="TableParagraph"/>
              <w:spacing w:line="360" w:lineRule="auto"/>
              <w:ind w:left="108"/>
              <w:rPr>
                <w:rFonts w:ascii="Times New Roman" w:hAnsi="Times New Roman" w:cs="Times New Roman"/>
                <w:sz w:val="24"/>
              </w:rPr>
            </w:pPr>
            <w:r>
              <w:rPr>
                <w:rFonts w:ascii="Times New Roman" w:hAnsi="Times New Roman" w:cs="Times New Roman" w:hint="eastAsia"/>
                <w:sz w:val="24"/>
              </w:rPr>
              <w:t>2023-</w:t>
            </w:r>
            <w:r w:rsidR="00254FDB">
              <w:rPr>
                <w:rFonts w:ascii="Times New Roman" w:hAnsi="Times New Roman" w:cs="Times New Roman"/>
                <w:sz w:val="24"/>
              </w:rPr>
              <w:t>11</w:t>
            </w:r>
            <w:r w:rsidR="00AF6139">
              <w:rPr>
                <w:rFonts w:ascii="Times New Roman" w:hAnsi="Times New Roman" w:cs="Times New Roman"/>
                <w:sz w:val="24"/>
              </w:rPr>
              <w:t>-</w:t>
            </w:r>
            <w:r w:rsidR="00254FDB">
              <w:rPr>
                <w:rFonts w:ascii="Times New Roman" w:hAnsi="Times New Roman" w:cs="Times New Roman"/>
                <w:sz w:val="24"/>
              </w:rPr>
              <w:t>22</w:t>
            </w:r>
            <w:r>
              <w:rPr>
                <w:rFonts w:ascii="Times New Roman" w:hAnsi="Times New Roman" w:cs="Times New Roman" w:hint="eastAsia"/>
                <w:sz w:val="24"/>
              </w:rPr>
              <w:t xml:space="preserve"> </w:t>
            </w:r>
            <w:r w:rsidR="00254FDB">
              <w:rPr>
                <w:rFonts w:ascii="Times New Roman" w:hAnsi="Times New Roman" w:cs="Times New Roman"/>
                <w:sz w:val="24"/>
              </w:rPr>
              <w:t xml:space="preserve"> </w:t>
            </w:r>
            <w:r w:rsidR="00E66F89">
              <w:rPr>
                <w:rFonts w:ascii="Times New Roman" w:hAnsi="Times New Roman" w:cs="Times New Roman"/>
                <w:sz w:val="24"/>
              </w:rPr>
              <w:t>1</w:t>
            </w:r>
            <w:r w:rsidR="00254FDB">
              <w:rPr>
                <w:rFonts w:ascii="Times New Roman" w:hAnsi="Times New Roman" w:cs="Times New Roman"/>
                <w:sz w:val="24"/>
              </w:rPr>
              <w:t>0</w:t>
            </w:r>
            <w:r w:rsidR="00E66F89">
              <w:rPr>
                <w:rFonts w:ascii="Times New Roman" w:hAnsi="Times New Roman" w:cs="Times New Roman" w:hint="eastAsia"/>
                <w:sz w:val="24"/>
              </w:rPr>
              <w:t>:</w:t>
            </w:r>
            <w:r w:rsidR="007C4597">
              <w:rPr>
                <w:rFonts w:ascii="Times New Roman" w:hAnsi="Times New Roman" w:cs="Times New Roman"/>
                <w:sz w:val="24"/>
              </w:rPr>
              <w:t>0</w:t>
            </w:r>
            <w:r w:rsidR="00E66F89">
              <w:rPr>
                <w:rFonts w:ascii="Times New Roman" w:hAnsi="Times New Roman" w:cs="Times New Roman"/>
                <w:sz w:val="24"/>
              </w:rPr>
              <w:t>0-1</w:t>
            </w:r>
            <w:r w:rsidR="00254FDB">
              <w:rPr>
                <w:rFonts w:ascii="Times New Roman" w:hAnsi="Times New Roman" w:cs="Times New Roman"/>
                <w:sz w:val="24"/>
              </w:rPr>
              <w:t>2</w:t>
            </w:r>
            <w:r w:rsidR="00E66F89">
              <w:rPr>
                <w:rFonts w:ascii="Times New Roman" w:hAnsi="Times New Roman" w:cs="Times New Roman" w:hint="eastAsia"/>
                <w:sz w:val="24"/>
              </w:rPr>
              <w:t>:</w:t>
            </w:r>
            <w:r w:rsidR="00254FDB">
              <w:rPr>
                <w:rFonts w:ascii="Times New Roman" w:hAnsi="Times New Roman" w:cs="Times New Roman"/>
                <w:sz w:val="24"/>
              </w:rPr>
              <w:t>0</w:t>
            </w:r>
            <w:r w:rsidR="00E66F89">
              <w:rPr>
                <w:rFonts w:ascii="Times New Roman" w:hAnsi="Times New Roman" w:cs="Times New Roman"/>
                <w:sz w:val="24"/>
              </w:rPr>
              <w:t>0</w:t>
            </w:r>
          </w:p>
        </w:tc>
      </w:tr>
      <w:tr w:rsidR="000C31A5" w:rsidRPr="00530870" w14:paraId="25FED209" w14:textId="77777777" w:rsidTr="003567AE">
        <w:trPr>
          <w:trHeight w:val="704"/>
          <w:jc w:val="center"/>
        </w:trPr>
        <w:tc>
          <w:tcPr>
            <w:tcW w:w="965" w:type="pct"/>
            <w:vAlign w:val="center"/>
          </w:tcPr>
          <w:p w14:paraId="29828F1D"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地点</w:t>
            </w:r>
          </w:p>
        </w:tc>
        <w:tc>
          <w:tcPr>
            <w:tcW w:w="4035" w:type="pct"/>
            <w:vAlign w:val="center"/>
          </w:tcPr>
          <w:p w14:paraId="10B90B9A" w14:textId="40919C1F" w:rsidR="000C31A5" w:rsidRPr="00530870" w:rsidRDefault="006119B3" w:rsidP="00F1658F">
            <w:pPr>
              <w:pStyle w:val="TableParagraph"/>
              <w:spacing w:line="360" w:lineRule="auto"/>
              <w:ind w:left="108"/>
              <w:rPr>
                <w:rFonts w:ascii="Times New Roman" w:hAnsi="Times New Roman" w:cs="Times New Roman"/>
                <w:sz w:val="24"/>
                <w:szCs w:val="24"/>
              </w:rPr>
            </w:pPr>
            <w:r>
              <w:rPr>
                <w:rFonts w:ascii="Times New Roman" w:hAnsi="Times New Roman" w:cs="Times New Roman"/>
                <w:sz w:val="24"/>
                <w:szCs w:val="24"/>
              </w:rPr>
              <w:t>公司会议室</w:t>
            </w:r>
          </w:p>
        </w:tc>
      </w:tr>
      <w:tr w:rsidR="000C31A5" w:rsidRPr="00530870" w14:paraId="39640B24" w14:textId="77777777" w:rsidTr="00B33763">
        <w:trPr>
          <w:trHeight w:val="1757"/>
          <w:jc w:val="center"/>
        </w:trPr>
        <w:tc>
          <w:tcPr>
            <w:tcW w:w="965" w:type="pct"/>
            <w:vAlign w:val="center"/>
          </w:tcPr>
          <w:p w14:paraId="3BCC7ADC"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上市公司接待人员姓名</w:t>
            </w:r>
          </w:p>
        </w:tc>
        <w:tc>
          <w:tcPr>
            <w:tcW w:w="4035" w:type="pct"/>
            <w:vAlign w:val="center"/>
          </w:tcPr>
          <w:p w14:paraId="2E9230BA" w14:textId="63834D63" w:rsidR="000C31A5" w:rsidRPr="00530870" w:rsidRDefault="00817343" w:rsidP="00DD17E4">
            <w:pPr>
              <w:pStyle w:val="TableParagraph"/>
              <w:spacing w:line="360" w:lineRule="auto"/>
              <w:ind w:left="108"/>
              <w:rPr>
                <w:rFonts w:ascii="Times New Roman" w:hAnsi="Times New Roman" w:cs="Times New Roman"/>
                <w:sz w:val="24"/>
                <w:szCs w:val="24"/>
              </w:rPr>
            </w:pPr>
            <w:r>
              <w:rPr>
                <w:rFonts w:ascii="Times New Roman" w:hAnsi="Times New Roman" w:hint="eastAsia"/>
                <w:sz w:val="24"/>
              </w:rPr>
              <w:t>董事长沈星虎，总裁肖卫红，</w:t>
            </w:r>
            <w:r w:rsidR="005C752F">
              <w:rPr>
                <w:rFonts w:ascii="Times New Roman" w:hAnsi="Times New Roman" w:hint="eastAsia"/>
                <w:sz w:val="24"/>
              </w:rPr>
              <w:t>瀚晖制药执行董事</w:t>
            </w:r>
            <w:r w:rsidR="00C56535">
              <w:rPr>
                <w:rFonts w:ascii="Times New Roman" w:hAnsi="Times New Roman" w:hint="eastAsia"/>
                <w:sz w:val="24"/>
              </w:rPr>
              <w:t>蒋灵，</w:t>
            </w:r>
            <w:r w:rsidR="0074636A">
              <w:rPr>
                <w:rFonts w:ascii="Times New Roman" w:hAnsi="Times New Roman" w:hint="eastAsia"/>
                <w:sz w:val="24"/>
              </w:rPr>
              <w:t>董事兼高级副总裁</w:t>
            </w:r>
            <w:r w:rsidR="0074636A" w:rsidRPr="00691935">
              <w:rPr>
                <w:rFonts w:ascii="Times New Roman" w:hAnsi="Times New Roman" w:hint="eastAsia"/>
                <w:sz w:val="24"/>
              </w:rPr>
              <w:t>杜加秋，董事会秘书沈锡飞，高级副总裁</w:t>
            </w:r>
            <w:r>
              <w:rPr>
                <w:rFonts w:ascii="Times New Roman" w:hAnsi="Times New Roman" w:hint="eastAsia"/>
                <w:sz w:val="24"/>
              </w:rPr>
              <w:t>杨志清</w:t>
            </w:r>
            <w:r w:rsidR="0074636A" w:rsidRPr="00691935">
              <w:rPr>
                <w:rFonts w:ascii="Times New Roman" w:hAnsi="Times New Roman" w:hint="eastAsia"/>
                <w:sz w:val="24"/>
              </w:rPr>
              <w:t>，中央研究院副院长周厚江</w:t>
            </w:r>
            <w:r>
              <w:rPr>
                <w:rFonts w:ascii="Times New Roman" w:hAnsi="Times New Roman" w:hint="eastAsia"/>
                <w:sz w:val="24"/>
              </w:rPr>
              <w:t>，原</w:t>
            </w:r>
            <w:r w:rsidRPr="00691935">
              <w:rPr>
                <w:rFonts w:ascii="Times New Roman" w:hAnsi="Times New Roman" w:hint="eastAsia"/>
                <w:sz w:val="24"/>
              </w:rPr>
              <w:t>财务总监张祯颖</w:t>
            </w:r>
          </w:p>
        </w:tc>
      </w:tr>
      <w:tr w:rsidR="000C31A5" w:rsidRPr="00530870" w14:paraId="0E9880BD" w14:textId="77777777" w:rsidTr="00EC2DB3">
        <w:trPr>
          <w:trHeight w:val="983"/>
          <w:jc w:val="center"/>
        </w:trPr>
        <w:tc>
          <w:tcPr>
            <w:tcW w:w="965" w:type="pct"/>
            <w:vAlign w:val="center"/>
          </w:tcPr>
          <w:p w14:paraId="4E0C2710" w14:textId="77777777" w:rsidR="000C31A5" w:rsidRPr="00530870" w:rsidRDefault="000C31A5" w:rsidP="00F1658F">
            <w:pPr>
              <w:pStyle w:val="TableParagraph"/>
              <w:spacing w:line="360" w:lineRule="auto"/>
              <w:ind w:left="110" w:right="104"/>
              <w:rPr>
                <w:rFonts w:ascii="Times New Roman" w:hAnsi="Times New Roman" w:cs="Times New Roman"/>
                <w:sz w:val="24"/>
                <w:szCs w:val="24"/>
              </w:rPr>
            </w:pPr>
            <w:r w:rsidRPr="00530870">
              <w:rPr>
                <w:rFonts w:ascii="Times New Roman" w:cs="Times New Roman"/>
                <w:sz w:val="24"/>
                <w:szCs w:val="24"/>
              </w:rPr>
              <w:t>投资者关系活动主要内容介绍</w:t>
            </w:r>
          </w:p>
        </w:tc>
        <w:tc>
          <w:tcPr>
            <w:tcW w:w="4035" w:type="pct"/>
            <w:vAlign w:val="center"/>
          </w:tcPr>
          <w:p w14:paraId="009FE8CE" w14:textId="28E81A4C" w:rsidR="0013772E" w:rsidRPr="00186F25" w:rsidRDefault="0013772E" w:rsidP="0013772E">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Q</w:t>
            </w:r>
            <w:r w:rsidRPr="00186F25">
              <w:rPr>
                <w:rFonts w:ascii="Times New Roman" w:eastAsia="宋体" w:hAnsi="Times New Roman"/>
                <w:sz w:val="24"/>
              </w:rPr>
              <w:t>：</w:t>
            </w:r>
            <w:r w:rsidR="00B35CC3">
              <w:rPr>
                <w:rFonts w:ascii="Times New Roman" w:eastAsia="宋体" w:hAnsi="Times New Roman" w:hint="eastAsia"/>
                <w:sz w:val="24"/>
              </w:rPr>
              <w:t>公司前三季度经营状况</w:t>
            </w:r>
            <w:r w:rsidRPr="00186F25">
              <w:rPr>
                <w:rFonts w:ascii="Times New Roman" w:eastAsia="宋体" w:hAnsi="Times New Roman"/>
                <w:sz w:val="24"/>
              </w:rPr>
              <w:t>？</w:t>
            </w:r>
          </w:p>
          <w:p w14:paraId="13033B1F" w14:textId="0075BB39" w:rsidR="0013772E" w:rsidRPr="00186F25" w:rsidRDefault="0013772E" w:rsidP="004B6FFB">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A</w:t>
            </w:r>
            <w:r w:rsidRPr="00186F25">
              <w:rPr>
                <w:rFonts w:ascii="Times New Roman" w:eastAsia="宋体" w:hAnsi="Times New Roman"/>
                <w:sz w:val="24"/>
              </w:rPr>
              <w:t>：</w:t>
            </w:r>
            <w:r w:rsidR="004B6FFB" w:rsidRPr="004B6FFB">
              <w:rPr>
                <w:rFonts w:ascii="Times New Roman" w:eastAsia="宋体" w:hAnsi="Times New Roman" w:hint="eastAsia"/>
                <w:sz w:val="24"/>
              </w:rPr>
              <w:t>今年海正和其他行业内公司一样，我们都经历了一些非常大的市场宏观政策的挑战，同时自身内部也经历了一些变动，所以综合内部外部因素，今年对于公司来讲是非常具有挑战的一年，但是随着内外部各种环境趋向利好，我们有信心把握未来。</w:t>
            </w:r>
          </w:p>
          <w:p w14:paraId="7DFFDA0E" w14:textId="77777777" w:rsidR="0013772E" w:rsidRPr="00186F25" w:rsidRDefault="0013772E" w:rsidP="0013772E">
            <w:pPr>
              <w:spacing w:line="360" w:lineRule="auto"/>
              <w:ind w:firstLineChars="200" w:firstLine="480"/>
              <w:contextualSpacing/>
              <w:rPr>
                <w:rFonts w:ascii="Times New Roman" w:eastAsia="宋体" w:hAnsi="Times New Roman"/>
                <w:sz w:val="24"/>
              </w:rPr>
            </w:pPr>
          </w:p>
          <w:p w14:paraId="5B5D3FB6" w14:textId="382CE6F7" w:rsidR="0013772E" w:rsidRPr="00186F25" w:rsidRDefault="0013772E" w:rsidP="0013772E">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lastRenderedPageBreak/>
              <w:t>Q</w:t>
            </w:r>
            <w:r w:rsidRPr="00186F25">
              <w:rPr>
                <w:rFonts w:ascii="Times New Roman" w:eastAsia="宋体" w:hAnsi="Times New Roman"/>
                <w:sz w:val="24"/>
              </w:rPr>
              <w:t>：</w:t>
            </w:r>
            <w:r w:rsidR="00B35CC3" w:rsidRPr="00B35CC3">
              <w:rPr>
                <w:rFonts w:ascii="Times New Roman" w:eastAsia="宋体" w:hAnsi="Times New Roman" w:hint="eastAsia"/>
                <w:sz w:val="24"/>
              </w:rPr>
              <w:t>截止</w:t>
            </w:r>
            <w:r w:rsidR="00B35CC3" w:rsidRPr="00B35CC3">
              <w:rPr>
                <w:rFonts w:ascii="Times New Roman" w:eastAsia="宋体" w:hAnsi="Times New Roman"/>
                <w:sz w:val="24"/>
              </w:rPr>
              <w:t>2023</w:t>
            </w:r>
            <w:r w:rsidR="00B35CC3" w:rsidRPr="00B35CC3">
              <w:rPr>
                <w:rFonts w:ascii="Times New Roman" w:eastAsia="宋体" w:hAnsi="Times New Roman"/>
                <w:sz w:val="24"/>
              </w:rPr>
              <w:t>年三季度，博锐的利润亏损多少？</w:t>
            </w:r>
          </w:p>
          <w:p w14:paraId="23620BA6" w14:textId="1A664881" w:rsidR="0013772E" w:rsidRDefault="0013772E" w:rsidP="0013772E">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A</w:t>
            </w:r>
            <w:r w:rsidRPr="00186F25">
              <w:rPr>
                <w:rFonts w:ascii="Times New Roman" w:eastAsia="宋体" w:hAnsi="Times New Roman"/>
                <w:sz w:val="24"/>
              </w:rPr>
              <w:t>：</w:t>
            </w:r>
            <w:r w:rsidR="00B35CC3" w:rsidRPr="00B35CC3">
              <w:rPr>
                <w:rFonts w:ascii="Times New Roman" w:eastAsia="宋体" w:hAnsi="Times New Roman"/>
                <w:sz w:val="24"/>
              </w:rPr>
              <w:t>23</w:t>
            </w:r>
            <w:r w:rsidR="00B35CC3" w:rsidRPr="00B35CC3">
              <w:rPr>
                <w:rFonts w:ascii="Times New Roman" w:eastAsia="宋体" w:hAnsi="Times New Roman"/>
                <w:sz w:val="24"/>
              </w:rPr>
              <w:t>年前三季度，博锐收入实现了</w:t>
            </w:r>
            <w:r w:rsidR="00B35CC3" w:rsidRPr="00B35CC3">
              <w:rPr>
                <w:rFonts w:ascii="Times New Roman" w:eastAsia="宋体" w:hAnsi="Times New Roman"/>
                <w:sz w:val="24"/>
              </w:rPr>
              <w:t>20%</w:t>
            </w:r>
            <w:r w:rsidR="00B35CC3" w:rsidRPr="00B35CC3">
              <w:rPr>
                <w:rFonts w:ascii="Times New Roman" w:eastAsia="宋体" w:hAnsi="Times New Roman"/>
                <w:sz w:val="24"/>
              </w:rPr>
              <w:t>以上的增长，同比实现了较大幅度的减亏。</w:t>
            </w:r>
          </w:p>
          <w:p w14:paraId="76BA3A7B" w14:textId="77777777" w:rsidR="00DB4990" w:rsidRPr="00186F25" w:rsidRDefault="00DB4990" w:rsidP="00DB4990">
            <w:pPr>
              <w:spacing w:line="360" w:lineRule="auto"/>
              <w:ind w:firstLineChars="200" w:firstLine="480"/>
              <w:contextualSpacing/>
              <w:rPr>
                <w:rFonts w:ascii="Times New Roman" w:eastAsia="宋体" w:hAnsi="Times New Roman"/>
                <w:sz w:val="24"/>
              </w:rPr>
            </w:pPr>
          </w:p>
          <w:p w14:paraId="4B9AE574" w14:textId="4E21B376" w:rsidR="0013772E" w:rsidRPr="00186F25" w:rsidRDefault="0013772E" w:rsidP="0013772E">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Q</w:t>
            </w:r>
            <w:r w:rsidRPr="00186F25">
              <w:rPr>
                <w:rFonts w:ascii="Times New Roman" w:eastAsia="宋体" w:hAnsi="Times New Roman"/>
                <w:sz w:val="24"/>
              </w:rPr>
              <w:t>：</w:t>
            </w:r>
            <w:r w:rsidR="00B35CC3" w:rsidRPr="00B35CC3">
              <w:rPr>
                <w:rFonts w:ascii="Times New Roman" w:eastAsia="宋体" w:hAnsi="Times New Roman" w:hint="eastAsia"/>
                <w:sz w:val="24"/>
              </w:rPr>
              <w:t>瀚晖</w:t>
            </w:r>
            <w:r w:rsidR="0004741C">
              <w:rPr>
                <w:rFonts w:ascii="Times New Roman" w:eastAsia="宋体" w:hAnsi="Times New Roman" w:hint="eastAsia"/>
                <w:sz w:val="24"/>
              </w:rPr>
              <w:t>C</w:t>
            </w:r>
            <w:r w:rsidR="0004741C">
              <w:rPr>
                <w:rFonts w:ascii="Times New Roman" w:eastAsia="宋体" w:hAnsi="Times New Roman"/>
                <w:sz w:val="24"/>
              </w:rPr>
              <w:t>SO</w:t>
            </w:r>
            <w:r w:rsidR="0004741C">
              <w:rPr>
                <w:rFonts w:ascii="Times New Roman" w:eastAsia="宋体" w:hAnsi="Times New Roman" w:hint="eastAsia"/>
                <w:sz w:val="24"/>
              </w:rPr>
              <w:t>业务</w:t>
            </w:r>
            <w:r w:rsidR="00B35CC3" w:rsidRPr="00B35CC3">
              <w:rPr>
                <w:rFonts w:ascii="Times New Roman" w:eastAsia="宋体" w:hAnsi="Times New Roman"/>
                <w:sz w:val="24"/>
              </w:rPr>
              <w:t>支付的里程碑款项会计处理？</w:t>
            </w:r>
          </w:p>
          <w:p w14:paraId="1061650A" w14:textId="3CBC3E68" w:rsidR="0013772E" w:rsidRPr="00186F25" w:rsidRDefault="0013772E" w:rsidP="0013772E">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A</w:t>
            </w:r>
            <w:r w:rsidRPr="00186F25">
              <w:rPr>
                <w:rFonts w:ascii="Times New Roman" w:eastAsia="宋体" w:hAnsi="Times New Roman"/>
                <w:sz w:val="24"/>
              </w:rPr>
              <w:t>：</w:t>
            </w:r>
            <w:r w:rsidR="00B35CC3" w:rsidRPr="00B35CC3">
              <w:rPr>
                <w:rFonts w:ascii="Times New Roman" w:eastAsia="宋体" w:hAnsi="Times New Roman" w:hint="eastAsia"/>
                <w:sz w:val="24"/>
              </w:rPr>
              <w:t>瀚晖今年</w:t>
            </w:r>
            <w:r w:rsidR="00B35CC3" w:rsidRPr="00B35CC3">
              <w:rPr>
                <w:rFonts w:ascii="Times New Roman" w:eastAsia="宋体" w:hAnsi="Times New Roman"/>
                <w:sz w:val="24"/>
              </w:rPr>
              <w:t>Q1</w:t>
            </w:r>
            <w:r w:rsidR="00B35CC3" w:rsidRPr="00B35CC3">
              <w:rPr>
                <w:rFonts w:ascii="Times New Roman" w:eastAsia="宋体" w:hAnsi="Times New Roman"/>
                <w:sz w:val="24"/>
              </w:rPr>
              <w:t>支付了奥</w:t>
            </w:r>
            <w:r w:rsidR="00371AC2">
              <w:rPr>
                <w:rFonts w:ascii="Times New Roman" w:eastAsia="宋体" w:hAnsi="Times New Roman" w:hint="eastAsia"/>
                <w:sz w:val="24"/>
              </w:rPr>
              <w:t>马</w:t>
            </w:r>
            <w:r w:rsidR="00B35CC3" w:rsidRPr="00B35CC3">
              <w:rPr>
                <w:rFonts w:ascii="Times New Roman" w:eastAsia="宋体" w:hAnsi="Times New Roman"/>
                <w:sz w:val="24"/>
              </w:rPr>
              <w:t>环素引进的第三笔授权费，该里程碑付款，瀚晖进行了无形资产确认，后续按年限摊销确认进入销售费用。</w:t>
            </w:r>
          </w:p>
          <w:p w14:paraId="77027C99" w14:textId="77777777" w:rsidR="004B6FFB" w:rsidRDefault="004B6FFB" w:rsidP="004B6FFB">
            <w:pPr>
              <w:spacing w:line="360" w:lineRule="auto"/>
              <w:ind w:firstLineChars="200" w:firstLine="480"/>
              <w:contextualSpacing/>
              <w:rPr>
                <w:rFonts w:ascii="Times New Roman" w:eastAsia="宋体" w:hAnsi="Times New Roman"/>
                <w:sz w:val="24"/>
              </w:rPr>
            </w:pPr>
          </w:p>
          <w:p w14:paraId="61C398FA" w14:textId="77777777" w:rsidR="004B6FFB" w:rsidRDefault="004B6FFB" w:rsidP="004B6FFB">
            <w:pPr>
              <w:spacing w:line="360" w:lineRule="auto"/>
              <w:ind w:firstLineChars="200" w:firstLine="480"/>
              <w:contextualSpacing/>
              <w:rPr>
                <w:rFonts w:ascii="Times New Roman" w:eastAsia="宋体" w:hAnsi="Times New Roman"/>
                <w:sz w:val="24"/>
              </w:rPr>
            </w:pPr>
            <w:r>
              <w:rPr>
                <w:rFonts w:ascii="Times New Roman" w:eastAsia="宋体" w:hAnsi="Times New Roman" w:hint="eastAsia"/>
                <w:sz w:val="24"/>
              </w:rPr>
              <w:t>Q</w:t>
            </w:r>
            <w:r>
              <w:rPr>
                <w:rFonts w:ascii="Times New Roman" w:eastAsia="宋体" w:hAnsi="Times New Roman" w:hint="eastAsia"/>
                <w:sz w:val="24"/>
              </w:rPr>
              <w:t>：公司第三季度销售费用情况？</w:t>
            </w:r>
          </w:p>
          <w:p w14:paraId="27D08B49" w14:textId="3DD2D6AE" w:rsidR="004B6FFB" w:rsidRDefault="004B6FFB" w:rsidP="004B6FFB">
            <w:pPr>
              <w:spacing w:line="360" w:lineRule="auto"/>
              <w:ind w:firstLineChars="200" w:firstLine="480"/>
              <w:contextualSpacing/>
              <w:rPr>
                <w:rFonts w:ascii="Times New Roman" w:eastAsia="宋体" w:hAnsi="Times New Roman"/>
                <w:sz w:val="24"/>
              </w:rPr>
            </w:pPr>
            <w:r>
              <w:rPr>
                <w:rFonts w:ascii="Times New Roman" w:eastAsia="宋体" w:hAnsi="Times New Roman" w:hint="eastAsia"/>
                <w:sz w:val="24"/>
              </w:rPr>
              <w:t>A</w:t>
            </w:r>
            <w:r>
              <w:rPr>
                <w:rFonts w:ascii="Times New Roman" w:eastAsia="宋体" w:hAnsi="Times New Roman" w:hint="eastAsia"/>
                <w:sz w:val="24"/>
              </w:rPr>
              <w:t>：</w:t>
            </w:r>
            <w:r w:rsidRPr="00C2548F">
              <w:rPr>
                <w:rFonts w:ascii="Times New Roman" w:eastAsia="宋体" w:hAnsi="Times New Roman" w:hint="eastAsia"/>
                <w:sz w:val="24"/>
              </w:rPr>
              <w:t>公司</w:t>
            </w:r>
            <w:r w:rsidRPr="00C2548F">
              <w:rPr>
                <w:rFonts w:ascii="Times New Roman" w:eastAsia="宋体" w:hAnsi="Times New Roman"/>
                <w:sz w:val="24"/>
              </w:rPr>
              <w:t>2023</w:t>
            </w:r>
            <w:r w:rsidRPr="00C2548F">
              <w:rPr>
                <w:rFonts w:ascii="Times New Roman" w:eastAsia="宋体" w:hAnsi="Times New Roman"/>
                <w:sz w:val="24"/>
              </w:rPr>
              <w:t>年第三季度销售费用较去年</w:t>
            </w:r>
            <w:r w:rsidR="00406641">
              <w:rPr>
                <w:rFonts w:ascii="Times New Roman" w:eastAsia="宋体" w:hAnsi="Times New Roman" w:hint="eastAsia"/>
                <w:sz w:val="24"/>
              </w:rPr>
              <w:t>同期</w:t>
            </w:r>
            <w:r>
              <w:rPr>
                <w:rFonts w:ascii="Times New Roman" w:eastAsia="宋体" w:hAnsi="Times New Roman" w:hint="eastAsia"/>
                <w:sz w:val="24"/>
              </w:rPr>
              <w:t>是</w:t>
            </w:r>
            <w:r w:rsidRPr="00C2548F">
              <w:rPr>
                <w:rFonts w:ascii="Times New Roman" w:eastAsia="宋体" w:hAnsi="Times New Roman"/>
                <w:sz w:val="24"/>
              </w:rPr>
              <w:t>下降</w:t>
            </w:r>
            <w:r>
              <w:rPr>
                <w:rFonts w:ascii="Times New Roman" w:eastAsia="宋体" w:hAnsi="Times New Roman" w:hint="eastAsia"/>
                <w:sz w:val="24"/>
              </w:rPr>
              <w:t>的</w:t>
            </w:r>
            <w:r w:rsidRPr="00C2548F">
              <w:rPr>
                <w:rFonts w:ascii="Times New Roman" w:eastAsia="宋体" w:hAnsi="Times New Roman"/>
                <w:sz w:val="24"/>
              </w:rPr>
              <w:t>。</w:t>
            </w:r>
          </w:p>
          <w:p w14:paraId="067C288B" w14:textId="77777777" w:rsidR="004B6FFB" w:rsidRDefault="004B6FFB" w:rsidP="004B6FFB">
            <w:pPr>
              <w:spacing w:line="360" w:lineRule="auto"/>
              <w:ind w:firstLineChars="200" w:firstLine="480"/>
              <w:contextualSpacing/>
              <w:rPr>
                <w:rFonts w:ascii="Times New Roman" w:eastAsia="宋体" w:hAnsi="Times New Roman"/>
                <w:sz w:val="24"/>
              </w:rPr>
            </w:pPr>
          </w:p>
          <w:p w14:paraId="642C18BD" w14:textId="77777777" w:rsidR="004B6FFB" w:rsidRDefault="004B6FFB" w:rsidP="004B6FFB">
            <w:pPr>
              <w:spacing w:line="360" w:lineRule="auto"/>
              <w:ind w:firstLineChars="200" w:firstLine="480"/>
              <w:contextualSpacing/>
              <w:rPr>
                <w:rFonts w:ascii="Times New Roman" w:eastAsia="宋体" w:hAnsi="Times New Roman"/>
                <w:sz w:val="24"/>
              </w:rPr>
            </w:pPr>
            <w:r>
              <w:rPr>
                <w:rFonts w:ascii="Times New Roman" w:eastAsia="宋体" w:hAnsi="Times New Roman" w:hint="eastAsia"/>
                <w:sz w:val="24"/>
              </w:rPr>
              <w:t>Q</w:t>
            </w:r>
            <w:r>
              <w:rPr>
                <w:rFonts w:ascii="Times New Roman" w:eastAsia="宋体" w:hAnsi="Times New Roman" w:hint="eastAsia"/>
                <w:sz w:val="24"/>
              </w:rPr>
              <w:t>：</w:t>
            </w:r>
            <w:r w:rsidRPr="009F07B6">
              <w:rPr>
                <w:rFonts w:ascii="Times New Roman" w:eastAsia="宋体" w:hAnsi="Times New Roman" w:hint="eastAsia"/>
                <w:sz w:val="24"/>
              </w:rPr>
              <w:t>甲强龙、美卓乐地产化进程推进情况？</w:t>
            </w:r>
          </w:p>
          <w:p w14:paraId="0ABDE600" w14:textId="77777777" w:rsidR="004B6FFB" w:rsidRDefault="004B6FFB" w:rsidP="004B6FFB">
            <w:pPr>
              <w:spacing w:line="360" w:lineRule="auto"/>
              <w:ind w:firstLineChars="200" w:firstLine="480"/>
              <w:contextualSpacing/>
              <w:rPr>
                <w:rFonts w:ascii="Times New Roman" w:eastAsia="宋体" w:hAnsi="Times New Roman"/>
                <w:sz w:val="24"/>
              </w:rPr>
            </w:pPr>
            <w:r>
              <w:rPr>
                <w:rFonts w:ascii="Times New Roman" w:eastAsia="宋体" w:hAnsi="Times New Roman" w:hint="eastAsia"/>
                <w:sz w:val="24"/>
              </w:rPr>
              <w:t>A</w:t>
            </w:r>
            <w:r>
              <w:rPr>
                <w:rFonts w:ascii="Times New Roman" w:eastAsia="宋体" w:hAnsi="Times New Roman" w:hint="eastAsia"/>
                <w:sz w:val="24"/>
              </w:rPr>
              <w:t>：</w:t>
            </w:r>
            <w:r w:rsidRPr="009F07B6">
              <w:rPr>
                <w:rFonts w:ascii="Times New Roman" w:eastAsia="宋体" w:hAnsi="Times New Roman" w:hint="eastAsia"/>
                <w:sz w:val="24"/>
              </w:rPr>
              <w:t>公司已收到国家药监局核准签发的关于甲泼尼龙片（即美卓乐）的《药品补充申请批准通知书》；甲强龙尚在审评审批中。</w:t>
            </w:r>
          </w:p>
          <w:p w14:paraId="0E40A9ED" w14:textId="77777777" w:rsidR="004B6FFB" w:rsidRPr="004B6FFB" w:rsidRDefault="004B6FFB" w:rsidP="0013772E">
            <w:pPr>
              <w:spacing w:line="360" w:lineRule="auto"/>
              <w:ind w:firstLineChars="200" w:firstLine="480"/>
              <w:contextualSpacing/>
              <w:rPr>
                <w:rFonts w:ascii="Times New Roman" w:eastAsia="宋体" w:hAnsi="Times New Roman"/>
                <w:sz w:val="24"/>
              </w:rPr>
            </w:pPr>
          </w:p>
          <w:p w14:paraId="5FCADAFF" w14:textId="47978F9D" w:rsidR="006E3006" w:rsidRDefault="006E3006" w:rsidP="006E3006">
            <w:pPr>
              <w:spacing w:line="360" w:lineRule="auto"/>
              <w:ind w:firstLineChars="200" w:firstLine="480"/>
              <w:contextualSpacing/>
              <w:rPr>
                <w:rFonts w:ascii="Times New Roman" w:eastAsia="宋体" w:hAnsi="Times New Roman"/>
                <w:sz w:val="24"/>
              </w:rPr>
            </w:pPr>
            <w:r>
              <w:rPr>
                <w:rFonts w:ascii="Times New Roman" w:eastAsia="宋体" w:hAnsi="Times New Roman" w:hint="eastAsia"/>
                <w:sz w:val="24"/>
              </w:rPr>
              <w:t>Q</w:t>
            </w:r>
            <w:r>
              <w:rPr>
                <w:rFonts w:ascii="Times New Roman" w:eastAsia="宋体" w:hAnsi="Times New Roman" w:hint="eastAsia"/>
                <w:sz w:val="24"/>
              </w:rPr>
              <w:t>：原料药板块经营情况未来展望？</w:t>
            </w:r>
          </w:p>
          <w:p w14:paraId="04404BC5" w14:textId="77777777" w:rsidR="006E3006" w:rsidRPr="00DF57A5" w:rsidRDefault="006E3006" w:rsidP="006E3006">
            <w:pPr>
              <w:spacing w:line="360" w:lineRule="auto"/>
              <w:ind w:firstLineChars="200" w:firstLine="480"/>
              <w:contextualSpacing/>
              <w:rPr>
                <w:rFonts w:ascii="Times New Roman" w:eastAsia="宋体" w:hAnsi="Times New Roman"/>
                <w:sz w:val="24"/>
              </w:rPr>
            </w:pPr>
            <w:r>
              <w:rPr>
                <w:rFonts w:ascii="Times New Roman" w:eastAsia="宋体" w:hAnsi="Times New Roman" w:hint="eastAsia"/>
                <w:sz w:val="24"/>
              </w:rPr>
              <w:t>A</w:t>
            </w:r>
            <w:r>
              <w:rPr>
                <w:rFonts w:ascii="Times New Roman" w:eastAsia="宋体" w:hAnsi="Times New Roman" w:hint="eastAsia"/>
                <w:sz w:val="24"/>
              </w:rPr>
              <w:t>：</w:t>
            </w:r>
            <w:r w:rsidRPr="00DF57A5">
              <w:rPr>
                <w:rFonts w:ascii="Times New Roman" w:eastAsia="宋体" w:hAnsi="Times New Roman"/>
                <w:sz w:val="24"/>
              </w:rPr>
              <w:t>API</w:t>
            </w:r>
            <w:r w:rsidRPr="00DF57A5">
              <w:rPr>
                <w:rFonts w:ascii="Times New Roman" w:eastAsia="宋体" w:hAnsi="Times New Roman"/>
                <w:sz w:val="24"/>
              </w:rPr>
              <w:t>板块前三季度外销部分与去年同期基本持平，供给公司自产原料药部分较去年同期有比较大的增长。通过产品结构的优化及内部管理的降本增效，整个板块的利润贡献较去年同期有比较显著的增长。</w:t>
            </w:r>
          </w:p>
          <w:p w14:paraId="4E2AECCA" w14:textId="25B1FC0F" w:rsidR="006E3006" w:rsidRDefault="006E3006" w:rsidP="006E3006">
            <w:pPr>
              <w:spacing w:line="360" w:lineRule="auto"/>
              <w:ind w:firstLineChars="200" w:firstLine="480"/>
              <w:contextualSpacing/>
              <w:rPr>
                <w:rFonts w:ascii="Times New Roman" w:eastAsia="宋体" w:hAnsi="Times New Roman"/>
                <w:sz w:val="24"/>
              </w:rPr>
            </w:pPr>
            <w:r w:rsidRPr="00DF57A5">
              <w:rPr>
                <w:rFonts w:ascii="Times New Roman" w:eastAsia="宋体" w:hAnsi="Times New Roman" w:hint="eastAsia"/>
                <w:sz w:val="24"/>
              </w:rPr>
              <w:t>无论是从竞争对手方面还是从大环境方面，原料药板块仍有较大压力，后续主要通过制剂业务的配套、现有业务的拓展、新品种的导入、</w:t>
            </w:r>
            <w:r w:rsidRPr="00DF57A5">
              <w:rPr>
                <w:rFonts w:ascii="Times New Roman" w:eastAsia="宋体" w:hAnsi="Times New Roman"/>
                <w:sz w:val="24"/>
              </w:rPr>
              <w:t>CDMO/CMO</w:t>
            </w:r>
            <w:r w:rsidRPr="00DF57A5">
              <w:rPr>
                <w:rFonts w:ascii="Times New Roman" w:eastAsia="宋体" w:hAnsi="Times New Roman"/>
                <w:sz w:val="24"/>
              </w:rPr>
              <w:t>项目的合作等方面发力。</w:t>
            </w:r>
          </w:p>
          <w:p w14:paraId="0551A876" w14:textId="77777777" w:rsidR="004B6FFB" w:rsidRDefault="004B6FFB" w:rsidP="004B6FFB">
            <w:pPr>
              <w:spacing w:line="360" w:lineRule="auto"/>
              <w:ind w:firstLineChars="200" w:firstLine="480"/>
              <w:contextualSpacing/>
              <w:rPr>
                <w:rFonts w:ascii="Times New Roman" w:eastAsia="宋体" w:hAnsi="Times New Roman"/>
                <w:sz w:val="24"/>
              </w:rPr>
            </w:pPr>
          </w:p>
          <w:p w14:paraId="28B86660" w14:textId="79186CC5" w:rsidR="004B6FFB" w:rsidRPr="004B6FFB" w:rsidRDefault="004B6FFB" w:rsidP="004B6FFB">
            <w:pPr>
              <w:spacing w:line="360" w:lineRule="auto"/>
              <w:ind w:firstLineChars="200" w:firstLine="480"/>
              <w:contextualSpacing/>
              <w:rPr>
                <w:rFonts w:ascii="Times New Roman" w:eastAsia="宋体" w:hAnsi="Times New Roman"/>
                <w:sz w:val="24"/>
              </w:rPr>
            </w:pPr>
            <w:r w:rsidRPr="004B6FFB">
              <w:rPr>
                <w:rFonts w:ascii="Times New Roman" w:eastAsia="宋体" w:hAnsi="Times New Roman"/>
                <w:sz w:val="24"/>
              </w:rPr>
              <w:t>Q</w:t>
            </w:r>
            <w:r w:rsidRPr="004B6FFB">
              <w:rPr>
                <w:rFonts w:ascii="Times New Roman" w:eastAsia="宋体" w:hAnsi="Times New Roman"/>
                <w:sz w:val="24"/>
              </w:rPr>
              <w:t>：公司原料药</w:t>
            </w:r>
            <w:r>
              <w:rPr>
                <w:rFonts w:ascii="Times New Roman" w:eastAsia="宋体" w:hAnsi="Times New Roman" w:hint="eastAsia"/>
                <w:sz w:val="24"/>
              </w:rPr>
              <w:t>的</w:t>
            </w:r>
            <w:r w:rsidRPr="004B6FFB">
              <w:rPr>
                <w:rFonts w:ascii="Times New Roman" w:eastAsia="宋体" w:hAnsi="Times New Roman"/>
                <w:sz w:val="24"/>
              </w:rPr>
              <w:t>CDMO</w:t>
            </w:r>
            <w:r>
              <w:rPr>
                <w:rFonts w:ascii="Times New Roman" w:eastAsia="宋体" w:hAnsi="Times New Roman" w:hint="eastAsia"/>
                <w:sz w:val="24"/>
              </w:rPr>
              <w:t>业务</w:t>
            </w:r>
            <w:r w:rsidRPr="004B6FFB">
              <w:rPr>
                <w:rFonts w:ascii="Times New Roman" w:eastAsia="宋体" w:hAnsi="Times New Roman"/>
                <w:sz w:val="24"/>
              </w:rPr>
              <w:t>现在情况是怎样的？</w:t>
            </w:r>
          </w:p>
          <w:p w14:paraId="453C2A7F" w14:textId="389C964D" w:rsidR="004B6FFB" w:rsidRDefault="004B6FFB" w:rsidP="004B6FFB">
            <w:pPr>
              <w:spacing w:line="360" w:lineRule="auto"/>
              <w:ind w:firstLineChars="200" w:firstLine="480"/>
              <w:contextualSpacing/>
              <w:rPr>
                <w:rFonts w:ascii="Times New Roman" w:eastAsia="宋体" w:hAnsi="Times New Roman"/>
                <w:sz w:val="24"/>
              </w:rPr>
            </w:pPr>
            <w:r w:rsidRPr="004B6FFB">
              <w:rPr>
                <w:rFonts w:ascii="Times New Roman" w:eastAsia="宋体" w:hAnsi="Times New Roman"/>
                <w:sz w:val="24"/>
              </w:rPr>
              <w:t>A</w:t>
            </w:r>
            <w:r w:rsidRPr="004B6FFB">
              <w:rPr>
                <w:rFonts w:ascii="Times New Roman" w:eastAsia="宋体" w:hAnsi="Times New Roman"/>
                <w:sz w:val="24"/>
              </w:rPr>
              <w:t>：公司在原料药</w:t>
            </w:r>
            <w:r w:rsidRPr="004B6FFB">
              <w:rPr>
                <w:rFonts w:ascii="Times New Roman" w:eastAsia="宋体" w:hAnsi="Times New Roman"/>
                <w:sz w:val="24"/>
              </w:rPr>
              <w:t>CDMO</w:t>
            </w:r>
            <w:r>
              <w:rPr>
                <w:rFonts w:ascii="Times New Roman" w:eastAsia="宋体" w:hAnsi="Times New Roman" w:hint="eastAsia"/>
                <w:sz w:val="24"/>
              </w:rPr>
              <w:t>业务</w:t>
            </w:r>
            <w:r w:rsidRPr="004B6FFB">
              <w:rPr>
                <w:rFonts w:ascii="Times New Roman" w:eastAsia="宋体" w:hAnsi="Times New Roman"/>
                <w:sz w:val="24"/>
              </w:rPr>
              <w:t>上</w:t>
            </w:r>
            <w:r>
              <w:rPr>
                <w:rFonts w:ascii="Times New Roman" w:eastAsia="宋体" w:hAnsi="Times New Roman" w:hint="eastAsia"/>
                <w:sz w:val="24"/>
              </w:rPr>
              <w:t>一直</w:t>
            </w:r>
            <w:r w:rsidRPr="004B6FFB">
              <w:rPr>
                <w:rFonts w:ascii="Times New Roman" w:eastAsia="宋体" w:hAnsi="Times New Roman"/>
                <w:sz w:val="24"/>
              </w:rPr>
              <w:t>在探索，目前主要是</w:t>
            </w:r>
            <w:r>
              <w:rPr>
                <w:rFonts w:ascii="Times New Roman" w:eastAsia="宋体" w:hAnsi="Times New Roman" w:hint="eastAsia"/>
                <w:sz w:val="24"/>
              </w:rPr>
              <w:t>做</w:t>
            </w:r>
            <w:r w:rsidRPr="004B6FFB">
              <w:rPr>
                <w:rFonts w:ascii="Times New Roman" w:eastAsia="宋体" w:hAnsi="Times New Roman"/>
                <w:sz w:val="24"/>
              </w:rPr>
              <w:t>合作伙伴</w:t>
            </w:r>
            <w:r w:rsidRPr="004B6FFB">
              <w:rPr>
                <w:rFonts w:ascii="Times New Roman" w:eastAsia="宋体" w:hAnsi="Times New Roman"/>
                <w:sz w:val="24"/>
              </w:rPr>
              <w:t>CDMO</w:t>
            </w:r>
            <w:r>
              <w:rPr>
                <w:rFonts w:ascii="Times New Roman" w:eastAsia="宋体" w:hAnsi="Times New Roman" w:hint="eastAsia"/>
                <w:sz w:val="24"/>
              </w:rPr>
              <w:t>业务</w:t>
            </w:r>
            <w:r w:rsidRPr="004B6FFB">
              <w:rPr>
                <w:rFonts w:ascii="Times New Roman" w:eastAsia="宋体" w:hAnsi="Times New Roman"/>
                <w:sz w:val="24"/>
              </w:rPr>
              <w:t>。</w:t>
            </w:r>
          </w:p>
          <w:p w14:paraId="30CB6BC6" w14:textId="627A366D" w:rsidR="00EC2DB3" w:rsidRDefault="00EC2DB3" w:rsidP="00EC2DB3">
            <w:pPr>
              <w:spacing w:line="360" w:lineRule="auto"/>
              <w:ind w:firstLineChars="200" w:firstLine="480"/>
              <w:contextualSpacing/>
              <w:rPr>
                <w:rFonts w:ascii="Times New Roman" w:eastAsia="宋体" w:hAnsi="Times New Roman"/>
                <w:sz w:val="24"/>
              </w:rPr>
            </w:pPr>
          </w:p>
          <w:p w14:paraId="76F18AC6" w14:textId="31FC13F8" w:rsidR="00B067F5" w:rsidRPr="00B067F5" w:rsidRDefault="00B067F5" w:rsidP="00B067F5">
            <w:pPr>
              <w:spacing w:line="360" w:lineRule="auto"/>
              <w:ind w:firstLineChars="200" w:firstLine="480"/>
              <w:contextualSpacing/>
              <w:rPr>
                <w:rFonts w:ascii="Times New Roman" w:eastAsia="宋体" w:hAnsi="Times New Roman"/>
                <w:sz w:val="24"/>
              </w:rPr>
            </w:pPr>
            <w:r w:rsidRPr="00B067F5">
              <w:rPr>
                <w:rFonts w:ascii="Times New Roman" w:eastAsia="宋体" w:hAnsi="Times New Roman"/>
                <w:sz w:val="24"/>
              </w:rPr>
              <w:lastRenderedPageBreak/>
              <w:t>Q</w:t>
            </w:r>
            <w:r w:rsidRPr="00B067F5">
              <w:rPr>
                <w:rFonts w:ascii="Times New Roman" w:eastAsia="宋体" w:hAnsi="Times New Roman"/>
                <w:sz w:val="24"/>
              </w:rPr>
              <w:t>：短期内</w:t>
            </w:r>
            <w:r>
              <w:rPr>
                <w:rFonts w:ascii="Times New Roman" w:eastAsia="宋体" w:hAnsi="Times New Roman" w:hint="eastAsia"/>
                <w:sz w:val="24"/>
              </w:rPr>
              <w:t>原料药</w:t>
            </w:r>
            <w:r w:rsidR="00B62B9F">
              <w:rPr>
                <w:rFonts w:ascii="Times New Roman" w:eastAsia="宋体" w:hAnsi="Times New Roman" w:hint="eastAsia"/>
                <w:sz w:val="24"/>
              </w:rPr>
              <w:t>业务</w:t>
            </w:r>
            <w:r w:rsidRPr="00B067F5">
              <w:rPr>
                <w:rFonts w:ascii="Times New Roman" w:eastAsia="宋体" w:hAnsi="Times New Roman"/>
                <w:sz w:val="24"/>
              </w:rPr>
              <w:t>会有什么新品种落地？</w:t>
            </w:r>
          </w:p>
          <w:p w14:paraId="0586DA54" w14:textId="6F747187" w:rsidR="00B067F5" w:rsidRDefault="00B067F5" w:rsidP="00B067F5">
            <w:pPr>
              <w:spacing w:line="360" w:lineRule="auto"/>
              <w:ind w:firstLineChars="200" w:firstLine="480"/>
              <w:contextualSpacing/>
              <w:rPr>
                <w:rFonts w:ascii="Times New Roman" w:eastAsia="宋体" w:hAnsi="Times New Roman"/>
                <w:sz w:val="24"/>
              </w:rPr>
            </w:pPr>
            <w:r w:rsidRPr="00B067F5">
              <w:rPr>
                <w:rFonts w:ascii="Times New Roman" w:eastAsia="宋体" w:hAnsi="Times New Roman"/>
                <w:sz w:val="24"/>
              </w:rPr>
              <w:t>A</w:t>
            </w:r>
            <w:r w:rsidRPr="00B067F5">
              <w:rPr>
                <w:rFonts w:ascii="Times New Roman" w:eastAsia="宋体" w:hAnsi="Times New Roman"/>
                <w:sz w:val="24"/>
              </w:rPr>
              <w:t>：需要看目前在谈的能不能最终落地。公司</w:t>
            </w:r>
            <w:r w:rsidR="00B62B9F">
              <w:rPr>
                <w:rFonts w:ascii="Times New Roman" w:eastAsia="宋体" w:hAnsi="Times New Roman" w:hint="eastAsia"/>
                <w:sz w:val="24"/>
              </w:rPr>
              <w:t>一直在积极拓展客户及业务</w:t>
            </w:r>
            <w:r w:rsidRPr="00B067F5">
              <w:rPr>
                <w:rFonts w:ascii="Times New Roman" w:eastAsia="宋体" w:hAnsi="Times New Roman"/>
                <w:sz w:val="24"/>
              </w:rPr>
              <w:t>。</w:t>
            </w:r>
          </w:p>
          <w:p w14:paraId="48A708AA" w14:textId="38D66138" w:rsidR="00B067F5" w:rsidRDefault="00B067F5" w:rsidP="00B067F5">
            <w:pPr>
              <w:spacing w:line="360" w:lineRule="auto"/>
              <w:ind w:firstLineChars="200" w:firstLine="480"/>
              <w:contextualSpacing/>
              <w:rPr>
                <w:rFonts w:ascii="Times New Roman" w:eastAsia="宋体" w:hAnsi="Times New Roman"/>
                <w:sz w:val="24"/>
              </w:rPr>
            </w:pPr>
          </w:p>
          <w:p w14:paraId="291331DF" w14:textId="599D5161" w:rsidR="00C153A7" w:rsidRPr="00C153A7" w:rsidRDefault="00C153A7" w:rsidP="00C153A7">
            <w:pPr>
              <w:spacing w:line="360" w:lineRule="auto"/>
              <w:ind w:firstLineChars="200" w:firstLine="480"/>
              <w:contextualSpacing/>
              <w:rPr>
                <w:rFonts w:ascii="Times New Roman" w:eastAsia="宋体" w:hAnsi="Times New Roman"/>
                <w:sz w:val="24"/>
              </w:rPr>
            </w:pPr>
            <w:r w:rsidRPr="00C153A7">
              <w:rPr>
                <w:rFonts w:ascii="Times New Roman" w:eastAsia="宋体" w:hAnsi="Times New Roman"/>
                <w:sz w:val="24"/>
              </w:rPr>
              <w:t>Q</w:t>
            </w:r>
            <w:r w:rsidRPr="00C153A7">
              <w:rPr>
                <w:rFonts w:ascii="Times New Roman" w:eastAsia="宋体" w:hAnsi="Times New Roman"/>
                <w:sz w:val="24"/>
              </w:rPr>
              <w:t>：瀚晖和海晟整合完成之后，</w:t>
            </w:r>
            <w:r>
              <w:rPr>
                <w:rFonts w:ascii="Times New Roman" w:eastAsia="宋体" w:hAnsi="Times New Roman" w:hint="eastAsia"/>
                <w:sz w:val="24"/>
              </w:rPr>
              <w:t>公司的</w:t>
            </w:r>
            <w:r w:rsidRPr="00C153A7">
              <w:rPr>
                <w:rFonts w:ascii="Times New Roman" w:eastAsia="宋体" w:hAnsi="Times New Roman"/>
                <w:sz w:val="24"/>
              </w:rPr>
              <w:t>销售平台是怎样的架构？</w:t>
            </w:r>
          </w:p>
          <w:p w14:paraId="135C8467" w14:textId="1DEDD056" w:rsidR="00C153A7" w:rsidRDefault="00C153A7" w:rsidP="00C153A7">
            <w:pPr>
              <w:spacing w:line="360" w:lineRule="auto"/>
              <w:ind w:firstLineChars="200" w:firstLine="480"/>
              <w:contextualSpacing/>
              <w:rPr>
                <w:rFonts w:ascii="Times New Roman" w:eastAsia="宋体" w:hAnsi="Times New Roman"/>
                <w:sz w:val="24"/>
              </w:rPr>
            </w:pPr>
            <w:r w:rsidRPr="00C153A7">
              <w:rPr>
                <w:rFonts w:ascii="Times New Roman" w:eastAsia="宋体" w:hAnsi="Times New Roman"/>
                <w:sz w:val="24"/>
              </w:rPr>
              <w:t>A</w:t>
            </w:r>
            <w:r w:rsidRPr="00C153A7">
              <w:rPr>
                <w:rFonts w:ascii="Times New Roman" w:eastAsia="宋体" w:hAnsi="Times New Roman"/>
                <w:sz w:val="24"/>
              </w:rPr>
              <w:t>：</w:t>
            </w:r>
            <w:r>
              <w:rPr>
                <w:rFonts w:ascii="Times New Roman" w:eastAsia="宋体" w:hAnsi="Times New Roman" w:hint="eastAsia"/>
                <w:sz w:val="24"/>
              </w:rPr>
              <w:t>目前公司的制剂销售平台只有</w:t>
            </w:r>
            <w:r w:rsidRPr="00C153A7">
              <w:rPr>
                <w:rFonts w:ascii="Times New Roman" w:eastAsia="宋体" w:hAnsi="Times New Roman"/>
                <w:sz w:val="24"/>
              </w:rPr>
              <w:t>瀚晖</w:t>
            </w:r>
            <w:r>
              <w:rPr>
                <w:rFonts w:ascii="Times New Roman" w:eastAsia="宋体" w:hAnsi="Times New Roman" w:hint="eastAsia"/>
                <w:sz w:val="24"/>
              </w:rPr>
              <w:t>制药</w:t>
            </w:r>
            <w:r w:rsidRPr="00C153A7">
              <w:rPr>
                <w:rFonts w:ascii="Times New Roman" w:eastAsia="宋体" w:hAnsi="Times New Roman"/>
                <w:sz w:val="24"/>
              </w:rPr>
              <w:t>。</w:t>
            </w:r>
          </w:p>
          <w:p w14:paraId="7C61E4D7" w14:textId="77777777" w:rsidR="00C153A7" w:rsidRPr="00B35CC3" w:rsidRDefault="00C153A7" w:rsidP="00C153A7">
            <w:pPr>
              <w:spacing w:line="360" w:lineRule="auto"/>
              <w:ind w:firstLineChars="200" w:firstLine="480"/>
              <w:contextualSpacing/>
              <w:rPr>
                <w:rFonts w:ascii="Times New Roman" w:eastAsia="宋体" w:hAnsi="Times New Roman"/>
                <w:sz w:val="24"/>
              </w:rPr>
            </w:pPr>
          </w:p>
          <w:p w14:paraId="06F260BA" w14:textId="77777777" w:rsidR="00EC2DB3" w:rsidRPr="00186F25" w:rsidRDefault="00EC2DB3" w:rsidP="00EC2DB3">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Q</w:t>
            </w:r>
            <w:r w:rsidRPr="00186F25">
              <w:rPr>
                <w:rFonts w:ascii="Times New Roman" w:eastAsia="宋体" w:hAnsi="Times New Roman"/>
                <w:sz w:val="24"/>
              </w:rPr>
              <w:t>：</w:t>
            </w:r>
            <w:r w:rsidRPr="00B35CC3">
              <w:rPr>
                <w:rFonts w:ascii="Times New Roman" w:eastAsia="宋体" w:hAnsi="Times New Roman" w:hint="eastAsia"/>
                <w:sz w:val="24"/>
              </w:rPr>
              <w:t>未来驱动海正增长的战略方向</w:t>
            </w:r>
            <w:r w:rsidRPr="003811E8">
              <w:rPr>
                <w:rFonts w:ascii="Times New Roman" w:eastAsia="宋体" w:hAnsi="Times New Roman" w:hint="eastAsia"/>
                <w:sz w:val="24"/>
              </w:rPr>
              <w:t>？</w:t>
            </w:r>
            <w:r w:rsidRPr="00186F25">
              <w:rPr>
                <w:rFonts w:ascii="Times New Roman" w:eastAsia="宋体" w:hAnsi="Times New Roman"/>
                <w:sz w:val="24"/>
              </w:rPr>
              <w:t xml:space="preserve"> </w:t>
            </w:r>
          </w:p>
          <w:p w14:paraId="1B757239" w14:textId="77777777" w:rsidR="00EC2DB3" w:rsidRPr="00186F25" w:rsidRDefault="00EC2DB3" w:rsidP="00EC2DB3">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A</w:t>
            </w:r>
            <w:r w:rsidRPr="00186F25">
              <w:rPr>
                <w:rFonts w:ascii="Times New Roman" w:eastAsia="宋体" w:hAnsi="Times New Roman"/>
                <w:sz w:val="24"/>
              </w:rPr>
              <w:t>：</w:t>
            </w:r>
            <w:r w:rsidRPr="00B35CC3">
              <w:rPr>
                <w:rFonts w:ascii="Times New Roman" w:eastAsia="宋体" w:hAnsi="Times New Roman" w:hint="eastAsia"/>
                <w:sz w:val="24"/>
              </w:rPr>
              <w:t>海正在未来战略方向上首先是要把自身的业务基础夯实，海正在人药、兽药、原料药几个方面都很有潜力，今后还要把这个几方面大力加强，这个是海正发展之基础；同时，我们在研发领域会进一步加强自身优势聚焦，以及加快特色平台的开发。此外，要不断加强</w:t>
            </w:r>
            <w:r w:rsidRPr="00B35CC3">
              <w:rPr>
                <w:rFonts w:ascii="Times New Roman" w:eastAsia="宋体" w:hAnsi="Times New Roman"/>
                <w:sz w:val="24"/>
              </w:rPr>
              <w:t>BD</w:t>
            </w:r>
            <w:r w:rsidRPr="00B35CC3">
              <w:rPr>
                <w:rFonts w:ascii="Times New Roman" w:eastAsia="宋体" w:hAnsi="Times New Roman"/>
                <w:sz w:val="24"/>
              </w:rPr>
              <w:t>能力以及有潜力的合作产品的引进</w:t>
            </w:r>
            <w:r w:rsidRPr="003811E8">
              <w:rPr>
                <w:rFonts w:ascii="Times New Roman" w:eastAsia="宋体" w:hAnsi="Times New Roman" w:hint="eastAsia"/>
                <w:sz w:val="24"/>
              </w:rPr>
              <w:t>。</w:t>
            </w:r>
          </w:p>
          <w:p w14:paraId="247A9C79" w14:textId="77777777" w:rsidR="00DB4990" w:rsidRDefault="00DB4990" w:rsidP="00DB4990">
            <w:pPr>
              <w:spacing w:line="360" w:lineRule="auto"/>
              <w:ind w:firstLineChars="200" w:firstLine="480"/>
              <w:contextualSpacing/>
              <w:rPr>
                <w:rFonts w:ascii="Times New Roman" w:hAnsi="Times New Roman" w:cs="Times New Roman"/>
                <w:sz w:val="24"/>
                <w:szCs w:val="24"/>
              </w:rPr>
            </w:pPr>
          </w:p>
          <w:p w14:paraId="5BC0399F" w14:textId="667927A7" w:rsidR="00975B63" w:rsidRPr="00186F25" w:rsidRDefault="00975B63" w:rsidP="00975B63">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Q</w:t>
            </w:r>
            <w:r w:rsidRPr="00186F25">
              <w:rPr>
                <w:rFonts w:ascii="Times New Roman" w:eastAsia="宋体" w:hAnsi="Times New Roman"/>
                <w:sz w:val="24"/>
              </w:rPr>
              <w:t>：</w:t>
            </w:r>
            <w:r w:rsidRPr="00975B63">
              <w:rPr>
                <w:rFonts w:ascii="Times New Roman" w:eastAsia="宋体" w:hAnsi="Times New Roman" w:hint="eastAsia"/>
                <w:sz w:val="24"/>
              </w:rPr>
              <w:t>公司原料药收入从</w:t>
            </w:r>
            <w:r w:rsidRPr="00975B63">
              <w:rPr>
                <w:rFonts w:ascii="Times New Roman" w:eastAsia="宋体" w:hAnsi="Times New Roman"/>
                <w:sz w:val="24"/>
              </w:rPr>
              <w:t>2019</w:t>
            </w:r>
            <w:r w:rsidRPr="00975B63">
              <w:rPr>
                <w:rFonts w:ascii="Times New Roman" w:eastAsia="宋体" w:hAnsi="Times New Roman"/>
                <w:sz w:val="24"/>
              </w:rPr>
              <w:t>到</w:t>
            </w:r>
            <w:r w:rsidRPr="00975B63">
              <w:rPr>
                <w:rFonts w:ascii="Times New Roman" w:eastAsia="宋体" w:hAnsi="Times New Roman"/>
                <w:sz w:val="24"/>
              </w:rPr>
              <w:t>2022</w:t>
            </w:r>
            <w:r w:rsidRPr="00975B63">
              <w:rPr>
                <w:rFonts w:ascii="Times New Roman" w:eastAsia="宋体" w:hAnsi="Times New Roman"/>
                <w:sz w:val="24"/>
              </w:rPr>
              <w:t>年没怎么增长，原因是什么？</w:t>
            </w:r>
          </w:p>
          <w:p w14:paraId="278712C8" w14:textId="77777777" w:rsidR="00975B63" w:rsidRDefault="00975B63" w:rsidP="00975B63">
            <w:pPr>
              <w:spacing w:line="360" w:lineRule="auto"/>
              <w:ind w:firstLineChars="200" w:firstLine="480"/>
              <w:contextualSpacing/>
              <w:rPr>
                <w:rFonts w:ascii="Times New Roman" w:eastAsia="宋体" w:hAnsi="Times New Roman"/>
                <w:sz w:val="24"/>
              </w:rPr>
            </w:pPr>
            <w:r w:rsidRPr="00186F25">
              <w:rPr>
                <w:rFonts w:ascii="Times New Roman" w:eastAsia="宋体" w:hAnsi="Times New Roman"/>
                <w:sz w:val="24"/>
              </w:rPr>
              <w:t>A</w:t>
            </w:r>
            <w:r w:rsidRPr="00186F25">
              <w:rPr>
                <w:rFonts w:ascii="Times New Roman" w:eastAsia="宋体" w:hAnsi="Times New Roman"/>
                <w:sz w:val="24"/>
              </w:rPr>
              <w:t>：</w:t>
            </w:r>
            <w:r w:rsidRPr="00975B63">
              <w:rPr>
                <w:rFonts w:ascii="Times New Roman" w:eastAsia="宋体" w:hAnsi="Times New Roman"/>
                <w:sz w:val="24"/>
              </w:rPr>
              <w:t>公司近几年有些老品种面临激烈的市场竞争，从原本</w:t>
            </w:r>
            <w:r>
              <w:rPr>
                <w:rFonts w:ascii="Times New Roman" w:eastAsia="宋体" w:hAnsi="Times New Roman" w:hint="eastAsia"/>
                <w:sz w:val="24"/>
              </w:rPr>
              <w:t>的</w:t>
            </w:r>
            <w:r w:rsidRPr="00975B63">
              <w:rPr>
                <w:rFonts w:ascii="Times New Roman" w:eastAsia="宋体" w:hAnsi="Times New Roman"/>
                <w:sz w:val="24"/>
              </w:rPr>
              <w:t>大品种变成了小品种。</w:t>
            </w:r>
            <w:r>
              <w:rPr>
                <w:rFonts w:ascii="Times New Roman" w:eastAsia="宋体" w:hAnsi="Times New Roman" w:hint="eastAsia"/>
                <w:sz w:val="24"/>
              </w:rPr>
              <w:t>此外，</w:t>
            </w:r>
            <w:r w:rsidRPr="00975B63">
              <w:rPr>
                <w:rFonts w:ascii="Times New Roman" w:eastAsia="宋体" w:hAnsi="Times New Roman"/>
                <w:sz w:val="24"/>
              </w:rPr>
              <w:t>原料药整体市场价格在下降</w:t>
            </w:r>
            <w:r>
              <w:rPr>
                <w:rFonts w:ascii="Times New Roman" w:eastAsia="宋体" w:hAnsi="Times New Roman" w:hint="eastAsia"/>
                <w:sz w:val="24"/>
              </w:rPr>
              <w:t>，因为</w:t>
            </w:r>
            <w:r w:rsidRPr="00975B63">
              <w:rPr>
                <w:rFonts w:ascii="Times New Roman" w:eastAsia="宋体" w:hAnsi="Times New Roman"/>
                <w:sz w:val="24"/>
              </w:rPr>
              <w:t>原料药厂家越来越多</w:t>
            </w:r>
            <w:r>
              <w:rPr>
                <w:rFonts w:ascii="Times New Roman" w:eastAsia="宋体" w:hAnsi="Times New Roman" w:hint="eastAsia"/>
                <w:sz w:val="24"/>
              </w:rPr>
              <w:t>，</w:t>
            </w:r>
            <w:r w:rsidRPr="00975B63">
              <w:rPr>
                <w:rFonts w:ascii="Times New Roman" w:eastAsia="宋体" w:hAnsi="Times New Roman"/>
                <w:sz w:val="24"/>
              </w:rPr>
              <w:t>市场竞争</w:t>
            </w:r>
            <w:r>
              <w:rPr>
                <w:rFonts w:ascii="Times New Roman" w:eastAsia="宋体" w:hAnsi="Times New Roman" w:hint="eastAsia"/>
                <w:sz w:val="24"/>
              </w:rPr>
              <w:t>越来越激烈</w:t>
            </w:r>
            <w:r w:rsidRPr="00975B63">
              <w:rPr>
                <w:rFonts w:ascii="Times New Roman" w:eastAsia="宋体" w:hAnsi="Times New Roman"/>
                <w:sz w:val="24"/>
              </w:rPr>
              <w:t>。</w:t>
            </w:r>
          </w:p>
          <w:p w14:paraId="169E8E27" w14:textId="120A12FC" w:rsidR="00975B63" w:rsidRDefault="00975B63" w:rsidP="00975B63">
            <w:pPr>
              <w:spacing w:line="360" w:lineRule="auto"/>
              <w:ind w:firstLineChars="200" w:firstLine="480"/>
              <w:contextualSpacing/>
              <w:rPr>
                <w:rFonts w:ascii="Times New Roman" w:hAnsi="Times New Roman" w:cs="Times New Roman"/>
                <w:sz w:val="24"/>
                <w:szCs w:val="24"/>
              </w:rPr>
            </w:pPr>
            <w:r w:rsidRPr="00975B63">
              <w:rPr>
                <w:rFonts w:ascii="Times New Roman" w:eastAsia="宋体" w:hAnsi="Times New Roman"/>
                <w:sz w:val="24"/>
              </w:rPr>
              <w:t>公司</w:t>
            </w:r>
            <w:r>
              <w:rPr>
                <w:rFonts w:ascii="Times New Roman" w:eastAsia="宋体" w:hAnsi="Times New Roman" w:hint="eastAsia"/>
                <w:sz w:val="24"/>
              </w:rPr>
              <w:t>近年来</w:t>
            </w:r>
            <w:r w:rsidRPr="00975B63">
              <w:rPr>
                <w:rFonts w:ascii="Times New Roman" w:eastAsia="宋体" w:hAnsi="Times New Roman"/>
                <w:sz w:val="24"/>
              </w:rPr>
              <w:t>一直在努力降本和优化工艺，</w:t>
            </w:r>
            <w:r>
              <w:rPr>
                <w:rFonts w:ascii="Times New Roman" w:eastAsia="宋体" w:hAnsi="Times New Roman" w:hint="eastAsia"/>
                <w:sz w:val="24"/>
              </w:rPr>
              <w:t>同时也在积极布局新</w:t>
            </w:r>
            <w:r w:rsidRPr="00975B63">
              <w:rPr>
                <w:rFonts w:ascii="Times New Roman" w:eastAsia="宋体" w:hAnsi="Times New Roman"/>
                <w:sz w:val="24"/>
              </w:rPr>
              <w:t>品种。</w:t>
            </w:r>
          </w:p>
          <w:p w14:paraId="3AC3776A" w14:textId="41F64F1D" w:rsidR="00975B63" w:rsidRDefault="00975B63" w:rsidP="00DB4990">
            <w:pPr>
              <w:spacing w:line="360" w:lineRule="auto"/>
              <w:ind w:firstLineChars="200" w:firstLine="480"/>
              <w:contextualSpacing/>
              <w:rPr>
                <w:rFonts w:ascii="Times New Roman" w:hAnsi="Times New Roman" w:cs="Times New Roman"/>
                <w:sz w:val="24"/>
                <w:szCs w:val="24"/>
              </w:rPr>
            </w:pPr>
          </w:p>
          <w:p w14:paraId="3686152D" w14:textId="0EA8F254" w:rsidR="002068BD" w:rsidRPr="002068BD" w:rsidRDefault="002068BD" w:rsidP="002068BD">
            <w:pPr>
              <w:spacing w:line="360" w:lineRule="auto"/>
              <w:ind w:firstLineChars="200" w:firstLine="480"/>
              <w:contextualSpacing/>
              <w:rPr>
                <w:rFonts w:ascii="Times New Roman" w:eastAsia="宋体" w:hAnsi="Times New Roman" w:cs="Times New Roman"/>
                <w:sz w:val="24"/>
                <w:szCs w:val="24"/>
              </w:rPr>
            </w:pPr>
            <w:r w:rsidRPr="002068BD">
              <w:rPr>
                <w:rFonts w:ascii="Times New Roman" w:eastAsia="宋体" w:hAnsi="Times New Roman" w:cs="Times New Roman"/>
                <w:sz w:val="24"/>
                <w:szCs w:val="24"/>
              </w:rPr>
              <w:t>Q</w:t>
            </w:r>
            <w:r w:rsidRPr="002068BD">
              <w:rPr>
                <w:rFonts w:ascii="Times New Roman" w:eastAsia="宋体" w:hAnsi="Times New Roman" w:cs="Times New Roman"/>
                <w:sz w:val="24"/>
                <w:szCs w:val="24"/>
              </w:rPr>
              <w:t>：宠物药</w:t>
            </w:r>
            <w:r>
              <w:rPr>
                <w:rFonts w:ascii="Times New Roman" w:eastAsia="宋体" w:hAnsi="Times New Roman" w:cs="Times New Roman" w:hint="eastAsia"/>
                <w:sz w:val="24"/>
                <w:szCs w:val="24"/>
              </w:rPr>
              <w:t>销售</w:t>
            </w:r>
            <w:r w:rsidRPr="002068BD">
              <w:rPr>
                <w:rFonts w:ascii="Times New Roman" w:eastAsia="宋体" w:hAnsi="Times New Roman" w:cs="Times New Roman"/>
                <w:sz w:val="24"/>
                <w:szCs w:val="24"/>
              </w:rPr>
              <w:t>份额排</w:t>
            </w:r>
            <w:r>
              <w:rPr>
                <w:rFonts w:ascii="Times New Roman" w:eastAsia="宋体" w:hAnsi="Times New Roman" w:cs="Times New Roman" w:hint="eastAsia"/>
                <w:sz w:val="24"/>
                <w:szCs w:val="24"/>
              </w:rPr>
              <w:t>名靠前的</w:t>
            </w:r>
            <w:r w:rsidRPr="002068BD">
              <w:rPr>
                <w:rFonts w:ascii="Times New Roman" w:eastAsia="宋体" w:hAnsi="Times New Roman" w:cs="Times New Roman"/>
                <w:sz w:val="24"/>
                <w:szCs w:val="24"/>
              </w:rPr>
              <w:t>都是外企，国产</w:t>
            </w:r>
            <w:r>
              <w:rPr>
                <w:rFonts w:ascii="Times New Roman" w:eastAsia="宋体" w:hAnsi="Times New Roman" w:cs="Times New Roman" w:hint="eastAsia"/>
                <w:sz w:val="24"/>
                <w:szCs w:val="24"/>
              </w:rPr>
              <w:t>药品是否有竞争力</w:t>
            </w:r>
            <w:r w:rsidRPr="002068BD">
              <w:rPr>
                <w:rFonts w:ascii="Times New Roman" w:eastAsia="宋体" w:hAnsi="Times New Roman" w:cs="Times New Roman"/>
                <w:sz w:val="24"/>
                <w:szCs w:val="24"/>
              </w:rPr>
              <w:t>？</w:t>
            </w:r>
          </w:p>
          <w:p w14:paraId="2145F124" w14:textId="44D3CD35" w:rsidR="002068BD" w:rsidRDefault="002068BD" w:rsidP="002068BD">
            <w:pPr>
              <w:spacing w:line="360" w:lineRule="auto"/>
              <w:ind w:firstLineChars="200" w:firstLine="480"/>
              <w:contextualSpacing/>
              <w:rPr>
                <w:rFonts w:ascii="Times New Roman" w:hAnsi="Times New Roman" w:cs="Times New Roman"/>
                <w:sz w:val="24"/>
                <w:szCs w:val="24"/>
              </w:rPr>
            </w:pPr>
            <w:r w:rsidRPr="002068BD">
              <w:rPr>
                <w:rFonts w:ascii="Times New Roman" w:eastAsia="宋体" w:hAnsi="Times New Roman" w:cs="Times New Roman"/>
                <w:sz w:val="24"/>
                <w:szCs w:val="24"/>
              </w:rPr>
              <w:t>A</w:t>
            </w:r>
            <w:r w:rsidRPr="002068BD">
              <w:rPr>
                <w:rFonts w:ascii="Times New Roman" w:eastAsia="宋体" w:hAnsi="Times New Roman" w:cs="Times New Roman"/>
                <w:sz w:val="24"/>
                <w:szCs w:val="24"/>
              </w:rPr>
              <w:t>：国产宠物药</w:t>
            </w:r>
            <w:r w:rsidR="00595DD8">
              <w:rPr>
                <w:rFonts w:ascii="Times New Roman" w:eastAsia="宋体" w:hAnsi="Times New Roman" w:cs="Times New Roman" w:hint="eastAsia"/>
                <w:sz w:val="24"/>
                <w:szCs w:val="24"/>
              </w:rPr>
              <w:t>在整个宠物药市场中</w:t>
            </w:r>
            <w:r w:rsidRPr="002068BD">
              <w:rPr>
                <w:rFonts w:ascii="Times New Roman" w:eastAsia="宋体" w:hAnsi="Times New Roman" w:cs="Times New Roman"/>
                <w:sz w:val="24"/>
                <w:szCs w:val="24"/>
              </w:rPr>
              <w:t>占比</w:t>
            </w:r>
            <w:r>
              <w:rPr>
                <w:rFonts w:ascii="Times New Roman" w:eastAsia="宋体" w:hAnsi="Times New Roman" w:cs="Times New Roman" w:hint="eastAsia"/>
                <w:sz w:val="24"/>
                <w:szCs w:val="24"/>
              </w:rPr>
              <w:t>不是特别大</w:t>
            </w:r>
            <w:r w:rsidRPr="002068BD">
              <w:rPr>
                <w:rFonts w:ascii="Times New Roman" w:eastAsia="宋体" w:hAnsi="Times New Roman" w:cs="Times New Roman"/>
                <w:sz w:val="24"/>
                <w:szCs w:val="24"/>
              </w:rPr>
              <w:t>，</w:t>
            </w:r>
            <w:r>
              <w:rPr>
                <w:rFonts w:ascii="Times New Roman" w:eastAsia="宋体" w:hAnsi="Times New Roman" w:cs="Times New Roman" w:hint="eastAsia"/>
                <w:sz w:val="24"/>
                <w:szCs w:val="24"/>
              </w:rPr>
              <w:t>国产药品</w:t>
            </w:r>
            <w:r w:rsidR="008D4A1C">
              <w:rPr>
                <w:rFonts w:ascii="Times New Roman" w:eastAsia="宋体" w:hAnsi="Times New Roman" w:cs="Times New Roman" w:hint="eastAsia"/>
                <w:sz w:val="24"/>
                <w:szCs w:val="24"/>
              </w:rPr>
              <w:t>的销售</w:t>
            </w:r>
            <w:r w:rsidRPr="002068BD">
              <w:rPr>
                <w:rFonts w:ascii="Times New Roman" w:eastAsia="宋体" w:hAnsi="Times New Roman" w:cs="Times New Roman"/>
                <w:sz w:val="24"/>
                <w:szCs w:val="24"/>
              </w:rPr>
              <w:t>还有很大提升空间</w:t>
            </w:r>
            <w:r w:rsidRPr="002068BD">
              <w:rPr>
                <w:rFonts w:ascii="Times New Roman" w:hAnsi="Times New Roman" w:cs="Times New Roman"/>
                <w:sz w:val="24"/>
                <w:szCs w:val="24"/>
              </w:rPr>
              <w:t>。</w:t>
            </w:r>
          </w:p>
          <w:p w14:paraId="0C743F00" w14:textId="62A1A72F" w:rsidR="005D11D5" w:rsidRDefault="005D11D5" w:rsidP="002068BD">
            <w:pPr>
              <w:spacing w:line="360" w:lineRule="auto"/>
              <w:ind w:firstLineChars="200" w:firstLine="480"/>
              <w:contextualSpacing/>
              <w:rPr>
                <w:rFonts w:ascii="Times New Roman" w:hAnsi="Times New Roman" w:cs="Times New Roman"/>
                <w:sz w:val="24"/>
                <w:szCs w:val="24"/>
              </w:rPr>
            </w:pPr>
          </w:p>
          <w:p w14:paraId="7E1B4387" w14:textId="77777777" w:rsidR="005D11D5" w:rsidRPr="005D11D5" w:rsidRDefault="005D11D5" w:rsidP="005D11D5">
            <w:pPr>
              <w:spacing w:line="360" w:lineRule="auto"/>
              <w:ind w:firstLineChars="200" w:firstLine="480"/>
              <w:contextualSpacing/>
              <w:rPr>
                <w:rFonts w:ascii="Times New Roman" w:eastAsia="宋体" w:hAnsi="Times New Roman" w:cs="Times New Roman"/>
                <w:sz w:val="24"/>
                <w:szCs w:val="24"/>
              </w:rPr>
            </w:pPr>
            <w:r w:rsidRPr="005D11D5">
              <w:rPr>
                <w:rFonts w:ascii="Times New Roman" w:eastAsia="宋体" w:hAnsi="Times New Roman" w:cs="Times New Roman"/>
                <w:sz w:val="24"/>
                <w:szCs w:val="24"/>
              </w:rPr>
              <w:t>Q</w:t>
            </w:r>
            <w:r w:rsidRPr="005D11D5">
              <w:rPr>
                <w:rFonts w:ascii="Times New Roman" w:eastAsia="宋体" w:hAnsi="Times New Roman" w:cs="Times New Roman"/>
                <w:sz w:val="24"/>
                <w:szCs w:val="24"/>
              </w:rPr>
              <w:t>：国内和国外宠物药企业的差别主要是什么？</w:t>
            </w:r>
          </w:p>
          <w:p w14:paraId="6E979B26" w14:textId="587A65F5" w:rsidR="005D11D5" w:rsidRPr="005D11D5" w:rsidRDefault="005D11D5" w:rsidP="005D11D5">
            <w:pPr>
              <w:spacing w:line="360" w:lineRule="auto"/>
              <w:ind w:firstLineChars="200" w:firstLine="480"/>
              <w:contextualSpacing/>
              <w:rPr>
                <w:rFonts w:ascii="Times New Roman" w:eastAsia="宋体" w:hAnsi="Times New Roman" w:cs="Times New Roman"/>
                <w:sz w:val="24"/>
                <w:szCs w:val="24"/>
              </w:rPr>
            </w:pPr>
            <w:r w:rsidRPr="005D11D5">
              <w:rPr>
                <w:rFonts w:ascii="Times New Roman" w:eastAsia="宋体" w:hAnsi="Times New Roman" w:cs="Times New Roman"/>
                <w:sz w:val="24"/>
                <w:szCs w:val="24"/>
              </w:rPr>
              <w:t>A</w:t>
            </w:r>
            <w:r w:rsidRPr="005D11D5">
              <w:rPr>
                <w:rFonts w:ascii="Times New Roman" w:eastAsia="宋体" w:hAnsi="Times New Roman" w:cs="Times New Roman"/>
                <w:sz w:val="24"/>
                <w:szCs w:val="24"/>
              </w:rPr>
              <w:t>：国外</w:t>
            </w:r>
            <w:r>
              <w:rPr>
                <w:rFonts w:ascii="Times New Roman" w:eastAsia="宋体" w:hAnsi="Times New Roman" w:cs="Times New Roman" w:hint="eastAsia"/>
                <w:sz w:val="24"/>
                <w:szCs w:val="24"/>
              </w:rPr>
              <w:t>企业</w:t>
            </w:r>
            <w:r w:rsidRPr="005D11D5">
              <w:rPr>
                <w:rFonts w:ascii="Times New Roman" w:eastAsia="宋体" w:hAnsi="Times New Roman" w:cs="Times New Roman"/>
                <w:sz w:val="24"/>
                <w:szCs w:val="24"/>
              </w:rPr>
              <w:t>开始做的早，国内企业处于</w:t>
            </w:r>
            <w:r w:rsidR="00F77830">
              <w:rPr>
                <w:rFonts w:ascii="Times New Roman" w:eastAsia="宋体" w:hAnsi="Times New Roman" w:cs="Times New Roman" w:hint="eastAsia"/>
                <w:sz w:val="24"/>
                <w:szCs w:val="24"/>
              </w:rPr>
              <w:t>跟随到追赶的进程，目</w:t>
            </w:r>
            <w:r w:rsidR="00F77830">
              <w:rPr>
                <w:rFonts w:ascii="Times New Roman" w:eastAsia="宋体" w:hAnsi="Times New Roman" w:cs="Times New Roman" w:hint="eastAsia"/>
                <w:sz w:val="24"/>
                <w:szCs w:val="24"/>
              </w:rPr>
              <w:lastRenderedPageBreak/>
              <w:t>前宠物药市场上，国内企业</w:t>
            </w:r>
            <w:r w:rsidR="006B4964">
              <w:rPr>
                <w:rFonts w:ascii="Times New Roman" w:eastAsia="宋体" w:hAnsi="Times New Roman" w:cs="Times New Roman" w:hint="eastAsia"/>
                <w:sz w:val="24"/>
                <w:szCs w:val="24"/>
              </w:rPr>
              <w:t>正在积极追赶并参与到市场竞争中</w:t>
            </w:r>
            <w:r w:rsidRPr="005D11D5">
              <w:rPr>
                <w:rFonts w:ascii="Times New Roman" w:eastAsia="宋体" w:hAnsi="Times New Roman" w:cs="Times New Roman"/>
                <w:sz w:val="24"/>
                <w:szCs w:val="24"/>
              </w:rPr>
              <w:t>。</w:t>
            </w:r>
          </w:p>
          <w:p w14:paraId="6BF8C04B" w14:textId="77777777" w:rsidR="002068BD" w:rsidRPr="005D11D5" w:rsidRDefault="002068BD" w:rsidP="002068BD">
            <w:pPr>
              <w:spacing w:line="360" w:lineRule="auto"/>
              <w:ind w:firstLineChars="200" w:firstLine="480"/>
              <w:contextualSpacing/>
              <w:rPr>
                <w:rFonts w:ascii="Times New Roman" w:eastAsia="宋体" w:hAnsi="Times New Roman" w:cs="Times New Roman"/>
                <w:sz w:val="24"/>
                <w:szCs w:val="24"/>
              </w:rPr>
            </w:pPr>
          </w:p>
          <w:p w14:paraId="2B0E2F69" w14:textId="6961AAD7" w:rsidR="00AE1CEE" w:rsidRPr="00AE1CEE" w:rsidRDefault="00AE1CEE" w:rsidP="00AE1CEE">
            <w:pPr>
              <w:spacing w:line="360" w:lineRule="auto"/>
              <w:ind w:firstLineChars="200" w:firstLine="480"/>
              <w:contextualSpacing/>
              <w:rPr>
                <w:rFonts w:ascii="Times New Roman" w:eastAsia="宋体" w:hAnsi="Times New Roman" w:cs="Times New Roman"/>
                <w:sz w:val="24"/>
                <w:szCs w:val="24"/>
              </w:rPr>
            </w:pPr>
            <w:r w:rsidRPr="00AE1CEE">
              <w:rPr>
                <w:rFonts w:ascii="Times New Roman" w:eastAsia="宋体" w:hAnsi="Times New Roman" w:cs="Times New Roman"/>
                <w:sz w:val="24"/>
              </w:rPr>
              <w:t>Q</w:t>
            </w:r>
            <w:r w:rsidRPr="00AE1CEE">
              <w:rPr>
                <w:rFonts w:ascii="Times New Roman" w:eastAsia="宋体" w:hAnsi="Times New Roman" w:cs="Times New Roman"/>
                <w:sz w:val="24"/>
              </w:rPr>
              <w:t>：</w:t>
            </w:r>
            <w:r w:rsidRPr="00AE1CEE">
              <w:rPr>
                <w:rFonts w:ascii="Times New Roman" w:eastAsia="宋体" w:hAnsi="Times New Roman" w:cs="Times New Roman"/>
                <w:sz w:val="24"/>
                <w:szCs w:val="24"/>
              </w:rPr>
              <w:t>公司公开信息显示，动保公司的疫苗产品已开始市场推广，请具体谈一谈相关情况及公司期望。</w:t>
            </w:r>
          </w:p>
          <w:p w14:paraId="4343797D" w14:textId="4869E8E9" w:rsidR="00AE1CEE" w:rsidRPr="00EC2DB3" w:rsidRDefault="00AE1CEE" w:rsidP="00AE1CEE">
            <w:pPr>
              <w:spacing w:line="360" w:lineRule="auto"/>
              <w:ind w:firstLineChars="200" w:firstLine="480"/>
              <w:contextualSpacing/>
              <w:rPr>
                <w:rFonts w:ascii="Times New Roman" w:hAnsi="Times New Roman" w:cs="Times New Roman"/>
                <w:sz w:val="24"/>
                <w:szCs w:val="24"/>
              </w:rPr>
            </w:pPr>
            <w:r w:rsidRPr="00AE1CEE">
              <w:rPr>
                <w:rFonts w:ascii="Times New Roman" w:eastAsia="宋体" w:hAnsi="Times New Roman" w:cs="Times New Roman"/>
                <w:sz w:val="24"/>
              </w:rPr>
              <w:t>A</w:t>
            </w:r>
            <w:r w:rsidRPr="00AE1CEE">
              <w:rPr>
                <w:rFonts w:ascii="Times New Roman" w:eastAsia="宋体" w:hAnsi="Times New Roman" w:cs="Times New Roman"/>
                <w:sz w:val="24"/>
              </w:rPr>
              <w:t>：</w:t>
            </w:r>
            <w:r w:rsidRPr="00AE1CEE">
              <w:rPr>
                <w:rFonts w:ascii="Times New Roman" w:eastAsia="宋体" w:hAnsi="Times New Roman" w:cs="Times New Roman"/>
                <w:sz w:val="24"/>
                <w:szCs w:val="24"/>
              </w:rPr>
              <w:t>动保疫苗产品的生产基地在</w:t>
            </w:r>
            <w:r w:rsidR="005C752F">
              <w:rPr>
                <w:rFonts w:ascii="Times New Roman" w:eastAsia="宋体" w:hAnsi="Times New Roman" w:cs="Times New Roman" w:hint="eastAsia"/>
                <w:sz w:val="24"/>
                <w:szCs w:val="24"/>
              </w:rPr>
              <w:t>其全资子公司</w:t>
            </w:r>
            <w:r w:rsidRPr="00AE1CEE">
              <w:rPr>
                <w:rFonts w:ascii="Times New Roman" w:eastAsia="宋体" w:hAnsi="Times New Roman" w:cs="Times New Roman"/>
                <w:sz w:val="24"/>
                <w:szCs w:val="24"/>
              </w:rPr>
              <w:t>“</w:t>
            </w:r>
            <w:r w:rsidRPr="00AE1CEE">
              <w:rPr>
                <w:rFonts w:ascii="Times New Roman" w:eastAsia="宋体" w:hAnsi="Times New Roman" w:cs="Times New Roman"/>
                <w:sz w:val="24"/>
                <w:szCs w:val="24"/>
              </w:rPr>
              <w:t>云南生物制药有限公司</w:t>
            </w:r>
            <w:r w:rsidRPr="00AE1CEE">
              <w:rPr>
                <w:rFonts w:ascii="Times New Roman" w:eastAsia="宋体" w:hAnsi="Times New Roman" w:cs="Times New Roman"/>
                <w:sz w:val="24"/>
                <w:szCs w:val="24"/>
              </w:rPr>
              <w:t>”</w:t>
            </w:r>
            <w:r w:rsidRPr="00AE1CEE">
              <w:rPr>
                <w:rFonts w:ascii="Times New Roman" w:eastAsia="宋体" w:hAnsi="Times New Roman" w:cs="Times New Roman"/>
                <w:sz w:val="24"/>
                <w:szCs w:val="24"/>
              </w:rPr>
              <w:t>，</w:t>
            </w:r>
            <w:r w:rsidR="005C752F">
              <w:rPr>
                <w:rFonts w:ascii="Times New Roman" w:eastAsia="宋体" w:hAnsi="Times New Roman" w:cs="Times New Roman" w:hint="eastAsia"/>
                <w:sz w:val="24"/>
                <w:szCs w:val="24"/>
              </w:rPr>
              <w:t>该子公司</w:t>
            </w:r>
            <w:r w:rsidRPr="00AE1CEE">
              <w:rPr>
                <w:rFonts w:ascii="Times New Roman" w:eastAsia="宋体" w:hAnsi="Times New Roman" w:cs="Times New Roman"/>
                <w:sz w:val="24"/>
                <w:szCs w:val="24"/>
              </w:rPr>
              <w:t>已有</w:t>
            </w:r>
            <w:r w:rsidRPr="00AE1CEE">
              <w:rPr>
                <w:rFonts w:ascii="Times New Roman" w:eastAsia="宋体" w:hAnsi="Times New Roman" w:cs="Times New Roman"/>
                <w:sz w:val="24"/>
                <w:szCs w:val="24"/>
              </w:rPr>
              <w:t>60</w:t>
            </w:r>
            <w:r w:rsidRPr="00AE1CEE">
              <w:rPr>
                <w:rFonts w:ascii="Times New Roman" w:eastAsia="宋体" w:hAnsi="Times New Roman" w:cs="Times New Roman"/>
                <w:sz w:val="24"/>
                <w:szCs w:val="24"/>
              </w:rPr>
              <w:t>多年历史</w:t>
            </w:r>
            <w:r w:rsidR="005C752F">
              <w:rPr>
                <w:rFonts w:ascii="Times New Roman" w:eastAsia="宋体" w:hAnsi="Times New Roman" w:cs="Times New Roman" w:hint="eastAsia"/>
                <w:sz w:val="24"/>
                <w:szCs w:val="24"/>
              </w:rPr>
              <w:t>，</w:t>
            </w:r>
            <w:r w:rsidRPr="00AE1CEE">
              <w:rPr>
                <w:rFonts w:ascii="Times New Roman" w:eastAsia="宋体" w:hAnsi="Times New Roman" w:cs="Times New Roman"/>
                <w:sz w:val="24"/>
                <w:szCs w:val="24"/>
              </w:rPr>
              <w:t>之前只有活疫苗生产线，以政采为主</w:t>
            </w:r>
            <w:r w:rsidR="005C752F">
              <w:rPr>
                <w:rFonts w:ascii="Times New Roman" w:eastAsia="宋体" w:hAnsi="Times New Roman" w:cs="Times New Roman" w:hint="eastAsia"/>
                <w:sz w:val="24"/>
                <w:szCs w:val="24"/>
              </w:rPr>
              <w:t>，</w:t>
            </w:r>
            <w:r w:rsidRPr="00AE1CEE">
              <w:rPr>
                <w:rFonts w:ascii="Times New Roman" w:eastAsia="宋体" w:hAnsi="Times New Roman" w:cs="Times New Roman"/>
                <w:sz w:val="24"/>
                <w:szCs w:val="24"/>
              </w:rPr>
              <w:t>2020</w:t>
            </w:r>
            <w:r w:rsidRPr="00AE1CEE">
              <w:rPr>
                <w:rFonts w:ascii="Times New Roman" w:eastAsia="宋体" w:hAnsi="Times New Roman" w:cs="Times New Roman"/>
                <w:sz w:val="24"/>
                <w:szCs w:val="24"/>
              </w:rPr>
              <w:t>年动保全资收购</w:t>
            </w:r>
            <w:r w:rsidR="005C752F">
              <w:rPr>
                <w:rFonts w:ascii="Times New Roman" w:eastAsia="宋体" w:hAnsi="Times New Roman" w:cs="Times New Roman" w:hint="eastAsia"/>
                <w:sz w:val="24"/>
                <w:szCs w:val="24"/>
              </w:rPr>
              <w:t>后</w:t>
            </w:r>
            <w:r w:rsidRPr="00AE1CEE">
              <w:rPr>
                <w:rFonts w:ascii="Times New Roman" w:eastAsia="宋体" w:hAnsi="Times New Roman" w:cs="Times New Roman"/>
                <w:sz w:val="24"/>
                <w:szCs w:val="24"/>
              </w:rPr>
              <w:t>，全面布局市场销售，新增灭活疫苗生产线，及新的产品管线。目前，猪瘟、伪狂犬疫苗的</w:t>
            </w:r>
            <w:r w:rsidRPr="00AE1CEE">
              <w:rPr>
                <w:rFonts w:ascii="Times New Roman" w:eastAsia="宋体" w:hAnsi="Times New Roman" w:cs="Times New Roman"/>
                <w:sz w:val="24"/>
                <w:szCs w:val="24"/>
              </w:rPr>
              <w:t>“</w:t>
            </w:r>
            <w:r w:rsidRPr="00AE1CEE">
              <w:rPr>
                <w:rFonts w:ascii="Times New Roman" w:eastAsia="宋体" w:hAnsi="Times New Roman" w:cs="Times New Roman"/>
                <w:sz w:val="24"/>
                <w:szCs w:val="24"/>
              </w:rPr>
              <w:t>双</w:t>
            </w:r>
            <w:r w:rsidRPr="00AE1CEE">
              <w:rPr>
                <w:rFonts w:ascii="Times New Roman" w:eastAsia="宋体" w:hAnsi="Times New Roman" w:cs="Times New Roman"/>
                <w:sz w:val="24"/>
                <w:szCs w:val="24"/>
              </w:rPr>
              <w:t>ST</w:t>
            </w:r>
            <w:r w:rsidRPr="00AE1CEE">
              <w:rPr>
                <w:rFonts w:ascii="Times New Roman" w:eastAsia="宋体" w:hAnsi="Times New Roman" w:cs="Times New Roman"/>
                <w:sz w:val="24"/>
                <w:szCs w:val="24"/>
              </w:rPr>
              <w:t>联免</w:t>
            </w:r>
            <w:r w:rsidRPr="00AE1CEE">
              <w:rPr>
                <w:rFonts w:ascii="Times New Roman" w:eastAsia="宋体" w:hAnsi="Times New Roman" w:cs="Times New Roman"/>
                <w:sz w:val="24"/>
                <w:szCs w:val="24"/>
              </w:rPr>
              <w:t>”</w:t>
            </w:r>
            <w:r w:rsidRPr="00AE1CEE">
              <w:rPr>
                <w:rFonts w:ascii="Times New Roman" w:eastAsia="宋体" w:hAnsi="Times New Roman" w:cs="Times New Roman"/>
                <w:sz w:val="24"/>
                <w:szCs w:val="24"/>
              </w:rPr>
              <w:t>方案已经在市场推广，猪圆支二联灭活疫苗、圆环疫苗和猪丹毒活疫苗已经申报生产文号，猫三联疫苗已经通过农业农村部应急评审，近期将陆续上市。未来，疫苗将是动保公司为经济动物和伴侣动物提供综合解决方案的重要工具，疫苗产品也是海正生物医药技术向动物诊疗转移的重要平台，也将是动保最重要的业务版块之一。</w:t>
            </w:r>
          </w:p>
        </w:tc>
      </w:tr>
      <w:tr w:rsidR="000C31A5" w:rsidRPr="00530870" w14:paraId="1B0E251A" w14:textId="77777777" w:rsidTr="003567AE">
        <w:trPr>
          <w:trHeight w:val="616"/>
          <w:jc w:val="center"/>
        </w:trPr>
        <w:tc>
          <w:tcPr>
            <w:tcW w:w="965" w:type="pct"/>
            <w:vAlign w:val="center"/>
          </w:tcPr>
          <w:p w14:paraId="0B8F7B5A"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lastRenderedPageBreak/>
              <w:t>附件清单（如有）</w:t>
            </w:r>
          </w:p>
        </w:tc>
        <w:tc>
          <w:tcPr>
            <w:tcW w:w="4035" w:type="pct"/>
            <w:vAlign w:val="center"/>
          </w:tcPr>
          <w:p w14:paraId="1A7BD103" w14:textId="738DECA3" w:rsidR="00A56D9B" w:rsidRPr="00530870" w:rsidRDefault="00A56D9B" w:rsidP="00F1658F">
            <w:pPr>
              <w:pStyle w:val="TableParagraph"/>
              <w:spacing w:line="360" w:lineRule="auto"/>
              <w:ind w:left="108"/>
              <w:rPr>
                <w:rFonts w:ascii="Times New Roman" w:hAnsi="Times New Roman" w:cs="Times New Roman"/>
                <w:sz w:val="24"/>
                <w:szCs w:val="24"/>
              </w:rPr>
            </w:pPr>
          </w:p>
        </w:tc>
      </w:tr>
    </w:tbl>
    <w:p w14:paraId="15B78128" w14:textId="77777777" w:rsidR="000C31A5" w:rsidRPr="00D90BDF" w:rsidRDefault="000C31A5" w:rsidP="003D3C03">
      <w:pPr>
        <w:spacing w:line="360" w:lineRule="auto"/>
        <w:rPr>
          <w:rFonts w:ascii="宋体" w:eastAsia="宋体" w:hAnsi="宋体"/>
          <w:sz w:val="24"/>
          <w:szCs w:val="24"/>
        </w:rPr>
      </w:pPr>
    </w:p>
    <w:sectPr w:rsidR="000C31A5" w:rsidRPr="00D90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650C" w14:textId="77777777" w:rsidR="006045C5" w:rsidRDefault="006045C5" w:rsidP="00D90BDF">
      <w:r>
        <w:separator/>
      </w:r>
    </w:p>
  </w:endnote>
  <w:endnote w:type="continuationSeparator" w:id="0">
    <w:p w14:paraId="7DB71FAE" w14:textId="77777777" w:rsidR="006045C5" w:rsidRDefault="006045C5" w:rsidP="00D90BDF">
      <w:r>
        <w:continuationSeparator/>
      </w:r>
    </w:p>
  </w:endnote>
  <w:endnote w:type="continuationNotice" w:id="1">
    <w:p w14:paraId="4CE7B0F6" w14:textId="77777777" w:rsidR="006045C5" w:rsidRDefault="0060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8ED5" w14:textId="77777777" w:rsidR="006045C5" w:rsidRDefault="006045C5" w:rsidP="00D90BDF">
      <w:r>
        <w:separator/>
      </w:r>
    </w:p>
  </w:footnote>
  <w:footnote w:type="continuationSeparator" w:id="0">
    <w:p w14:paraId="5481C691" w14:textId="77777777" w:rsidR="006045C5" w:rsidRDefault="006045C5" w:rsidP="00D90BDF">
      <w:r>
        <w:continuationSeparator/>
      </w:r>
    </w:p>
  </w:footnote>
  <w:footnote w:type="continuationNotice" w:id="1">
    <w:p w14:paraId="7D530142" w14:textId="77777777" w:rsidR="006045C5" w:rsidRDefault="006045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AF"/>
    <w:rsid w:val="000004C8"/>
    <w:rsid w:val="000026E4"/>
    <w:rsid w:val="000105A4"/>
    <w:rsid w:val="00017474"/>
    <w:rsid w:val="0001788B"/>
    <w:rsid w:val="00017B9D"/>
    <w:rsid w:val="000201DC"/>
    <w:rsid w:val="00026A2D"/>
    <w:rsid w:val="000306AD"/>
    <w:rsid w:val="000370DE"/>
    <w:rsid w:val="00042424"/>
    <w:rsid w:val="00042B52"/>
    <w:rsid w:val="00044C49"/>
    <w:rsid w:val="00046D65"/>
    <w:rsid w:val="0004741C"/>
    <w:rsid w:val="00047671"/>
    <w:rsid w:val="000717F2"/>
    <w:rsid w:val="00091172"/>
    <w:rsid w:val="000A5256"/>
    <w:rsid w:val="000B0864"/>
    <w:rsid w:val="000C31A5"/>
    <w:rsid w:val="000C3249"/>
    <w:rsid w:val="000D4E90"/>
    <w:rsid w:val="000D6610"/>
    <w:rsid w:val="000E1D04"/>
    <w:rsid w:val="0011495D"/>
    <w:rsid w:val="00114F5F"/>
    <w:rsid w:val="00120671"/>
    <w:rsid w:val="0013772E"/>
    <w:rsid w:val="00142C97"/>
    <w:rsid w:val="0014752B"/>
    <w:rsid w:val="00153570"/>
    <w:rsid w:val="0016127B"/>
    <w:rsid w:val="001618BF"/>
    <w:rsid w:val="00163BF9"/>
    <w:rsid w:val="001A4EAC"/>
    <w:rsid w:val="001A6CBE"/>
    <w:rsid w:val="001B4FFF"/>
    <w:rsid w:val="001C4AB6"/>
    <w:rsid w:val="001F70FC"/>
    <w:rsid w:val="00201EF4"/>
    <w:rsid w:val="0020644D"/>
    <w:rsid w:val="002068BD"/>
    <w:rsid w:val="00224CF0"/>
    <w:rsid w:val="00254FDB"/>
    <w:rsid w:val="002734B2"/>
    <w:rsid w:val="002802C2"/>
    <w:rsid w:val="00281F13"/>
    <w:rsid w:val="002852CC"/>
    <w:rsid w:val="00285F22"/>
    <w:rsid w:val="00290FF5"/>
    <w:rsid w:val="002A41A5"/>
    <w:rsid w:val="002B025C"/>
    <w:rsid w:val="002C2CAD"/>
    <w:rsid w:val="002E61B6"/>
    <w:rsid w:val="0030289E"/>
    <w:rsid w:val="00304119"/>
    <w:rsid w:val="00307127"/>
    <w:rsid w:val="00343259"/>
    <w:rsid w:val="003462E2"/>
    <w:rsid w:val="00350418"/>
    <w:rsid w:val="00350933"/>
    <w:rsid w:val="00354BBB"/>
    <w:rsid w:val="003567AE"/>
    <w:rsid w:val="00356A1F"/>
    <w:rsid w:val="00357E8D"/>
    <w:rsid w:val="00371AC2"/>
    <w:rsid w:val="00374D16"/>
    <w:rsid w:val="00385190"/>
    <w:rsid w:val="003864BE"/>
    <w:rsid w:val="003B17B9"/>
    <w:rsid w:val="003B7712"/>
    <w:rsid w:val="003D3C03"/>
    <w:rsid w:val="003D4326"/>
    <w:rsid w:val="003D75D2"/>
    <w:rsid w:val="003E0B97"/>
    <w:rsid w:val="003F2AB5"/>
    <w:rsid w:val="003F5FD8"/>
    <w:rsid w:val="00403B19"/>
    <w:rsid w:val="0040447F"/>
    <w:rsid w:val="00406641"/>
    <w:rsid w:val="00416E25"/>
    <w:rsid w:val="00422C62"/>
    <w:rsid w:val="00433654"/>
    <w:rsid w:val="00472741"/>
    <w:rsid w:val="004747EC"/>
    <w:rsid w:val="004774B1"/>
    <w:rsid w:val="00495E28"/>
    <w:rsid w:val="004A1F9C"/>
    <w:rsid w:val="004A332D"/>
    <w:rsid w:val="004B6FFB"/>
    <w:rsid w:val="004C2018"/>
    <w:rsid w:val="004C3D33"/>
    <w:rsid w:val="004D6CCB"/>
    <w:rsid w:val="004E4250"/>
    <w:rsid w:val="004E7181"/>
    <w:rsid w:val="004F6F44"/>
    <w:rsid w:val="0052126C"/>
    <w:rsid w:val="00523BE3"/>
    <w:rsid w:val="00526973"/>
    <w:rsid w:val="00527A5A"/>
    <w:rsid w:val="00532F34"/>
    <w:rsid w:val="0054724E"/>
    <w:rsid w:val="00560F91"/>
    <w:rsid w:val="00583AFF"/>
    <w:rsid w:val="0059029B"/>
    <w:rsid w:val="00595DD8"/>
    <w:rsid w:val="005978AF"/>
    <w:rsid w:val="00597994"/>
    <w:rsid w:val="005A3BC8"/>
    <w:rsid w:val="005A5D87"/>
    <w:rsid w:val="005B795C"/>
    <w:rsid w:val="005C34B5"/>
    <w:rsid w:val="005C752F"/>
    <w:rsid w:val="005C7E99"/>
    <w:rsid w:val="005D11D5"/>
    <w:rsid w:val="005E4DE2"/>
    <w:rsid w:val="005E60B1"/>
    <w:rsid w:val="006045C5"/>
    <w:rsid w:val="0060671B"/>
    <w:rsid w:val="006119B3"/>
    <w:rsid w:val="00625207"/>
    <w:rsid w:val="006254D7"/>
    <w:rsid w:val="006261FC"/>
    <w:rsid w:val="0063584C"/>
    <w:rsid w:val="006366BB"/>
    <w:rsid w:val="00675FAF"/>
    <w:rsid w:val="006907BC"/>
    <w:rsid w:val="00696797"/>
    <w:rsid w:val="006A6384"/>
    <w:rsid w:val="006A6716"/>
    <w:rsid w:val="006B4964"/>
    <w:rsid w:val="006C7A55"/>
    <w:rsid w:val="006D466A"/>
    <w:rsid w:val="006D7815"/>
    <w:rsid w:val="006E3006"/>
    <w:rsid w:val="006F1D0F"/>
    <w:rsid w:val="006F5E20"/>
    <w:rsid w:val="007064C5"/>
    <w:rsid w:val="00707470"/>
    <w:rsid w:val="0071144C"/>
    <w:rsid w:val="007259FD"/>
    <w:rsid w:val="00727401"/>
    <w:rsid w:val="007437B9"/>
    <w:rsid w:val="0074636A"/>
    <w:rsid w:val="00751E2A"/>
    <w:rsid w:val="0075674A"/>
    <w:rsid w:val="00765213"/>
    <w:rsid w:val="00770AD6"/>
    <w:rsid w:val="00773C53"/>
    <w:rsid w:val="00776C87"/>
    <w:rsid w:val="0079081B"/>
    <w:rsid w:val="0079334C"/>
    <w:rsid w:val="007A3157"/>
    <w:rsid w:val="007C4597"/>
    <w:rsid w:val="007D13B3"/>
    <w:rsid w:val="007D17F5"/>
    <w:rsid w:val="007D5E1B"/>
    <w:rsid w:val="007E4AA6"/>
    <w:rsid w:val="007F1401"/>
    <w:rsid w:val="007F50BF"/>
    <w:rsid w:val="007F7F56"/>
    <w:rsid w:val="00810CC3"/>
    <w:rsid w:val="00813185"/>
    <w:rsid w:val="00815474"/>
    <w:rsid w:val="00815853"/>
    <w:rsid w:val="00817343"/>
    <w:rsid w:val="00821991"/>
    <w:rsid w:val="00830A51"/>
    <w:rsid w:val="00830AC7"/>
    <w:rsid w:val="00831F4E"/>
    <w:rsid w:val="00832292"/>
    <w:rsid w:val="0084592F"/>
    <w:rsid w:val="00846D80"/>
    <w:rsid w:val="00863D42"/>
    <w:rsid w:val="00871977"/>
    <w:rsid w:val="00871D3F"/>
    <w:rsid w:val="008831A0"/>
    <w:rsid w:val="00887C5A"/>
    <w:rsid w:val="00890DA3"/>
    <w:rsid w:val="00894D8F"/>
    <w:rsid w:val="00896D6B"/>
    <w:rsid w:val="008A26A5"/>
    <w:rsid w:val="008B1AA7"/>
    <w:rsid w:val="008B3F17"/>
    <w:rsid w:val="008B65B9"/>
    <w:rsid w:val="008D2B61"/>
    <w:rsid w:val="008D3F1A"/>
    <w:rsid w:val="008D4342"/>
    <w:rsid w:val="008D46D4"/>
    <w:rsid w:val="008D4A1C"/>
    <w:rsid w:val="008D6C6D"/>
    <w:rsid w:val="008D6D8B"/>
    <w:rsid w:val="008D7948"/>
    <w:rsid w:val="008F62A1"/>
    <w:rsid w:val="00916088"/>
    <w:rsid w:val="00924339"/>
    <w:rsid w:val="0092621D"/>
    <w:rsid w:val="00930B87"/>
    <w:rsid w:val="00955A57"/>
    <w:rsid w:val="00967A05"/>
    <w:rsid w:val="00975B63"/>
    <w:rsid w:val="00993635"/>
    <w:rsid w:val="009A4CFB"/>
    <w:rsid w:val="009C25A3"/>
    <w:rsid w:val="009D36EA"/>
    <w:rsid w:val="009D69EF"/>
    <w:rsid w:val="009E4161"/>
    <w:rsid w:val="009F7DCD"/>
    <w:rsid w:val="00A01ED9"/>
    <w:rsid w:val="00A0650E"/>
    <w:rsid w:val="00A0734D"/>
    <w:rsid w:val="00A13719"/>
    <w:rsid w:val="00A228B9"/>
    <w:rsid w:val="00A3441C"/>
    <w:rsid w:val="00A378F0"/>
    <w:rsid w:val="00A56D9B"/>
    <w:rsid w:val="00A6282E"/>
    <w:rsid w:val="00A63805"/>
    <w:rsid w:val="00A70140"/>
    <w:rsid w:val="00A821B1"/>
    <w:rsid w:val="00A82689"/>
    <w:rsid w:val="00A91BF8"/>
    <w:rsid w:val="00A929ED"/>
    <w:rsid w:val="00A94989"/>
    <w:rsid w:val="00A9562F"/>
    <w:rsid w:val="00AA20D3"/>
    <w:rsid w:val="00AA4305"/>
    <w:rsid w:val="00AB1839"/>
    <w:rsid w:val="00AB31DB"/>
    <w:rsid w:val="00AB6FFF"/>
    <w:rsid w:val="00AD1297"/>
    <w:rsid w:val="00AD7BE6"/>
    <w:rsid w:val="00AE1CEE"/>
    <w:rsid w:val="00AE6163"/>
    <w:rsid w:val="00AF3418"/>
    <w:rsid w:val="00AF43DC"/>
    <w:rsid w:val="00AF6139"/>
    <w:rsid w:val="00B01DA1"/>
    <w:rsid w:val="00B067F5"/>
    <w:rsid w:val="00B14625"/>
    <w:rsid w:val="00B21A80"/>
    <w:rsid w:val="00B2270B"/>
    <w:rsid w:val="00B2354F"/>
    <w:rsid w:val="00B33763"/>
    <w:rsid w:val="00B35CC3"/>
    <w:rsid w:val="00B36F76"/>
    <w:rsid w:val="00B40261"/>
    <w:rsid w:val="00B421EE"/>
    <w:rsid w:val="00B42F47"/>
    <w:rsid w:val="00B448E4"/>
    <w:rsid w:val="00B5195B"/>
    <w:rsid w:val="00B62B9F"/>
    <w:rsid w:val="00B70CCF"/>
    <w:rsid w:val="00B7695D"/>
    <w:rsid w:val="00B822B1"/>
    <w:rsid w:val="00B84771"/>
    <w:rsid w:val="00BA1E96"/>
    <w:rsid w:val="00BB630F"/>
    <w:rsid w:val="00BD1855"/>
    <w:rsid w:val="00BD4DF0"/>
    <w:rsid w:val="00BD58EA"/>
    <w:rsid w:val="00BE0691"/>
    <w:rsid w:val="00BE0AD7"/>
    <w:rsid w:val="00BE2B72"/>
    <w:rsid w:val="00BE50E2"/>
    <w:rsid w:val="00BF1EF2"/>
    <w:rsid w:val="00BF48E3"/>
    <w:rsid w:val="00BF4BAB"/>
    <w:rsid w:val="00BF536F"/>
    <w:rsid w:val="00C042BB"/>
    <w:rsid w:val="00C10B0C"/>
    <w:rsid w:val="00C153A7"/>
    <w:rsid w:val="00C249ED"/>
    <w:rsid w:val="00C27E55"/>
    <w:rsid w:val="00C3469B"/>
    <w:rsid w:val="00C3519F"/>
    <w:rsid w:val="00C40743"/>
    <w:rsid w:val="00C4437C"/>
    <w:rsid w:val="00C552D9"/>
    <w:rsid w:val="00C56535"/>
    <w:rsid w:val="00C70A1D"/>
    <w:rsid w:val="00C718CA"/>
    <w:rsid w:val="00C74DDA"/>
    <w:rsid w:val="00C82D68"/>
    <w:rsid w:val="00C8418A"/>
    <w:rsid w:val="00C84701"/>
    <w:rsid w:val="00C87C63"/>
    <w:rsid w:val="00C97C10"/>
    <w:rsid w:val="00CB5093"/>
    <w:rsid w:val="00CD1E1E"/>
    <w:rsid w:val="00CF087E"/>
    <w:rsid w:val="00D02EFE"/>
    <w:rsid w:val="00D12DA4"/>
    <w:rsid w:val="00D13E55"/>
    <w:rsid w:val="00D30A2E"/>
    <w:rsid w:val="00D31624"/>
    <w:rsid w:val="00D357EB"/>
    <w:rsid w:val="00D36962"/>
    <w:rsid w:val="00D6076D"/>
    <w:rsid w:val="00D63C05"/>
    <w:rsid w:val="00D90BDF"/>
    <w:rsid w:val="00D90FCF"/>
    <w:rsid w:val="00DA5DC7"/>
    <w:rsid w:val="00DB3410"/>
    <w:rsid w:val="00DB4990"/>
    <w:rsid w:val="00DB6645"/>
    <w:rsid w:val="00DD17E4"/>
    <w:rsid w:val="00DE5B80"/>
    <w:rsid w:val="00E03025"/>
    <w:rsid w:val="00E05214"/>
    <w:rsid w:val="00E12A0B"/>
    <w:rsid w:val="00E12BF8"/>
    <w:rsid w:val="00E15B58"/>
    <w:rsid w:val="00E22AA9"/>
    <w:rsid w:val="00E25518"/>
    <w:rsid w:val="00E3030F"/>
    <w:rsid w:val="00E30C2D"/>
    <w:rsid w:val="00E577ED"/>
    <w:rsid w:val="00E60F87"/>
    <w:rsid w:val="00E66F89"/>
    <w:rsid w:val="00E80EDA"/>
    <w:rsid w:val="00E82837"/>
    <w:rsid w:val="00E94FD5"/>
    <w:rsid w:val="00EA101E"/>
    <w:rsid w:val="00EA7CC9"/>
    <w:rsid w:val="00EC171F"/>
    <w:rsid w:val="00EC1E3A"/>
    <w:rsid w:val="00EC2DB3"/>
    <w:rsid w:val="00ED0B96"/>
    <w:rsid w:val="00EE551A"/>
    <w:rsid w:val="00EF1B1B"/>
    <w:rsid w:val="00EF7B15"/>
    <w:rsid w:val="00F04F65"/>
    <w:rsid w:val="00F079AB"/>
    <w:rsid w:val="00F123EF"/>
    <w:rsid w:val="00F1658F"/>
    <w:rsid w:val="00F16776"/>
    <w:rsid w:val="00F278B1"/>
    <w:rsid w:val="00F332B2"/>
    <w:rsid w:val="00F424D2"/>
    <w:rsid w:val="00F4345F"/>
    <w:rsid w:val="00F45377"/>
    <w:rsid w:val="00F51037"/>
    <w:rsid w:val="00F534F0"/>
    <w:rsid w:val="00F573D8"/>
    <w:rsid w:val="00F648EF"/>
    <w:rsid w:val="00F64D88"/>
    <w:rsid w:val="00F704B9"/>
    <w:rsid w:val="00F70966"/>
    <w:rsid w:val="00F77830"/>
    <w:rsid w:val="00F82002"/>
    <w:rsid w:val="00F92D69"/>
    <w:rsid w:val="00F96D5F"/>
    <w:rsid w:val="00FB6607"/>
    <w:rsid w:val="00FC4B5A"/>
    <w:rsid w:val="00FD0C73"/>
    <w:rsid w:val="00FD7263"/>
    <w:rsid w:val="00FE2DA8"/>
    <w:rsid w:val="00FF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2378"/>
  <w15:docId w15:val="{30082295-83D2-4124-9FB7-5092CF1F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B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0BDF"/>
    <w:rPr>
      <w:sz w:val="18"/>
      <w:szCs w:val="18"/>
    </w:rPr>
  </w:style>
  <w:style w:type="paragraph" w:styleId="a5">
    <w:name w:val="footer"/>
    <w:basedOn w:val="a"/>
    <w:link w:val="a6"/>
    <w:uiPriority w:val="99"/>
    <w:unhideWhenUsed/>
    <w:rsid w:val="00D90BDF"/>
    <w:pPr>
      <w:tabs>
        <w:tab w:val="center" w:pos="4153"/>
        <w:tab w:val="right" w:pos="8306"/>
      </w:tabs>
      <w:snapToGrid w:val="0"/>
      <w:jc w:val="left"/>
    </w:pPr>
    <w:rPr>
      <w:sz w:val="18"/>
      <w:szCs w:val="18"/>
    </w:rPr>
  </w:style>
  <w:style w:type="character" w:customStyle="1" w:styleId="a6">
    <w:name w:val="页脚 字符"/>
    <w:basedOn w:val="a0"/>
    <w:link w:val="a5"/>
    <w:uiPriority w:val="99"/>
    <w:rsid w:val="00D90BDF"/>
    <w:rPr>
      <w:sz w:val="18"/>
      <w:szCs w:val="18"/>
    </w:rPr>
  </w:style>
  <w:style w:type="paragraph" w:styleId="a7">
    <w:name w:val="Body Text"/>
    <w:basedOn w:val="a"/>
    <w:link w:val="a8"/>
    <w:uiPriority w:val="1"/>
    <w:qFormat/>
    <w:rsid w:val="000C31A5"/>
    <w:pPr>
      <w:autoSpaceDE w:val="0"/>
      <w:autoSpaceDN w:val="0"/>
      <w:spacing w:before="77"/>
      <w:jc w:val="left"/>
    </w:pPr>
    <w:rPr>
      <w:rFonts w:ascii="宋体" w:eastAsia="宋体" w:hAnsi="宋体" w:cs="宋体"/>
      <w:kern w:val="0"/>
      <w:sz w:val="24"/>
      <w:szCs w:val="24"/>
      <w:lang w:val="zh-CN" w:bidi="zh-CN"/>
    </w:rPr>
  </w:style>
  <w:style w:type="character" w:customStyle="1" w:styleId="a8">
    <w:name w:val="正文文本 字符"/>
    <w:basedOn w:val="a0"/>
    <w:link w:val="a7"/>
    <w:uiPriority w:val="1"/>
    <w:rsid w:val="000C31A5"/>
    <w:rPr>
      <w:rFonts w:ascii="宋体" w:eastAsia="宋体" w:hAnsi="宋体" w:cs="宋体"/>
      <w:kern w:val="0"/>
      <w:sz w:val="24"/>
      <w:szCs w:val="24"/>
      <w:lang w:val="zh-CN" w:bidi="zh-CN"/>
    </w:rPr>
  </w:style>
  <w:style w:type="paragraph" w:customStyle="1" w:styleId="TableParagraph">
    <w:name w:val="Table Paragraph"/>
    <w:basedOn w:val="a"/>
    <w:uiPriority w:val="1"/>
    <w:qFormat/>
    <w:rsid w:val="000C31A5"/>
    <w:pPr>
      <w:autoSpaceDE w:val="0"/>
      <w:autoSpaceDN w:val="0"/>
      <w:ind w:left="105"/>
      <w:jc w:val="left"/>
    </w:pPr>
    <w:rPr>
      <w:rFonts w:ascii="宋体" w:eastAsia="宋体" w:hAnsi="宋体" w:cs="宋体"/>
      <w:kern w:val="0"/>
      <w:sz w:val="22"/>
      <w:lang w:val="zh-CN" w:bidi="zh-CN"/>
    </w:rPr>
  </w:style>
  <w:style w:type="paragraph" w:styleId="a9">
    <w:name w:val="Balloon Text"/>
    <w:basedOn w:val="a"/>
    <w:link w:val="aa"/>
    <w:uiPriority w:val="99"/>
    <w:semiHidden/>
    <w:unhideWhenUsed/>
    <w:rsid w:val="005C7E99"/>
    <w:rPr>
      <w:sz w:val="18"/>
      <w:szCs w:val="18"/>
    </w:rPr>
  </w:style>
  <w:style w:type="character" w:customStyle="1" w:styleId="aa">
    <w:name w:val="批注框文本 字符"/>
    <w:basedOn w:val="a0"/>
    <w:link w:val="a9"/>
    <w:uiPriority w:val="99"/>
    <w:semiHidden/>
    <w:rsid w:val="005C7E99"/>
    <w:rPr>
      <w:sz w:val="18"/>
      <w:szCs w:val="18"/>
    </w:rPr>
  </w:style>
  <w:style w:type="character" w:styleId="ab">
    <w:name w:val="annotation reference"/>
    <w:basedOn w:val="a0"/>
    <w:uiPriority w:val="99"/>
    <w:semiHidden/>
    <w:unhideWhenUsed/>
    <w:rsid w:val="000C3249"/>
    <w:rPr>
      <w:sz w:val="21"/>
      <w:szCs w:val="21"/>
    </w:rPr>
  </w:style>
  <w:style w:type="paragraph" w:styleId="ac">
    <w:name w:val="annotation text"/>
    <w:basedOn w:val="a"/>
    <w:link w:val="ad"/>
    <w:uiPriority w:val="99"/>
    <w:semiHidden/>
    <w:unhideWhenUsed/>
    <w:rsid w:val="000C3249"/>
    <w:pPr>
      <w:jc w:val="left"/>
    </w:pPr>
  </w:style>
  <w:style w:type="character" w:customStyle="1" w:styleId="ad">
    <w:name w:val="批注文字 字符"/>
    <w:basedOn w:val="a0"/>
    <w:link w:val="ac"/>
    <w:uiPriority w:val="99"/>
    <w:semiHidden/>
    <w:rsid w:val="000C3249"/>
  </w:style>
  <w:style w:type="paragraph" w:styleId="ae">
    <w:name w:val="annotation subject"/>
    <w:basedOn w:val="ac"/>
    <w:next w:val="ac"/>
    <w:link w:val="af"/>
    <w:uiPriority w:val="99"/>
    <w:semiHidden/>
    <w:unhideWhenUsed/>
    <w:rsid w:val="000C3249"/>
    <w:rPr>
      <w:b/>
      <w:bCs/>
    </w:rPr>
  </w:style>
  <w:style w:type="character" w:customStyle="1" w:styleId="af">
    <w:name w:val="批注主题 字符"/>
    <w:basedOn w:val="ad"/>
    <w:link w:val="ae"/>
    <w:uiPriority w:val="99"/>
    <w:semiHidden/>
    <w:rsid w:val="000C3249"/>
    <w:rPr>
      <w:b/>
      <w:bCs/>
    </w:rPr>
  </w:style>
  <w:style w:type="paragraph" w:styleId="af0">
    <w:name w:val="Revision"/>
    <w:hidden/>
    <w:uiPriority w:val="99"/>
    <w:semiHidden/>
    <w:rsid w:val="00A2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4</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robin</dc:creator>
  <cp:keywords/>
  <dc:description/>
  <cp:lastModifiedBy>胡玥</cp:lastModifiedBy>
  <cp:revision>115</cp:revision>
  <dcterms:created xsi:type="dcterms:W3CDTF">2021-06-16T00:15:00Z</dcterms:created>
  <dcterms:modified xsi:type="dcterms:W3CDTF">2023-12-01T09:39:00Z</dcterms:modified>
</cp:coreProperties>
</file>