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1A609" w14:textId="77777777" w:rsidR="000C59C0" w:rsidRDefault="00050F7C">
      <w:pPr>
        <w:tabs>
          <w:tab w:val="left" w:pos="1440"/>
        </w:tabs>
        <w:spacing w:line="14" w:lineRule="auto"/>
        <w:jc w:val="center"/>
        <w:rPr>
          <w:rFonts w:ascii="黑体" w:eastAsia="黑体" w:hAnsi="黑体"/>
          <w:sz w:val="32"/>
          <w:szCs w:val="28"/>
        </w:rPr>
      </w:pPr>
      <w:r>
        <w:rPr>
          <w:rFonts w:ascii="黑体" w:eastAsia="黑体" w:hAnsi="黑体" w:hint="eastAsia"/>
          <w:sz w:val="32"/>
          <w:szCs w:val="28"/>
        </w:rPr>
        <w:t>金诚信矿业管理股份有限公司</w:t>
      </w:r>
    </w:p>
    <w:p w14:paraId="338B63BD" w14:textId="77777777" w:rsidR="000C59C0" w:rsidRDefault="00050F7C">
      <w:pPr>
        <w:tabs>
          <w:tab w:val="left" w:pos="1440"/>
        </w:tabs>
        <w:spacing w:line="14" w:lineRule="auto"/>
        <w:jc w:val="center"/>
        <w:rPr>
          <w:rFonts w:ascii="黑体" w:eastAsia="黑体" w:hAnsi="黑体"/>
          <w:sz w:val="32"/>
          <w:szCs w:val="28"/>
        </w:rPr>
      </w:pPr>
      <w:r>
        <w:rPr>
          <w:rFonts w:ascii="黑体" w:eastAsia="黑体" w:hAnsi="黑体" w:hint="eastAsia"/>
          <w:sz w:val="32"/>
          <w:szCs w:val="28"/>
        </w:rPr>
        <w:t>投资者关系月度记录</w:t>
      </w:r>
    </w:p>
    <w:p w14:paraId="057E138B" w14:textId="5163387F" w:rsidR="000C59C0" w:rsidRDefault="00050F7C">
      <w:pPr>
        <w:tabs>
          <w:tab w:val="left" w:pos="1440"/>
        </w:tabs>
        <w:spacing w:after="240" w:line="14" w:lineRule="auto"/>
        <w:jc w:val="center"/>
        <w:rPr>
          <w:rFonts w:asciiTheme="minorEastAsia" w:hAnsiTheme="minorEastAsia"/>
          <w:sz w:val="24"/>
          <w:szCs w:val="28"/>
        </w:rPr>
      </w:pPr>
      <w:r>
        <w:rPr>
          <w:rFonts w:asciiTheme="minorEastAsia" w:hAnsiTheme="minorEastAsia" w:hint="eastAsia"/>
          <w:sz w:val="24"/>
          <w:szCs w:val="28"/>
        </w:rPr>
        <w:t>（2</w:t>
      </w:r>
      <w:r>
        <w:rPr>
          <w:rFonts w:asciiTheme="minorEastAsia" w:hAnsiTheme="minorEastAsia"/>
          <w:sz w:val="24"/>
          <w:szCs w:val="28"/>
        </w:rPr>
        <w:t>0</w:t>
      </w:r>
      <w:r w:rsidR="00000B9F">
        <w:rPr>
          <w:rFonts w:asciiTheme="minorEastAsia" w:hAnsiTheme="minorEastAsia"/>
          <w:sz w:val="24"/>
          <w:szCs w:val="28"/>
        </w:rPr>
        <w:t>23</w:t>
      </w:r>
      <w:r>
        <w:rPr>
          <w:rFonts w:asciiTheme="minorEastAsia" w:hAnsiTheme="minorEastAsia"/>
          <w:sz w:val="24"/>
          <w:szCs w:val="28"/>
        </w:rPr>
        <w:t>年</w:t>
      </w:r>
      <w:r w:rsidR="00CC6EFA">
        <w:rPr>
          <w:rFonts w:asciiTheme="minorEastAsia" w:hAnsiTheme="minorEastAsia"/>
          <w:sz w:val="24"/>
          <w:szCs w:val="28"/>
        </w:rPr>
        <w:t>11</w:t>
      </w:r>
      <w:r>
        <w:rPr>
          <w:rFonts w:asciiTheme="minorEastAsia" w:hAnsiTheme="minorEastAsia" w:hint="eastAsia"/>
          <w:sz w:val="24"/>
          <w:szCs w:val="28"/>
        </w:rPr>
        <w:t>月）</w:t>
      </w:r>
    </w:p>
    <w:tbl>
      <w:tblPr>
        <w:tblStyle w:val="TableNormal"/>
        <w:tblpPr w:leftFromText="180" w:rightFromText="180" w:vertAnchor="text" w:tblpXSpec="center" w:tblpY="1"/>
        <w:tblOverlap w:val="never"/>
        <w:tblW w:w="868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52"/>
        <w:gridCol w:w="7128"/>
      </w:tblGrid>
      <w:tr w:rsidR="000C59C0" w14:paraId="3C063E0A" w14:textId="77777777" w:rsidTr="0034001F">
        <w:trPr>
          <w:trHeight w:val="2402"/>
        </w:trPr>
        <w:tc>
          <w:tcPr>
            <w:tcW w:w="1552" w:type="dxa"/>
            <w:vAlign w:val="center"/>
          </w:tcPr>
          <w:p w14:paraId="50C072B8" w14:textId="0EEA3BF7" w:rsidR="000C59C0" w:rsidRDefault="00050F7C" w:rsidP="000F5B5B">
            <w:pPr>
              <w:pStyle w:val="TableParagraph"/>
              <w:ind w:left="113"/>
              <w:rPr>
                <w:rFonts w:asciiTheme="minorEastAsia" w:eastAsiaTheme="minorEastAsia" w:hAnsiTheme="minorEastAsia"/>
                <w:sz w:val="24"/>
                <w:szCs w:val="24"/>
              </w:rPr>
            </w:pPr>
            <w:r>
              <w:rPr>
                <w:rFonts w:asciiTheme="minorEastAsia" w:eastAsiaTheme="minorEastAsia" w:hAnsiTheme="minorEastAsia"/>
                <w:sz w:val="24"/>
                <w:szCs w:val="24"/>
              </w:rPr>
              <w:t>活动类别</w:t>
            </w:r>
          </w:p>
        </w:tc>
        <w:tc>
          <w:tcPr>
            <w:tcW w:w="7128" w:type="dxa"/>
            <w:vAlign w:val="center"/>
          </w:tcPr>
          <w:p w14:paraId="01FDD1AB" w14:textId="77777777" w:rsidR="000C59C0" w:rsidRDefault="00050F7C" w:rsidP="000F5B5B">
            <w:pPr>
              <w:pStyle w:val="TableParagraph"/>
              <w:numPr>
                <w:ilvl w:val="0"/>
                <w:numId w:val="7"/>
              </w:numPr>
              <w:tabs>
                <w:tab w:val="left" w:pos="312"/>
                <w:tab w:val="left" w:pos="2094"/>
              </w:tabs>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特定对象调研</w:t>
            </w:r>
            <w:r>
              <w:rPr>
                <w:rFonts w:asciiTheme="minorEastAsia" w:eastAsiaTheme="minorEastAsia" w:hAnsiTheme="minorEastAsia"/>
                <w:sz w:val="24"/>
                <w:szCs w:val="24"/>
                <w:lang w:eastAsia="zh-CN"/>
              </w:rPr>
              <w:tab/>
              <w:t>□分析师会议</w:t>
            </w:r>
          </w:p>
          <w:p w14:paraId="016131EA" w14:textId="77777777" w:rsidR="000C59C0" w:rsidRDefault="00050F7C" w:rsidP="000F5B5B">
            <w:pPr>
              <w:pStyle w:val="TableParagraph"/>
              <w:tabs>
                <w:tab w:val="left" w:pos="2094"/>
              </w:tabs>
              <w:spacing w:line="360" w:lineRule="auto"/>
              <w:ind w:left="112"/>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□媒体采访</w:t>
            </w:r>
            <w:r>
              <w:rPr>
                <w:rFonts w:asciiTheme="minorEastAsia" w:eastAsiaTheme="minorEastAsia" w:hAnsiTheme="minorEastAsia"/>
                <w:sz w:val="24"/>
                <w:szCs w:val="24"/>
                <w:lang w:eastAsia="zh-CN"/>
              </w:rPr>
              <w:tab/>
              <w:t>□业绩说明会</w:t>
            </w:r>
          </w:p>
          <w:p w14:paraId="1828A228" w14:textId="77777777" w:rsidR="005D522B" w:rsidRDefault="00050F7C" w:rsidP="000F5B5B">
            <w:pPr>
              <w:pStyle w:val="TableParagraph"/>
              <w:tabs>
                <w:tab w:val="left" w:pos="2094"/>
              </w:tabs>
              <w:spacing w:line="360" w:lineRule="auto"/>
              <w:ind w:left="112"/>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□新闻发布会</w:t>
            </w:r>
            <w:r>
              <w:rPr>
                <w:rFonts w:asciiTheme="minorEastAsia" w:eastAsiaTheme="minorEastAsia" w:hAnsiTheme="minorEastAsia"/>
                <w:sz w:val="24"/>
                <w:szCs w:val="24"/>
                <w:lang w:eastAsia="zh-CN"/>
              </w:rPr>
              <w:tab/>
              <w:t>□路演活动</w:t>
            </w:r>
            <w:r w:rsidR="005D522B">
              <w:rPr>
                <w:rFonts w:asciiTheme="minorEastAsia" w:eastAsiaTheme="minorEastAsia" w:hAnsiTheme="minorEastAsia" w:hint="eastAsia"/>
                <w:sz w:val="24"/>
                <w:szCs w:val="24"/>
                <w:lang w:eastAsia="zh-CN"/>
              </w:rPr>
              <w:t xml:space="preserve"> </w:t>
            </w:r>
          </w:p>
          <w:p w14:paraId="791F3E6D" w14:textId="69E19B84" w:rsidR="000C59C0" w:rsidRDefault="005D522B" w:rsidP="000F5B5B">
            <w:pPr>
              <w:pStyle w:val="TableParagraph"/>
              <w:tabs>
                <w:tab w:val="left" w:pos="2094"/>
              </w:tabs>
              <w:spacing w:line="360" w:lineRule="auto"/>
              <w:ind w:left="112"/>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w:t>
            </w:r>
            <w:r w:rsidR="00050F7C">
              <w:rPr>
                <w:rFonts w:asciiTheme="minorEastAsia" w:eastAsiaTheme="minorEastAsia" w:hAnsiTheme="minorEastAsia"/>
                <w:sz w:val="24"/>
                <w:szCs w:val="24"/>
                <w:lang w:eastAsia="zh-CN"/>
              </w:rPr>
              <w:t>现场参观</w:t>
            </w:r>
          </w:p>
          <w:p w14:paraId="3EAADDA8" w14:textId="77777777" w:rsidR="000C59C0" w:rsidRDefault="00050F7C" w:rsidP="000F5B5B">
            <w:pPr>
              <w:pStyle w:val="TableParagraph"/>
              <w:spacing w:line="360" w:lineRule="auto"/>
              <w:ind w:left="112"/>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□其他</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u w:val="single"/>
                <w:lang w:eastAsia="zh-CN"/>
              </w:rPr>
              <w:t>文字具体说明</w:t>
            </w:r>
            <w:r>
              <w:rPr>
                <w:rFonts w:asciiTheme="minorEastAsia" w:eastAsiaTheme="minorEastAsia" w:hAnsiTheme="minorEastAsia" w:hint="eastAsia"/>
                <w:sz w:val="24"/>
                <w:szCs w:val="24"/>
                <w:lang w:eastAsia="zh-CN"/>
              </w:rPr>
              <w:t>）</w:t>
            </w:r>
          </w:p>
        </w:tc>
      </w:tr>
      <w:tr w:rsidR="000C59C0" w14:paraId="288D72B3" w14:textId="77777777" w:rsidTr="0034001F">
        <w:trPr>
          <w:trHeight w:val="897"/>
        </w:trPr>
        <w:tc>
          <w:tcPr>
            <w:tcW w:w="1552" w:type="dxa"/>
            <w:vAlign w:val="center"/>
          </w:tcPr>
          <w:p w14:paraId="5686CE76" w14:textId="77777777" w:rsidR="000C59C0" w:rsidRDefault="00050F7C" w:rsidP="000F5B5B">
            <w:pPr>
              <w:pStyle w:val="TableParagraph"/>
              <w:spacing w:line="276" w:lineRule="auto"/>
              <w:ind w:left="113"/>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参与单位名称</w:t>
            </w:r>
          </w:p>
        </w:tc>
        <w:tc>
          <w:tcPr>
            <w:tcW w:w="7128" w:type="dxa"/>
            <w:vAlign w:val="center"/>
          </w:tcPr>
          <w:p w14:paraId="0CAB73FD" w14:textId="21C51B7F" w:rsidR="00974466" w:rsidRPr="004F1485" w:rsidRDefault="00CC6EFA" w:rsidP="00D71A2C">
            <w:pPr>
              <w:widowControl/>
              <w:spacing w:line="276" w:lineRule="auto"/>
              <w:rPr>
                <w:rFonts w:asciiTheme="minorEastAsia" w:hAnsiTheme="minorEastAsia"/>
                <w:sz w:val="24"/>
                <w:szCs w:val="24"/>
                <w:lang w:eastAsia="zh-CN"/>
              </w:rPr>
            </w:pPr>
            <w:r w:rsidRPr="00CC6EFA">
              <w:rPr>
                <w:rFonts w:asciiTheme="minorEastAsia" w:hAnsiTheme="minorEastAsia"/>
                <w:sz w:val="24"/>
                <w:szCs w:val="24"/>
                <w:lang w:eastAsia="zh-CN"/>
              </w:rPr>
              <w:t>Morgan Stanley</w:t>
            </w:r>
            <w:r>
              <w:rPr>
                <w:rFonts w:asciiTheme="minorEastAsia" w:hAnsiTheme="minorEastAsia" w:hint="eastAsia"/>
                <w:sz w:val="24"/>
                <w:szCs w:val="24"/>
                <w:lang w:eastAsia="zh-CN"/>
              </w:rPr>
              <w:t>、</w:t>
            </w:r>
            <w:r>
              <w:rPr>
                <w:lang w:eastAsia="zh-CN"/>
              </w:rPr>
              <w:t xml:space="preserve"> </w:t>
            </w:r>
            <w:r w:rsidRPr="00CC6EFA">
              <w:rPr>
                <w:rFonts w:asciiTheme="minorEastAsia" w:hAnsiTheme="minorEastAsia"/>
                <w:sz w:val="24"/>
                <w:szCs w:val="24"/>
                <w:lang w:eastAsia="zh-CN"/>
              </w:rPr>
              <w:t>Polymer</w:t>
            </w:r>
            <w:r>
              <w:rPr>
                <w:rFonts w:asciiTheme="minorEastAsia" w:hAnsiTheme="minorEastAsia" w:hint="eastAsia"/>
                <w:sz w:val="24"/>
                <w:szCs w:val="24"/>
                <w:lang w:eastAsia="zh-CN"/>
              </w:rPr>
              <w:t>、</w:t>
            </w:r>
            <w:r>
              <w:rPr>
                <w:lang w:eastAsia="zh-CN"/>
              </w:rPr>
              <w:t xml:space="preserve"> </w:t>
            </w:r>
            <w:r w:rsidRPr="00CC6EFA">
              <w:rPr>
                <w:rFonts w:asciiTheme="minorEastAsia" w:hAnsiTheme="minorEastAsia"/>
                <w:sz w:val="24"/>
                <w:szCs w:val="24"/>
                <w:lang w:eastAsia="zh-CN"/>
              </w:rPr>
              <w:t>China Orient International Asset Management</w:t>
            </w:r>
            <w:r>
              <w:rPr>
                <w:rFonts w:asciiTheme="minorEastAsia" w:hAnsiTheme="minorEastAsia" w:hint="eastAsia"/>
                <w:sz w:val="24"/>
                <w:szCs w:val="24"/>
                <w:lang w:eastAsia="zh-CN"/>
              </w:rPr>
              <w:t>、</w:t>
            </w:r>
            <w:r>
              <w:rPr>
                <w:lang w:eastAsia="zh-CN"/>
              </w:rPr>
              <w:t xml:space="preserve"> </w:t>
            </w:r>
            <w:r w:rsidRPr="00CC6EFA">
              <w:rPr>
                <w:rFonts w:asciiTheme="minorEastAsia" w:hAnsiTheme="minorEastAsia"/>
                <w:sz w:val="24"/>
                <w:szCs w:val="24"/>
                <w:lang w:eastAsia="zh-CN"/>
              </w:rPr>
              <w:t>Castle Hook Partners</w:t>
            </w:r>
            <w:r>
              <w:rPr>
                <w:rFonts w:asciiTheme="minorEastAsia" w:hAnsiTheme="minorEastAsia" w:hint="eastAsia"/>
                <w:sz w:val="24"/>
                <w:szCs w:val="24"/>
                <w:lang w:eastAsia="zh-CN"/>
              </w:rPr>
              <w:t>、</w:t>
            </w:r>
            <w:r>
              <w:rPr>
                <w:lang w:eastAsia="zh-CN"/>
              </w:rPr>
              <w:t xml:space="preserve"> </w:t>
            </w:r>
            <w:r w:rsidRPr="00CC6EFA">
              <w:rPr>
                <w:rFonts w:asciiTheme="minorEastAsia" w:hAnsiTheme="minorEastAsia"/>
                <w:sz w:val="24"/>
                <w:szCs w:val="24"/>
                <w:lang w:eastAsia="zh-CN"/>
              </w:rPr>
              <w:t>Slate Path Capital LP</w:t>
            </w:r>
            <w:r>
              <w:rPr>
                <w:rFonts w:asciiTheme="minorEastAsia" w:hAnsiTheme="minorEastAsia" w:hint="eastAsia"/>
                <w:sz w:val="24"/>
                <w:szCs w:val="24"/>
                <w:lang w:eastAsia="zh-CN"/>
              </w:rPr>
              <w:t>、</w:t>
            </w:r>
            <w:r>
              <w:rPr>
                <w:lang w:eastAsia="zh-CN"/>
              </w:rPr>
              <w:t xml:space="preserve"> </w:t>
            </w:r>
            <w:r w:rsidRPr="00CC6EFA">
              <w:rPr>
                <w:rFonts w:asciiTheme="minorEastAsia" w:hAnsiTheme="minorEastAsia"/>
                <w:sz w:val="24"/>
                <w:szCs w:val="24"/>
                <w:lang w:eastAsia="zh-CN"/>
              </w:rPr>
              <w:t>Abu Dhabi Investment Authority (ADIA)</w:t>
            </w:r>
            <w:r>
              <w:rPr>
                <w:rFonts w:asciiTheme="minorEastAsia" w:hAnsiTheme="minorEastAsia" w:hint="eastAsia"/>
                <w:sz w:val="24"/>
                <w:szCs w:val="24"/>
                <w:lang w:eastAsia="zh-CN"/>
              </w:rPr>
              <w:t>、</w:t>
            </w:r>
            <w:r>
              <w:rPr>
                <w:lang w:eastAsia="zh-CN"/>
              </w:rPr>
              <w:t xml:space="preserve"> </w:t>
            </w:r>
            <w:r w:rsidRPr="00CC6EFA">
              <w:rPr>
                <w:rFonts w:asciiTheme="minorEastAsia" w:hAnsiTheme="minorEastAsia"/>
                <w:sz w:val="24"/>
                <w:szCs w:val="24"/>
                <w:lang w:eastAsia="zh-CN"/>
              </w:rPr>
              <w:t>M&amp;G Investments</w:t>
            </w:r>
            <w:r w:rsidR="009449AA">
              <w:rPr>
                <w:rFonts w:asciiTheme="minorEastAsia" w:hAnsiTheme="minorEastAsia" w:hint="eastAsia"/>
                <w:sz w:val="24"/>
                <w:szCs w:val="24"/>
                <w:lang w:eastAsia="zh-CN"/>
              </w:rPr>
              <w:t>、</w:t>
            </w:r>
            <w:r w:rsidR="009449AA">
              <w:rPr>
                <w:rFonts w:asciiTheme="minorEastAsia" w:hAnsiTheme="minorEastAsia"/>
                <w:sz w:val="24"/>
                <w:szCs w:val="24"/>
                <w:lang w:eastAsia="zh-CN"/>
              </w:rPr>
              <w:t>中泰证券</w:t>
            </w:r>
            <w:r w:rsidR="009449AA">
              <w:rPr>
                <w:rFonts w:asciiTheme="minorEastAsia" w:hAnsiTheme="minorEastAsia" w:hint="eastAsia"/>
                <w:sz w:val="24"/>
                <w:szCs w:val="24"/>
                <w:lang w:eastAsia="zh-CN"/>
              </w:rPr>
              <w:t>、</w:t>
            </w:r>
            <w:r w:rsidR="009449AA" w:rsidRPr="009449AA">
              <w:rPr>
                <w:rFonts w:asciiTheme="minorEastAsia" w:hAnsiTheme="minorEastAsia" w:hint="eastAsia"/>
                <w:sz w:val="24"/>
                <w:szCs w:val="24"/>
                <w:lang w:eastAsia="zh-CN"/>
              </w:rPr>
              <w:t>人寿资产</w:t>
            </w:r>
            <w:r w:rsidR="009449AA">
              <w:rPr>
                <w:rFonts w:asciiTheme="minorEastAsia" w:hAnsiTheme="minorEastAsia" w:hint="eastAsia"/>
                <w:sz w:val="24"/>
                <w:szCs w:val="24"/>
                <w:lang w:eastAsia="zh-CN"/>
              </w:rPr>
              <w:t>、</w:t>
            </w:r>
            <w:r w:rsidR="009449AA" w:rsidRPr="009449AA">
              <w:rPr>
                <w:rFonts w:asciiTheme="minorEastAsia" w:hAnsiTheme="minorEastAsia" w:hint="eastAsia"/>
                <w:sz w:val="24"/>
                <w:szCs w:val="24"/>
                <w:lang w:eastAsia="zh-CN"/>
              </w:rPr>
              <w:t>国寿资产</w:t>
            </w:r>
            <w:r w:rsidR="009449AA">
              <w:rPr>
                <w:rFonts w:asciiTheme="minorEastAsia" w:hAnsiTheme="minorEastAsia" w:hint="eastAsia"/>
                <w:sz w:val="24"/>
                <w:szCs w:val="24"/>
                <w:lang w:eastAsia="zh-CN"/>
              </w:rPr>
              <w:t>、</w:t>
            </w:r>
            <w:r w:rsidR="009449AA" w:rsidRPr="009449AA">
              <w:rPr>
                <w:rFonts w:asciiTheme="minorEastAsia" w:hAnsiTheme="minorEastAsia" w:hint="eastAsia"/>
                <w:sz w:val="24"/>
                <w:szCs w:val="24"/>
                <w:lang w:eastAsia="zh-CN"/>
              </w:rPr>
              <w:t>天风证券</w:t>
            </w:r>
            <w:r w:rsidR="009449AA">
              <w:rPr>
                <w:rFonts w:asciiTheme="minorEastAsia" w:hAnsiTheme="minorEastAsia" w:hint="eastAsia"/>
                <w:sz w:val="24"/>
                <w:szCs w:val="24"/>
                <w:lang w:eastAsia="zh-CN"/>
              </w:rPr>
              <w:t>、</w:t>
            </w:r>
            <w:r w:rsidR="009449AA" w:rsidRPr="009449AA">
              <w:rPr>
                <w:rFonts w:asciiTheme="minorEastAsia" w:hAnsiTheme="minorEastAsia" w:hint="eastAsia"/>
                <w:sz w:val="24"/>
                <w:szCs w:val="24"/>
                <w:lang w:eastAsia="zh-CN"/>
              </w:rPr>
              <w:t>国君资管</w:t>
            </w:r>
            <w:r w:rsidR="009449AA">
              <w:rPr>
                <w:rFonts w:asciiTheme="minorEastAsia" w:hAnsiTheme="minorEastAsia" w:hint="eastAsia"/>
                <w:sz w:val="24"/>
                <w:szCs w:val="24"/>
                <w:lang w:eastAsia="zh-CN"/>
              </w:rPr>
              <w:t>、</w:t>
            </w:r>
            <w:r w:rsidR="009449AA" w:rsidRPr="009449AA">
              <w:rPr>
                <w:rFonts w:asciiTheme="minorEastAsia" w:hAnsiTheme="minorEastAsia" w:hint="eastAsia"/>
                <w:sz w:val="24"/>
                <w:szCs w:val="24"/>
                <w:lang w:eastAsia="zh-CN"/>
              </w:rPr>
              <w:t>宏利基金</w:t>
            </w:r>
            <w:r w:rsidR="009449AA">
              <w:rPr>
                <w:rFonts w:asciiTheme="minorEastAsia" w:hAnsiTheme="minorEastAsia" w:hint="eastAsia"/>
                <w:sz w:val="24"/>
                <w:szCs w:val="24"/>
                <w:lang w:eastAsia="zh-CN"/>
              </w:rPr>
              <w:t>、东方证券</w:t>
            </w:r>
            <w:r w:rsidR="004D0AE9">
              <w:rPr>
                <w:rFonts w:asciiTheme="minorEastAsia" w:hAnsiTheme="minorEastAsia" w:hint="eastAsia"/>
                <w:sz w:val="24"/>
                <w:szCs w:val="24"/>
                <w:lang w:eastAsia="zh-CN"/>
              </w:rPr>
              <w:t>、</w:t>
            </w:r>
            <w:r w:rsidR="004D0AE9" w:rsidRPr="004D0AE9">
              <w:rPr>
                <w:rFonts w:asciiTheme="minorEastAsia" w:hAnsiTheme="minorEastAsia" w:hint="eastAsia"/>
                <w:sz w:val="24"/>
                <w:szCs w:val="24"/>
                <w:lang w:eastAsia="zh-CN"/>
              </w:rPr>
              <w:t>长江证券</w:t>
            </w:r>
            <w:r w:rsidR="004D0AE9">
              <w:rPr>
                <w:rFonts w:asciiTheme="minorEastAsia" w:hAnsiTheme="minorEastAsia" w:hint="eastAsia"/>
                <w:sz w:val="24"/>
                <w:szCs w:val="24"/>
                <w:lang w:eastAsia="zh-CN"/>
              </w:rPr>
              <w:t>、</w:t>
            </w:r>
            <w:r w:rsidR="004D0AE9" w:rsidRPr="004D0AE9">
              <w:rPr>
                <w:rFonts w:asciiTheme="minorEastAsia" w:hAnsiTheme="minorEastAsia" w:hint="eastAsia"/>
                <w:sz w:val="24"/>
                <w:szCs w:val="24"/>
                <w:lang w:eastAsia="zh-CN"/>
              </w:rPr>
              <w:t>光大资管</w:t>
            </w:r>
            <w:r w:rsidR="004D0AE9">
              <w:rPr>
                <w:rFonts w:asciiTheme="minorEastAsia" w:hAnsiTheme="minorEastAsia" w:hint="eastAsia"/>
                <w:sz w:val="24"/>
                <w:szCs w:val="24"/>
                <w:lang w:eastAsia="zh-CN"/>
              </w:rPr>
              <w:t>、</w:t>
            </w:r>
            <w:r w:rsidR="004D0AE9" w:rsidRPr="004D0AE9">
              <w:rPr>
                <w:rFonts w:asciiTheme="minorEastAsia" w:hAnsiTheme="minorEastAsia" w:hint="eastAsia"/>
                <w:sz w:val="24"/>
                <w:szCs w:val="24"/>
                <w:lang w:eastAsia="zh-CN"/>
              </w:rPr>
              <w:t>源乐晟</w:t>
            </w:r>
            <w:r w:rsidR="004D0AE9">
              <w:rPr>
                <w:rFonts w:asciiTheme="minorEastAsia" w:hAnsiTheme="minorEastAsia" w:hint="eastAsia"/>
                <w:sz w:val="24"/>
                <w:szCs w:val="24"/>
                <w:lang w:eastAsia="zh-CN"/>
              </w:rPr>
              <w:t>、</w:t>
            </w:r>
            <w:proofErr w:type="gramStart"/>
            <w:r w:rsidR="004D0AE9" w:rsidRPr="004D0AE9">
              <w:rPr>
                <w:rFonts w:asciiTheme="minorEastAsia" w:hAnsiTheme="minorEastAsia" w:hint="eastAsia"/>
                <w:sz w:val="24"/>
                <w:szCs w:val="24"/>
                <w:lang w:eastAsia="zh-CN"/>
              </w:rPr>
              <w:t>聚鸣投资</w:t>
            </w:r>
            <w:proofErr w:type="gramEnd"/>
            <w:r w:rsidR="004D0AE9">
              <w:rPr>
                <w:rFonts w:asciiTheme="minorEastAsia" w:hAnsiTheme="minorEastAsia" w:hint="eastAsia"/>
                <w:sz w:val="24"/>
                <w:szCs w:val="24"/>
                <w:lang w:eastAsia="zh-CN"/>
              </w:rPr>
              <w:t>、</w:t>
            </w:r>
            <w:proofErr w:type="gramStart"/>
            <w:r w:rsidR="004D0AE9" w:rsidRPr="004D0AE9">
              <w:rPr>
                <w:rFonts w:asciiTheme="minorEastAsia" w:hAnsiTheme="minorEastAsia" w:hint="eastAsia"/>
                <w:sz w:val="24"/>
                <w:szCs w:val="24"/>
                <w:lang w:eastAsia="zh-CN"/>
              </w:rPr>
              <w:t>嘉合基金</w:t>
            </w:r>
            <w:proofErr w:type="gramEnd"/>
            <w:r w:rsidR="004D0AE9">
              <w:rPr>
                <w:rFonts w:asciiTheme="minorEastAsia" w:hAnsiTheme="minorEastAsia" w:hint="eastAsia"/>
                <w:sz w:val="24"/>
                <w:szCs w:val="24"/>
                <w:lang w:eastAsia="zh-CN"/>
              </w:rPr>
              <w:t>、</w:t>
            </w:r>
            <w:r w:rsidR="004D0AE9" w:rsidRPr="004D0AE9">
              <w:rPr>
                <w:rFonts w:asciiTheme="minorEastAsia" w:hAnsiTheme="minorEastAsia" w:hint="eastAsia"/>
                <w:sz w:val="24"/>
                <w:szCs w:val="24"/>
                <w:lang w:eastAsia="zh-CN"/>
              </w:rPr>
              <w:t>华夏久盈</w:t>
            </w:r>
            <w:r w:rsidR="004D0AE9">
              <w:rPr>
                <w:rFonts w:asciiTheme="minorEastAsia" w:hAnsiTheme="minorEastAsia" w:hint="eastAsia"/>
                <w:sz w:val="24"/>
                <w:szCs w:val="24"/>
                <w:lang w:eastAsia="zh-CN"/>
              </w:rPr>
              <w:t>、</w:t>
            </w:r>
            <w:proofErr w:type="gramStart"/>
            <w:r w:rsidR="004D0AE9" w:rsidRPr="004D0AE9">
              <w:rPr>
                <w:rFonts w:asciiTheme="minorEastAsia" w:hAnsiTheme="minorEastAsia" w:hint="eastAsia"/>
                <w:sz w:val="24"/>
                <w:szCs w:val="24"/>
                <w:lang w:eastAsia="zh-CN"/>
              </w:rPr>
              <w:t>敦</w:t>
            </w:r>
            <w:proofErr w:type="gramEnd"/>
            <w:r w:rsidR="004D0AE9" w:rsidRPr="004D0AE9">
              <w:rPr>
                <w:rFonts w:asciiTheme="minorEastAsia" w:hAnsiTheme="minorEastAsia" w:hint="eastAsia"/>
                <w:sz w:val="24"/>
                <w:szCs w:val="24"/>
                <w:lang w:eastAsia="zh-CN"/>
              </w:rPr>
              <w:t>和资产</w:t>
            </w:r>
            <w:r w:rsidR="004D0AE9">
              <w:rPr>
                <w:rFonts w:asciiTheme="minorEastAsia" w:hAnsiTheme="minorEastAsia" w:hint="eastAsia"/>
                <w:sz w:val="24"/>
                <w:szCs w:val="24"/>
                <w:lang w:eastAsia="zh-CN"/>
              </w:rPr>
              <w:t>、</w:t>
            </w:r>
            <w:r w:rsidR="004D0AE9" w:rsidRPr="004D0AE9">
              <w:rPr>
                <w:rFonts w:asciiTheme="minorEastAsia" w:hAnsiTheme="minorEastAsia" w:hint="eastAsia"/>
                <w:sz w:val="24"/>
                <w:szCs w:val="24"/>
                <w:lang w:eastAsia="zh-CN"/>
              </w:rPr>
              <w:t>青</w:t>
            </w:r>
            <w:proofErr w:type="gramStart"/>
            <w:r w:rsidR="004D0AE9" w:rsidRPr="004D0AE9">
              <w:rPr>
                <w:rFonts w:asciiTheme="minorEastAsia" w:hAnsiTheme="minorEastAsia" w:hint="eastAsia"/>
                <w:sz w:val="24"/>
                <w:szCs w:val="24"/>
                <w:lang w:eastAsia="zh-CN"/>
              </w:rPr>
              <w:t>骊</w:t>
            </w:r>
            <w:proofErr w:type="gramEnd"/>
            <w:r w:rsidR="004D0AE9" w:rsidRPr="004D0AE9">
              <w:rPr>
                <w:rFonts w:asciiTheme="minorEastAsia" w:hAnsiTheme="minorEastAsia" w:hint="eastAsia"/>
                <w:sz w:val="24"/>
                <w:szCs w:val="24"/>
                <w:lang w:eastAsia="zh-CN"/>
              </w:rPr>
              <w:t>资产</w:t>
            </w:r>
            <w:r w:rsidR="00C75F5C">
              <w:rPr>
                <w:rFonts w:asciiTheme="minorEastAsia" w:hAnsiTheme="minorEastAsia" w:hint="eastAsia"/>
                <w:sz w:val="24"/>
                <w:szCs w:val="24"/>
                <w:lang w:eastAsia="zh-CN"/>
              </w:rPr>
              <w:t>、</w:t>
            </w:r>
            <w:proofErr w:type="gramStart"/>
            <w:r w:rsidR="00C75F5C" w:rsidRPr="00C75F5C">
              <w:rPr>
                <w:rFonts w:asciiTheme="minorEastAsia" w:hAnsiTheme="minorEastAsia" w:hint="eastAsia"/>
                <w:sz w:val="24"/>
                <w:szCs w:val="24"/>
                <w:lang w:eastAsia="zh-CN"/>
              </w:rPr>
              <w:t>永赢基金</w:t>
            </w:r>
            <w:proofErr w:type="gramEnd"/>
            <w:r w:rsidR="00AA6F26">
              <w:rPr>
                <w:rFonts w:asciiTheme="minorEastAsia" w:hAnsiTheme="minorEastAsia" w:hint="eastAsia"/>
                <w:sz w:val="24"/>
                <w:szCs w:val="24"/>
                <w:lang w:eastAsia="zh-CN"/>
              </w:rPr>
              <w:t>、</w:t>
            </w:r>
            <w:r w:rsidR="00AA6F26" w:rsidRPr="00AA6F26">
              <w:rPr>
                <w:rFonts w:asciiTheme="minorEastAsia" w:hAnsiTheme="minorEastAsia" w:hint="eastAsia"/>
                <w:sz w:val="24"/>
                <w:szCs w:val="24"/>
                <w:lang w:eastAsia="zh-CN"/>
              </w:rPr>
              <w:t>大成基金</w:t>
            </w:r>
            <w:r w:rsidR="00AA6F26">
              <w:rPr>
                <w:rFonts w:asciiTheme="minorEastAsia" w:hAnsiTheme="minorEastAsia" w:hint="eastAsia"/>
                <w:sz w:val="24"/>
                <w:szCs w:val="24"/>
                <w:lang w:eastAsia="zh-CN"/>
              </w:rPr>
              <w:t>、</w:t>
            </w:r>
            <w:r w:rsidR="00AA6F26" w:rsidRPr="00AA6F26">
              <w:rPr>
                <w:rFonts w:asciiTheme="minorEastAsia" w:hAnsiTheme="minorEastAsia" w:hint="eastAsia"/>
                <w:sz w:val="24"/>
                <w:szCs w:val="24"/>
                <w:lang w:eastAsia="zh-CN"/>
              </w:rPr>
              <w:t>华创证券</w:t>
            </w:r>
            <w:r w:rsidR="00AA6F26">
              <w:rPr>
                <w:rFonts w:asciiTheme="minorEastAsia" w:hAnsiTheme="minorEastAsia" w:hint="eastAsia"/>
                <w:sz w:val="24"/>
                <w:szCs w:val="24"/>
                <w:lang w:eastAsia="zh-CN"/>
              </w:rPr>
              <w:t>、</w:t>
            </w:r>
            <w:r w:rsidR="00AA6F26" w:rsidRPr="00AA6F26">
              <w:rPr>
                <w:rFonts w:asciiTheme="minorEastAsia" w:hAnsiTheme="minorEastAsia" w:hint="eastAsia"/>
                <w:sz w:val="24"/>
                <w:szCs w:val="24"/>
                <w:lang w:eastAsia="zh-CN"/>
              </w:rPr>
              <w:t>华夏基金</w:t>
            </w:r>
            <w:r w:rsidR="00AA6F26">
              <w:rPr>
                <w:rFonts w:asciiTheme="minorEastAsia" w:hAnsiTheme="minorEastAsia" w:hint="eastAsia"/>
                <w:sz w:val="24"/>
                <w:szCs w:val="24"/>
                <w:lang w:eastAsia="zh-CN"/>
              </w:rPr>
              <w:t>、</w:t>
            </w:r>
            <w:r w:rsidR="00AA6F26" w:rsidRPr="00AA6F26">
              <w:rPr>
                <w:rFonts w:asciiTheme="minorEastAsia" w:hAnsiTheme="minorEastAsia" w:hint="eastAsia"/>
                <w:sz w:val="24"/>
                <w:szCs w:val="24"/>
                <w:lang w:eastAsia="zh-CN"/>
              </w:rPr>
              <w:t>中信证券</w:t>
            </w:r>
            <w:r w:rsidR="00AA6F26">
              <w:rPr>
                <w:rFonts w:asciiTheme="minorEastAsia" w:hAnsiTheme="minorEastAsia" w:hint="eastAsia"/>
                <w:sz w:val="24"/>
                <w:szCs w:val="24"/>
                <w:lang w:eastAsia="zh-CN"/>
              </w:rPr>
              <w:t>、</w:t>
            </w:r>
            <w:r w:rsidR="00AA6F26" w:rsidRPr="00AA6F26">
              <w:rPr>
                <w:rFonts w:asciiTheme="minorEastAsia" w:hAnsiTheme="minorEastAsia" w:hint="eastAsia"/>
                <w:sz w:val="24"/>
                <w:szCs w:val="24"/>
                <w:lang w:eastAsia="zh-CN"/>
              </w:rPr>
              <w:t>华安财保资产</w:t>
            </w:r>
            <w:r w:rsidR="00AA6F26">
              <w:rPr>
                <w:rFonts w:asciiTheme="minorEastAsia" w:hAnsiTheme="minorEastAsia" w:hint="eastAsia"/>
                <w:sz w:val="24"/>
                <w:szCs w:val="24"/>
                <w:lang w:eastAsia="zh-CN"/>
              </w:rPr>
              <w:t>、</w:t>
            </w:r>
            <w:r w:rsidR="00AA6F26" w:rsidRPr="00AA6F26">
              <w:rPr>
                <w:rFonts w:asciiTheme="minorEastAsia" w:hAnsiTheme="minorEastAsia" w:hint="eastAsia"/>
                <w:sz w:val="24"/>
                <w:szCs w:val="24"/>
                <w:lang w:eastAsia="zh-CN"/>
              </w:rPr>
              <w:t>开源证券</w:t>
            </w:r>
            <w:r w:rsidR="00AA6F26">
              <w:rPr>
                <w:rFonts w:asciiTheme="minorEastAsia" w:hAnsiTheme="minorEastAsia" w:hint="eastAsia"/>
                <w:sz w:val="24"/>
                <w:szCs w:val="24"/>
                <w:lang w:eastAsia="zh-CN"/>
              </w:rPr>
              <w:t>、</w:t>
            </w:r>
            <w:bookmarkStart w:id="0" w:name="_GoBack"/>
            <w:bookmarkEnd w:id="0"/>
            <w:r w:rsidR="00AA6F26" w:rsidRPr="00AA6F26">
              <w:rPr>
                <w:rFonts w:asciiTheme="minorEastAsia" w:hAnsiTheme="minorEastAsia" w:hint="eastAsia"/>
                <w:sz w:val="24"/>
                <w:szCs w:val="24"/>
                <w:lang w:eastAsia="zh-CN"/>
              </w:rPr>
              <w:t>中金公司</w:t>
            </w:r>
          </w:p>
        </w:tc>
      </w:tr>
      <w:tr w:rsidR="000C59C0" w14:paraId="6EE66042" w14:textId="77777777" w:rsidTr="00B300D5">
        <w:trPr>
          <w:trHeight w:val="1188"/>
        </w:trPr>
        <w:tc>
          <w:tcPr>
            <w:tcW w:w="1552" w:type="dxa"/>
            <w:vAlign w:val="center"/>
          </w:tcPr>
          <w:p w14:paraId="557602EF" w14:textId="77777777" w:rsidR="000C59C0" w:rsidRDefault="00050F7C" w:rsidP="000F5B5B">
            <w:pPr>
              <w:pStyle w:val="TableParagraph"/>
              <w:spacing w:before="4"/>
              <w:ind w:left="112"/>
              <w:rPr>
                <w:rFonts w:asciiTheme="minorEastAsia" w:eastAsiaTheme="minorEastAsia" w:hAnsiTheme="minorEastAsia" w:cstheme="minorEastAsia"/>
                <w:sz w:val="24"/>
                <w:szCs w:val="24"/>
                <w:lang w:val="en-US"/>
              </w:rPr>
            </w:pPr>
            <w:r>
              <w:rPr>
                <w:rFonts w:asciiTheme="minorEastAsia" w:eastAsiaTheme="minorEastAsia" w:hAnsiTheme="minorEastAsia" w:cstheme="minorEastAsia" w:hint="eastAsia"/>
                <w:sz w:val="24"/>
                <w:szCs w:val="24"/>
                <w:lang w:val="en-US"/>
              </w:rPr>
              <w:t>时间</w:t>
            </w:r>
          </w:p>
        </w:tc>
        <w:tc>
          <w:tcPr>
            <w:tcW w:w="7128" w:type="dxa"/>
            <w:vAlign w:val="center"/>
          </w:tcPr>
          <w:p w14:paraId="4AA2527E" w14:textId="77777777" w:rsidR="00F37EB4" w:rsidRDefault="00CC6EFA" w:rsidP="00B300D5">
            <w:pPr>
              <w:pStyle w:val="TableParagraph"/>
              <w:spacing w:before="4" w:line="360" w:lineRule="auto"/>
              <w:ind w:left="112"/>
              <w:jc w:val="both"/>
              <w:rPr>
                <w:rFonts w:asciiTheme="minorEastAsia" w:eastAsiaTheme="minorEastAsia" w:hAnsiTheme="minorEastAsia"/>
                <w:sz w:val="24"/>
                <w:szCs w:val="24"/>
                <w:lang w:val="en-US" w:eastAsia="zh-CN"/>
              </w:rPr>
            </w:pPr>
            <w:r w:rsidRPr="00CC6EFA">
              <w:rPr>
                <w:rFonts w:asciiTheme="minorEastAsia" w:eastAsiaTheme="minorEastAsia" w:hAnsiTheme="minorEastAsia" w:hint="eastAsia"/>
                <w:sz w:val="24"/>
                <w:szCs w:val="24"/>
                <w:lang w:val="en-US" w:eastAsia="zh-CN"/>
              </w:rPr>
              <w:t>2023年11月9日</w:t>
            </w:r>
            <w:r w:rsidR="001D301F">
              <w:rPr>
                <w:rFonts w:asciiTheme="minorEastAsia" w:eastAsiaTheme="minorEastAsia" w:hAnsiTheme="minorEastAsia" w:hint="eastAsia"/>
                <w:sz w:val="24"/>
                <w:szCs w:val="24"/>
                <w:lang w:val="en-US" w:eastAsia="zh-CN"/>
              </w:rPr>
              <w:t>、1</w:t>
            </w:r>
            <w:r w:rsidR="001D301F">
              <w:rPr>
                <w:rFonts w:asciiTheme="minorEastAsia" w:eastAsiaTheme="minorEastAsia" w:hAnsiTheme="minorEastAsia"/>
                <w:sz w:val="24"/>
                <w:szCs w:val="24"/>
                <w:lang w:val="en-US" w:eastAsia="zh-CN"/>
              </w:rPr>
              <w:t>1月</w:t>
            </w:r>
            <w:r w:rsidR="001D301F">
              <w:rPr>
                <w:rFonts w:asciiTheme="minorEastAsia" w:eastAsiaTheme="minorEastAsia" w:hAnsiTheme="minorEastAsia" w:hint="eastAsia"/>
                <w:sz w:val="24"/>
                <w:szCs w:val="24"/>
                <w:lang w:val="en-US" w:eastAsia="zh-CN"/>
              </w:rPr>
              <w:t>1</w:t>
            </w:r>
            <w:r w:rsidR="001D301F">
              <w:rPr>
                <w:rFonts w:asciiTheme="minorEastAsia" w:eastAsiaTheme="minorEastAsia" w:hAnsiTheme="minorEastAsia"/>
                <w:sz w:val="24"/>
                <w:szCs w:val="24"/>
                <w:lang w:val="en-US" w:eastAsia="zh-CN"/>
              </w:rPr>
              <w:t>3日</w:t>
            </w:r>
            <w:r w:rsidR="009449AA">
              <w:rPr>
                <w:rFonts w:asciiTheme="minorEastAsia" w:eastAsiaTheme="minorEastAsia" w:hAnsiTheme="minorEastAsia" w:hint="eastAsia"/>
                <w:sz w:val="24"/>
                <w:szCs w:val="24"/>
                <w:lang w:val="en-US" w:eastAsia="zh-CN"/>
              </w:rPr>
              <w:t>、1</w:t>
            </w:r>
            <w:r w:rsidR="009449AA">
              <w:rPr>
                <w:rFonts w:asciiTheme="minorEastAsia" w:eastAsiaTheme="minorEastAsia" w:hAnsiTheme="minorEastAsia"/>
                <w:sz w:val="24"/>
                <w:szCs w:val="24"/>
                <w:lang w:val="en-US" w:eastAsia="zh-CN"/>
              </w:rPr>
              <w:t>1月</w:t>
            </w:r>
            <w:r w:rsidR="009449AA">
              <w:rPr>
                <w:rFonts w:asciiTheme="minorEastAsia" w:eastAsiaTheme="minorEastAsia" w:hAnsiTheme="minorEastAsia" w:hint="eastAsia"/>
                <w:sz w:val="24"/>
                <w:szCs w:val="24"/>
                <w:lang w:val="en-US" w:eastAsia="zh-CN"/>
              </w:rPr>
              <w:t>1</w:t>
            </w:r>
            <w:r w:rsidR="009449AA">
              <w:rPr>
                <w:rFonts w:asciiTheme="minorEastAsia" w:eastAsiaTheme="minorEastAsia" w:hAnsiTheme="minorEastAsia"/>
                <w:sz w:val="24"/>
                <w:szCs w:val="24"/>
                <w:lang w:val="en-US" w:eastAsia="zh-CN"/>
              </w:rPr>
              <w:t>4日</w:t>
            </w:r>
            <w:r w:rsidR="009449AA">
              <w:rPr>
                <w:rFonts w:asciiTheme="minorEastAsia" w:eastAsiaTheme="minorEastAsia" w:hAnsiTheme="minorEastAsia" w:hint="eastAsia"/>
                <w:sz w:val="24"/>
                <w:szCs w:val="24"/>
                <w:lang w:val="en-US" w:eastAsia="zh-CN"/>
              </w:rPr>
              <w:t>、1</w:t>
            </w:r>
            <w:r w:rsidR="009449AA">
              <w:rPr>
                <w:rFonts w:asciiTheme="minorEastAsia" w:eastAsiaTheme="minorEastAsia" w:hAnsiTheme="minorEastAsia"/>
                <w:sz w:val="24"/>
                <w:szCs w:val="24"/>
                <w:lang w:val="en-US" w:eastAsia="zh-CN"/>
              </w:rPr>
              <w:t>1月</w:t>
            </w:r>
            <w:r w:rsidR="009449AA">
              <w:rPr>
                <w:rFonts w:asciiTheme="minorEastAsia" w:eastAsiaTheme="minorEastAsia" w:hAnsiTheme="minorEastAsia" w:hint="eastAsia"/>
                <w:sz w:val="24"/>
                <w:szCs w:val="24"/>
                <w:lang w:val="en-US" w:eastAsia="zh-CN"/>
              </w:rPr>
              <w:t>1</w:t>
            </w:r>
            <w:r w:rsidR="009449AA">
              <w:rPr>
                <w:rFonts w:asciiTheme="minorEastAsia" w:eastAsiaTheme="minorEastAsia" w:hAnsiTheme="minorEastAsia"/>
                <w:sz w:val="24"/>
                <w:szCs w:val="24"/>
                <w:lang w:val="en-US" w:eastAsia="zh-CN"/>
              </w:rPr>
              <w:t>5日</w:t>
            </w:r>
            <w:r w:rsidR="004D0AE9">
              <w:rPr>
                <w:rFonts w:asciiTheme="minorEastAsia" w:eastAsiaTheme="minorEastAsia" w:hAnsiTheme="minorEastAsia" w:hint="eastAsia"/>
                <w:sz w:val="24"/>
                <w:szCs w:val="24"/>
                <w:lang w:val="en-US" w:eastAsia="zh-CN"/>
              </w:rPr>
              <w:t>、1</w:t>
            </w:r>
            <w:r w:rsidR="004D0AE9">
              <w:rPr>
                <w:rFonts w:asciiTheme="minorEastAsia" w:eastAsiaTheme="minorEastAsia" w:hAnsiTheme="minorEastAsia"/>
                <w:sz w:val="24"/>
                <w:szCs w:val="24"/>
                <w:lang w:val="en-US" w:eastAsia="zh-CN"/>
              </w:rPr>
              <w:t>1月</w:t>
            </w:r>
            <w:r w:rsidR="004D0AE9">
              <w:rPr>
                <w:rFonts w:asciiTheme="minorEastAsia" w:eastAsiaTheme="minorEastAsia" w:hAnsiTheme="minorEastAsia" w:hint="eastAsia"/>
                <w:sz w:val="24"/>
                <w:szCs w:val="24"/>
                <w:lang w:val="en-US" w:eastAsia="zh-CN"/>
              </w:rPr>
              <w:t>2</w:t>
            </w:r>
            <w:r w:rsidR="004D0AE9">
              <w:rPr>
                <w:rFonts w:asciiTheme="minorEastAsia" w:eastAsiaTheme="minorEastAsia" w:hAnsiTheme="minorEastAsia"/>
                <w:sz w:val="24"/>
                <w:szCs w:val="24"/>
                <w:lang w:val="en-US" w:eastAsia="zh-CN"/>
              </w:rPr>
              <w:t>0日</w:t>
            </w:r>
            <w:r w:rsidR="00C75F5C">
              <w:rPr>
                <w:rFonts w:asciiTheme="minorEastAsia" w:eastAsiaTheme="minorEastAsia" w:hAnsiTheme="minorEastAsia" w:hint="eastAsia"/>
                <w:sz w:val="24"/>
                <w:szCs w:val="24"/>
                <w:lang w:val="en-US" w:eastAsia="zh-CN"/>
              </w:rPr>
              <w:t>、</w:t>
            </w:r>
          </w:p>
          <w:p w14:paraId="2B5B76B9" w14:textId="50438610" w:rsidR="000C59C0" w:rsidRPr="00D528F2" w:rsidRDefault="00C75F5C" w:rsidP="00B300D5">
            <w:pPr>
              <w:pStyle w:val="TableParagraph"/>
              <w:spacing w:before="4" w:line="360" w:lineRule="auto"/>
              <w:ind w:left="112"/>
              <w:jc w:val="both"/>
              <w:rPr>
                <w:rFonts w:asciiTheme="minorEastAsia" w:eastAsiaTheme="minorEastAsia" w:hAnsiTheme="minorEastAsia"/>
                <w:sz w:val="24"/>
                <w:szCs w:val="24"/>
                <w:lang w:val="en-US" w:eastAsia="zh-CN"/>
              </w:rPr>
            </w:pPr>
            <w:r>
              <w:rPr>
                <w:rFonts w:asciiTheme="minorEastAsia" w:eastAsiaTheme="minorEastAsia" w:hAnsiTheme="minorEastAsia" w:hint="eastAsia"/>
                <w:sz w:val="24"/>
                <w:szCs w:val="24"/>
                <w:lang w:val="en-US" w:eastAsia="zh-CN"/>
              </w:rPr>
              <w:t>1</w:t>
            </w:r>
            <w:r>
              <w:rPr>
                <w:rFonts w:asciiTheme="minorEastAsia" w:eastAsiaTheme="minorEastAsia" w:hAnsiTheme="minorEastAsia"/>
                <w:sz w:val="24"/>
                <w:szCs w:val="24"/>
                <w:lang w:val="en-US" w:eastAsia="zh-CN"/>
              </w:rPr>
              <w:t>1月</w:t>
            </w:r>
            <w:r>
              <w:rPr>
                <w:rFonts w:asciiTheme="minorEastAsia" w:eastAsiaTheme="minorEastAsia" w:hAnsiTheme="minorEastAsia" w:hint="eastAsia"/>
                <w:sz w:val="24"/>
                <w:szCs w:val="24"/>
                <w:lang w:val="en-US" w:eastAsia="zh-CN"/>
              </w:rPr>
              <w:t>2</w:t>
            </w:r>
            <w:r>
              <w:rPr>
                <w:rFonts w:asciiTheme="minorEastAsia" w:eastAsiaTheme="minorEastAsia" w:hAnsiTheme="minorEastAsia"/>
                <w:sz w:val="24"/>
                <w:szCs w:val="24"/>
                <w:lang w:val="en-US" w:eastAsia="zh-CN"/>
              </w:rPr>
              <w:t>8日</w:t>
            </w:r>
            <w:r w:rsidR="00AA6F26">
              <w:rPr>
                <w:rFonts w:asciiTheme="minorEastAsia" w:eastAsiaTheme="minorEastAsia" w:hAnsiTheme="minorEastAsia" w:hint="eastAsia"/>
                <w:sz w:val="24"/>
                <w:szCs w:val="24"/>
                <w:lang w:val="en-US" w:eastAsia="zh-CN"/>
              </w:rPr>
              <w:t>、1</w:t>
            </w:r>
            <w:r w:rsidR="00AA6F26">
              <w:rPr>
                <w:rFonts w:asciiTheme="minorEastAsia" w:eastAsiaTheme="minorEastAsia" w:hAnsiTheme="minorEastAsia"/>
                <w:sz w:val="24"/>
                <w:szCs w:val="24"/>
                <w:lang w:val="en-US" w:eastAsia="zh-CN"/>
              </w:rPr>
              <w:t>1月</w:t>
            </w:r>
            <w:r w:rsidR="00AA6F26">
              <w:rPr>
                <w:rFonts w:asciiTheme="minorEastAsia" w:eastAsiaTheme="minorEastAsia" w:hAnsiTheme="minorEastAsia" w:hint="eastAsia"/>
                <w:sz w:val="24"/>
                <w:szCs w:val="24"/>
                <w:lang w:val="en-US" w:eastAsia="zh-CN"/>
              </w:rPr>
              <w:t>3</w:t>
            </w:r>
            <w:r w:rsidR="00AA6F26">
              <w:rPr>
                <w:rFonts w:asciiTheme="minorEastAsia" w:eastAsiaTheme="minorEastAsia" w:hAnsiTheme="minorEastAsia"/>
                <w:sz w:val="24"/>
                <w:szCs w:val="24"/>
                <w:lang w:val="en-US" w:eastAsia="zh-CN"/>
              </w:rPr>
              <w:t>0日</w:t>
            </w:r>
          </w:p>
        </w:tc>
      </w:tr>
      <w:tr w:rsidR="000C59C0" w14:paraId="63226328" w14:textId="77777777" w:rsidTr="0034001F">
        <w:trPr>
          <w:trHeight w:val="699"/>
        </w:trPr>
        <w:tc>
          <w:tcPr>
            <w:tcW w:w="1552" w:type="dxa"/>
            <w:vAlign w:val="center"/>
          </w:tcPr>
          <w:p w14:paraId="1707C801" w14:textId="77777777" w:rsidR="000C59C0" w:rsidRDefault="00050F7C" w:rsidP="000F5B5B">
            <w:pPr>
              <w:pStyle w:val="TableParagraph"/>
              <w:spacing w:before="120"/>
              <w:ind w:left="113"/>
              <w:rPr>
                <w:rFonts w:asciiTheme="minorEastAsia" w:eastAsiaTheme="minorEastAsia" w:hAnsiTheme="minorEastAsia"/>
                <w:sz w:val="24"/>
                <w:szCs w:val="24"/>
              </w:rPr>
            </w:pPr>
            <w:proofErr w:type="spellStart"/>
            <w:r>
              <w:rPr>
                <w:rFonts w:asciiTheme="minorEastAsia" w:eastAsiaTheme="minorEastAsia" w:hAnsiTheme="minorEastAsia"/>
                <w:sz w:val="24"/>
                <w:szCs w:val="24"/>
              </w:rPr>
              <w:t>地点</w:t>
            </w:r>
            <w:proofErr w:type="spellEnd"/>
          </w:p>
        </w:tc>
        <w:tc>
          <w:tcPr>
            <w:tcW w:w="7128" w:type="dxa"/>
            <w:vAlign w:val="center"/>
          </w:tcPr>
          <w:p w14:paraId="209083F0" w14:textId="555032B0" w:rsidR="009446EE" w:rsidRPr="000F3A0A" w:rsidRDefault="005E530E" w:rsidP="000F5B5B">
            <w:pPr>
              <w:pStyle w:val="TableParagraph"/>
              <w:ind w:left="112"/>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现场调研</w:t>
            </w:r>
            <w:r w:rsidR="00F37EB4">
              <w:rPr>
                <w:rFonts w:asciiTheme="minorEastAsia" w:eastAsiaTheme="minorEastAsia" w:hAnsiTheme="minorEastAsia" w:hint="eastAsia"/>
                <w:sz w:val="24"/>
                <w:szCs w:val="24"/>
                <w:lang w:eastAsia="zh-CN"/>
              </w:rPr>
              <w:t>、线上会议</w:t>
            </w:r>
          </w:p>
        </w:tc>
      </w:tr>
      <w:tr w:rsidR="000C59C0" w14:paraId="62835E8E" w14:textId="77777777" w:rsidTr="0034001F">
        <w:trPr>
          <w:trHeight w:val="961"/>
        </w:trPr>
        <w:tc>
          <w:tcPr>
            <w:tcW w:w="1552" w:type="dxa"/>
            <w:vAlign w:val="center"/>
          </w:tcPr>
          <w:p w14:paraId="3942CE9F" w14:textId="770C2C35" w:rsidR="000C59C0" w:rsidRDefault="00050F7C" w:rsidP="000F5B5B">
            <w:pPr>
              <w:pStyle w:val="TableParagraph"/>
              <w:spacing w:before="4"/>
              <w:ind w:left="112"/>
              <w:rPr>
                <w:rFonts w:asciiTheme="minorEastAsia" w:eastAsiaTheme="minorEastAsia" w:hAnsiTheme="minorEastAsia"/>
                <w:sz w:val="24"/>
                <w:szCs w:val="24"/>
              </w:rPr>
            </w:pPr>
            <w:proofErr w:type="spellStart"/>
            <w:r>
              <w:rPr>
                <w:rFonts w:asciiTheme="minorEastAsia" w:eastAsiaTheme="minorEastAsia" w:hAnsiTheme="minorEastAsia"/>
                <w:sz w:val="24"/>
                <w:szCs w:val="24"/>
              </w:rPr>
              <w:t>上市公司接待人员</w:t>
            </w:r>
            <w:proofErr w:type="spellEnd"/>
          </w:p>
        </w:tc>
        <w:tc>
          <w:tcPr>
            <w:tcW w:w="7128" w:type="dxa"/>
            <w:vAlign w:val="center"/>
          </w:tcPr>
          <w:p w14:paraId="52FD827A" w14:textId="43AC319D" w:rsidR="000C59C0" w:rsidRPr="000F3A0A" w:rsidRDefault="00050F7C" w:rsidP="000F5B5B">
            <w:pPr>
              <w:pStyle w:val="TableParagraph"/>
              <w:spacing w:before="4"/>
              <w:ind w:left="112"/>
              <w:rPr>
                <w:rFonts w:asciiTheme="minorEastAsia" w:eastAsiaTheme="minorEastAsia" w:hAnsiTheme="minorEastAsia"/>
                <w:sz w:val="24"/>
                <w:szCs w:val="24"/>
                <w:lang w:val="en-US" w:eastAsia="zh-CN"/>
              </w:rPr>
            </w:pPr>
            <w:r w:rsidRPr="000F3A0A">
              <w:rPr>
                <w:rFonts w:asciiTheme="minorEastAsia" w:eastAsiaTheme="minorEastAsia" w:hAnsiTheme="minorEastAsia" w:hint="eastAsia"/>
                <w:sz w:val="24"/>
                <w:szCs w:val="24"/>
                <w:lang w:val="en-US" w:eastAsia="zh-CN"/>
              </w:rPr>
              <w:t>董事会秘书</w:t>
            </w:r>
            <w:r w:rsidR="006852A4">
              <w:rPr>
                <w:rFonts w:asciiTheme="minorEastAsia" w:eastAsiaTheme="minorEastAsia" w:hAnsiTheme="minorEastAsia" w:hint="eastAsia"/>
                <w:sz w:val="24"/>
                <w:szCs w:val="24"/>
                <w:lang w:val="en-US" w:eastAsia="zh-CN"/>
              </w:rPr>
              <w:t>、证券事务代表</w:t>
            </w:r>
            <w:r w:rsidR="00CC6EFA">
              <w:rPr>
                <w:rFonts w:asciiTheme="minorEastAsia" w:eastAsiaTheme="minorEastAsia" w:hAnsiTheme="minorEastAsia" w:hint="eastAsia"/>
                <w:sz w:val="24"/>
                <w:szCs w:val="24"/>
                <w:lang w:val="en-US" w:eastAsia="zh-CN"/>
              </w:rPr>
              <w:t>、</w:t>
            </w:r>
            <w:proofErr w:type="gramStart"/>
            <w:r w:rsidR="00CC6EFA">
              <w:rPr>
                <w:rFonts w:asciiTheme="minorEastAsia" w:eastAsiaTheme="minorEastAsia" w:hAnsiTheme="minorEastAsia" w:hint="eastAsia"/>
                <w:sz w:val="24"/>
                <w:szCs w:val="24"/>
                <w:lang w:val="en-US" w:eastAsia="zh-CN"/>
              </w:rPr>
              <w:t>投关总监</w:t>
            </w:r>
            <w:proofErr w:type="gramEnd"/>
          </w:p>
        </w:tc>
      </w:tr>
      <w:tr w:rsidR="000C59C0" w14:paraId="1EE2B885" w14:textId="77777777" w:rsidTr="0034001F">
        <w:trPr>
          <w:trHeight w:val="694"/>
        </w:trPr>
        <w:tc>
          <w:tcPr>
            <w:tcW w:w="1552" w:type="dxa"/>
            <w:vAlign w:val="center"/>
          </w:tcPr>
          <w:p w14:paraId="02666A92" w14:textId="799757F7" w:rsidR="000C59C0" w:rsidRDefault="00050F7C" w:rsidP="003779D3">
            <w:pPr>
              <w:pStyle w:val="TableParagraph"/>
              <w:spacing w:before="4"/>
              <w:ind w:left="112"/>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调研主要内容汇总</w:t>
            </w:r>
          </w:p>
        </w:tc>
        <w:tc>
          <w:tcPr>
            <w:tcW w:w="7128" w:type="dxa"/>
            <w:vAlign w:val="center"/>
          </w:tcPr>
          <w:p w14:paraId="0A9F1EFA" w14:textId="2CFD8120" w:rsidR="00AA6F26" w:rsidRPr="00AA6F26" w:rsidRDefault="00AA6F26" w:rsidP="00AA6F26">
            <w:pPr>
              <w:tabs>
                <w:tab w:val="left" w:pos="738"/>
              </w:tabs>
              <w:spacing w:line="360" w:lineRule="auto"/>
              <w:ind w:firstLineChars="200" w:firstLine="482"/>
              <w:rPr>
                <w:rFonts w:asciiTheme="minorEastAsia" w:hAnsiTheme="minorEastAsia"/>
                <w:b/>
                <w:sz w:val="24"/>
                <w:szCs w:val="24"/>
                <w:lang w:eastAsia="zh-CN"/>
              </w:rPr>
            </w:pPr>
            <w:r w:rsidRPr="00AA6F26">
              <w:rPr>
                <w:rFonts w:asciiTheme="minorEastAsia" w:hAnsiTheme="minorEastAsia" w:hint="eastAsia"/>
                <w:b/>
                <w:sz w:val="24"/>
                <w:szCs w:val="24"/>
                <w:lang w:eastAsia="zh-CN"/>
              </w:rPr>
              <w:t>1</w:t>
            </w:r>
            <w:r>
              <w:rPr>
                <w:rFonts w:asciiTheme="minorEastAsia" w:hAnsiTheme="minorEastAsia" w:hint="eastAsia"/>
                <w:b/>
                <w:sz w:val="24"/>
                <w:szCs w:val="24"/>
                <w:lang w:eastAsia="zh-CN"/>
              </w:rPr>
              <w:t>、</w:t>
            </w:r>
            <w:r w:rsidRPr="00AA6F26">
              <w:rPr>
                <w:rFonts w:asciiTheme="minorEastAsia" w:hAnsiTheme="minorEastAsia" w:hint="eastAsia"/>
                <w:b/>
                <w:sz w:val="24"/>
                <w:szCs w:val="24"/>
                <w:lang w:eastAsia="zh-CN"/>
              </w:rPr>
              <w:t>公司业务情况</w:t>
            </w:r>
          </w:p>
          <w:p w14:paraId="1EC8BBDE" w14:textId="00B57CA8" w:rsidR="00AA6F26" w:rsidRDefault="00AA6F26" w:rsidP="00CC6EFA">
            <w:pPr>
              <w:tabs>
                <w:tab w:val="left" w:pos="738"/>
              </w:tabs>
              <w:spacing w:line="360" w:lineRule="auto"/>
              <w:ind w:firstLineChars="200" w:firstLine="480"/>
              <w:rPr>
                <w:rFonts w:asciiTheme="minorEastAsia" w:hAnsiTheme="minorEastAsia"/>
                <w:b/>
                <w:sz w:val="24"/>
                <w:szCs w:val="24"/>
                <w:lang w:eastAsia="zh-CN"/>
              </w:rPr>
            </w:pPr>
            <w:r w:rsidRPr="00AA6F26">
              <w:rPr>
                <w:rFonts w:asciiTheme="minorEastAsia" w:hAnsiTheme="minorEastAsia" w:hint="eastAsia"/>
                <w:sz w:val="24"/>
                <w:szCs w:val="24"/>
                <w:lang w:eastAsia="zh-CN"/>
              </w:rPr>
              <w:t>公司业务包括以矿山工程建设、采矿运营管理、矿山设计与技术研发、矿山机械设备制造</w:t>
            </w:r>
            <w:r w:rsidR="00F37EB4">
              <w:rPr>
                <w:rFonts w:asciiTheme="minorEastAsia" w:hAnsiTheme="minorEastAsia" w:hint="eastAsia"/>
                <w:sz w:val="24"/>
                <w:szCs w:val="24"/>
                <w:lang w:eastAsia="zh-CN"/>
              </w:rPr>
              <w:t>等</w:t>
            </w:r>
            <w:r w:rsidRPr="00AA6F26">
              <w:rPr>
                <w:rFonts w:asciiTheme="minorEastAsia" w:hAnsiTheme="minorEastAsia" w:hint="eastAsia"/>
                <w:sz w:val="24"/>
                <w:szCs w:val="24"/>
                <w:lang w:eastAsia="zh-CN"/>
              </w:rPr>
              <w:t>在内的矿山服务业务；以及矿山资源开发业务，自营两岔河磷矿、</w:t>
            </w:r>
            <w:proofErr w:type="spellStart"/>
            <w:r w:rsidRPr="00AA6F26">
              <w:rPr>
                <w:rFonts w:asciiTheme="minorEastAsia" w:hAnsiTheme="minorEastAsia" w:hint="eastAsia"/>
                <w:sz w:val="24"/>
                <w:szCs w:val="24"/>
                <w:lang w:eastAsia="zh-CN"/>
              </w:rPr>
              <w:t>Dikulushi</w:t>
            </w:r>
            <w:proofErr w:type="spellEnd"/>
            <w:r w:rsidRPr="00AA6F26">
              <w:rPr>
                <w:rFonts w:asciiTheme="minorEastAsia" w:hAnsiTheme="minorEastAsia" w:hint="eastAsia"/>
                <w:sz w:val="24"/>
                <w:szCs w:val="24"/>
                <w:lang w:eastAsia="zh-CN"/>
              </w:rPr>
              <w:t>铜矿、</w:t>
            </w:r>
            <w:proofErr w:type="spellStart"/>
            <w:r w:rsidRPr="00AA6F26">
              <w:rPr>
                <w:rFonts w:asciiTheme="minorEastAsia" w:hAnsiTheme="minorEastAsia" w:hint="eastAsia"/>
                <w:sz w:val="24"/>
                <w:szCs w:val="24"/>
                <w:lang w:eastAsia="zh-CN"/>
              </w:rPr>
              <w:t>Lonshi</w:t>
            </w:r>
            <w:proofErr w:type="spellEnd"/>
            <w:r w:rsidRPr="00AA6F26">
              <w:rPr>
                <w:rFonts w:asciiTheme="minorEastAsia" w:hAnsiTheme="minorEastAsia" w:hint="eastAsia"/>
                <w:sz w:val="24"/>
                <w:szCs w:val="24"/>
                <w:lang w:eastAsia="zh-CN"/>
              </w:rPr>
              <w:t>铜矿，投资参股哥伦比亚San Matias</w:t>
            </w:r>
            <w:proofErr w:type="gramStart"/>
            <w:r w:rsidRPr="00AA6F26">
              <w:rPr>
                <w:rFonts w:asciiTheme="minorEastAsia" w:hAnsiTheme="minorEastAsia" w:hint="eastAsia"/>
                <w:sz w:val="24"/>
                <w:szCs w:val="24"/>
                <w:lang w:eastAsia="zh-CN"/>
              </w:rPr>
              <w:t>铜金银矿</w:t>
            </w:r>
            <w:proofErr w:type="gramEnd"/>
            <w:r w:rsidRPr="00AA6F26">
              <w:rPr>
                <w:rFonts w:asciiTheme="minorEastAsia" w:hAnsiTheme="minorEastAsia" w:hint="eastAsia"/>
                <w:sz w:val="24"/>
                <w:szCs w:val="24"/>
                <w:lang w:eastAsia="zh-CN"/>
              </w:rPr>
              <w:t>。</w:t>
            </w:r>
          </w:p>
          <w:p w14:paraId="7C80ADCF" w14:textId="4EF1E1F1" w:rsidR="00CC6EFA" w:rsidRPr="00CC6EFA" w:rsidRDefault="00AA6F26" w:rsidP="00CC6EFA">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2</w:t>
            </w:r>
            <w:r w:rsidR="00CC6EFA" w:rsidRPr="00CC6EFA">
              <w:rPr>
                <w:rFonts w:asciiTheme="minorEastAsia" w:hAnsiTheme="minorEastAsia" w:hint="eastAsia"/>
                <w:b/>
                <w:sz w:val="24"/>
                <w:szCs w:val="24"/>
                <w:lang w:eastAsia="zh-CN"/>
              </w:rPr>
              <w:t>、</w:t>
            </w:r>
            <w:proofErr w:type="gramStart"/>
            <w:r w:rsidR="00CC6EFA" w:rsidRPr="00CC6EFA">
              <w:rPr>
                <w:rFonts w:asciiTheme="minorEastAsia" w:hAnsiTheme="minorEastAsia" w:hint="eastAsia"/>
                <w:b/>
                <w:sz w:val="24"/>
                <w:szCs w:val="24"/>
                <w:lang w:eastAsia="zh-CN"/>
              </w:rPr>
              <w:t>矿服定价</w:t>
            </w:r>
            <w:proofErr w:type="gramEnd"/>
            <w:r w:rsidR="00CC6EFA" w:rsidRPr="00CC6EFA">
              <w:rPr>
                <w:rFonts w:asciiTheme="minorEastAsia" w:hAnsiTheme="minorEastAsia" w:hint="eastAsia"/>
                <w:b/>
                <w:sz w:val="24"/>
                <w:szCs w:val="24"/>
                <w:lang w:eastAsia="zh-CN"/>
              </w:rPr>
              <w:t>模式及结算模式？</w:t>
            </w:r>
          </w:p>
          <w:p w14:paraId="1490FA58" w14:textId="77777777" w:rsidR="004D1E8C" w:rsidRDefault="00CC6EFA" w:rsidP="00CC6EFA">
            <w:pPr>
              <w:tabs>
                <w:tab w:val="left" w:pos="738"/>
              </w:tabs>
              <w:spacing w:line="360" w:lineRule="auto"/>
              <w:ind w:firstLineChars="200" w:firstLine="480"/>
              <w:rPr>
                <w:rFonts w:asciiTheme="minorEastAsia" w:hAnsiTheme="minorEastAsia"/>
                <w:sz w:val="24"/>
                <w:szCs w:val="24"/>
                <w:lang w:eastAsia="zh-CN"/>
              </w:rPr>
            </w:pPr>
            <w:proofErr w:type="gramStart"/>
            <w:r w:rsidRPr="00CC6EFA">
              <w:rPr>
                <w:rFonts w:asciiTheme="minorEastAsia" w:hAnsiTheme="minorEastAsia" w:hint="eastAsia"/>
                <w:sz w:val="24"/>
                <w:szCs w:val="24"/>
                <w:lang w:eastAsia="zh-CN"/>
              </w:rPr>
              <w:t>矿服采用</w:t>
            </w:r>
            <w:proofErr w:type="gramEnd"/>
            <w:r w:rsidRPr="00CC6EFA">
              <w:rPr>
                <w:rFonts w:asciiTheme="minorEastAsia" w:hAnsiTheme="minorEastAsia" w:hint="eastAsia"/>
                <w:sz w:val="24"/>
                <w:szCs w:val="24"/>
                <w:lang w:eastAsia="zh-CN"/>
              </w:rPr>
              <w:t>成本加成的方式进行定价，根据矿山的资源禀赋、开采的技术难度等，按照行业普遍的作业效率、作业成本作为参考来进行</w:t>
            </w:r>
            <w:r w:rsidRPr="00CC6EFA">
              <w:rPr>
                <w:rFonts w:asciiTheme="minorEastAsia" w:hAnsiTheme="minorEastAsia" w:hint="eastAsia"/>
                <w:sz w:val="24"/>
                <w:szCs w:val="24"/>
                <w:lang w:eastAsia="zh-CN"/>
              </w:rPr>
              <w:lastRenderedPageBreak/>
              <w:t>定价。每月按照完成的工作量进行结算，根据合同约定支付工程款。</w:t>
            </w:r>
          </w:p>
          <w:p w14:paraId="3B779D06" w14:textId="68A311E2" w:rsidR="00CC6EFA" w:rsidRPr="00CC6EFA" w:rsidRDefault="00E637BF" w:rsidP="00CC6EFA">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3</w:t>
            </w:r>
            <w:r w:rsidR="00CC6EFA" w:rsidRPr="00CC6EFA">
              <w:rPr>
                <w:rFonts w:asciiTheme="minorEastAsia" w:hAnsiTheme="minorEastAsia" w:hint="eastAsia"/>
                <w:b/>
                <w:sz w:val="24"/>
                <w:szCs w:val="24"/>
                <w:lang w:eastAsia="zh-CN"/>
              </w:rPr>
              <w:t>、</w:t>
            </w:r>
            <w:proofErr w:type="gramStart"/>
            <w:r w:rsidR="00CC6EFA" w:rsidRPr="00CC6EFA">
              <w:rPr>
                <w:rFonts w:asciiTheme="minorEastAsia" w:hAnsiTheme="minorEastAsia" w:hint="eastAsia"/>
                <w:b/>
                <w:sz w:val="24"/>
                <w:szCs w:val="24"/>
                <w:lang w:eastAsia="zh-CN"/>
              </w:rPr>
              <w:t>矿服业务</w:t>
            </w:r>
            <w:proofErr w:type="gramEnd"/>
            <w:r w:rsidR="00CC6EFA" w:rsidRPr="00CC6EFA">
              <w:rPr>
                <w:rFonts w:asciiTheme="minorEastAsia" w:hAnsiTheme="minorEastAsia" w:hint="eastAsia"/>
                <w:b/>
                <w:sz w:val="24"/>
                <w:szCs w:val="24"/>
                <w:lang w:eastAsia="zh-CN"/>
              </w:rPr>
              <w:t>的成本构成</w:t>
            </w:r>
          </w:p>
          <w:p w14:paraId="18E0C8C7" w14:textId="61BFCEC6" w:rsidR="00CC6EFA" w:rsidRDefault="00CC6EFA" w:rsidP="00CC6EFA">
            <w:pPr>
              <w:tabs>
                <w:tab w:val="left" w:pos="738"/>
              </w:tabs>
              <w:spacing w:line="360" w:lineRule="auto"/>
              <w:ind w:firstLineChars="200" w:firstLine="480"/>
              <w:rPr>
                <w:rFonts w:asciiTheme="minorEastAsia" w:hAnsiTheme="minorEastAsia"/>
                <w:sz w:val="24"/>
                <w:szCs w:val="24"/>
                <w:lang w:eastAsia="zh-CN"/>
              </w:rPr>
            </w:pPr>
            <w:r w:rsidRPr="00CC6EFA">
              <w:rPr>
                <w:rFonts w:asciiTheme="minorEastAsia" w:hAnsiTheme="minorEastAsia" w:hint="eastAsia"/>
                <w:sz w:val="24"/>
                <w:szCs w:val="24"/>
                <w:lang w:eastAsia="zh-CN"/>
              </w:rPr>
              <w:t>主要是人工、材料、设</w:t>
            </w:r>
            <w:r w:rsidR="00B411A2">
              <w:rPr>
                <w:rFonts w:asciiTheme="minorEastAsia" w:hAnsiTheme="minorEastAsia" w:hint="eastAsia"/>
                <w:sz w:val="24"/>
                <w:szCs w:val="24"/>
                <w:lang w:eastAsia="zh-CN"/>
              </w:rPr>
              <w:t>备。公司服务的对象多为大型矿山，其作业方式为机械化作业，</w:t>
            </w:r>
            <w:proofErr w:type="gramStart"/>
            <w:r w:rsidR="00B411A2">
              <w:rPr>
                <w:rFonts w:asciiTheme="minorEastAsia" w:hAnsiTheme="minorEastAsia" w:hint="eastAsia"/>
                <w:sz w:val="24"/>
                <w:szCs w:val="24"/>
                <w:lang w:eastAsia="zh-CN"/>
              </w:rPr>
              <w:t>故设备</w:t>
            </w:r>
            <w:proofErr w:type="gramEnd"/>
            <w:r w:rsidRPr="00CC6EFA">
              <w:rPr>
                <w:rFonts w:asciiTheme="minorEastAsia" w:hAnsiTheme="minorEastAsia" w:hint="eastAsia"/>
                <w:sz w:val="24"/>
                <w:szCs w:val="24"/>
                <w:lang w:eastAsia="zh-CN"/>
              </w:rPr>
              <w:t>成本较其他两项成本稍高。</w:t>
            </w:r>
          </w:p>
          <w:p w14:paraId="6BB33F49" w14:textId="28A3184A" w:rsidR="00CC6EFA" w:rsidRPr="00CC6EFA" w:rsidRDefault="00E637BF" w:rsidP="00CC6EFA">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4</w:t>
            </w:r>
            <w:r w:rsidR="00CC6EFA" w:rsidRPr="00CC6EFA">
              <w:rPr>
                <w:rFonts w:asciiTheme="minorEastAsia" w:hAnsiTheme="minorEastAsia" w:hint="eastAsia"/>
                <w:b/>
                <w:sz w:val="24"/>
                <w:szCs w:val="24"/>
                <w:lang w:eastAsia="zh-CN"/>
              </w:rPr>
              <w:t>、</w:t>
            </w:r>
            <w:proofErr w:type="gramStart"/>
            <w:r w:rsidR="00CC6EFA" w:rsidRPr="00CC6EFA">
              <w:rPr>
                <w:rFonts w:asciiTheme="minorEastAsia" w:hAnsiTheme="minorEastAsia" w:hint="eastAsia"/>
                <w:b/>
                <w:sz w:val="24"/>
                <w:szCs w:val="24"/>
                <w:lang w:eastAsia="zh-CN"/>
              </w:rPr>
              <w:t>矿服的</w:t>
            </w:r>
            <w:proofErr w:type="gramEnd"/>
            <w:r w:rsidR="00CC6EFA" w:rsidRPr="00CC6EFA">
              <w:rPr>
                <w:rFonts w:asciiTheme="minorEastAsia" w:hAnsiTheme="minorEastAsia" w:hint="eastAsia"/>
                <w:b/>
                <w:sz w:val="24"/>
                <w:szCs w:val="24"/>
                <w:lang w:eastAsia="zh-CN"/>
              </w:rPr>
              <w:t>核心竞争力是什么？</w:t>
            </w:r>
          </w:p>
          <w:p w14:paraId="568FC82F" w14:textId="77777777" w:rsidR="00CC6EFA" w:rsidRPr="00CC6EFA" w:rsidRDefault="00CC6EFA" w:rsidP="00CC6EFA">
            <w:pPr>
              <w:tabs>
                <w:tab w:val="left" w:pos="738"/>
              </w:tabs>
              <w:spacing w:line="360" w:lineRule="auto"/>
              <w:ind w:firstLineChars="200" w:firstLine="480"/>
              <w:rPr>
                <w:rFonts w:asciiTheme="minorEastAsia" w:hAnsiTheme="minorEastAsia"/>
                <w:sz w:val="24"/>
                <w:szCs w:val="24"/>
                <w:lang w:eastAsia="zh-CN"/>
              </w:rPr>
            </w:pPr>
            <w:r w:rsidRPr="00CC6EFA">
              <w:rPr>
                <w:rFonts w:asciiTheme="minorEastAsia" w:hAnsiTheme="minorEastAsia" w:hint="eastAsia"/>
                <w:sz w:val="24"/>
                <w:szCs w:val="24"/>
                <w:lang w:eastAsia="zh-CN"/>
              </w:rPr>
              <w:t>矿山服务商的综合能力直接影响到矿山的经营成果、盈利能力。因此业主对服务商的选择非常慎重。公司</w:t>
            </w:r>
            <w:proofErr w:type="gramStart"/>
            <w:r w:rsidRPr="00CC6EFA">
              <w:rPr>
                <w:rFonts w:asciiTheme="minorEastAsia" w:hAnsiTheme="minorEastAsia" w:hint="eastAsia"/>
                <w:sz w:val="24"/>
                <w:szCs w:val="24"/>
                <w:lang w:eastAsia="zh-CN"/>
              </w:rPr>
              <w:t>深耕矿服行业</w:t>
            </w:r>
            <w:proofErr w:type="gramEnd"/>
            <w:r w:rsidRPr="00CC6EFA">
              <w:rPr>
                <w:rFonts w:asciiTheme="minorEastAsia" w:hAnsiTheme="minorEastAsia" w:hint="eastAsia"/>
                <w:sz w:val="24"/>
                <w:szCs w:val="24"/>
                <w:lang w:eastAsia="zh-CN"/>
              </w:rPr>
              <w:t>，在科研、施工技术、充填技术、深部资源开发、装备及维修操作一体化、项目运营管理等方面积累了丰富的行业经验。通过这些能力、经验的系统化综合运用，为矿山业主安全高质量地实现矿山快速投产达产、缩短建设周期、节省建设投资是作为矿山服务商的核心能力。公司也凭借卓越的执行力、优良的服务品质赢得了业主广泛的认可，在业内积累了较高的口碑和认可度。</w:t>
            </w:r>
          </w:p>
          <w:p w14:paraId="64FF85DE" w14:textId="55C74936" w:rsidR="00CC6EFA" w:rsidRPr="00CC6EFA" w:rsidRDefault="00B411A2" w:rsidP="00CC6EFA">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5</w:t>
            </w:r>
            <w:r w:rsidR="00CC6EFA" w:rsidRPr="00CC6EFA">
              <w:rPr>
                <w:rFonts w:asciiTheme="minorEastAsia" w:hAnsiTheme="minorEastAsia" w:hint="eastAsia"/>
                <w:b/>
                <w:sz w:val="24"/>
                <w:szCs w:val="24"/>
                <w:lang w:eastAsia="zh-CN"/>
              </w:rPr>
              <w:t>、</w:t>
            </w:r>
            <w:proofErr w:type="gramStart"/>
            <w:r w:rsidR="00CC6EFA" w:rsidRPr="00CC6EFA">
              <w:rPr>
                <w:rFonts w:asciiTheme="minorEastAsia" w:hAnsiTheme="minorEastAsia" w:hint="eastAsia"/>
                <w:b/>
                <w:sz w:val="24"/>
                <w:szCs w:val="24"/>
                <w:lang w:eastAsia="zh-CN"/>
              </w:rPr>
              <w:t>矿服业务</w:t>
            </w:r>
            <w:proofErr w:type="gramEnd"/>
            <w:r w:rsidR="00CC6EFA" w:rsidRPr="00CC6EFA">
              <w:rPr>
                <w:rFonts w:asciiTheme="minorEastAsia" w:hAnsiTheme="minorEastAsia" w:hint="eastAsia"/>
                <w:b/>
                <w:sz w:val="24"/>
                <w:szCs w:val="24"/>
                <w:lang w:eastAsia="zh-CN"/>
              </w:rPr>
              <w:t>是否有季节性</w:t>
            </w:r>
          </w:p>
          <w:p w14:paraId="028346B9" w14:textId="39BF8AD6" w:rsidR="00CC6EFA" w:rsidRDefault="00CC6EFA" w:rsidP="00CC6EFA">
            <w:pPr>
              <w:tabs>
                <w:tab w:val="left" w:pos="738"/>
              </w:tabs>
              <w:spacing w:line="360" w:lineRule="auto"/>
              <w:ind w:firstLineChars="200" w:firstLine="480"/>
              <w:rPr>
                <w:rFonts w:asciiTheme="minorEastAsia" w:hAnsiTheme="minorEastAsia"/>
                <w:sz w:val="24"/>
                <w:szCs w:val="24"/>
                <w:lang w:eastAsia="zh-CN"/>
              </w:rPr>
            </w:pPr>
            <w:proofErr w:type="gramStart"/>
            <w:r w:rsidRPr="00CC6EFA">
              <w:rPr>
                <w:rFonts w:asciiTheme="minorEastAsia" w:hAnsiTheme="minorEastAsia" w:hint="eastAsia"/>
                <w:sz w:val="24"/>
                <w:szCs w:val="24"/>
                <w:lang w:eastAsia="zh-CN"/>
              </w:rPr>
              <w:t>矿服业务</w:t>
            </w:r>
            <w:proofErr w:type="gramEnd"/>
            <w:r w:rsidRPr="00CC6EFA">
              <w:rPr>
                <w:rFonts w:asciiTheme="minorEastAsia" w:hAnsiTheme="minorEastAsia" w:hint="eastAsia"/>
                <w:sz w:val="24"/>
                <w:szCs w:val="24"/>
                <w:lang w:eastAsia="zh-CN"/>
              </w:rPr>
              <w:t>没有明显的季节性规律，与各项目所处生产阶段有关系。</w:t>
            </w:r>
          </w:p>
          <w:p w14:paraId="50990825" w14:textId="16C7938A" w:rsidR="009449AA" w:rsidRPr="009449AA" w:rsidRDefault="00B411A2" w:rsidP="009449AA">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hint="eastAsia"/>
                <w:b/>
                <w:sz w:val="24"/>
                <w:szCs w:val="24"/>
                <w:lang w:eastAsia="zh-CN"/>
              </w:rPr>
              <w:t>6、</w:t>
            </w:r>
            <w:proofErr w:type="gramStart"/>
            <w:r w:rsidR="009449AA" w:rsidRPr="009449AA">
              <w:rPr>
                <w:rFonts w:asciiTheme="minorEastAsia" w:hAnsiTheme="minorEastAsia" w:hint="eastAsia"/>
                <w:b/>
                <w:sz w:val="24"/>
                <w:szCs w:val="24"/>
                <w:lang w:eastAsia="zh-CN"/>
              </w:rPr>
              <w:t>矿服目标</w:t>
            </w:r>
            <w:proofErr w:type="gramEnd"/>
            <w:r w:rsidR="009449AA" w:rsidRPr="009449AA">
              <w:rPr>
                <w:rFonts w:asciiTheme="minorEastAsia" w:hAnsiTheme="minorEastAsia" w:hint="eastAsia"/>
                <w:b/>
                <w:sz w:val="24"/>
                <w:szCs w:val="24"/>
                <w:lang w:eastAsia="zh-CN"/>
              </w:rPr>
              <w:t>客户的选择</w:t>
            </w:r>
          </w:p>
          <w:p w14:paraId="158FF791" w14:textId="0173D666" w:rsidR="009449AA" w:rsidRDefault="009449AA" w:rsidP="009449AA">
            <w:pPr>
              <w:tabs>
                <w:tab w:val="left" w:pos="738"/>
              </w:tabs>
              <w:spacing w:line="360" w:lineRule="auto"/>
              <w:ind w:firstLineChars="200" w:firstLine="480"/>
              <w:rPr>
                <w:rFonts w:asciiTheme="minorEastAsia" w:hAnsiTheme="minorEastAsia"/>
                <w:sz w:val="24"/>
                <w:szCs w:val="24"/>
                <w:lang w:eastAsia="zh-CN"/>
              </w:rPr>
            </w:pPr>
            <w:r w:rsidRPr="009449AA">
              <w:rPr>
                <w:rFonts w:asciiTheme="minorEastAsia" w:hAnsiTheme="minorEastAsia" w:hint="eastAsia"/>
                <w:sz w:val="24"/>
                <w:szCs w:val="24"/>
                <w:lang w:eastAsia="zh-CN"/>
              </w:rPr>
              <w:t>公司以“大市场、大业主、大项目”为目标市场，服务“实力业主、知名矿山”，经过多年的市场发展，形成了</w:t>
            </w:r>
            <w:proofErr w:type="gramStart"/>
            <w:r w:rsidRPr="009449AA">
              <w:rPr>
                <w:rFonts w:asciiTheme="minorEastAsia" w:hAnsiTheme="minorEastAsia" w:hint="eastAsia"/>
                <w:sz w:val="24"/>
                <w:szCs w:val="24"/>
                <w:lang w:eastAsia="zh-CN"/>
              </w:rPr>
              <w:t>以央企</w:t>
            </w:r>
            <w:proofErr w:type="gramEnd"/>
            <w:r w:rsidRPr="009449AA">
              <w:rPr>
                <w:rFonts w:asciiTheme="minorEastAsia" w:hAnsiTheme="minorEastAsia" w:hint="eastAsia"/>
                <w:sz w:val="24"/>
                <w:szCs w:val="24"/>
                <w:lang w:eastAsia="zh-CN"/>
              </w:rPr>
              <w:t>、地方国企、上市公司、国际知名矿业公司为代表的稳定客户群。</w:t>
            </w:r>
          </w:p>
          <w:p w14:paraId="6EE2D5BB" w14:textId="6FD8573D" w:rsidR="00CC6EFA" w:rsidRPr="00CC6EFA" w:rsidRDefault="00B411A2" w:rsidP="00CC6EFA">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7</w:t>
            </w:r>
            <w:r w:rsidR="00CC6EFA" w:rsidRPr="00CC6EFA">
              <w:rPr>
                <w:rFonts w:asciiTheme="minorEastAsia" w:hAnsiTheme="minorEastAsia" w:hint="eastAsia"/>
                <w:b/>
                <w:sz w:val="24"/>
                <w:szCs w:val="24"/>
                <w:lang w:eastAsia="zh-CN"/>
              </w:rPr>
              <w:t>、</w:t>
            </w:r>
            <w:proofErr w:type="gramStart"/>
            <w:r w:rsidR="00CC6EFA" w:rsidRPr="00CC6EFA">
              <w:rPr>
                <w:rFonts w:asciiTheme="minorEastAsia" w:hAnsiTheme="minorEastAsia" w:hint="eastAsia"/>
                <w:b/>
                <w:sz w:val="24"/>
                <w:szCs w:val="24"/>
                <w:lang w:eastAsia="zh-CN"/>
              </w:rPr>
              <w:t>矿服合同</w:t>
            </w:r>
            <w:proofErr w:type="gramEnd"/>
            <w:r w:rsidR="00CC6EFA" w:rsidRPr="00CC6EFA">
              <w:rPr>
                <w:rFonts w:asciiTheme="minorEastAsia" w:hAnsiTheme="minorEastAsia" w:hint="eastAsia"/>
                <w:b/>
                <w:sz w:val="24"/>
                <w:szCs w:val="24"/>
                <w:lang w:eastAsia="zh-CN"/>
              </w:rPr>
              <w:t>期限一般怎么确定？</w:t>
            </w:r>
          </w:p>
          <w:p w14:paraId="0F2E5A07" w14:textId="77777777" w:rsidR="00CC6EFA" w:rsidRDefault="00CC6EFA" w:rsidP="00CC6EFA">
            <w:pPr>
              <w:tabs>
                <w:tab w:val="left" w:pos="738"/>
              </w:tabs>
              <w:spacing w:line="360" w:lineRule="auto"/>
              <w:ind w:firstLineChars="200" w:firstLine="480"/>
              <w:rPr>
                <w:rFonts w:asciiTheme="minorEastAsia" w:hAnsiTheme="minorEastAsia"/>
                <w:sz w:val="24"/>
                <w:szCs w:val="24"/>
                <w:lang w:eastAsia="zh-CN"/>
              </w:rPr>
            </w:pPr>
            <w:r w:rsidRPr="00CC6EFA">
              <w:rPr>
                <w:rFonts w:asciiTheme="minorEastAsia" w:hAnsiTheme="minorEastAsia" w:hint="eastAsia"/>
                <w:sz w:val="24"/>
                <w:szCs w:val="24"/>
                <w:lang w:eastAsia="zh-CN"/>
              </w:rPr>
              <w:t>基建合同一般按照工期来签；采矿合同视具体项目情况，有的框架协议下定期签署施工协议、有的三年到五年签署一次、有的项目一年一签。</w:t>
            </w:r>
          </w:p>
          <w:p w14:paraId="24EC6F88" w14:textId="2C64723E" w:rsidR="00C75F5C" w:rsidRPr="00C75F5C" w:rsidRDefault="00B411A2" w:rsidP="00C75F5C">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8</w:t>
            </w:r>
            <w:r w:rsidR="00C75F5C" w:rsidRPr="00C75F5C">
              <w:rPr>
                <w:rFonts w:asciiTheme="minorEastAsia" w:hAnsiTheme="minorEastAsia" w:hint="eastAsia"/>
                <w:b/>
                <w:sz w:val="24"/>
                <w:szCs w:val="24"/>
                <w:lang w:eastAsia="zh-CN"/>
              </w:rPr>
              <w:t>、不同种类的资源，矿山开发服务在技术方面是否有差异？</w:t>
            </w:r>
          </w:p>
          <w:p w14:paraId="1D7F7E4A" w14:textId="77777777" w:rsidR="00C75F5C" w:rsidRPr="00C75F5C" w:rsidRDefault="00C75F5C" w:rsidP="00C75F5C">
            <w:pPr>
              <w:tabs>
                <w:tab w:val="left" w:pos="738"/>
              </w:tabs>
              <w:spacing w:line="360" w:lineRule="auto"/>
              <w:ind w:firstLineChars="200" w:firstLine="480"/>
              <w:rPr>
                <w:rFonts w:asciiTheme="minorEastAsia" w:hAnsiTheme="minorEastAsia"/>
                <w:sz w:val="24"/>
                <w:szCs w:val="24"/>
                <w:lang w:eastAsia="zh-CN"/>
              </w:rPr>
            </w:pPr>
            <w:r w:rsidRPr="00C75F5C">
              <w:rPr>
                <w:rFonts w:asciiTheme="minorEastAsia" w:hAnsiTheme="minorEastAsia" w:hint="eastAsia"/>
                <w:sz w:val="24"/>
                <w:szCs w:val="24"/>
                <w:lang w:eastAsia="zh-CN"/>
              </w:rPr>
              <w:t>我们的业务范围是非煤地下固体矿山的开发服务业务，非煤、固体各类矿种的生产和开采技术基本上是相通的。</w:t>
            </w:r>
          </w:p>
          <w:p w14:paraId="3F1C941B" w14:textId="49F8D4D0" w:rsidR="00C75F5C" w:rsidRPr="00C75F5C" w:rsidRDefault="00B411A2" w:rsidP="00C75F5C">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9</w:t>
            </w:r>
            <w:r w:rsidR="00C75F5C" w:rsidRPr="00C75F5C">
              <w:rPr>
                <w:rFonts w:asciiTheme="minorEastAsia" w:hAnsiTheme="minorEastAsia" w:hint="eastAsia"/>
                <w:b/>
                <w:sz w:val="24"/>
                <w:szCs w:val="24"/>
                <w:lang w:eastAsia="zh-CN"/>
              </w:rPr>
              <w:t>、海外</w:t>
            </w:r>
            <w:proofErr w:type="gramStart"/>
            <w:r w:rsidR="00C75F5C" w:rsidRPr="00C75F5C">
              <w:rPr>
                <w:rFonts w:asciiTheme="minorEastAsia" w:hAnsiTheme="minorEastAsia" w:hint="eastAsia"/>
                <w:b/>
                <w:sz w:val="24"/>
                <w:szCs w:val="24"/>
                <w:lang w:eastAsia="zh-CN"/>
              </w:rPr>
              <w:t>矿服业务</w:t>
            </w:r>
            <w:proofErr w:type="gramEnd"/>
            <w:r w:rsidR="00C75F5C" w:rsidRPr="00C75F5C">
              <w:rPr>
                <w:rFonts w:asciiTheme="minorEastAsia" w:hAnsiTheme="minorEastAsia" w:hint="eastAsia"/>
                <w:b/>
                <w:sz w:val="24"/>
                <w:szCs w:val="24"/>
                <w:lang w:eastAsia="zh-CN"/>
              </w:rPr>
              <w:t>主要在哪些地方？</w:t>
            </w:r>
          </w:p>
          <w:p w14:paraId="6EF2C687" w14:textId="466AA4A1" w:rsidR="00C75F5C" w:rsidRPr="00CC6EFA" w:rsidRDefault="00C75F5C" w:rsidP="00C75F5C">
            <w:pPr>
              <w:tabs>
                <w:tab w:val="left" w:pos="738"/>
              </w:tabs>
              <w:spacing w:line="360" w:lineRule="auto"/>
              <w:ind w:firstLineChars="200" w:firstLine="480"/>
              <w:rPr>
                <w:rFonts w:asciiTheme="minorEastAsia" w:hAnsiTheme="minorEastAsia"/>
                <w:sz w:val="24"/>
                <w:szCs w:val="24"/>
                <w:lang w:eastAsia="zh-CN"/>
              </w:rPr>
            </w:pPr>
            <w:r w:rsidRPr="00C75F5C">
              <w:rPr>
                <w:rFonts w:asciiTheme="minorEastAsia" w:hAnsiTheme="minorEastAsia" w:hint="eastAsia"/>
                <w:sz w:val="24"/>
                <w:szCs w:val="24"/>
                <w:lang w:eastAsia="zh-CN"/>
              </w:rPr>
              <w:t>公司</w:t>
            </w:r>
            <w:proofErr w:type="gramStart"/>
            <w:r w:rsidRPr="00C75F5C">
              <w:rPr>
                <w:rFonts w:asciiTheme="minorEastAsia" w:hAnsiTheme="minorEastAsia" w:hint="eastAsia"/>
                <w:sz w:val="24"/>
                <w:szCs w:val="24"/>
                <w:lang w:eastAsia="zh-CN"/>
              </w:rPr>
              <w:t>海外矿服主要</w:t>
            </w:r>
            <w:proofErr w:type="gramEnd"/>
            <w:r w:rsidRPr="00C75F5C">
              <w:rPr>
                <w:rFonts w:asciiTheme="minorEastAsia" w:hAnsiTheme="minorEastAsia" w:hint="eastAsia"/>
                <w:sz w:val="24"/>
                <w:szCs w:val="24"/>
                <w:lang w:eastAsia="zh-CN"/>
              </w:rPr>
              <w:t>分布于非洲及欧亚地区，主要项目位于赞比</w:t>
            </w:r>
            <w:r w:rsidRPr="00C75F5C">
              <w:rPr>
                <w:rFonts w:asciiTheme="minorEastAsia" w:hAnsiTheme="minorEastAsia" w:hint="eastAsia"/>
                <w:sz w:val="24"/>
                <w:szCs w:val="24"/>
                <w:lang w:eastAsia="zh-CN"/>
              </w:rPr>
              <w:lastRenderedPageBreak/>
              <w:t>亚、刚果（金）、加纳、塞尔维亚、哈萨克斯坦、印度尼西亚、老挝等地。</w:t>
            </w:r>
          </w:p>
          <w:p w14:paraId="00407206" w14:textId="1DB89F1B" w:rsidR="00CC6EFA" w:rsidRPr="00CC6EFA" w:rsidRDefault="00E76AAB" w:rsidP="00CC6EFA">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10</w:t>
            </w:r>
            <w:r w:rsidR="00CC6EFA" w:rsidRPr="00CC6EFA">
              <w:rPr>
                <w:rFonts w:asciiTheme="minorEastAsia" w:hAnsiTheme="minorEastAsia" w:hint="eastAsia"/>
                <w:b/>
                <w:sz w:val="24"/>
                <w:szCs w:val="24"/>
                <w:lang w:eastAsia="zh-CN"/>
              </w:rPr>
              <w:t>、海外用人模式</w:t>
            </w:r>
          </w:p>
          <w:p w14:paraId="4362FB7D" w14:textId="77777777" w:rsidR="00CC6EFA" w:rsidRPr="00CC6EFA" w:rsidRDefault="00CC6EFA" w:rsidP="00CC6EFA">
            <w:pPr>
              <w:tabs>
                <w:tab w:val="left" w:pos="738"/>
              </w:tabs>
              <w:spacing w:line="360" w:lineRule="auto"/>
              <w:ind w:firstLineChars="200" w:firstLine="480"/>
              <w:rPr>
                <w:rFonts w:asciiTheme="minorEastAsia" w:hAnsiTheme="minorEastAsia"/>
                <w:sz w:val="24"/>
                <w:szCs w:val="24"/>
                <w:lang w:eastAsia="zh-CN"/>
              </w:rPr>
            </w:pPr>
            <w:r w:rsidRPr="00CC6EFA">
              <w:rPr>
                <w:rFonts w:asciiTheme="minorEastAsia" w:hAnsiTheme="minorEastAsia" w:hint="eastAsia"/>
                <w:sz w:val="24"/>
                <w:szCs w:val="24"/>
                <w:lang w:eastAsia="zh-CN"/>
              </w:rPr>
              <w:t>随着海外业务占比不断增加，公司采用自国内派出优秀管理、技术人员并与本土化用工政策相结合的人员配备方式，在严控技术质量标准的同时积极为项目东道国解决就业问题，为公司业务的持续良性发展，探索出了可复制的本土化人才培育模式。</w:t>
            </w:r>
          </w:p>
          <w:p w14:paraId="4756C3CD" w14:textId="2808ECD1" w:rsidR="00CC6EFA" w:rsidRPr="00CC6EFA" w:rsidRDefault="00E76AAB" w:rsidP="00CC6EFA">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11</w:t>
            </w:r>
            <w:r w:rsidR="00CC6EFA" w:rsidRPr="00CC6EFA">
              <w:rPr>
                <w:rFonts w:asciiTheme="minorEastAsia" w:hAnsiTheme="minorEastAsia" w:hint="eastAsia"/>
                <w:b/>
                <w:sz w:val="24"/>
                <w:szCs w:val="24"/>
                <w:lang w:eastAsia="zh-CN"/>
              </w:rPr>
              <w:t>、应收</w:t>
            </w:r>
            <w:proofErr w:type="gramStart"/>
            <w:r w:rsidR="00CC6EFA" w:rsidRPr="00CC6EFA">
              <w:rPr>
                <w:rFonts w:asciiTheme="minorEastAsia" w:hAnsiTheme="minorEastAsia" w:hint="eastAsia"/>
                <w:b/>
                <w:sz w:val="24"/>
                <w:szCs w:val="24"/>
                <w:lang w:eastAsia="zh-CN"/>
              </w:rPr>
              <w:t>款账期</w:t>
            </w:r>
            <w:proofErr w:type="gramEnd"/>
          </w:p>
          <w:p w14:paraId="66A26C15" w14:textId="1E12C9BE" w:rsidR="00CC6EFA" w:rsidRPr="00CC6EFA" w:rsidRDefault="00CC6EFA" w:rsidP="00CC6EFA">
            <w:pPr>
              <w:tabs>
                <w:tab w:val="left" w:pos="738"/>
              </w:tabs>
              <w:spacing w:line="360" w:lineRule="auto"/>
              <w:ind w:firstLineChars="200" w:firstLine="480"/>
              <w:rPr>
                <w:rFonts w:asciiTheme="minorEastAsia" w:hAnsiTheme="minorEastAsia"/>
                <w:sz w:val="24"/>
                <w:szCs w:val="24"/>
                <w:lang w:eastAsia="zh-CN"/>
              </w:rPr>
            </w:pPr>
            <w:proofErr w:type="gramStart"/>
            <w:r w:rsidRPr="00CC6EFA">
              <w:rPr>
                <w:rFonts w:asciiTheme="minorEastAsia" w:hAnsiTheme="minorEastAsia" w:hint="eastAsia"/>
                <w:sz w:val="24"/>
                <w:szCs w:val="24"/>
                <w:lang w:eastAsia="zh-CN"/>
              </w:rPr>
              <w:t>矿服业务</w:t>
            </w:r>
            <w:proofErr w:type="gramEnd"/>
            <w:r w:rsidRPr="00CC6EFA">
              <w:rPr>
                <w:rFonts w:asciiTheme="minorEastAsia" w:hAnsiTheme="minorEastAsia" w:hint="eastAsia"/>
                <w:sz w:val="24"/>
                <w:szCs w:val="24"/>
                <w:lang w:eastAsia="zh-CN"/>
              </w:rPr>
              <w:t>按照行业</w:t>
            </w:r>
            <w:r>
              <w:rPr>
                <w:rFonts w:asciiTheme="minorEastAsia" w:hAnsiTheme="minorEastAsia" w:hint="eastAsia"/>
                <w:sz w:val="24"/>
                <w:szCs w:val="24"/>
                <w:lang w:eastAsia="zh-CN"/>
              </w:rPr>
              <w:t>惯例</w:t>
            </w:r>
            <w:r w:rsidRPr="00CC6EFA">
              <w:rPr>
                <w:rFonts w:asciiTheme="minorEastAsia" w:hAnsiTheme="minorEastAsia" w:hint="eastAsia"/>
                <w:sz w:val="24"/>
                <w:szCs w:val="24"/>
                <w:lang w:eastAsia="zh-CN"/>
              </w:rPr>
              <w:t>，应收账款分为应收工程进度款、应收工程进度扣款（保留金）和应收质量保证金。其中：</w:t>
            </w:r>
          </w:p>
          <w:p w14:paraId="00194EF4" w14:textId="77777777" w:rsidR="00CC6EFA" w:rsidRPr="00CC6EFA" w:rsidRDefault="00CC6EFA" w:rsidP="00CC6EFA">
            <w:pPr>
              <w:tabs>
                <w:tab w:val="left" w:pos="738"/>
              </w:tabs>
              <w:spacing w:line="360" w:lineRule="auto"/>
              <w:ind w:firstLineChars="200" w:firstLine="480"/>
              <w:rPr>
                <w:rFonts w:asciiTheme="minorEastAsia" w:hAnsiTheme="minorEastAsia"/>
                <w:sz w:val="24"/>
                <w:szCs w:val="24"/>
                <w:lang w:eastAsia="zh-CN"/>
              </w:rPr>
            </w:pPr>
            <w:r w:rsidRPr="00CC6EFA">
              <w:rPr>
                <w:rFonts w:asciiTheme="minorEastAsia" w:hAnsiTheme="minorEastAsia" w:hint="eastAsia"/>
                <w:sz w:val="24"/>
                <w:szCs w:val="24"/>
                <w:lang w:eastAsia="zh-CN"/>
              </w:rPr>
              <w:t xml:space="preserve">1）应收工程进度款系根据合同约定，在项目结算时需支付一定比例的工程款。应收工程进度款主要由结算期和支付期时间差造成。 </w:t>
            </w:r>
          </w:p>
          <w:p w14:paraId="65F69AA4" w14:textId="77777777" w:rsidR="00CC6EFA" w:rsidRPr="00CC6EFA" w:rsidRDefault="00CC6EFA" w:rsidP="00CC6EFA">
            <w:pPr>
              <w:tabs>
                <w:tab w:val="left" w:pos="738"/>
              </w:tabs>
              <w:spacing w:line="360" w:lineRule="auto"/>
              <w:ind w:firstLineChars="200" w:firstLine="480"/>
              <w:rPr>
                <w:rFonts w:asciiTheme="minorEastAsia" w:hAnsiTheme="minorEastAsia"/>
                <w:sz w:val="24"/>
                <w:szCs w:val="24"/>
                <w:lang w:eastAsia="zh-CN"/>
              </w:rPr>
            </w:pPr>
            <w:r w:rsidRPr="00CC6EFA">
              <w:rPr>
                <w:rFonts w:asciiTheme="minorEastAsia" w:hAnsiTheme="minorEastAsia" w:hint="eastAsia"/>
                <w:sz w:val="24"/>
                <w:szCs w:val="24"/>
                <w:lang w:eastAsia="zh-CN"/>
              </w:rPr>
              <w:t>2）应收工程进度扣款（保留金），为根据合同约定，在进行结算时，业主按照一定比例扣留与公司结算的工程进度款作为工程保留金，待工程竣工验收合格（基建合同）或年度结算后（采矿合同）一并支付给公司。</w:t>
            </w:r>
          </w:p>
          <w:p w14:paraId="409761AB" w14:textId="77777777" w:rsidR="00CC6EFA" w:rsidRPr="00CC6EFA" w:rsidRDefault="00CC6EFA" w:rsidP="00CC6EFA">
            <w:pPr>
              <w:tabs>
                <w:tab w:val="left" w:pos="738"/>
              </w:tabs>
              <w:spacing w:line="360" w:lineRule="auto"/>
              <w:ind w:firstLineChars="200" w:firstLine="480"/>
              <w:rPr>
                <w:rFonts w:asciiTheme="minorEastAsia" w:hAnsiTheme="minorEastAsia"/>
                <w:sz w:val="24"/>
                <w:szCs w:val="24"/>
                <w:lang w:eastAsia="zh-CN"/>
              </w:rPr>
            </w:pPr>
            <w:r w:rsidRPr="00CC6EFA">
              <w:rPr>
                <w:rFonts w:asciiTheme="minorEastAsia" w:hAnsiTheme="minorEastAsia" w:hint="eastAsia"/>
                <w:sz w:val="24"/>
                <w:szCs w:val="24"/>
                <w:lang w:eastAsia="zh-CN"/>
              </w:rPr>
              <w:t>3）应收质量保证金，对于基建合同，业主会按照合同约定比例扣留部分工程进度款作为工程质量保证金，扣留时间视合同期限长短确定，待工程竣工验收合格一年后支付给公司。</w:t>
            </w:r>
          </w:p>
          <w:p w14:paraId="0A8AA74E" w14:textId="4A79326C" w:rsidR="00CC6EFA" w:rsidRPr="00CC6EFA" w:rsidRDefault="006D499B" w:rsidP="00CC6EFA">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12</w:t>
            </w:r>
            <w:r w:rsidR="00CC6EFA" w:rsidRPr="00CC6EFA">
              <w:rPr>
                <w:rFonts w:asciiTheme="minorEastAsia" w:hAnsiTheme="minorEastAsia" w:hint="eastAsia"/>
                <w:b/>
                <w:sz w:val="24"/>
                <w:szCs w:val="24"/>
                <w:lang w:eastAsia="zh-CN"/>
              </w:rPr>
              <w:t>、海外有哪些其他</w:t>
            </w:r>
            <w:proofErr w:type="gramStart"/>
            <w:r w:rsidR="00CC6EFA" w:rsidRPr="00CC6EFA">
              <w:rPr>
                <w:rFonts w:asciiTheme="minorEastAsia" w:hAnsiTheme="minorEastAsia" w:hint="eastAsia"/>
                <w:b/>
                <w:sz w:val="24"/>
                <w:szCs w:val="24"/>
                <w:lang w:eastAsia="zh-CN"/>
              </w:rPr>
              <w:t>矿服服务</w:t>
            </w:r>
            <w:proofErr w:type="gramEnd"/>
            <w:r w:rsidR="00CC6EFA" w:rsidRPr="00CC6EFA">
              <w:rPr>
                <w:rFonts w:asciiTheme="minorEastAsia" w:hAnsiTheme="minorEastAsia" w:hint="eastAsia"/>
                <w:b/>
                <w:sz w:val="24"/>
                <w:szCs w:val="24"/>
                <w:lang w:eastAsia="zh-CN"/>
              </w:rPr>
              <w:t>商？</w:t>
            </w:r>
          </w:p>
          <w:p w14:paraId="04410812" w14:textId="77777777" w:rsidR="00CC6EFA" w:rsidRDefault="00CC6EFA" w:rsidP="00CC6EFA">
            <w:pPr>
              <w:tabs>
                <w:tab w:val="left" w:pos="738"/>
              </w:tabs>
              <w:spacing w:line="360" w:lineRule="auto"/>
              <w:ind w:firstLineChars="200" w:firstLine="480"/>
              <w:rPr>
                <w:rFonts w:asciiTheme="minorEastAsia" w:hAnsiTheme="minorEastAsia"/>
                <w:sz w:val="24"/>
                <w:szCs w:val="24"/>
                <w:lang w:eastAsia="zh-CN"/>
              </w:rPr>
            </w:pPr>
            <w:r w:rsidRPr="00CC6EFA">
              <w:rPr>
                <w:rFonts w:asciiTheme="minorEastAsia" w:hAnsiTheme="minorEastAsia" w:hint="eastAsia"/>
                <w:sz w:val="24"/>
                <w:szCs w:val="24"/>
                <w:lang w:eastAsia="zh-CN"/>
              </w:rPr>
              <w:t>目前国际大型矿山开发服务商主要来自矿山开发技术和装备比较发达的欧美、澳洲等地区，如：Redpath Holdings、</w:t>
            </w:r>
            <w:proofErr w:type="spellStart"/>
            <w:r w:rsidRPr="00CC6EFA">
              <w:rPr>
                <w:rFonts w:asciiTheme="minorEastAsia" w:hAnsiTheme="minorEastAsia" w:hint="eastAsia"/>
                <w:sz w:val="24"/>
                <w:szCs w:val="24"/>
                <w:lang w:eastAsia="zh-CN"/>
              </w:rPr>
              <w:t>Thyssen</w:t>
            </w:r>
            <w:proofErr w:type="spellEnd"/>
            <w:r w:rsidRPr="00CC6EFA">
              <w:rPr>
                <w:rFonts w:asciiTheme="minorEastAsia" w:hAnsiTheme="minorEastAsia" w:hint="eastAsia"/>
                <w:sz w:val="24"/>
                <w:szCs w:val="24"/>
                <w:lang w:eastAsia="zh-CN"/>
              </w:rPr>
              <w:t xml:space="preserve"> </w:t>
            </w:r>
            <w:proofErr w:type="spellStart"/>
            <w:r w:rsidRPr="00CC6EFA">
              <w:rPr>
                <w:rFonts w:asciiTheme="minorEastAsia" w:hAnsiTheme="minorEastAsia" w:hint="eastAsia"/>
                <w:sz w:val="24"/>
                <w:szCs w:val="24"/>
                <w:lang w:eastAsia="zh-CN"/>
              </w:rPr>
              <w:t>Schachtbau</w:t>
            </w:r>
            <w:proofErr w:type="spellEnd"/>
            <w:r w:rsidRPr="00CC6EFA">
              <w:rPr>
                <w:rFonts w:asciiTheme="minorEastAsia" w:hAnsiTheme="minorEastAsia" w:hint="eastAsia"/>
                <w:sz w:val="24"/>
                <w:szCs w:val="24"/>
                <w:lang w:eastAsia="zh-CN"/>
              </w:rPr>
              <w:t>、</w:t>
            </w:r>
            <w:proofErr w:type="spellStart"/>
            <w:r w:rsidRPr="00CC6EFA">
              <w:rPr>
                <w:rFonts w:asciiTheme="minorEastAsia" w:hAnsiTheme="minorEastAsia" w:hint="eastAsia"/>
                <w:sz w:val="24"/>
                <w:szCs w:val="24"/>
                <w:lang w:eastAsia="zh-CN"/>
              </w:rPr>
              <w:t>Macmahon</w:t>
            </w:r>
            <w:proofErr w:type="spellEnd"/>
            <w:r w:rsidRPr="00CC6EFA">
              <w:rPr>
                <w:rFonts w:asciiTheme="minorEastAsia" w:hAnsiTheme="minorEastAsia" w:hint="eastAsia"/>
                <w:sz w:val="24"/>
                <w:szCs w:val="24"/>
                <w:lang w:eastAsia="zh-CN"/>
              </w:rPr>
              <w:t>、</w:t>
            </w:r>
            <w:proofErr w:type="spellStart"/>
            <w:r w:rsidRPr="00CC6EFA">
              <w:rPr>
                <w:rFonts w:asciiTheme="minorEastAsia" w:hAnsiTheme="minorEastAsia" w:hint="eastAsia"/>
                <w:sz w:val="24"/>
                <w:szCs w:val="24"/>
                <w:lang w:eastAsia="zh-CN"/>
              </w:rPr>
              <w:t>Byrnecut</w:t>
            </w:r>
            <w:proofErr w:type="spellEnd"/>
            <w:r w:rsidRPr="00CC6EFA">
              <w:rPr>
                <w:rFonts w:asciiTheme="minorEastAsia" w:hAnsiTheme="minorEastAsia" w:hint="eastAsia"/>
                <w:sz w:val="24"/>
                <w:szCs w:val="24"/>
                <w:lang w:eastAsia="zh-CN"/>
              </w:rPr>
              <w:t>等。</w:t>
            </w:r>
          </w:p>
          <w:p w14:paraId="25860834" w14:textId="26902AE8" w:rsidR="009D6B21" w:rsidRPr="009D6B21" w:rsidRDefault="009D6B21" w:rsidP="009D6B21">
            <w:pPr>
              <w:tabs>
                <w:tab w:val="left" w:pos="738"/>
              </w:tabs>
              <w:spacing w:line="360" w:lineRule="auto"/>
              <w:ind w:firstLineChars="200" w:firstLine="482"/>
              <w:rPr>
                <w:rFonts w:asciiTheme="minorEastAsia" w:hAnsiTheme="minorEastAsia"/>
                <w:b/>
                <w:sz w:val="24"/>
                <w:szCs w:val="24"/>
                <w:lang w:eastAsia="zh-CN"/>
              </w:rPr>
            </w:pPr>
            <w:r w:rsidRPr="009D6B21">
              <w:rPr>
                <w:rFonts w:asciiTheme="minorEastAsia" w:hAnsiTheme="minorEastAsia" w:hint="eastAsia"/>
                <w:b/>
                <w:sz w:val="24"/>
                <w:szCs w:val="24"/>
                <w:lang w:eastAsia="zh-CN"/>
              </w:rPr>
              <w:t>1</w:t>
            </w:r>
            <w:r w:rsidR="006D499B">
              <w:rPr>
                <w:rFonts w:asciiTheme="minorEastAsia" w:hAnsiTheme="minorEastAsia"/>
                <w:b/>
                <w:sz w:val="24"/>
                <w:szCs w:val="24"/>
                <w:lang w:eastAsia="zh-CN"/>
              </w:rPr>
              <w:t>3</w:t>
            </w:r>
            <w:r w:rsidRPr="009D6B21">
              <w:rPr>
                <w:rFonts w:asciiTheme="minorEastAsia" w:hAnsiTheme="minorEastAsia" w:hint="eastAsia"/>
                <w:b/>
                <w:sz w:val="24"/>
                <w:szCs w:val="24"/>
                <w:lang w:eastAsia="zh-CN"/>
              </w:rPr>
              <w:t>、</w:t>
            </w:r>
            <w:proofErr w:type="gramStart"/>
            <w:r w:rsidRPr="009D6B21">
              <w:rPr>
                <w:rFonts w:asciiTheme="minorEastAsia" w:hAnsiTheme="minorEastAsia" w:hint="eastAsia"/>
                <w:b/>
                <w:sz w:val="24"/>
                <w:szCs w:val="24"/>
                <w:lang w:eastAsia="zh-CN"/>
              </w:rPr>
              <w:t>矿服的</w:t>
            </w:r>
            <w:proofErr w:type="gramEnd"/>
            <w:r w:rsidRPr="009D6B21">
              <w:rPr>
                <w:rFonts w:asciiTheme="minorEastAsia" w:hAnsiTheme="minorEastAsia" w:hint="eastAsia"/>
                <w:b/>
                <w:sz w:val="24"/>
                <w:szCs w:val="24"/>
                <w:lang w:eastAsia="zh-CN"/>
              </w:rPr>
              <w:t>发展趋势</w:t>
            </w:r>
          </w:p>
          <w:p w14:paraId="6203CA60" w14:textId="21F57DBF" w:rsidR="009D6B21" w:rsidRDefault="009D6B21" w:rsidP="009D6B21">
            <w:pPr>
              <w:tabs>
                <w:tab w:val="left" w:pos="738"/>
              </w:tabs>
              <w:spacing w:line="360" w:lineRule="auto"/>
              <w:ind w:firstLineChars="200" w:firstLine="480"/>
              <w:rPr>
                <w:rFonts w:asciiTheme="minorEastAsia" w:hAnsiTheme="minorEastAsia"/>
                <w:sz w:val="24"/>
                <w:szCs w:val="24"/>
                <w:lang w:eastAsia="zh-CN"/>
              </w:rPr>
            </w:pPr>
            <w:proofErr w:type="gramStart"/>
            <w:r w:rsidRPr="009D6B21">
              <w:rPr>
                <w:rFonts w:asciiTheme="minorEastAsia" w:hAnsiTheme="minorEastAsia" w:hint="eastAsia"/>
                <w:sz w:val="24"/>
                <w:szCs w:val="24"/>
                <w:lang w:eastAsia="zh-CN"/>
              </w:rPr>
              <w:t>矿服今年三季度</w:t>
            </w:r>
            <w:proofErr w:type="gramEnd"/>
            <w:r w:rsidRPr="009D6B21">
              <w:rPr>
                <w:rFonts w:asciiTheme="minorEastAsia" w:hAnsiTheme="minorEastAsia" w:hint="eastAsia"/>
                <w:sz w:val="24"/>
                <w:szCs w:val="24"/>
                <w:lang w:eastAsia="zh-CN"/>
              </w:rPr>
              <w:t>增长显著，主要是各项目所处生产建设阶段使得本期业务量有所增加。以往经验来看，公司</w:t>
            </w:r>
            <w:proofErr w:type="gramStart"/>
            <w:r w:rsidRPr="009D6B21">
              <w:rPr>
                <w:rFonts w:asciiTheme="minorEastAsia" w:hAnsiTheme="minorEastAsia" w:hint="eastAsia"/>
                <w:sz w:val="24"/>
                <w:szCs w:val="24"/>
                <w:lang w:eastAsia="zh-CN"/>
              </w:rPr>
              <w:t>矿服业务</w:t>
            </w:r>
            <w:proofErr w:type="gramEnd"/>
            <w:r w:rsidRPr="009D6B21">
              <w:rPr>
                <w:rFonts w:asciiTheme="minorEastAsia" w:hAnsiTheme="minorEastAsia" w:hint="eastAsia"/>
                <w:sz w:val="24"/>
                <w:szCs w:val="24"/>
                <w:lang w:eastAsia="zh-CN"/>
              </w:rPr>
              <w:t>整体增长平稳。</w:t>
            </w:r>
          </w:p>
          <w:p w14:paraId="5BBEB6E4" w14:textId="359F2947" w:rsidR="009D6B21" w:rsidRPr="009D6B21" w:rsidRDefault="002A5535" w:rsidP="009D6B21">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14</w:t>
            </w:r>
            <w:r w:rsidR="009D6B21" w:rsidRPr="009D6B21">
              <w:rPr>
                <w:rFonts w:asciiTheme="minorEastAsia" w:hAnsiTheme="minorEastAsia" w:hint="eastAsia"/>
                <w:b/>
                <w:sz w:val="24"/>
                <w:szCs w:val="24"/>
                <w:lang w:eastAsia="zh-CN"/>
              </w:rPr>
              <w:t>、采供矿量、掘进量的增幅能否代表收入的增幅。</w:t>
            </w:r>
          </w:p>
          <w:p w14:paraId="4677C201" w14:textId="3E7B3074" w:rsidR="009D6B21" w:rsidRDefault="009D6B21" w:rsidP="009D6B21">
            <w:pPr>
              <w:tabs>
                <w:tab w:val="left" w:pos="738"/>
              </w:tabs>
              <w:spacing w:line="360" w:lineRule="auto"/>
              <w:ind w:firstLineChars="200" w:firstLine="480"/>
              <w:rPr>
                <w:rFonts w:asciiTheme="minorEastAsia" w:hAnsiTheme="minorEastAsia"/>
                <w:sz w:val="24"/>
                <w:szCs w:val="24"/>
                <w:lang w:eastAsia="zh-CN"/>
              </w:rPr>
            </w:pPr>
            <w:r w:rsidRPr="009D6B21">
              <w:rPr>
                <w:rFonts w:asciiTheme="minorEastAsia" w:hAnsiTheme="minorEastAsia" w:hint="eastAsia"/>
                <w:sz w:val="24"/>
                <w:szCs w:val="24"/>
                <w:lang w:eastAsia="zh-CN"/>
              </w:rPr>
              <w:t>不能简单通过</w:t>
            </w:r>
            <w:proofErr w:type="gramStart"/>
            <w:r w:rsidRPr="009D6B21">
              <w:rPr>
                <w:rFonts w:asciiTheme="minorEastAsia" w:hAnsiTheme="minorEastAsia" w:hint="eastAsia"/>
                <w:sz w:val="24"/>
                <w:szCs w:val="24"/>
                <w:lang w:eastAsia="zh-CN"/>
              </w:rPr>
              <w:t>采供矿量和</w:t>
            </w:r>
            <w:proofErr w:type="gramEnd"/>
            <w:r w:rsidRPr="009D6B21">
              <w:rPr>
                <w:rFonts w:asciiTheme="minorEastAsia" w:hAnsiTheme="minorEastAsia" w:hint="eastAsia"/>
                <w:sz w:val="24"/>
                <w:szCs w:val="24"/>
                <w:lang w:eastAsia="zh-CN"/>
              </w:rPr>
              <w:t>掘进量的增幅同比例推算收入增幅。</w:t>
            </w:r>
            <w:proofErr w:type="gramStart"/>
            <w:r w:rsidRPr="009D6B21">
              <w:rPr>
                <w:rFonts w:asciiTheme="minorEastAsia" w:hAnsiTheme="minorEastAsia" w:hint="eastAsia"/>
                <w:sz w:val="24"/>
                <w:szCs w:val="24"/>
                <w:lang w:eastAsia="zh-CN"/>
              </w:rPr>
              <w:t>采供矿量和</w:t>
            </w:r>
            <w:proofErr w:type="gramEnd"/>
            <w:r w:rsidRPr="009D6B21">
              <w:rPr>
                <w:rFonts w:asciiTheme="minorEastAsia" w:hAnsiTheme="minorEastAsia" w:hint="eastAsia"/>
                <w:sz w:val="24"/>
                <w:szCs w:val="24"/>
                <w:lang w:eastAsia="zh-CN"/>
              </w:rPr>
              <w:t>掘进量</w:t>
            </w:r>
            <w:proofErr w:type="gramStart"/>
            <w:r w:rsidRPr="009D6B21">
              <w:rPr>
                <w:rFonts w:asciiTheme="minorEastAsia" w:hAnsiTheme="minorEastAsia" w:hint="eastAsia"/>
                <w:sz w:val="24"/>
                <w:szCs w:val="24"/>
                <w:lang w:eastAsia="zh-CN"/>
              </w:rPr>
              <w:t>是矿服结算</w:t>
            </w:r>
            <w:proofErr w:type="gramEnd"/>
            <w:r w:rsidRPr="009D6B21">
              <w:rPr>
                <w:rFonts w:asciiTheme="minorEastAsia" w:hAnsiTheme="minorEastAsia" w:hint="eastAsia"/>
                <w:sz w:val="24"/>
                <w:szCs w:val="24"/>
                <w:lang w:eastAsia="zh-CN"/>
              </w:rPr>
              <w:t>的主要业务量数据，除此以外还包括支</w:t>
            </w:r>
            <w:r w:rsidRPr="009D6B21">
              <w:rPr>
                <w:rFonts w:asciiTheme="minorEastAsia" w:hAnsiTheme="minorEastAsia" w:hint="eastAsia"/>
                <w:sz w:val="24"/>
                <w:szCs w:val="24"/>
                <w:lang w:eastAsia="zh-CN"/>
              </w:rPr>
              <w:lastRenderedPageBreak/>
              <w:t>护、充填、安装等结算形式。另外，不同矿山由于资源情况、开采的技术难度、开采成本等具有差别，单价也会存在差异。</w:t>
            </w:r>
          </w:p>
          <w:p w14:paraId="2ABBE80A" w14:textId="44AC5C51" w:rsidR="009D6B21" w:rsidRPr="009D6B21" w:rsidRDefault="00C4677F" w:rsidP="009D6B21">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1</w:t>
            </w:r>
            <w:r w:rsidR="009D6B21" w:rsidRPr="009D6B21">
              <w:rPr>
                <w:rFonts w:asciiTheme="minorEastAsia" w:hAnsiTheme="minorEastAsia" w:hint="eastAsia"/>
                <w:b/>
                <w:sz w:val="24"/>
                <w:szCs w:val="24"/>
                <w:lang w:eastAsia="zh-CN"/>
              </w:rPr>
              <w:t>5、</w:t>
            </w:r>
            <w:proofErr w:type="gramStart"/>
            <w:r w:rsidR="009D6B21" w:rsidRPr="009D6B21">
              <w:rPr>
                <w:rFonts w:asciiTheme="minorEastAsia" w:hAnsiTheme="minorEastAsia" w:hint="eastAsia"/>
                <w:b/>
                <w:sz w:val="24"/>
                <w:szCs w:val="24"/>
                <w:lang w:eastAsia="zh-CN"/>
              </w:rPr>
              <w:t>矿服的</w:t>
            </w:r>
            <w:proofErr w:type="gramEnd"/>
            <w:r w:rsidR="009D6B21" w:rsidRPr="009D6B21">
              <w:rPr>
                <w:rFonts w:asciiTheme="minorEastAsia" w:hAnsiTheme="minorEastAsia" w:hint="eastAsia"/>
                <w:b/>
                <w:sz w:val="24"/>
                <w:szCs w:val="24"/>
                <w:lang w:eastAsia="zh-CN"/>
              </w:rPr>
              <w:t>外包程度是怎样的？</w:t>
            </w:r>
          </w:p>
          <w:p w14:paraId="7B5A873D" w14:textId="05C18C59" w:rsidR="009D6B21" w:rsidRDefault="009D6B21" w:rsidP="009D6B21">
            <w:pPr>
              <w:tabs>
                <w:tab w:val="left" w:pos="738"/>
              </w:tabs>
              <w:spacing w:line="360" w:lineRule="auto"/>
              <w:ind w:firstLineChars="200" w:firstLine="480"/>
              <w:rPr>
                <w:rFonts w:asciiTheme="minorEastAsia" w:hAnsiTheme="minorEastAsia"/>
                <w:sz w:val="24"/>
                <w:szCs w:val="24"/>
                <w:lang w:eastAsia="zh-CN"/>
              </w:rPr>
            </w:pPr>
            <w:r w:rsidRPr="009D6B21">
              <w:rPr>
                <w:rFonts w:asciiTheme="minorEastAsia" w:hAnsiTheme="minorEastAsia" w:hint="eastAsia"/>
                <w:sz w:val="24"/>
                <w:szCs w:val="24"/>
                <w:lang w:eastAsia="zh-CN"/>
              </w:rPr>
              <w:t>矿山从无到有，经历勘探、规划设计、按照设计进行建设、采矿生产、选矿、冶炼等阶段，我们的传统优势在建设和采矿环节。勘探大部分由专业的勘探公司进行，规划设计、建设、采矿生产环节外包程度较高（露天开采除外），选矿、冶炼外包程度很低。</w:t>
            </w:r>
          </w:p>
          <w:p w14:paraId="7B34A48D" w14:textId="267D496A" w:rsidR="009D6B21" w:rsidRPr="009D6B21" w:rsidRDefault="005840D3" w:rsidP="009D6B21">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16</w:t>
            </w:r>
            <w:r w:rsidR="009D6B21" w:rsidRPr="009D6B21">
              <w:rPr>
                <w:rFonts w:asciiTheme="minorEastAsia" w:hAnsiTheme="minorEastAsia" w:hint="eastAsia"/>
                <w:b/>
                <w:sz w:val="24"/>
                <w:szCs w:val="24"/>
                <w:lang w:eastAsia="zh-CN"/>
              </w:rPr>
              <w:t>、国内与</w:t>
            </w:r>
            <w:proofErr w:type="gramStart"/>
            <w:r w:rsidR="009D6B21" w:rsidRPr="009D6B21">
              <w:rPr>
                <w:rFonts w:asciiTheme="minorEastAsia" w:hAnsiTheme="minorEastAsia" w:hint="eastAsia"/>
                <w:b/>
                <w:sz w:val="24"/>
                <w:szCs w:val="24"/>
                <w:lang w:eastAsia="zh-CN"/>
              </w:rPr>
              <w:t>国外矿服单价</w:t>
            </w:r>
            <w:proofErr w:type="gramEnd"/>
            <w:r w:rsidR="009D6B21" w:rsidRPr="009D6B21">
              <w:rPr>
                <w:rFonts w:asciiTheme="minorEastAsia" w:hAnsiTheme="minorEastAsia" w:hint="eastAsia"/>
                <w:b/>
                <w:sz w:val="24"/>
                <w:szCs w:val="24"/>
                <w:lang w:eastAsia="zh-CN"/>
              </w:rPr>
              <w:t>有何差异？</w:t>
            </w:r>
          </w:p>
          <w:p w14:paraId="5B03180F" w14:textId="2D99B4D4" w:rsidR="009D6B21" w:rsidRDefault="009D6B21" w:rsidP="009D6B21">
            <w:pPr>
              <w:tabs>
                <w:tab w:val="left" w:pos="738"/>
              </w:tabs>
              <w:spacing w:line="360" w:lineRule="auto"/>
              <w:ind w:firstLineChars="200" w:firstLine="480"/>
              <w:rPr>
                <w:rFonts w:asciiTheme="minorEastAsia" w:hAnsiTheme="minorEastAsia"/>
                <w:sz w:val="24"/>
                <w:szCs w:val="24"/>
                <w:lang w:eastAsia="zh-CN"/>
              </w:rPr>
            </w:pPr>
            <w:r w:rsidRPr="009D6B21">
              <w:rPr>
                <w:rFonts w:asciiTheme="minorEastAsia" w:hAnsiTheme="minorEastAsia" w:hint="eastAsia"/>
                <w:sz w:val="24"/>
                <w:szCs w:val="24"/>
                <w:lang w:eastAsia="zh-CN"/>
              </w:rPr>
              <w:t>不同矿山，因其资源情况、开采的技术难度、开采成本等具有差别，单价也会存在差异，因此不具备可比性。</w:t>
            </w:r>
          </w:p>
          <w:p w14:paraId="153D2DBD" w14:textId="1E4102E5" w:rsidR="009449AA" w:rsidRPr="009449AA" w:rsidRDefault="005840D3" w:rsidP="009449AA">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17</w:t>
            </w:r>
            <w:r w:rsidR="009449AA" w:rsidRPr="009449AA">
              <w:rPr>
                <w:rFonts w:asciiTheme="minorEastAsia" w:hAnsiTheme="minorEastAsia" w:hint="eastAsia"/>
                <w:b/>
                <w:sz w:val="24"/>
                <w:szCs w:val="24"/>
                <w:lang w:eastAsia="zh-CN"/>
              </w:rPr>
              <w:t>、是否可以根据每年新签合同金额判断当年收入增幅？</w:t>
            </w:r>
          </w:p>
          <w:p w14:paraId="67105FF5" w14:textId="77777777" w:rsidR="009449AA" w:rsidRDefault="009449AA" w:rsidP="009449AA">
            <w:pPr>
              <w:tabs>
                <w:tab w:val="left" w:pos="738"/>
              </w:tabs>
              <w:spacing w:line="360" w:lineRule="auto"/>
              <w:ind w:firstLineChars="200" w:firstLine="480"/>
              <w:rPr>
                <w:rFonts w:asciiTheme="minorEastAsia" w:hAnsiTheme="minorEastAsia"/>
                <w:sz w:val="24"/>
                <w:szCs w:val="24"/>
                <w:lang w:eastAsia="zh-CN"/>
              </w:rPr>
            </w:pPr>
            <w:r w:rsidRPr="009449AA">
              <w:rPr>
                <w:rFonts w:asciiTheme="minorEastAsia" w:hAnsiTheme="minorEastAsia" w:hint="eastAsia"/>
                <w:sz w:val="24"/>
                <w:szCs w:val="24"/>
                <w:lang w:eastAsia="zh-CN"/>
              </w:rPr>
              <w:t>不能单纯按照每年新签合同金额推算当年收入增幅。</w:t>
            </w:r>
            <w:proofErr w:type="gramStart"/>
            <w:r w:rsidRPr="009449AA">
              <w:rPr>
                <w:rFonts w:asciiTheme="minorEastAsia" w:hAnsiTheme="minorEastAsia" w:hint="eastAsia"/>
                <w:sz w:val="24"/>
                <w:szCs w:val="24"/>
                <w:lang w:eastAsia="zh-CN"/>
              </w:rPr>
              <w:t>矿服业务</w:t>
            </w:r>
            <w:proofErr w:type="gramEnd"/>
            <w:r w:rsidRPr="009449AA">
              <w:rPr>
                <w:rFonts w:asciiTheme="minorEastAsia" w:hAnsiTheme="minorEastAsia" w:hint="eastAsia"/>
                <w:sz w:val="24"/>
                <w:szCs w:val="24"/>
                <w:lang w:eastAsia="zh-CN"/>
              </w:rPr>
              <w:t>合同通常为单价合同，最终需按照作业进度、根据实际验收完成的工作量及单价来进行结算；另外，单个合同涵盖的周期不同，基建合同一般按照工期来签；采矿合同视具体项目情况，有的框架协议下定期签署施工协议、有的三年到五年签署一次、有的项目一年一签。</w:t>
            </w:r>
          </w:p>
          <w:p w14:paraId="2A7A136F" w14:textId="50BF85E1" w:rsidR="00AA6F26" w:rsidRPr="00AA6F26" w:rsidRDefault="005840D3" w:rsidP="00AA6F26">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18</w:t>
            </w:r>
            <w:r w:rsidR="00AA6F26" w:rsidRPr="00AA6F26">
              <w:rPr>
                <w:rFonts w:asciiTheme="minorEastAsia" w:hAnsiTheme="minorEastAsia" w:hint="eastAsia"/>
                <w:b/>
                <w:sz w:val="24"/>
                <w:szCs w:val="24"/>
                <w:lang w:eastAsia="zh-CN"/>
              </w:rPr>
              <w:t>、</w:t>
            </w:r>
            <w:proofErr w:type="gramStart"/>
            <w:r w:rsidR="00AA6F26" w:rsidRPr="00AA6F26">
              <w:rPr>
                <w:rFonts w:asciiTheme="minorEastAsia" w:hAnsiTheme="minorEastAsia" w:hint="eastAsia"/>
                <w:b/>
                <w:sz w:val="24"/>
                <w:szCs w:val="24"/>
                <w:lang w:eastAsia="zh-CN"/>
              </w:rPr>
              <w:t>矿服业务</w:t>
            </w:r>
            <w:proofErr w:type="gramEnd"/>
            <w:r w:rsidR="00AA6F26" w:rsidRPr="00AA6F26">
              <w:rPr>
                <w:rFonts w:asciiTheme="minorEastAsia" w:hAnsiTheme="minorEastAsia" w:hint="eastAsia"/>
                <w:b/>
                <w:sz w:val="24"/>
                <w:szCs w:val="24"/>
                <w:lang w:eastAsia="zh-CN"/>
              </w:rPr>
              <w:t>的增量体现在什么方面？</w:t>
            </w:r>
          </w:p>
          <w:p w14:paraId="7F7B1B4E" w14:textId="28484306" w:rsidR="00AA6F26" w:rsidRDefault="00AA6F26" w:rsidP="00AA6F26">
            <w:pPr>
              <w:tabs>
                <w:tab w:val="left" w:pos="738"/>
              </w:tabs>
              <w:spacing w:line="360" w:lineRule="auto"/>
              <w:ind w:firstLineChars="200" w:firstLine="480"/>
              <w:rPr>
                <w:rFonts w:asciiTheme="minorEastAsia" w:hAnsiTheme="minorEastAsia"/>
                <w:sz w:val="24"/>
                <w:szCs w:val="24"/>
                <w:lang w:eastAsia="zh-CN"/>
              </w:rPr>
            </w:pPr>
            <w:proofErr w:type="gramStart"/>
            <w:r w:rsidRPr="00AA6F26">
              <w:rPr>
                <w:rFonts w:asciiTheme="minorEastAsia" w:hAnsiTheme="minorEastAsia" w:hint="eastAsia"/>
                <w:sz w:val="24"/>
                <w:szCs w:val="24"/>
                <w:lang w:eastAsia="zh-CN"/>
              </w:rPr>
              <w:t>矿服的</w:t>
            </w:r>
            <w:proofErr w:type="gramEnd"/>
            <w:r w:rsidRPr="00AA6F26">
              <w:rPr>
                <w:rFonts w:asciiTheme="minorEastAsia" w:hAnsiTheme="minorEastAsia" w:hint="eastAsia"/>
                <w:sz w:val="24"/>
                <w:szCs w:val="24"/>
                <w:lang w:eastAsia="zh-CN"/>
              </w:rPr>
              <w:t>业务增量，一方面是新承接的项目；另一方面是存量业务的新增业务量，大矿山往往有很多矿体，项目也会分成多期开发。一期干到一定的阶段，二期会开始启动。面对复杂的地质条件和工艺，在现有服务</w:t>
            </w:r>
            <w:proofErr w:type="gramStart"/>
            <w:r w:rsidRPr="00AA6F26">
              <w:rPr>
                <w:rFonts w:asciiTheme="minorEastAsia" w:hAnsiTheme="minorEastAsia" w:hint="eastAsia"/>
                <w:sz w:val="24"/>
                <w:szCs w:val="24"/>
                <w:lang w:eastAsia="zh-CN"/>
              </w:rPr>
              <w:t>商遇到</w:t>
            </w:r>
            <w:proofErr w:type="gramEnd"/>
            <w:r w:rsidRPr="00AA6F26">
              <w:rPr>
                <w:rFonts w:asciiTheme="minorEastAsia" w:hAnsiTheme="minorEastAsia" w:hint="eastAsia"/>
                <w:sz w:val="24"/>
                <w:szCs w:val="24"/>
                <w:lang w:eastAsia="zh-CN"/>
              </w:rPr>
              <w:t>瓶颈时，业主也有择优选择服务商的意愿。</w:t>
            </w:r>
          </w:p>
          <w:p w14:paraId="29F82C9A" w14:textId="645B26B6" w:rsidR="009449AA" w:rsidRPr="009449AA" w:rsidRDefault="005840D3" w:rsidP="009449AA">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19</w:t>
            </w:r>
            <w:r w:rsidR="009449AA" w:rsidRPr="009449AA">
              <w:rPr>
                <w:rFonts w:asciiTheme="minorEastAsia" w:hAnsiTheme="minorEastAsia" w:hint="eastAsia"/>
                <w:b/>
                <w:sz w:val="24"/>
                <w:szCs w:val="24"/>
                <w:lang w:eastAsia="zh-CN"/>
              </w:rPr>
              <w:t>、自然崩落法适用什么的矿山？</w:t>
            </w:r>
          </w:p>
          <w:p w14:paraId="1F9AEB2F" w14:textId="30D3D854" w:rsidR="009449AA" w:rsidRPr="009449AA" w:rsidRDefault="009449AA" w:rsidP="009449AA">
            <w:pPr>
              <w:tabs>
                <w:tab w:val="left" w:pos="738"/>
              </w:tabs>
              <w:spacing w:line="360" w:lineRule="auto"/>
              <w:ind w:firstLineChars="200" w:firstLine="480"/>
              <w:rPr>
                <w:rFonts w:asciiTheme="minorEastAsia" w:hAnsiTheme="minorEastAsia"/>
                <w:sz w:val="24"/>
                <w:szCs w:val="24"/>
                <w:lang w:eastAsia="zh-CN"/>
              </w:rPr>
            </w:pPr>
            <w:r w:rsidRPr="009449AA">
              <w:rPr>
                <w:rFonts w:asciiTheme="minorEastAsia" w:hAnsiTheme="minorEastAsia" w:hint="eastAsia"/>
                <w:sz w:val="24"/>
                <w:szCs w:val="24"/>
                <w:lang w:eastAsia="zh-CN"/>
              </w:rPr>
              <w:t>自然崩落法是一种非常规的地下采矿方法，适用该采矿方法的矿山，须满足矿体厚大、矿化较均匀、矿体是易于破碎的岩体等一系列地质、岩石物理性质及自然环境等条件。自然崩落法生产能力大、开采成本低，但初期基建投资大，建设周期较长。</w:t>
            </w:r>
          </w:p>
          <w:p w14:paraId="4FC6552B" w14:textId="7D412E37" w:rsidR="004D0AE9" w:rsidRPr="004D0AE9" w:rsidRDefault="005840D3" w:rsidP="004D0AE9">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20</w:t>
            </w:r>
            <w:r w:rsidR="004D0AE9" w:rsidRPr="004D0AE9">
              <w:rPr>
                <w:rFonts w:asciiTheme="minorEastAsia" w:hAnsiTheme="minorEastAsia" w:hint="eastAsia"/>
                <w:b/>
                <w:sz w:val="24"/>
                <w:szCs w:val="24"/>
                <w:lang w:eastAsia="zh-CN"/>
              </w:rPr>
              <w:t>、铜价的周期波动是否会影响公司</w:t>
            </w:r>
            <w:proofErr w:type="gramStart"/>
            <w:r w:rsidR="004D0AE9" w:rsidRPr="004D0AE9">
              <w:rPr>
                <w:rFonts w:asciiTheme="minorEastAsia" w:hAnsiTheme="minorEastAsia" w:hint="eastAsia"/>
                <w:b/>
                <w:sz w:val="24"/>
                <w:szCs w:val="24"/>
                <w:lang w:eastAsia="zh-CN"/>
              </w:rPr>
              <w:t>矿服业务</w:t>
            </w:r>
            <w:proofErr w:type="gramEnd"/>
            <w:r w:rsidR="004D0AE9" w:rsidRPr="004D0AE9">
              <w:rPr>
                <w:rFonts w:asciiTheme="minorEastAsia" w:hAnsiTheme="minorEastAsia" w:hint="eastAsia"/>
                <w:b/>
                <w:sz w:val="24"/>
                <w:szCs w:val="24"/>
                <w:lang w:eastAsia="zh-CN"/>
              </w:rPr>
              <w:t>的稳定性？</w:t>
            </w:r>
          </w:p>
          <w:p w14:paraId="06BE3D2C" w14:textId="77777777" w:rsidR="004D0AE9" w:rsidRPr="004D0AE9" w:rsidRDefault="004D0AE9" w:rsidP="004D0AE9">
            <w:pPr>
              <w:tabs>
                <w:tab w:val="left" w:pos="738"/>
              </w:tabs>
              <w:spacing w:line="360" w:lineRule="auto"/>
              <w:ind w:firstLineChars="200" w:firstLine="480"/>
              <w:rPr>
                <w:rFonts w:asciiTheme="minorEastAsia" w:hAnsiTheme="minorEastAsia"/>
                <w:sz w:val="24"/>
                <w:szCs w:val="24"/>
                <w:lang w:eastAsia="zh-CN"/>
              </w:rPr>
            </w:pPr>
            <w:r w:rsidRPr="004D0AE9">
              <w:rPr>
                <w:rFonts w:asciiTheme="minorEastAsia" w:hAnsiTheme="minorEastAsia" w:hint="eastAsia"/>
                <w:sz w:val="24"/>
                <w:szCs w:val="24"/>
                <w:lang w:eastAsia="zh-CN"/>
              </w:rPr>
              <w:t>首先，公司</w:t>
            </w:r>
            <w:proofErr w:type="gramStart"/>
            <w:r w:rsidRPr="004D0AE9">
              <w:rPr>
                <w:rFonts w:asciiTheme="minorEastAsia" w:hAnsiTheme="minorEastAsia" w:hint="eastAsia"/>
                <w:sz w:val="24"/>
                <w:szCs w:val="24"/>
                <w:lang w:eastAsia="zh-CN"/>
              </w:rPr>
              <w:t>矿服业务</w:t>
            </w:r>
            <w:proofErr w:type="gramEnd"/>
            <w:r w:rsidRPr="004D0AE9">
              <w:rPr>
                <w:rFonts w:asciiTheme="minorEastAsia" w:hAnsiTheme="minorEastAsia" w:hint="eastAsia"/>
                <w:sz w:val="24"/>
                <w:szCs w:val="24"/>
                <w:lang w:eastAsia="zh-CN"/>
              </w:rPr>
              <w:t xml:space="preserve">服务于包括铜矿、铅锌矿、铁矿、钾盐矿等在内的非煤地下固体矿山。同时，公司以 “实力业主、知名矿山” </w:t>
            </w:r>
            <w:r w:rsidRPr="004D0AE9">
              <w:rPr>
                <w:rFonts w:asciiTheme="minorEastAsia" w:hAnsiTheme="minorEastAsia" w:hint="eastAsia"/>
                <w:sz w:val="24"/>
                <w:szCs w:val="24"/>
                <w:lang w:eastAsia="zh-CN"/>
              </w:rPr>
              <w:lastRenderedPageBreak/>
              <w:t>为目标客户，其矿山资源禀赋、盈利能力、抗风险能力均显著优于中小型矿山企业。当矿产品价格低迷时，考虑到矿山固定成本折旧摊销、财务费用、矿山设备设施维护等因素，大型矿山仍会通过平衡资源开采品位等手段来保持矿山的生产运营以获取现金流；部分实力强的矿山业主可能会增加矿山建设投资，以较低投入获取矿业权，以较低的建设成本完成矿山建设，为未来行业高涨</w:t>
            </w:r>
            <w:proofErr w:type="gramStart"/>
            <w:r w:rsidRPr="004D0AE9">
              <w:rPr>
                <w:rFonts w:asciiTheme="minorEastAsia" w:hAnsiTheme="minorEastAsia" w:hint="eastAsia"/>
                <w:sz w:val="24"/>
                <w:szCs w:val="24"/>
                <w:lang w:eastAsia="zh-CN"/>
              </w:rPr>
              <w:t>期做好</w:t>
            </w:r>
            <w:proofErr w:type="gramEnd"/>
            <w:r w:rsidRPr="004D0AE9">
              <w:rPr>
                <w:rFonts w:asciiTheme="minorEastAsia" w:hAnsiTheme="minorEastAsia" w:hint="eastAsia"/>
                <w:sz w:val="24"/>
                <w:szCs w:val="24"/>
                <w:lang w:eastAsia="zh-CN"/>
              </w:rPr>
              <w:t>准备。</w:t>
            </w:r>
          </w:p>
          <w:p w14:paraId="77F98AE0" w14:textId="4B3D7FB3" w:rsidR="004D0AE9" w:rsidRPr="004D0AE9" w:rsidRDefault="004D0AE9" w:rsidP="004D0AE9">
            <w:pPr>
              <w:tabs>
                <w:tab w:val="left" w:pos="738"/>
              </w:tabs>
              <w:spacing w:line="360" w:lineRule="auto"/>
              <w:ind w:firstLineChars="200" w:firstLine="480"/>
              <w:rPr>
                <w:rFonts w:asciiTheme="minorEastAsia" w:hAnsiTheme="minorEastAsia"/>
                <w:sz w:val="24"/>
                <w:szCs w:val="24"/>
                <w:lang w:eastAsia="zh-CN"/>
              </w:rPr>
            </w:pPr>
            <w:r w:rsidRPr="004D0AE9">
              <w:rPr>
                <w:rFonts w:asciiTheme="minorEastAsia" w:hAnsiTheme="minorEastAsia" w:hint="eastAsia"/>
                <w:sz w:val="24"/>
                <w:szCs w:val="24"/>
                <w:lang w:eastAsia="zh-CN"/>
              </w:rPr>
              <w:t>另外，</w:t>
            </w:r>
            <w:proofErr w:type="gramStart"/>
            <w:r w:rsidRPr="004D0AE9">
              <w:rPr>
                <w:rFonts w:asciiTheme="minorEastAsia" w:hAnsiTheme="minorEastAsia" w:hint="eastAsia"/>
                <w:sz w:val="24"/>
                <w:szCs w:val="24"/>
                <w:lang w:eastAsia="zh-CN"/>
              </w:rPr>
              <w:t>矿服业务</w:t>
            </w:r>
            <w:proofErr w:type="gramEnd"/>
            <w:r w:rsidRPr="004D0AE9">
              <w:rPr>
                <w:rFonts w:asciiTheme="minorEastAsia" w:hAnsiTheme="minorEastAsia" w:hint="eastAsia"/>
                <w:sz w:val="24"/>
                <w:szCs w:val="24"/>
                <w:lang w:eastAsia="zh-CN"/>
              </w:rPr>
              <w:t>的定价模式为成本加成，是根据矿山的资源禀赋、开采的技术难度等，按照行业普遍的作业效率、作业成本作为参考来进行定价。一般情况下，不与矿产资源产品价格挂钩。</w:t>
            </w:r>
          </w:p>
          <w:p w14:paraId="47C3C3AD" w14:textId="68EEDA4E" w:rsidR="009449AA" w:rsidRPr="00CC6EFA" w:rsidRDefault="005840D3" w:rsidP="004D0AE9">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21</w:t>
            </w:r>
            <w:r w:rsidR="00AA6F26">
              <w:rPr>
                <w:rFonts w:asciiTheme="minorEastAsia" w:hAnsiTheme="minorEastAsia" w:hint="eastAsia"/>
                <w:b/>
                <w:sz w:val="24"/>
                <w:szCs w:val="24"/>
                <w:lang w:eastAsia="zh-CN"/>
              </w:rPr>
              <w:t>、</w:t>
            </w:r>
            <w:r w:rsidR="009449AA" w:rsidRPr="00CC6EFA">
              <w:rPr>
                <w:rFonts w:asciiTheme="minorEastAsia" w:hAnsiTheme="minorEastAsia" w:hint="eastAsia"/>
                <w:b/>
                <w:sz w:val="24"/>
                <w:szCs w:val="24"/>
                <w:lang w:eastAsia="zh-CN"/>
              </w:rPr>
              <w:t>资源项目进展</w:t>
            </w:r>
          </w:p>
          <w:p w14:paraId="3C36AFF8" w14:textId="77777777" w:rsidR="009449AA" w:rsidRPr="00CC6EFA" w:rsidRDefault="009449AA" w:rsidP="009449AA">
            <w:pPr>
              <w:tabs>
                <w:tab w:val="left" w:pos="738"/>
              </w:tabs>
              <w:spacing w:line="360" w:lineRule="auto"/>
              <w:ind w:firstLineChars="200" w:firstLine="480"/>
              <w:rPr>
                <w:rFonts w:asciiTheme="minorEastAsia" w:hAnsiTheme="minorEastAsia"/>
                <w:sz w:val="24"/>
                <w:szCs w:val="24"/>
                <w:lang w:eastAsia="zh-CN"/>
              </w:rPr>
            </w:pPr>
            <w:proofErr w:type="spellStart"/>
            <w:r w:rsidRPr="00CC6EFA">
              <w:rPr>
                <w:rFonts w:asciiTheme="minorEastAsia" w:hAnsiTheme="minorEastAsia" w:hint="eastAsia"/>
                <w:sz w:val="24"/>
                <w:szCs w:val="24"/>
                <w:lang w:eastAsia="zh-CN"/>
              </w:rPr>
              <w:t>Dikulushi</w:t>
            </w:r>
            <w:proofErr w:type="spellEnd"/>
            <w:r w:rsidRPr="00CC6EFA">
              <w:rPr>
                <w:rFonts w:asciiTheme="minorEastAsia" w:hAnsiTheme="minorEastAsia" w:hint="eastAsia"/>
                <w:sz w:val="24"/>
                <w:szCs w:val="24"/>
                <w:lang w:eastAsia="zh-CN"/>
              </w:rPr>
              <w:t>铜矿已达产，2023年计划生产铜精矿含铜（当量）约8,000吨，计划销售铜精矿含铜（当量）约1万吨。</w:t>
            </w:r>
          </w:p>
          <w:p w14:paraId="19099B0E" w14:textId="77777777" w:rsidR="009449AA" w:rsidRPr="00CC6EFA" w:rsidRDefault="009449AA" w:rsidP="009449AA">
            <w:pPr>
              <w:tabs>
                <w:tab w:val="left" w:pos="738"/>
              </w:tabs>
              <w:spacing w:line="360" w:lineRule="auto"/>
              <w:ind w:firstLineChars="200" w:firstLine="480"/>
              <w:rPr>
                <w:rFonts w:asciiTheme="minorEastAsia" w:hAnsiTheme="minorEastAsia"/>
                <w:sz w:val="24"/>
                <w:szCs w:val="24"/>
                <w:lang w:eastAsia="zh-CN"/>
              </w:rPr>
            </w:pPr>
            <w:proofErr w:type="spellStart"/>
            <w:r w:rsidRPr="00CC6EFA">
              <w:rPr>
                <w:rFonts w:asciiTheme="minorEastAsia" w:hAnsiTheme="minorEastAsia" w:hint="eastAsia"/>
                <w:sz w:val="24"/>
                <w:szCs w:val="24"/>
                <w:lang w:eastAsia="zh-CN"/>
              </w:rPr>
              <w:t>Lonshi</w:t>
            </w:r>
            <w:proofErr w:type="spellEnd"/>
            <w:r w:rsidRPr="00CC6EFA">
              <w:rPr>
                <w:rFonts w:asciiTheme="minorEastAsia" w:hAnsiTheme="minorEastAsia" w:hint="eastAsia"/>
                <w:sz w:val="24"/>
                <w:szCs w:val="24"/>
                <w:lang w:eastAsia="zh-CN"/>
              </w:rPr>
              <w:t>铜矿于2023年9月20日投产，初步计划2024年完成爬坡，2025年达到达产状态。</w:t>
            </w:r>
          </w:p>
          <w:p w14:paraId="208E3963" w14:textId="225B705F" w:rsidR="009449AA" w:rsidRPr="00CC6EFA" w:rsidRDefault="009449AA" w:rsidP="009449AA">
            <w:pPr>
              <w:tabs>
                <w:tab w:val="left" w:pos="738"/>
              </w:tabs>
              <w:spacing w:line="360" w:lineRule="auto"/>
              <w:ind w:firstLineChars="200" w:firstLine="480"/>
              <w:rPr>
                <w:rFonts w:asciiTheme="minorEastAsia" w:hAnsiTheme="minorEastAsia"/>
                <w:sz w:val="24"/>
                <w:szCs w:val="24"/>
                <w:lang w:eastAsia="zh-CN"/>
              </w:rPr>
            </w:pPr>
            <w:r w:rsidRPr="00CC6EFA">
              <w:rPr>
                <w:rFonts w:asciiTheme="minorEastAsia" w:hAnsiTheme="minorEastAsia" w:hint="eastAsia"/>
                <w:sz w:val="24"/>
                <w:szCs w:val="24"/>
                <w:lang w:eastAsia="zh-CN"/>
              </w:rPr>
              <w:t>两岔河</w:t>
            </w:r>
            <w:proofErr w:type="gramStart"/>
            <w:r w:rsidRPr="00CC6EFA">
              <w:rPr>
                <w:rFonts w:asciiTheme="minorEastAsia" w:hAnsiTheme="minorEastAsia" w:hint="eastAsia"/>
                <w:sz w:val="24"/>
                <w:szCs w:val="24"/>
                <w:lang w:eastAsia="zh-CN"/>
              </w:rPr>
              <w:t>磷矿南</w:t>
            </w:r>
            <w:proofErr w:type="gramEnd"/>
            <w:r w:rsidRPr="00CC6EFA">
              <w:rPr>
                <w:rFonts w:asciiTheme="minorEastAsia" w:hAnsiTheme="minorEastAsia" w:hint="eastAsia"/>
                <w:sz w:val="24"/>
                <w:szCs w:val="24"/>
                <w:lang w:eastAsia="zh-CN"/>
              </w:rPr>
              <w:t>采区已投产，</w:t>
            </w:r>
            <w:r w:rsidR="00C75F5C" w:rsidRPr="00C75F5C">
              <w:rPr>
                <w:rFonts w:asciiTheme="minorEastAsia" w:hAnsiTheme="minorEastAsia" w:hint="eastAsia"/>
                <w:sz w:val="24"/>
                <w:szCs w:val="24"/>
                <w:lang w:eastAsia="zh-CN"/>
              </w:rPr>
              <w:t>力争完成全年</w:t>
            </w:r>
            <w:r w:rsidR="00412899">
              <w:rPr>
                <w:rFonts w:asciiTheme="minorEastAsia" w:hAnsiTheme="minorEastAsia" w:hint="eastAsia"/>
                <w:sz w:val="24"/>
                <w:szCs w:val="24"/>
                <w:lang w:eastAsia="zh-CN"/>
              </w:rPr>
              <w:t>15</w:t>
            </w:r>
            <w:r w:rsidR="00C75F5C" w:rsidRPr="00C75F5C">
              <w:rPr>
                <w:rFonts w:asciiTheme="minorEastAsia" w:hAnsiTheme="minorEastAsia" w:hint="eastAsia"/>
                <w:sz w:val="24"/>
                <w:szCs w:val="24"/>
                <w:lang w:eastAsia="zh-CN"/>
              </w:rPr>
              <w:t>万吨的出矿任务；</w:t>
            </w:r>
            <w:r w:rsidRPr="00CC6EFA">
              <w:rPr>
                <w:rFonts w:asciiTheme="minorEastAsia" w:hAnsiTheme="minorEastAsia" w:hint="eastAsia"/>
                <w:sz w:val="24"/>
                <w:szCs w:val="24"/>
                <w:lang w:eastAsia="zh-CN"/>
              </w:rPr>
              <w:t>北采区已开工建设。</w:t>
            </w:r>
          </w:p>
          <w:p w14:paraId="0B3C4184" w14:textId="77777777" w:rsidR="009449AA" w:rsidRPr="00CC6EFA" w:rsidRDefault="009449AA" w:rsidP="009449AA">
            <w:pPr>
              <w:tabs>
                <w:tab w:val="left" w:pos="738"/>
              </w:tabs>
              <w:spacing w:line="360" w:lineRule="auto"/>
              <w:ind w:firstLineChars="200" w:firstLine="480"/>
              <w:rPr>
                <w:rFonts w:asciiTheme="minorEastAsia" w:hAnsiTheme="minorEastAsia"/>
                <w:sz w:val="24"/>
                <w:szCs w:val="24"/>
                <w:lang w:eastAsia="zh-CN"/>
              </w:rPr>
            </w:pPr>
            <w:r w:rsidRPr="00CC6EFA">
              <w:rPr>
                <w:rFonts w:asciiTheme="minorEastAsia" w:hAnsiTheme="minorEastAsia" w:hint="eastAsia"/>
                <w:sz w:val="24"/>
                <w:szCs w:val="24"/>
                <w:lang w:eastAsia="zh-CN"/>
              </w:rPr>
              <w:t>San Matias项目现处于前期可行性研究报告、环境影响评估报告编制阶段。</w:t>
            </w:r>
          </w:p>
          <w:p w14:paraId="3DE50A7F" w14:textId="3C121A26" w:rsidR="009449AA" w:rsidRPr="009449AA" w:rsidRDefault="00CC12FE" w:rsidP="009449AA">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22</w:t>
            </w:r>
            <w:r w:rsidR="009449AA" w:rsidRPr="009449AA">
              <w:rPr>
                <w:rFonts w:asciiTheme="minorEastAsia" w:hAnsiTheme="minorEastAsia" w:hint="eastAsia"/>
                <w:b/>
                <w:sz w:val="24"/>
                <w:szCs w:val="24"/>
                <w:lang w:eastAsia="zh-CN"/>
              </w:rPr>
              <w:t>、雨季是否会影响</w:t>
            </w:r>
            <w:proofErr w:type="spellStart"/>
            <w:r w:rsidR="009449AA" w:rsidRPr="009449AA">
              <w:rPr>
                <w:rFonts w:asciiTheme="minorEastAsia" w:hAnsiTheme="minorEastAsia" w:hint="eastAsia"/>
                <w:b/>
                <w:sz w:val="24"/>
                <w:szCs w:val="24"/>
                <w:lang w:eastAsia="zh-CN"/>
              </w:rPr>
              <w:t>Dikulushi</w:t>
            </w:r>
            <w:proofErr w:type="spellEnd"/>
            <w:r w:rsidR="009449AA" w:rsidRPr="009449AA">
              <w:rPr>
                <w:rFonts w:asciiTheme="minorEastAsia" w:hAnsiTheme="minorEastAsia" w:hint="eastAsia"/>
                <w:b/>
                <w:sz w:val="24"/>
                <w:szCs w:val="24"/>
                <w:lang w:eastAsia="zh-CN"/>
              </w:rPr>
              <w:t>的生产计划？</w:t>
            </w:r>
          </w:p>
          <w:p w14:paraId="73ACD066" w14:textId="16D07418" w:rsidR="009449AA" w:rsidRDefault="009449AA" w:rsidP="009449AA">
            <w:pPr>
              <w:tabs>
                <w:tab w:val="left" w:pos="738"/>
              </w:tabs>
              <w:spacing w:line="360" w:lineRule="auto"/>
              <w:ind w:firstLineChars="200" w:firstLine="480"/>
              <w:rPr>
                <w:rFonts w:asciiTheme="minorEastAsia" w:hAnsiTheme="minorEastAsia"/>
                <w:sz w:val="24"/>
                <w:szCs w:val="24"/>
                <w:lang w:eastAsia="zh-CN"/>
              </w:rPr>
            </w:pPr>
            <w:proofErr w:type="spellStart"/>
            <w:r w:rsidRPr="009449AA">
              <w:rPr>
                <w:rFonts w:asciiTheme="minorEastAsia" w:hAnsiTheme="minorEastAsia" w:hint="eastAsia"/>
                <w:sz w:val="24"/>
                <w:szCs w:val="24"/>
                <w:lang w:eastAsia="zh-CN"/>
              </w:rPr>
              <w:t>Dikulushi</w:t>
            </w:r>
            <w:proofErr w:type="spellEnd"/>
            <w:r w:rsidRPr="009449AA">
              <w:rPr>
                <w:rFonts w:asciiTheme="minorEastAsia" w:hAnsiTheme="minorEastAsia" w:hint="eastAsia"/>
                <w:sz w:val="24"/>
                <w:szCs w:val="24"/>
                <w:lang w:eastAsia="zh-CN"/>
              </w:rPr>
              <w:t>铜矿的生产及销售计划，考虑到了当地在11月-4月为雨季的气候特点，产量及销量在全年并非均匀分布。一般情况下，雨季影响矿区外围道路状况，进而影响生产物资采购和销售产品的运输，因此雨季产销量相对较低。</w:t>
            </w:r>
          </w:p>
          <w:p w14:paraId="4DB5A333" w14:textId="50DB5A8C" w:rsidR="004D0AE9" w:rsidRPr="004D0AE9" w:rsidRDefault="00CC12FE" w:rsidP="004D0AE9">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23</w:t>
            </w:r>
            <w:r w:rsidR="004D0AE9" w:rsidRPr="004D0AE9">
              <w:rPr>
                <w:rFonts w:asciiTheme="minorEastAsia" w:hAnsiTheme="minorEastAsia" w:hint="eastAsia"/>
                <w:b/>
                <w:sz w:val="24"/>
                <w:szCs w:val="24"/>
                <w:lang w:eastAsia="zh-CN"/>
              </w:rPr>
              <w:t>、</w:t>
            </w:r>
            <w:proofErr w:type="spellStart"/>
            <w:r w:rsidR="004D0AE9" w:rsidRPr="004D0AE9">
              <w:rPr>
                <w:rFonts w:asciiTheme="minorEastAsia" w:hAnsiTheme="minorEastAsia" w:hint="eastAsia"/>
                <w:b/>
                <w:sz w:val="24"/>
                <w:szCs w:val="24"/>
                <w:lang w:eastAsia="zh-CN"/>
              </w:rPr>
              <w:t>Lonshi</w:t>
            </w:r>
            <w:proofErr w:type="spellEnd"/>
            <w:r w:rsidR="004D0AE9" w:rsidRPr="004D0AE9">
              <w:rPr>
                <w:rFonts w:asciiTheme="minorEastAsia" w:hAnsiTheme="minorEastAsia" w:hint="eastAsia"/>
                <w:b/>
                <w:sz w:val="24"/>
                <w:szCs w:val="24"/>
                <w:lang w:eastAsia="zh-CN"/>
              </w:rPr>
              <w:t>铜矿的运输是否受雨季影响？</w:t>
            </w:r>
          </w:p>
          <w:p w14:paraId="3D717D08" w14:textId="4C42BC1C" w:rsidR="004D0AE9" w:rsidRPr="009449AA" w:rsidRDefault="004D0AE9" w:rsidP="004D0AE9">
            <w:pPr>
              <w:tabs>
                <w:tab w:val="left" w:pos="738"/>
              </w:tabs>
              <w:spacing w:line="360" w:lineRule="auto"/>
              <w:ind w:firstLineChars="200" w:firstLine="480"/>
              <w:rPr>
                <w:rFonts w:asciiTheme="minorEastAsia" w:hAnsiTheme="minorEastAsia"/>
                <w:sz w:val="24"/>
                <w:szCs w:val="24"/>
                <w:lang w:eastAsia="zh-CN"/>
              </w:rPr>
            </w:pPr>
            <w:proofErr w:type="spellStart"/>
            <w:r w:rsidRPr="004D0AE9">
              <w:rPr>
                <w:rFonts w:asciiTheme="minorEastAsia" w:hAnsiTheme="minorEastAsia" w:hint="eastAsia"/>
                <w:sz w:val="24"/>
                <w:szCs w:val="24"/>
                <w:lang w:eastAsia="zh-CN"/>
              </w:rPr>
              <w:t>Lonshi</w:t>
            </w:r>
            <w:proofErr w:type="spellEnd"/>
            <w:r w:rsidRPr="004D0AE9">
              <w:rPr>
                <w:rFonts w:asciiTheme="minorEastAsia" w:hAnsiTheme="minorEastAsia" w:hint="eastAsia"/>
                <w:sz w:val="24"/>
                <w:szCs w:val="24"/>
                <w:lang w:eastAsia="zh-CN"/>
              </w:rPr>
              <w:t>铜矿与</w:t>
            </w:r>
            <w:proofErr w:type="spellStart"/>
            <w:r w:rsidRPr="004D0AE9">
              <w:rPr>
                <w:rFonts w:asciiTheme="minorEastAsia" w:hAnsiTheme="minorEastAsia" w:hint="eastAsia"/>
                <w:sz w:val="24"/>
                <w:szCs w:val="24"/>
                <w:lang w:eastAsia="zh-CN"/>
              </w:rPr>
              <w:t>Dikulushi</w:t>
            </w:r>
            <w:proofErr w:type="spellEnd"/>
            <w:r w:rsidRPr="004D0AE9">
              <w:rPr>
                <w:rFonts w:asciiTheme="minorEastAsia" w:hAnsiTheme="minorEastAsia" w:hint="eastAsia"/>
                <w:sz w:val="24"/>
                <w:szCs w:val="24"/>
                <w:lang w:eastAsia="zh-CN"/>
              </w:rPr>
              <w:t>铜矿都在刚果（金），雨季会对两个项目生产运输带来不同程度的影响。总体来看，</w:t>
            </w:r>
            <w:proofErr w:type="spellStart"/>
            <w:r w:rsidRPr="004D0AE9">
              <w:rPr>
                <w:rFonts w:asciiTheme="minorEastAsia" w:hAnsiTheme="minorEastAsia" w:hint="eastAsia"/>
                <w:sz w:val="24"/>
                <w:szCs w:val="24"/>
                <w:lang w:eastAsia="zh-CN"/>
              </w:rPr>
              <w:t>Lonshi</w:t>
            </w:r>
            <w:proofErr w:type="spellEnd"/>
            <w:r w:rsidRPr="004D0AE9">
              <w:rPr>
                <w:rFonts w:asciiTheme="minorEastAsia" w:hAnsiTheme="minorEastAsia" w:hint="eastAsia"/>
                <w:sz w:val="24"/>
                <w:szCs w:val="24"/>
                <w:lang w:eastAsia="zh-CN"/>
              </w:rPr>
              <w:t>铜矿距离赞比亚边境仅3km，周边基础设施建设较为完善，道路状况受雨季影响较小。</w:t>
            </w:r>
          </w:p>
          <w:p w14:paraId="04703A57" w14:textId="19C05000" w:rsidR="009449AA" w:rsidRPr="009449AA" w:rsidRDefault="00CC12FE" w:rsidP="009449AA">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24</w:t>
            </w:r>
            <w:r w:rsidR="009449AA" w:rsidRPr="009449AA">
              <w:rPr>
                <w:rFonts w:asciiTheme="minorEastAsia" w:hAnsiTheme="minorEastAsia" w:hint="eastAsia"/>
                <w:b/>
                <w:sz w:val="24"/>
                <w:szCs w:val="24"/>
                <w:lang w:eastAsia="zh-CN"/>
              </w:rPr>
              <w:t>、</w:t>
            </w:r>
            <w:proofErr w:type="spellStart"/>
            <w:r w:rsidR="009449AA" w:rsidRPr="009449AA">
              <w:rPr>
                <w:rFonts w:asciiTheme="minorEastAsia" w:hAnsiTheme="minorEastAsia" w:hint="eastAsia"/>
                <w:b/>
                <w:sz w:val="24"/>
                <w:szCs w:val="24"/>
                <w:lang w:eastAsia="zh-CN"/>
              </w:rPr>
              <w:t>Lonshi</w:t>
            </w:r>
            <w:proofErr w:type="spellEnd"/>
            <w:r w:rsidR="009449AA" w:rsidRPr="009449AA">
              <w:rPr>
                <w:rFonts w:asciiTheme="minorEastAsia" w:hAnsiTheme="minorEastAsia" w:hint="eastAsia"/>
                <w:b/>
                <w:sz w:val="24"/>
                <w:szCs w:val="24"/>
                <w:lang w:eastAsia="zh-CN"/>
              </w:rPr>
              <w:t>铜矿增储情况</w:t>
            </w:r>
          </w:p>
          <w:p w14:paraId="2DA205D2" w14:textId="57E6F28A" w:rsidR="009449AA" w:rsidRDefault="009449AA" w:rsidP="009449AA">
            <w:pPr>
              <w:tabs>
                <w:tab w:val="left" w:pos="738"/>
              </w:tabs>
              <w:spacing w:line="360" w:lineRule="auto"/>
              <w:ind w:firstLineChars="200" w:firstLine="480"/>
              <w:rPr>
                <w:rFonts w:asciiTheme="minorEastAsia" w:hAnsiTheme="minorEastAsia"/>
                <w:sz w:val="24"/>
                <w:szCs w:val="24"/>
                <w:lang w:eastAsia="zh-CN"/>
              </w:rPr>
            </w:pPr>
            <w:r w:rsidRPr="009449AA">
              <w:rPr>
                <w:rFonts w:asciiTheme="minorEastAsia" w:hAnsiTheme="minorEastAsia" w:hint="eastAsia"/>
                <w:sz w:val="24"/>
                <w:szCs w:val="24"/>
                <w:lang w:eastAsia="zh-CN"/>
              </w:rPr>
              <w:t>公司在2022年4月发布了《金诚信关于</w:t>
            </w:r>
            <w:proofErr w:type="spellStart"/>
            <w:r w:rsidRPr="009449AA">
              <w:rPr>
                <w:rFonts w:asciiTheme="minorEastAsia" w:hAnsiTheme="minorEastAsia" w:hint="eastAsia"/>
                <w:sz w:val="24"/>
                <w:szCs w:val="24"/>
                <w:lang w:eastAsia="zh-CN"/>
              </w:rPr>
              <w:t>Lonshi</w:t>
            </w:r>
            <w:proofErr w:type="spellEnd"/>
            <w:r w:rsidRPr="009449AA">
              <w:rPr>
                <w:rFonts w:asciiTheme="minorEastAsia" w:hAnsiTheme="minorEastAsia" w:hint="eastAsia"/>
                <w:sz w:val="24"/>
                <w:szCs w:val="24"/>
                <w:lang w:eastAsia="zh-CN"/>
              </w:rPr>
              <w:t>铜矿地质勘查进展</w:t>
            </w:r>
            <w:r w:rsidRPr="009449AA">
              <w:rPr>
                <w:rFonts w:asciiTheme="minorEastAsia" w:hAnsiTheme="minorEastAsia" w:hint="eastAsia"/>
                <w:sz w:val="24"/>
                <w:szCs w:val="24"/>
                <w:lang w:eastAsia="zh-CN"/>
              </w:rPr>
              <w:lastRenderedPageBreak/>
              <w:t>公告》，就阶段性的勘探进展进行了披露，在</w:t>
            </w:r>
            <w:proofErr w:type="spellStart"/>
            <w:r w:rsidRPr="009449AA">
              <w:rPr>
                <w:rFonts w:asciiTheme="minorEastAsia" w:hAnsiTheme="minorEastAsia" w:hint="eastAsia"/>
                <w:sz w:val="24"/>
                <w:szCs w:val="24"/>
                <w:lang w:eastAsia="zh-CN"/>
              </w:rPr>
              <w:t>Lonshi</w:t>
            </w:r>
            <w:proofErr w:type="spellEnd"/>
            <w:r w:rsidR="00CC12FE">
              <w:rPr>
                <w:rFonts w:asciiTheme="minorEastAsia" w:hAnsiTheme="minorEastAsia" w:hint="eastAsia"/>
                <w:sz w:val="24"/>
                <w:szCs w:val="24"/>
                <w:lang w:eastAsia="zh-CN"/>
              </w:rPr>
              <w:t>断裂带以东，</w:t>
            </w:r>
            <w:r w:rsidRPr="009449AA">
              <w:rPr>
                <w:rFonts w:asciiTheme="minorEastAsia" w:hAnsiTheme="minorEastAsia" w:hint="eastAsia"/>
                <w:sz w:val="24"/>
                <w:szCs w:val="24"/>
                <w:lang w:eastAsia="zh-CN"/>
              </w:rPr>
              <w:t>通过钻探控制新发现了3条主要铜矿体，矿体连续性较稳定，向深部延深较大，铜品位变化较均匀，且与其上、下平行的较小矿体</w:t>
            </w:r>
            <w:proofErr w:type="gramStart"/>
            <w:r w:rsidRPr="009449AA">
              <w:rPr>
                <w:rFonts w:asciiTheme="minorEastAsia" w:hAnsiTheme="minorEastAsia" w:hint="eastAsia"/>
                <w:sz w:val="24"/>
                <w:szCs w:val="24"/>
                <w:lang w:eastAsia="zh-CN"/>
              </w:rPr>
              <w:t>沿走向</w:t>
            </w:r>
            <w:proofErr w:type="gramEnd"/>
            <w:r w:rsidRPr="009449AA">
              <w:rPr>
                <w:rFonts w:asciiTheme="minorEastAsia" w:hAnsiTheme="minorEastAsia" w:hint="eastAsia"/>
                <w:sz w:val="24"/>
                <w:szCs w:val="24"/>
                <w:lang w:eastAsia="zh-CN"/>
              </w:rPr>
              <w:t>和</w:t>
            </w:r>
            <w:proofErr w:type="gramStart"/>
            <w:r w:rsidRPr="009449AA">
              <w:rPr>
                <w:rFonts w:asciiTheme="minorEastAsia" w:hAnsiTheme="minorEastAsia" w:hint="eastAsia"/>
                <w:sz w:val="24"/>
                <w:szCs w:val="24"/>
                <w:lang w:eastAsia="zh-CN"/>
              </w:rPr>
              <w:t>延深</w:t>
            </w:r>
            <w:proofErr w:type="gramEnd"/>
            <w:r w:rsidRPr="009449AA">
              <w:rPr>
                <w:rFonts w:asciiTheme="minorEastAsia" w:hAnsiTheme="minorEastAsia" w:hint="eastAsia"/>
                <w:sz w:val="24"/>
                <w:szCs w:val="24"/>
                <w:lang w:eastAsia="zh-CN"/>
              </w:rPr>
              <w:t>均未圈闭。目前尚未完成资源量估算，存在不确定性，公司将根据后续进展情况予以公告。</w:t>
            </w:r>
          </w:p>
          <w:p w14:paraId="451BE26F" w14:textId="7013CF36" w:rsidR="00CC6EFA" w:rsidRPr="00CC6EFA" w:rsidRDefault="00CC12FE" w:rsidP="00CC6EFA">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25</w:t>
            </w:r>
            <w:r w:rsidR="00CC6EFA" w:rsidRPr="00CC6EFA">
              <w:rPr>
                <w:rFonts w:asciiTheme="minorEastAsia" w:hAnsiTheme="minorEastAsia" w:hint="eastAsia"/>
                <w:b/>
                <w:sz w:val="24"/>
                <w:szCs w:val="24"/>
                <w:lang w:eastAsia="zh-CN"/>
              </w:rPr>
              <w:t>、未来是否有并购矿山的规划</w:t>
            </w:r>
          </w:p>
          <w:p w14:paraId="59CAA5BF" w14:textId="77777777" w:rsidR="00CC6EFA" w:rsidRPr="00CC6EFA" w:rsidRDefault="00CC6EFA" w:rsidP="00CC6EFA">
            <w:pPr>
              <w:tabs>
                <w:tab w:val="left" w:pos="738"/>
              </w:tabs>
              <w:spacing w:line="360" w:lineRule="auto"/>
              <w:ind w:firstLineChars="200" w:firstLine="480"/>
              <w:rPr>
                <w:rFonts w:asciiTheme="minorEastAsia" w:hAnsiTheme="minorEastAsia"/>
                <w:sz w:val="24"/>
                <w:szCs w:val="24"/>
                <w:lang w:eastAsia="zh-CN"/>
              </w:rPr>
            </w:pPr>
            <w:r w:rsidRPr="00CC6EFA">
              <w:rPr>
                <w:rFonts w:asciiTheme="minorEastAsia" w:hAnsiTheme="minorEastAsia" w:hint="eastAsia"/>
                <w:sz w:val="24"/>
                <w:szCs w:val="24"/>
                <w:lang w:eastAsia="zh-CN"/>
              </w:rPr>
              <w:t>现阶段我们认为如果能够通过勘探来增储是更加经济的资源获取方式。</w:t>
            </w:r>
          </w:p>
          <w:p w14:paraId="4E458008" w14:textId="1A673CB5" w:rsidR="00CC6EFA" w:rsidRPr="00CC6EFA" w:rsidRDefault="00CC12FE" w:rsidP="00CC6EFA">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26</w:t>
            </w:r>
            <w:r w:rsidR="00CC6EFA" w:rsidRPr="00CC6EFA">
              <w:rPr>
                <w:rFonts w:asciiTheme="minorEastAsia" w:hAnsiTheme="minorEastAsia" w:hint="eastAsia"/>
                <w:b/>
                <w:sz w:val="24"/>
                <w:szCs w:val="24"/>
                <w:lang w:eastAsia="zh-CN"/>
              </w:rPr>
              <w:t>、公司未来业务在矿山服务和资源上是否有侧重点？</w:t>
            </w:r>
          </w:p>
          <w:p w14:paraId="013CE52D" w14:textId="5B4D7F1B" w:rsidR="00CC6EFA" w:rsidRDefault="00CC6EFA" w:rsidP="00CC6EFA">
            <w:pPr>
              <w:tabs>
                <w:tab w:val="left" w:pos="738"/>
              </w:tabs>
              <w:spacing w:line="360" w:lineRule="auto"/>
              <w:ind w:firstLineChars="200" w:firstLine="480"/>
              <w:rPr>
                <w:rFonts w:asciiTheme="minorEastAsia" w:hAnsiTheme="minorEastAsia"/>
                <w:sz w:val="24"/>
                <w:szCs w:val="24"/>
                <w:lang w:eastAsia="zh-CN"/>
              </w:rPr>
            </w:pPr>
            <w:r w:rsidRPr="00CC6EFA">
              <w:rPr>
                <w:rFonts w:asciiTheme="minorEastAsia" w:hAnsiTheme="minorEastAsia" w:hint="eastAsia"/>
                <w:sz w:val="24"/>
                <w:szCs w:val="24"/>
                <w:lang w:eastAsia="zh-CN"/>
              </w:rPr>
              <w:t>矿山服务是公司的传统主业也是核心竞争优势，未来公司将在继续夯实矿山服务板块领先地位的基础上，重点培育资源开发板块成为公司第二大核心业务，力求充分利用和发挥自身的人才、技术、管理、市场等优势，以“矿山服务”及“资源开发”双轮驱动的商业模式，推动公司从单一的矿山服务企业向集团化的矿业公司全面转型。</w:t>
            </w:r>
          </w:p>
          <w:p w14:paraId="1467AE5A" w14:textId="0590BBB5" w:rsidR="009449AA" w:rsidRPr="009449AA" w:rsidRDefault="00CC12FE" w:rsidP="009449AA">
            <w:pPr>
              <w:tabs>
                <w:tab w:val="left" w:pos="738"/>
              </w:tabs>
              <w:spacing w:line="360" w:lineRule="auto"/>
              <w:ind w:firstLineChars="200" w:firstLine="482"/>
              <w:rPr>
                <w:rFonts w:asciiTheme="minorEastAsia" w:hAnsiTheme="minorEastAsia"/>
                <w:b/>
                <w:sz w:val="24"/>
                <w:szCs w:val="24"/>
                <w:lang w:eastAsia="zh-CN"/>
              </w:rPr>
            </w:pPr>
            <w:r>
              <w:rPr>
                <w:rFonts w:asciiTheme="minorEastAsia" w:hAnsiTheme="minorEastAsia"/>
                <w:b/>
                <w:sz w:val="24"/>
                <w:szCs w:val="24"/>
                <w:lang w:eastAsia="zh-CN"/>
              </w:rPr>
              <w:t>2</w:t>
            </w:r>
            <w:r w:rsidR="009449AA" w:rsidRPr="009449AA">
              <w:rPr>
                <w:rFonts w:asciiTheme="minorEastAsia" w:hAnsiTheme="minorEastAsia" w:hint="eastAsia"/>
                <w:b/>
                <w:sz w:val="24"/>
                <w:szCs w:val="24"/>
                <w:lang w:eastAsia="zh-CN"/>
              </w:rPr>
              <w:t>7、转债后续安排</w:t>
            </w:r>
          </w:p>
          <w:p w14:paraId="28DF7044" w14:textId="3F16BB16" w:rsidR="00CC6EFA" w:rsidRPr="00231F83" w:rsidRDefault="009449AA" w:rsidP="00CC12FE">
            <w:pPr>
              <w:tabs>
                <w:tab w:val="left" w:pos="738"/>
              </w:tabs>
              <w:spacing w:line="360" w:lineRule="auto"/>
              <w:ind w:firstLineChars="200" w:firstLine="480"/>
              <w:rPr>
                <w:rFonts w:asciiTheme="minorEastAsia" w:hAnsiTheme="minorEastAsia"/>
                <w:sz w:val="24"/>
                <w:szCs w:val="24"/>
                <w:lang w:eastAsia="zh-CN"/>
              </w:rPr>
            </w:pPr>
            <w:r w:rsidRPr="009449AA">
              <w:rPr>
                <w:rFonts w:asciiTheme="minorEastAsia" w:hAnsiTheme="minorEastAsia" w:hint="eastAsia"/>
                <w:sz w:val="24"/>
                <w:szCs w:val="24"/>
                <w:lang w:eastAsia="zh-CN"/>
              </w:rPr>
              <w:t>公司在7月公告承诺在2023年7月28日至2024年1月27日的六个月内，若“金诚转债”触发赎回条款，公司均不行使提前赎回权利。以2024年1月28日（若为</w:t>
            </w:r>
            <w:proofErr w:type="gramStart"/>
            <w:r w:rsidRPr="009449AA">
              <w:rPr>
                <w:rFonts w:asciiTheme="minorEastAsia" w:hAnsiTheme="minorEastAsia" w:hint="eastAsia"/>
                <w:sz w:val="24"/>
                <w:szCs w:val="24"/>
                <w:lang w:eastAsia="zh-CN"/>
              </w:rPr>
              <w:t>非交易</w:t>
            </w:r>
            <w:proofErr w:type="gramEnd"/>
            <w:r w:rsidRPr="009449AA">
              <w:rPr>
                <w:rFonts w:asciiTheme="minorEastAsia" w:hAnsiTheme="minorEastAsia" w:hint="eastAsia"/>
                <w:sz w:val="24"/>
                <w:szCs w:val="24"/>
                <w:lang w:eastAsia="zh-CN"/>
              </w:rPr>
              <w:t>日则顺延）为首个交易日重新计算，若“金诚转债”再次触发赎回条款，公司将根据《可转债募集说明书》的约定，再次决定是否行使“金诚转债”的提前赎回权利。</w:t>
            </w:r>
          </w:p>
        </w:tc>
      </w:tr>
    </w:tbl>
    <w:p w14:paraId="7ACD9BA8" w14:textId="64938D5A" w:rsidR="000C59C0" w:rsidRDefault="000C59C0" w:rsidP="00A4241B">
      <w:pPr>
        <w:widowControl/>
        <w:jc w:val="left"/>
        <w:rPr>
          <w:rFonts w:asciiTheme="minorEastAsia" w:hAnsiTheme="minorEastAsia"/>
          <w:sz w:val="24"/>
          <w:szCs w:val="24"/>
        </w:rPr>
      </w:pPr>
    </w:p>
    <w:sectPr w:rsidR="000C59C0">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C2212" w14:textId="77777777" w:rsidR="00D04806" w:rsidRDefault="00D04806">
      <w:r>
        <w:separator/>
      </w:r>
    </w:p>
  </w:endnote>
  <w:endnote w:type="continuationSeparator" w:id="0">
    <w:p w14:paraId="303976EF" w14:textId="77777777" w:rsidR="00D04806" w:rsidRDefault="00D04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19D90" w14:textId="77777777" w:rsidR="00D04806" w:rsidRDefault="00D04806">
      <w:r>
        <w:separator/>
      </w:r>
    </w:p>
  </w:footnote>
  <w:footnote w:type="continuationSeparator" w:id="0">
    <w:p w14:paraId="74B8126B" w14:textId="77777777" w:rsidR="00D04806" w:rsidRDefault="00D048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E12B5" w14:textId="77777777" w:rsidR="000C59C0" w:rsidRDefault="00050F7C">
    <w:pPr>
      <w:tabs>
        <w:tab w:val="left" w:pos="1440"/>
      </w:tabs>
      <w:spacing w:beforeLines="50" w:before="120" w:afterLines="50" w:after="120"/>
      <w:ind w:right="480"/>
      <w:rPr>
        <w:rFonts w:ascii="Arial" w:hAnsi="Arial" w:cs="Arial"/>
        <w:sz w:val="20"/>
        <w:szCs w:val="28"/>
      </w:rPr>
    </w:pPr>
    <w:r>
      <w:rPr>
        <w:rFonts w:ascii="Arial" w:hAnsi="Arial" w:cs="Arial"/>
        <w:sz w:val="20"/>
        <w:szCs w:val="28"/>
      </w:rPr>
      <w:t>证券代码：</w:t>
    </w:r>
    <w:r>
      <w:rPr>
        <w:rFonts w:ascii="Arial" w:hAnsi="Arial" w:cs="Arial"/>
        <w:sz w:val="20"/>
        <w:szCs w:val="28"/>
      </w:rPr>
      <w:t xml:space="preserve">603979                                       </w:t>
    </w:r>
    <w:r>
      <w:rPr>
        <w:rFonts w:ascii="Arial" w:hAnsi="Arial" w:cs="Arial"/>
        <w:sz w:val="20"/>
        <w:szCs w:val="28"/>
      </w:rPr>
      <w:t>证券简称：金诚信</w:t>
    </w:r>
  </w:p>
  <w:p w14:paraId="5900A5C2" w14:textId="77777777" w:rsidR="000C59C0" w:rsidRDefault="00050F7C">
    <w:pPr>
      <w:tabs>
        <w:tab w:val="left" w:pos="1440"/>
      </w:tabs>
      <w:spacing w:beforeLines="50" w:before="120" w:afterLines="50" w:after="120"/>
      <w:ind w:right="480"/>
      <w:rPr>
        <w:rFonts w:ascii="Arial" w:hAnsi="Arial" w:cs="Arial"/>
        <w:sz w:val="20"/>
        <w:szCs w:val="28"/>
      </w:rPr>
    </w:pPr>
    <w:r>
      <w:rPr>
        <w:rFonts w:ascii="Arial" w:hAnsi="Arial" w:cs="Arial"/>
        <w:sz w:val="20"/>
        <w:szCs w:val="28"/>
      </w:rPr>
      <w:t>证券代码：</w:t>
    </w:r>
    <w:r>
      <w:rPr>
        <w:rFonts w:ascii="Arial" w:hAnsi="Arial" w:cs="Arial"/>
        <w:sz w:val="20"/>
        <w:szCs w:val="28"/>
      </w:rPr>
      <w:t xml:space="preserve">113615                                       </w:t>
    </w:r>
    <w:r>
      <w:rPr>
        <w:rFonts w:ascii="Arial" w:hAnsi="Arial" w:cs="Arial"/>
        <w:sz w:val="20"/>
        <w:szCs w:val="28"/>
      </w:rPr>
      <w:t>证券简称：</w:t>
    </w:r>
    <w:proofErr w:type="gramStart"/>
    <w:r>
      <w:rPr>
        <w:rFonts w:ascii="Arial" w:hAnsi="Arial" w:cs="Arial"/>
        <w:sz w:val="20"/>
        <w:szCs w:val="28"/>
      </w:rPr>
      <w:t>金诚转债</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151F1"/>
    <w:multiLevelType w:val="hybridMultilevel"/>
    <w:tmpl w:val="9A903048"/>
    <w:lvl w:ilvl="0" w:tplc="67FE129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12D53C69"/>
    <w:multiLevelType w:val="hybridMultilevel"/>
    <w:tmpl w:val="19D667AE"/>
    <w:lvl w:ilvl="0" w:tplc="2D5C8306">
      <w:start w:val="16"/>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1613185C"/>
    <w:multiLevelType w:val="multilevel"/>
    <w:tmpl w:val="D324B91C"/>
    <w:lvl w:ilvl="0">
      <w:numFmt w:val="bullet"/>
      <w:lvlText w:val="■"/>
      <w:lvlJc w:val="left"/>
      <w:pPr>
        <w:ind w:left="293" w:hanging="181"/>
      </w:pPr>
      <w:rPr>
        <w:rFonts w:ascii="宋体" w:eastAsia="宋体" w:hAnsi="宋体" w:cs="宋体" w:hint="default"/>
        <w:w w:val="100"/>
        <w:sz w:val="16"/>
        <w:szCs w:val="16"/>
        <w:lang w:val="zh-CN" w:eastAsia="zh-CN" w:bidi="zh-CN"/>
      </w:rPr>
    </w:lvl>
    <w:lvl w:ilvl="1">
      <w:numFmt w:val="bullet"/>
      <w:lvlText w:val="•"/>
      <w:lvlJc w:val="left"/>
      <w:pPr>
        <w:ind w:left="930" w:hanging="181"/>
      </w:pPr>
      <w:rPr>
        <w:rFonts w:hint="default"/>
        <w:lang w:val="zh-CN" w:eastAsia="zh-CN" w:bidi="zh-CN"/>
      </w:rPr>
    </w:lvl>
    <w:lvl w:ilvl="2">
      <w:numFmt w:val="bullet"/>
      <w:lvlText w:val="•"/>
      <w:lvlJc w:val="left"/>
      <w:pPr>
        <w:ind w:left="1561" w:hanging="181"/>
      </w:pPr>
      <w:rPr>
        <w:rFonts w:hint="default"/>
        <w:lang w:val="zh-CN" w:eastAsia="zh-CN" w:bidi="zh-CN"/>
      </w:rPr>
    </w:lvl>
    <w:lvl w:ilvl="3">
      <w:numFmt w:val="bullet"/>
      <w:lvlText w:val="•"/>
      <w:lvlJc w:val="left"/>
      <w:pPr>
        <w:ind w:left="2192" w:hanging="181"/>
      </w:pPr>
      <w:rPr>
        <w:rFonts w:hint="default"/>
        <w:lang w:val="zh-CN" w:eastAsia="zh-CN" w:bidi="zh-CN"/>
      </w:rPr>
    </w:lvl>
    <w:lvl w:ilvl="4">
      <w:numFmt w:val="bullet"/>
      <w:lvlText w:val="•"/>
      <w:lvlJc w:val="left"/>
      <w:pPr>
        <w:ind w:left="2823" w:hanging="181"/>
      </w:pPr>
      <w:rPr>
        <w:rFonts w:hint="default"/>
        <w:lang w:val="zh-CN" w:eastAsia="zh-CN" w:bidi="zh-CN"/>
      </w:rPr>
    </w:lvl>
    <w:lvl w:ilvl="5">
      <w:numFmt w:val="bullet"/>
      <w:lvlText w:val="•"/>
      <w:lvlJc w:val="left"/>
      <w:pPr>
        <w:ind w:left="3454" w:hanging="181"/>
      </w:pPr>
      <w:rPr>
        <w:rFonts w:hint="default"/>
        <w:lang w:val="zh-CN" w:eastAsia="zh-CN" w:bidi="zh-CN"/>
      </w:rPr>
    </w:lvl>
    <w:lvl w:ilvl="6">
      <w:numFmt w:val="bullet"/>
      <w:lvlText w:val="•"/>
      <w:lvlJc w:val="left"/>
      <w:pPr>
        <w:ind w:left="4085" w:hanging="181"/>
      </w:pPr>
      <w:rPr>
        <w:rFonts w:hint="default"/>
        <w:lang w:val="zh-CN" w:eastAsia="zh-CN" w:bidi="zh-CN"/>
      </w:rPr>
    </w:lvl>
    <w:lvl w:ilvl="7">
      <w:numFmt w:val="bullet"/>
      <w:lvlText w:val="•"/>
      <w:lvlJc w:val="left"/>
      <w:pPr>
        <w:ind w:left="4716" w:hanging="181"/>
      </w:pPr>
      <w:rPr>
        <w:rFonts w:hint="default"/>
        <w:lang w:val="zh-CN" w:eastAsia="zh-CN" w:bidi="zh-CN"/>
      </w:rPr>
    </w:lvl>
    <w:lvl w:ilvl="8">
      <w:numFmt w:val="bullet"/>
      <w:lvlText w:val="•"/>
      <w:lvlJc w:val="left"/>
      <w:pPr>
        <w:ind w:left="5347" w:hanging="181"/>
      </w:pPr>
      <w:rPr>
        <w:rFonts w:hint="default"/>
        <w:lang w:val="zh-CN" w:eastAsia="zh-CN" w:bidi="zh-CN"/>
      </w:rPr>
    </w:lvl>
  </w:abstractNum>
  <w:abstractNum w:abstractNumId="3" w15:restartNumberingAfterBreak="0">
    <w:nsid w:val="249D4EAD"/>
    <w:multiLevelType w:val="hybridMultilevel"/>
    <w:tmpl w:val="1D209666"/>
    <w:lvl w:ilvl="0" w:tplc="122A3B6C">
      <w:start w:val="1"/>
      <w:numFmt w:val="decimal"/>
      <w:suff w:val="nothing"/>
      <w:lvlText w:val="%1）"/>
      <w:lvlJc w:val="left"/>
      <w:pPr>
        <w:ind w:left="720" w:hanging="720"/>
      </w:pPr>
      <w:rPr>
        <w:rFonts w:asciiTheme="minorEastAsia" w:eastAsia="宋体" w:hAnsiTheme="minorEastAsia" w:cs="宋体" w:hint="eastAsia"/>
        <w:b w:val="0"/>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4" w15:restartNumberingAfterBreak="0">
    <w:nsid w:val="26AA6F2C"/>
    <w:multiLevelType w:val="hybridMultilevel"/>
    <w:tmpl w:val="60701926"/>
    <w:lvl w:ilvl="0" w:tplc="A45E35C6">
      <w:start w:val="1"/>
      <w:numFmt w:val="bullet"/>
      <w:suff w:val="nothing"/>
      <w:lvlText w:val=""/>
      <w:lvlJc w:val="left"/>
      <w:pPr>
        <w:ind w:left="532" w:hanging="420"/>
      </w:pPr>
      <w:rPr>
        <w:rFonts w:ascii="Wingdings" w:hAnsi="Wingdings" w:hint="default"/>
      </w:rPr>
    </w:lvl>
    <w:lvl w:ilvl="1" w:tplc="04090003" w:tentative="1">
      <w:start w:val="1"/>
      <w:numFmt w:val="bullet"/>
      <w:lvlText w:val=""/>
      <w:lvlJc w:val="left"/>
      <w:pPr>
        <w:ind w:left="952" w:hanging="420"/>
      </w:pPr>
      <w:rPr>
        <w:rFonts w:ascii="Wingdings" w:hAnsi="Wingdings" w:hint="default"/>
      </w:rPr>
    </w:lvl>
    <w:lvl w:ilvl="2" w:tplc="04090005" w:tentative="1">
      <w:start w:val="1"/>
      <w:numFmt w:val="bullet"/>
      <w:lvlText w:val=""/>
      <w:lvlJc w:val="left"/>
      <w:pPr>
        <w:ind w:left="1372" w:hanging="420"/>
      </w:pPr>
      <w:rPr>
        <w:rFonts w:ascii="Wingdings" w:hAnsi="Wingdings" w:hint="default"/>
      </w:rPr>
    </w:lvl>
    <w:lvl w:ilvl="3" w:tplc="04090001" w:tentative="1">
      <w:start w:val="1"/>
      <w:numFmt w:val="bullet"/>
      <w:lvlText w:val=""/>
      <w:lvlJc w:val="left"/>
      <w:pPr>
        <w:ind w:left="1792" w:hanging="420"/>
      </w:pPr>
      <w:rPr>
        <w:rFonts w:ascii="Wingdings" w:hAnsi="Wingdings" w:hint="default"/>
      </w:rPr>
    </w:lvl>
    <w:lvl w:ilvl="4" w:tplc="04090003" w:tentative="1">
      <w:start w:val="1"/>
      <w:numFmt w:val="bullet"/>
      <w:lvlText w:val=""/>
      <w:lvlJc w:val="left"/>
      <w:pPr>
        <w:ind w:left="2212" w:hanging="420"/>
      </w:pPr>
      <w:rPr>
        <w:rFonts w:ascii="Wingdings" w:hAnsi="Wingdings" w:hint="default"/>
      </w:rPr>
    </w:lvl>
    <w:lvl w:ilvl="5" w:tplc="04090005" w:tentative="1">
      <w:start w:val="1"/>
      <w:numFmt w:val="bullet"/>
      <w:lvlText w:val=""/>
      <w:lvlJc w:val="left"/>
      <w:pPr>
        <w:ind w:left="2632" w:hanging="420"/>
      </w:pPr>
      <w:rPr>
        <w:rFonts w:ascii="Wingdings" w:hAnsi="Wingdings" w:hint="default"/>
      </w:rPr>
    </w:lvl>
    <w:lvl w:ilvl="6" w:tplc="04090001" w:tentative="1">
      <w:start w:val="1"/>
      <w:numFmt w:val="bullet"/>
      <w:lvlText w:val=""/>
      <w:lvlJc w:val="left"/>
      <w:pPr>
        <w:ind w:left="3052" w:hanging="420"/>
      </w:pPr>
      <w:rPr>
        <w:rFonts w:ascii="Wingdings" w:hAnsi="Wingdings" w:hint="default"/>
      </w:rPr>
    </w:lvl>
    <w:lvl w:ilvl="7" w:tplc="04090003" w:tentative="1">
      <w:start w:val="1"/>
      <w:numFmt w:val="bullet"/>
      <w:lvlText w:val=""/>
      <w:lvlJc w:val="left"/>
      <w:pPr>
        <w:ind w:left="3472" w:hanging="420"/>
      </w:pPr>
      <w:rPr>
        <w:rFonts w:ascii="Wingdings" w:hAnsi="Wingdings" w:hint="default"/>
      </w:rPr>
    </w:lvl>
    <w:lvl w:ilvl="8" w:tplc="04090005" w:tentative="1">
      <w:start w:val="1"/>
      <w:numFmt w:val="bullet"/>
      <w:lvlText w:val=""/>
      <w:lvlJc w:val="left"/>
      <w:pPr>
        <w:ind w:left="3892" w:hanging="420"/>
      </w:pPr>
      <w:rPr>
        <w:rFonts w:ascii="Wingdings" w:hAnsi="Wingdings" w:hint="default"/>
      </w:rPr>
    </w:lvl>
  </w:abstractNum>
  <w:abstractNum w:abstractNumId="5" w15:restartNumberingAfterBreak="0">
    <w:nsid w:val="3FDE795C"/>
    <w:multiLevelType w:val="hybridMultilevel"/>
    <w:tmpl w:val="771CDD00"/>
    <w:lvl w:ilvl="0" w:tplc="1A3AA174">
      <w:numFmt w:val="bullet"/>
      <w:lvlText w:val="□"/>
      <w:lvlJc w:val="left"/>
      <w:pPr>
        <w:ind w:left="352" w:hanging="240"/>
      </w:pPr>
      <w:rPr>
        <w:rFonts w:ascii="宋体" w:eastAsia="宋体" w:hAnsi="宋体" w:cs="宋体" w:hint="eastAsia"/>
      </w:rPr>
    </w:lvl>
    <w:lvl w:ilvl="1" w:tplc="04090003" w:tentative="1">
      <w:start w:val="1"/>
      <w:numFmt w:val="bullet"/>
      <w:lvlText w:val=""/>
      <w:lvlJc w:val="left"/>
      <w:pPr>
        <w:ind w:left="952" w:hanging="420"/>
      </w:pPr>
      <w:rPr>
        <w:rFonts w:ascii="Wingdings" w:hAnsi="Wingdings" w:hint="default"/>
      </w:rPr>
    </w:lvl>
    <w:lvl w:ilvl="2" w:tplc="04090005" w:tentative="1">
      <w:start w:val="1"/>
      <w:numFmt w:val="bullet"/>
      <w:lvlText w:val=""/>
      <w:lvlJc w:val="left"/>
      <w:pPr>
        <w:ind w:left="1372" w:hanging="420"/>
      </w:pPr>
      <w:rPr>
        <w:rFonts w:ascii="Wingdings" w:hAnsi="Wingdings" w:hint="default"/>
      </w:rPr>
    </w:lvl>
    <w:lvl w:ilvl="3" w:tplc="04090001" w:tentative="1">
      <w:start w:val="1"/>
      <w:numFmt w:val="bullet"/>
      <w:lvlText w:val=""/>
      <w:lvlJc w:val="left"/>
      <w:pPr>
        <w:ind w:left="1792" w:hanging="420"/>
      </w:pPr>
      <w:rPr>
        <w:rFonts w:ascii="Wingdings" w:hAnsi="Wingdings" w:hint="default"/>
      </w:rPr>
    </w:lvl>
    <w:lvl w:ilvl="4" w:tplc="04090003" w:tentative="1">
      <w:start w:val="1"/>
      <w:numFmt w:val="bullet"/>
      <w:lvlText w:val=""/>
      <w:lvlJc w:val="left"/>
      <w:pPr>
        <w:ind w:left="2212" w:hanging="420"/>
      </w:pPr>
      <w:rPr>
        <w:rFonts w:ascii="Wingdings" w:hAnsi="Wingdings" w:hint="default"/>
      </w:rPr>
    </w:lvl>
    <w:lvl w:ilvl="5" w:tplc="04090005" w:tentative="1">
      <w:start w:val="1"/>
      <w:numFmt w:val="bullet"/>
      <w:lvlText w:val=""/>
      <w:lvlJc w:val="left"/>
      <w:pPr>
        <w:ind w:left="2632" w:hanging="420"/>
      </w:pPr>
      <w:rPr>
        <w:rFonts w:ascii="Wingdings" w:hAnsi="Wingdings" w:hint="default"/>
      </w:rPr>
    </w:lvl>
    <w:lvl w:ilvl="6" w:tplc="04090001" w:tentative="1">
      <w:start w:val="1"/>
      <w:numFmt w:val="bullet"/>
      <w:lvlText w:val=""/>
      <w:lvlJc w:val="left"/>
      <w:pPr>
        <w:ind w:left="3052" w:hanging="420"/>
      </w:pPr>
      <w:rPr>
        <w:rFonts w:ascii="Wingdings" w:hAnsi="Wingdings" w:hint="default"/>
      </w:rPr>
    </w:lvl>
    <w:lvl w:ilvl="7" w:tplc="04090003" w:tentative="1">
      <w:start w:val="1"/>
      <w:numFmt w:val="bullet"/>
      <w:lvlText w:val=""/>
      <w:lvlJc w:val="left"/>
      <w:pPr>
        <w:ind w:left="3472" w:hanging="420"/>
      </w:pPr>
      <w:rPr>
        <w:rFonts w:ascii="Wingdings" w:hAnsi="Wingdings" w:hint="default"/>
      </w:rPr>
    </w:lvl>
    <w:lvl w:ilvl="8" w:tplc="04090005" w:tentative="1">
      <w:start w:val="1"/>
      <w:numFmt w:val="bullet"/>
      <w:lvlText w:val=""/>
      <w:lvlJc w:val="left"/>
      <w:pPr>
        <w:ind w:left="3892" w:hanging="420"/>
      </w:pPr>
      <w:rPr>
        <w:rFonts w:ascii="Wingdings" w:hAnsi="Wingdings" w:hint="default"/>
      </w:rPr>
    </w:lvl>
  </w:abstractNum>
  <w:abstractNum w:abstractNumId="6" w15:restartNumberingAfterBreak="0">
    <w:nsid w:val="483F55E1"/>
    <w:multiLevelType w:val="hybridMultilevel"/>
    <w:tmpl w:val="8160A2AE"/>
    <w:lvl w:ilvl="0" w:tplc="D842DDE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5B67555"/>
    <w:multiLevelType w:val="hybridMultilevel"/>
    <w:tmpl w:val="C49E9D90"/>
    <w:lvl w:ilvl="0" w:tplc="2480CEEC">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A6E65A6"/>
    <w:multiLevelType w:val="hybridMultilevel"/>
    <w:tmpl w:val="9B243762"/>
    <w:lvl w:ilvl="0" w:tplc="070257E4">
      <w:start w:val="1"/>
      <w:numFmt w:val="bullet"/>
      <w:suff w:val="nothing"/>
      <w:lvlText w:val=""/>
      <w:lvlJc w:val="left"/>
      <w:pPr>
        <w:ind w:left="532" w:hanging="420"/>
      </w:pPr>
      <w:rPr>
        <w:rFonts w:ascii="Wingdings" w:hAnsi="Wingdings" w:hint="default"/>
        <w:sz w:val="16"/>
        <w:szCs w:val="16"/>
      </w:rPr>
    </w:lvl>
    <w:lvl w:ilvl="1" w:tplc="04090003" w:tentative="1">
      <w:start w:val="1"/>
      <w:numFmt w:val="bullet"/>
      <w:lvlText w:val=""/>
      <w:lvlJc w:val="left"/>
      <w:pPr>
        <w:ind w:left="952" w:hanging="420"/>
      </w:pPr>
      <w:rPr>
        <w:rFonts w:ascii="Wingdings" w:hAnsi="Wingdings" w:hint="default"/>
      </w:rPr>
    </w:lvl>
    <w:lvl w:ilvl="2" w:tplc="04090005" w:tentative="1">
      <w:start w:val="1"/>
      <w:numFmt w:val="bullet"/>
      <w:lvlText w:val=""/>
      <w:lvlJc w:val="left"/>
      <w:pPr>
        <w:ind w:left="1372" w:hanging="420"/>
      </w:pPr>
      <w:rPr>
        <w:rFonts w:ascii="Wingdings" w:hAnsi="Wingdings" w:hint="default"/>
      </w:rPr>
    </w:lvl>
    <w:lvl w:ilvl="3" w:tplc="04090001" w:tentative="1">
      <w:start w:val="1"/>
      <w:numFmt w:val="bullet"/>
      <w:lvlText w:val=""/>
      <w:lvlJc w:val="left"/>
      <w:pPr>
        <w:ind w:left="1792" w:hanging="420"/>
      </w:pPr>
      <w:rPr>
        <w:rFonts w:ascii="Wingdings" w:hAnsi="Wingdings" w:hint="default"/>
      </w:rPr>
    </w:lvl>
    <w:lvl w:ilvl="4" w:tplc="04090003" w:tentative="1">
      <w:start w:val="1"/>
      <w:numFmt w:val="bullet"/>
      <w:lvlText w:val=""/>
      <w:lvlJc w:val="left"/>
      <w:pPr>
        <w:ind w:left="2212" w:hanging="420"/>
      </w:pPr>
      <w:rPr>
        <w:rFonts w:ascii="Wingdings" w:hAnsi="Wingdings" w:hint="default"/>
      </w:rPr>
    </w:lvl>
    <w:lvl w:ilvl="5" w:tplc="04090005" w:tentative="1">
      <w:start w:val="1"/>
      <w:numFmt w:val="bullet"/>
      <w:lvlText w:val=""/>
      <w:lvlJc w:val="left"/>
      <w:pPr>
        <w:ind w:left="2632" w:hanging="420"/>
      </w:pPr>
      <w:rPr>
        <w:rFonts w:ascii="Wingdings" w:hAnsi="Wingdings" w:hint="default"/>
      </w:rPr>
    </w:lvl>
    <w:lvl w:ilvl="6" w:tplc="04090001" w:tentative="1">
      <w:start w:val="1"/>
      <w:numFmt w:val="bullet"/>
      <w:lvlText w:val=""/>
      <w:lvlJc w:val="left"/>
      <w:pPr>
        <w:ind w:left="3052" w:hanging="420"/>
      </w:pPr>
      <w:rPr>
        <w:rFonts w:ascii="Wingdings" w:hAnsi="Wingdings" w:hint="default"/>
      </w:rPr>
    </w:lvl>
    <w:lvl w:ilvl="7" w:tplc="04090003" w:tentative="1">
      <w:start w:val="1"/>
      <w:numFmt w:val="bullet"/>
      <w:lvlText w:val=""/>
      <w:lvlJc w:val="left"/>
      <w:pPr>
        <w:ind w:left="3472" w:hanging="420"/>
      </w:pPr>
      <w:rPr>
        <w:rFonts w:ascii="Wingdings" w:hAnsi="Wingdings" w:hint="default"/>
      </w:rPr>
    </w:lvl>
    <w:lvl w:ilvl="8" w:tplc="04090005" w:tentative="1">
      <w:start w:val="1"/>
      <w:numFmt w:val="bullet"/>
      <w:lvlText w:val=""/>
      <w:lvlJc w:val="left"/>
      <w:pPr>
        <w:ind w:left="3892" w:hanging="420"/>
      </w:pPr>
      <w:rPr>
        <w:rFonts w:ascii="Wingdings" w:hAnsi="Wingdings" w:hint="default"/>
      </w:rPr>
    </w:lvl>
  </w:abstractNum>
  <w:abstractNum w:abstractNumId="9" w15:restartNumberingAfterBreak="0">
    <w:nsid w:val="66DC4B20"/>
    <w:multiLevelType w:val="hybridMultilevel"/>
    <w:tmpl w:val="8160A2AE"/>
    <w:lvl w:ilvl="0" w:tplc="D842DDE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7"/>
  </w:num>
  <w:num w:numId="4">
    <w:abstractNumId w:val="1"/>
  </w:num>
  <w:num w:numId="5">
    <w:abstractNumId w:val="8"/>
  </w:num>
  <w:num w:numId="6">
    <w:abstractNumId w:val="5"/>
  </w:num>
  <w:num w:numId="7">
    <w:abstractNumId w:val="4"/>
  </w:num>
  <w:num w:numId="8">
    <w:abstractNumId w:val="9"/>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1YzlmOTM4YTI4NmU5NGUwOTFmYjRlZDNhY2IwZGIifQ=="/>
  </w:docVars>
  <w:rsids>
    <w:rsidRoot w:val="001F3D24"/>
    <w:rsid w:val="00000B9F"/>
    <w:rsid w:val="000044B2"/>
    <w:rsid w:val="00005A90"/>
    <w:rsid w:val="00011F6D"/>
    <w:rsid w:val="00016BF2"/>
    <w:rsid w:val="00024397"/>
    <w:rsid w:val="000332E1"/>
    <w:rsid w:val="00042C19"/>
    <w:rsid w:val="0004682A"/>
    <w:rsid w:val="00047F88"/>
    <w:rsid w:val="00050F7C"/>
    <w:rsid w:val="00051091"/>
    <w:rsid w:val="000640F2"/>
    <w:rsid w:val="00065465"/>
    <w:rsid w:val="000723FE"/>
    <w:rsid w:val="00074576"/>
    <w:rsid w:val="00076BCC"/>
    <w:rsid w:val="000867DF"/>
    <w:rsid w:val="000B22BB"/>
    <w:rsid w:val="000B45DA"/>
    <w:rsid w:val="000C59C0"/>
    <w:rsid w:val="000D1D6D"/>
    <w:rsid w:val="000D2006"/>
    <w:rsid w:val="000D2803"/>
    <w:rsid w:val="000E1DAB"/>
    <w:rsid w:val="000E2F2F"/>
    <w:rsid w:val="000F0957"/>
    <w:rsid w:val="000F3A0A"/>
    <w:rsid w:val="000F5B5B"/>
    <w:rsid w:val="000F5C17"/>
    <w:rsid w:val="00100F7E"/>
    <w:rsid w:val="00102B82"/>
    <w:rsid w:val="00106CEA"/>
    <w:rsid w:val="0011073D"/>
    <w:rsid w:val="00113CBC"/>
    <w:rsid w:val="00115DA9"/>
    <w:rsid w:val="001215B2"/>
    <w:rsid w:val="00127FBD"/>
    <w:rsid w:val="00132BA1"/>
    <w:rsid w:val="0014384C"/>
    <w:rsid w:val="0016124A"/>
    <w:rsid w:val="00162D58"/>
    <w:rsid w:val="0016491F"/>
    <w:rsid w:val="00172045"/>
    <w:rsid w:val="0017241B"/>
    <w:rsid w:val="001730A2"/>
    <w:rsid w:val="00174D1C"/>
    <w:rsid w:val="00190F17"/>
    <w:rsid w:val="00192555"/>
    <w:rsid w:val="00194807"/>
    <w:rsid w:val="001A1C4C"/>
    <w:rsid w:val="001A5434"/>
    <w:rsid w:val="001A6EDB"/>
    <w:rsid w:val="001D110D"/>
    <w:rsid w:val="001D2148"/>
    <w:rsid w:val="001D2ACE"/>
    <w:rsid w:val="001D301F"/>
    <w:rsid w:val="001D4975"/>
    <w:rsid w:val="001F3D24"/>
    <w:rsid w:val="00200985"/>
    <w:rsid w:val="002013F4"/>
    <w:rsid w:val="00202713"/>
    <w:rsid w:val="002048C6"/>
    <w:rsid w:val="00217632"/>
    <w:rsid w:val="00220C67"/>
    <w:rsid w:val="002228E5"/>
    <w:rsid w:val="00226DF0"/>
    <w:rsid w:val="00231F83"/>
    <w:rsid w:val="00237F9E"/>
    <w:rsid w:val="00246553"/>
    <w:rsid w:val="00254649"/>
    <w:rsid w:val="002649DC"/>
    <w:rsid w:val="00267111"/>
    <w:rsid w:val="0027244C"/>
    <w:rsid w:val="00282FA9"/>
    <w:rsid w:val="00285AEC"/>
    <w:rsid w:val="00292936"/>
    <w:rsid w:val="0029417C"/>
    <w:rsid w:val="002A5535"/>
    <w:rsid w:val="002B0E73"/>
    <w:rsid w:val="002C14E6"/>
    <w:rsid w:val="002C2C1C"/>
    <w:rsid w:val="002D20B1"/>
    <w:rsid w:val="002E4E80"/>
    <w:rsid w:val="002F18C9"/>
    <w:rsid w:val="002F4534"/>
    <w:rsid w:val="002F58B3"/>
    <w:rsid w:val="002F5B59"/>
    <w:rsid w:val="002F6F95"/>
    <w:rsid w:val="00310262"/>
    <w:rsid w:val="00311EAC"/>
    <w:rsid w:val="00315190"/>
    <w:rsid w:val="00321F72"/>
    <w:rsid w:val="00331F0C"/>
    <w:rsid w:val="0034001F"/>
    <w:rsid w:val="003566BA"/>
    <w:rsid w:val="003622B8"/>
    <w:rsid w:val="003629D1"/>
    <w:rsid w:val="00367D04"/>
    <w:rsid w:val="00367DB9"/>
    <w:rsid w:val="003702C6"/>
    <w:rsid w:val="00376AE7"/>
    <w:rsid w:val="003779D3"/>
    <w:rsid w:val="003805CF"/>
    <w:rsid w:val="003844B6"/>
    <w:rsid w:val="0039221B"/>
    <w:rsid w:val="003A2483"/>
    <w:rsid w:val="003B20D4"/>
    <w:rsid w:val="003C0A37"/>
    <w:rsid w:val="003C4C29"/>
    <w:rsid w:val="003D037B"/>
    <w:rsid w:val="003D59D3"/>
    <w:rsid w:val="003D609A"/>
    <w:rsid w:val="003E5568"/>
    <w:rsid w:val="003F223C"/>
    <w:rsid w:val="004011DD"/>
    <w:rsid w:val="00402C59"/>
    <w:rsid w:val="004072E8"/>
    <w:rsid w:val="004126A7"/>
    <w:rsid w:val="00412899"/>
    <w:rsid w:val="00436D6C"/>
    <w:rsid w:val="00442DCD"/>
    <w:rsid w:val="00456942"/>
    <w:rsid w:val="00460C13"/>
    <w:rsid w:val="0046579D"/>
    <w:rsid w:val="00471214"/>
    <w:rsid w:val="0048337B"/>
    <w:rsid w:val="004906DE"/>
    <w:rsid w:val="00493958"/>
    <w:rsid w:val="00495D65"/>
    <w:rsid w:val="004A699A"/>
    <w:rsid w:val="004B2252"/>
    <w:rsid w:val="004C06FE"/>
    <w:rsid w:val="004C2EF9"/>
    <w:rsid w:val="004D0AE9"/>
    <w:rsid w:val="004D1E8C"/>
    <w:rsid w:val="004D4CB1"/>
    <w:rsid w:val="004E482C"/>
    <w:rsid w:val="004F1485"/>
    <w:rsid w:val="00513606"/>
    <w:rsid w:val="00525465"/>
    <w:rsid w:val="0054117C"/>
    <w:rsid w:val="00541608"/>
    <w:rsid w:val="00553554"/>
    <w:rsid w:val="00556A08"/>
    <w:rsid w:val="00571CA2"/>
    <w:rsid w:val="00573838"/>
    <w:rsid w:val="00575E92"/>
    <w:rsid w:val="00577E5A"/>
    <w:rsid w:val="00582003"/>
    <w:rsid w:val="005832C0"/>
    <w:rsid w:val="00583702"/>
    <w:rsid w:val="005840D3"/>
    <w:rsid w:val="00596061"/>
    <w:rsid w:val="00597676"/>
    <w:rsid w:val="005B4018"/>
    <w:rsid w:val="005D37A0"/>
    <w:rsid w:val="005D522B"/>
    <w:rsid w:val="005E530E"/>
    <w:rsid w:val="006017C8"/>
    <w:rsid w:val="00606C53"/>
    <w:rsid w:val="00616DAE"/>
    <w:rsid w:val="006173BB"/>
    <w:rsid w:val="006230FA"/>
    <w:rsid w:val="006358A5"/>
    <w:rsid w:val="00636154"/>
    <w:rsid w:val="006532FB"/>
    <w:rsid w:val="00655C8D"/>
    <w:rsid w:val="00662BBC"/>
    <w:rsid w:val="00665866"/>
    <w:rsid w:val="0066614E"/>
    <w:rsid w:val="00673C42"/>
    <w:rsid w:val="006761B9"/>
    <w:rsid w:val="00676568"/>
    <w:rsid w:val="00684215"/>
    <w:rsid w:val="00684228"/>
    <w:rsid w:val="006852A4"/>
    <w:rsid w:val="00691030"/>
    <w:rsid w:val="00691BD6"/>
    <w:rsid w:val="006927AD"/>
    <w:rsid w:val="006A0023"/>
    <w:rsid w:val="006A6CC7"/>
    <w:rsid w:val="006C15B5"/>
    <w:rsid w:val="006C1A31"/>
    <w:rsid w:val="006D0991"/>
    <w:rsid w:val="006D499B"/>
    <w:rsid w:val="006D7F9B"/>
    <w:rsid w:val="006E356D"/>
    <w:rsid w:val="006E4E80"/>
    <w:rsid w:val="006E5B7C"/>
    <w:rsid w:val="006F025D"/>
    <w:rsid w:val="006F131E"/>
    <w:rsid w:val="006F5BE6"/>
    <w:rsid w:val="007040AA"/>
    <w:rsid w:val="00705EF8"/>
    <w:rsid w:val="00705F62"/>
    <w:rsid w:val="00710DC1"/>
    <w:rsid w:val="007210C6"/>
    <w:rsid w:val="00726132"/>
    <w:rsid w:val="00731B71"/>
    <w:rsid w:val="0073634A"/>
    <w:rsid w:val="00737BC4"/>
    <w:rsid w:val="00743746"/>
    <w:rsid w:val="007511C8"/>
    <w:rsid w:val="00751560"/>
    <w:rsid w:val="0075595B"/>
    <w:rsid w:val="00755B97"/>
    <w:rsid w:val="007633C4"/>
    <w:rsid w:val="00766280"/>
    <w:rsid w:val="00780598"/>
    <w:rsid w:val="007838AB"/>
    <w:rsid w:val="00787608"/>
    <w:rsid w:val="00792C2C"/>
    <w:rsid w:val="00796FF1"/>
    <w:rsid w:val="007A37EE"/>
    <w:rsid w:val="007B4371"/>
    <w:rsid w:val="007C1746"/>
    <w:rsid w:val="007C6CC1"/>
    <w:rsid w:val="007C6D09"/>
    <w:rsid w:val="007D0CC4"/>
    <w:rsid w:val="007F1554"/>
    <w:rsid w:val="00800934"/>
    <w:rsid w:val="008033D9"/>
    <w:rsid w:val="00805D59"/>
    <w:rsid w:val="00814B28"/>
    <w:rsid w:val="00824C56"/>
    <w:rsid w:val="00851DE8"/>
    <w:rsid w:val="008579DC"/>
    <w:rsid w:val="0088101C"/>
    <w:rsid w:val="008831FC"/>
    <w:rsid w:val="008914A5"/>
    <w:rsid w:val="008A0C7A"/>
    <w:rsid w:val="008B01F8"/>
    <w:rsid w:val="008B1EC5"/>
    <w:rsid w:val="008C0E58"/>
    <w:rsid w:val="008C27F1"/>
    <w:rsid w:val="008C35F9"/>
    <w:rsid w:val="008E2A56"/>
    <w:rsid w:val="008E7851"/>
    <w:rsid w:val="008F3344"/>
    <w:rsid w:val="008F7019"/>
    <w:rsid w:val="008F7D80"/>
    <w:rsid w:val="0090109E"/>
    <w:rsid w:val="0090169F"/>
    <w:rsid w:val="00903674"/>
    <w:rsid w:val="0092382D"/>
    <w:rsid w:val="00937BD0"/>
    <w:rsid w:val="00942052"/>
    <w:rsid w:val="009428E2"/>
    <w:rsid w:val="009446EE"/>
    <w:rsid w:val="009449AA"/>
    <w:rsid w:val="00945BA2"/>
    <w:rsid w:val="00945F65"/>
    <w:rsid w:val="00956D4C"/>
    <w:rsid w:val="009576D3"/>
    <w:rsid w:val="0096292A"/>
    <w:rsid w:val="00967007"/>
    <w:rsid w:val="0096743B"/>
    <w:rsid w:val="00970E12"/>
    <w:rsid w:val="00974466"/>
    <w:rsid w:val="00987F7C"/>
    <w:rsid w:val="00995253"/>
    <w:rsid w:val="009A33EC"/>
    <w:rsid w:val="009A7377"/>
    <w:rsid w:val="009B44D2"/>
    <w:rsid w:val="009C3371"/>
    <w:rsid w:val="009C35BF"/>
    <w:rsid w:val="009C7B5C"/>
    <w:rsid w:val="009D6B21"/>
    <w:rsid w:val="009E67A5"/>
    <w:rsid w:val="00A01B1A"/>
    <w:rsid w:val="00A02D2F"/>
    <w:rsid w:val="00A109DA"/>
    <w:rsid w:val="00A16F55"/>
    <w:rsid w:val="00A17775"/>
    <w:rsid w:val="00A2450F"/>
    <w:rsid w:val="00A25490"/>
    <w:rsid w:val="00A32E9F"/>
    <w:rsid w:val="00A35EDC"/>
    <w:rsid w:val="00A4241B"/>
    <w:rsid w:val="00A443D1"/>
    <w:rsid w:val="00A45692"/>
    <w:rsid w:val="00A46517"/>
    <w:rsid w:val="00A631CE"/>
    <w:rsid w:val="00A666FB"/>
    <w:rsid w:val="00A81BF3"/>
    <w:rsid w:val="00A82A7F"/>
    <w:rsid w:val="00AA20D0"/>
    <w:rsid w:val="00AA6488"/>
    <w:rsid w:val="00AA6F26"/>
    <w:rsid w:val="00AB0289"/>
    <w:rsid w:val="00AB06C4"/>
    <w:rsid w:val="00AC2FE3"/>
    <w:rsid w:val="00AC5A80"/>
    <w:rsid w:val="00AC65FC"/>
    <w:rsid w:val="00AC661E"/>
    <w:rsid w:val="00AD2DE2"/>
    <w:rsid w:val="00AE1879"/>
    <w:rsid w:val="00AE4770"/>
    <w:rsid w:val="00AE6BA4"/>
    <w:rsid w:val="00AF7433"/>
    <w:rsid w:val="00B02E19"/>
    <w:rsid w:val="00B06300"/>
    <w:rsid w:val="00B300D5"/>
    <w:rsid w:val="00B351C6"/>
    <w:rsid w:val="00B4022D"/>
    <w:rsid w:val="00B411A2"/>
    <w:rsid w:val="00B4553F"/>
    <w:rsid w:val="00B475AD"/>
    <w:rsid w:val="00B50490"/>
    <w:rsid w:val="00B54A15"/>
    <w:rsid w:val="00B56334"/>
    <w:rsid w:val="00B7027D"/>
    <w:rsid w:val="00B7030A"/>
    <w:rsid w:val="00B76217"/>
    <w:rsid w:val="00B76B59"/>
    <w:rsid w:val="00B8052F"/>
    <w:rsid w:val="00B8272F"/>
    <w:rsid w:val="00BA76FF"/>
    <w:rsid w:val="00BD0B35"/>
    <w:rsid w:val="00BD19FA"/>
    <w:rsid w:val="00BD1D81"/>
    <w:rsid w:val="00BF2648"/>
    <w:rsid w:val="00BF5443"/>
    <w:rsid w:val="00C001CB"/>
    <w:rsid w:val="00C016D4"/>
    <w:rsid w:val="00C058F8"/>
    <w:rsid w:val="00C12972"/>
    <w:rsid w:val="00C37415"/>
    <w:rsid w:val="00C4677F"/>
    <w:rsid w:val="00C474D9"/>
    <w:rsid w:val="00C50191"/>
    <w:rsid w:val="00C75F5C"/>
    <w:rsid w:val="00CA052E"/>
    <w:rsid w:val="00CB78D7"/>
    <w:rsid w:val="00CC1132"/>
    <w:rsid w:val="00CC12FE"/>
    <w:rsid w:val="00CC17C9"/>
    <w:rsid w:val="00CC2510"/>
    <w:rsid w:val="00CC5EEA"/>
    <w:rsid w:val="00CC6EFA"/>
    <w:rsid w:val="00CD0C48"/>
    <w:rsid w:val="00CD5F26"/>
    <w:rsid w:val="00CE2D0E"/>
    <w:rsid w:val="00CE2F81"/>
    <w:rsid w:val="00CF0171"/>
    <w:rsid w:val="00CF2593"/>
    <w:rsid w:val="00CF69B0"/>
    <w:rsid w:val="00D04806"/>
    <w:rsid w:val="00D11318"/>
    <w:rsid w:val="00D11FCD"/>
    <w:rsid w:val="00D16303"/>
    <w:rsid w:val="00D1639C"/>
    <w:rsid w:val="00D227CA"/>
    <w:rsid w:val="00D24589"/>
    <w:rsid w:val="00D33B10"/>
    <w:rsid w:val="00D35BF2"/>
    <w:rsid w:val="00D460E3"/>
    <w:rsid w:val="00D528F2"/>
    <w:rsid w:val="00D56CBB"/>
    <w:rsid w:val="00D60ED2"/>
    <w:rsid w:val="00D66D76"/>
    <w:rsid w:val="00D67867"/>
    <w:rsid w:val="00D71A2C"/>
    <w:rsid w:val="00D720FE"/>
    <w:rsid w:val="00D76F3F"/>
    <w:rsid w:val="00D8002D"/>
    <w:rsid w:val="00D81408"/>
    <w:rsid w:val="00D82780"/>
    <w:rsid w:val="00D838B6"/>
    <w:rsid w:val="00D8571C"/>
    <w:rsid w:val="00D92B4D"/>
    <w:rsid w:val="00DA2DD3"/>
    <w:rsid w:val="00DB4EFC"/>
    <w:rsid w:val="00DE619C"/>
    <w:rsid w:val="00DF3A52"/>
    <w:rsid w:val="00E02040"/>
    <w:rsid w:val="00E05B66"/>
    <w:rsid w:val="00E072C6"/>
    <w:rsid w:val="00E26B84"/>
    <w:rsid w:val="00E41782"/>
    <w:rsid w:val="00E435D3"/>
    <w:rsid w:val="00E50D52"/>
    <w:rsid w:val="00E5396D"/>
    <w:rsid w:val="00E54A64"/>
    <w:rsid w:val="00E637BF"/>
    <w:rsid w:val="00E648CB"/>
    <w:rsid w:val="00E64AB8"/>
    <w:rsid w:val="00E70EFC"/>
    <w:rsid w:val="00E76AAB"/>
    <w:rsid w:val="00E845AF"/>
    <w:rsid w:val="00E84803"/>
    <w:rsid w:val="00E859F9"/>
    <w:rsid w:val="00E93880"/>
    <w:rsid w:val="00E96F64"/>
    <w:rsid w:val="00EA26ED"/>
    <w:rsid w:val="00EB5557"/>
    <w:rsid w:val="00EC4688"/>
    <w:rsid w:val="00ED4BC3"/>
    <w:rsid w:val="00EE2AFD"/>
    <w:rsid w:val="00EE520A"/>
    <w:rsid w:val="00EF000B"/>
    <w:rsid w:val="00F033A7"/>
    <w:rsid w:val="00F10E0F"/>
    <w:rsid w:val="00F12609"/>
    <w:rsid w:val="00F15559"/>
    <w:rsid w:val="00F21C70"/>
    <w:rsid w:val="00F37EB4"/>
    <w:rsid w:val="00F42EF3"/>
    <w:rsid w:val="00F557B4"/>
    <w:rsid w:val="00F57C60"/>
    <w:rsid w:val="00F743E9"/>
    <w:rsid w:val="00FA6860"/>
    <w:rsid w:val="00FA797C"/>
    <w:rsid w:val="00FA7DD4"/>
    <w:rsid w:val="00FB5728"/>
    <w:rsid w:val="00FD299D"/>
    <w:rsid w:val="02D50705"/>
    <w:rsid w:val="035E39F9"/>
    <w:rsid w:val="0C8E2713"/>
    <w:rsid w:val="17710C9F"/>
    <w:rsid w:val="2BCD508A"/>
    <w:rsid w:val="2CB85D57"/>
    <w:rsid w:val="319B36FB"/>
    <w:rsid w:val="39093A93"/>
    <w:rsid w:val="3A220CB5"/>
    <w:rsid w:val="3D3C0D38"/>
    <w:rsid w:val="43C077F5"/>
    <w:rsid w:val="455F7290"/>
    <w:rsid w:val="4601100F"/>
    <w:rsid w:val="4EA85250"/>
    <w:rsid w:val="4F1B7B40"/>
    <w:rsid w:val="53D9566D"/>
    <w:rsid w:val="55086D76"/>
    <w:rsid w:val="56941F5D"/>
    <w:rsid w:val="5E055CE5"/>
    <w:rsid w:val="60C34F31"/>
    <w:rsid w:val="621E1878"/>
    <w:rsid w:val="76562600"/>
    <w:rsid w:val="79A66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1860E"/>
  <w15:docId w15:val="{16C3BEAE-7C64-4451-B484-F63E6851B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7">
    <w:name w:val="List Paragraph"/>
    <w:basedOn w:val="a"/>
    <w:uiPriority w:val="34"/>
    <w:qFormat/>
    <w:pPr>
      <w:ind w:firstLineChars="200" w:firstLine="420"/>
    </w:p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lang w:val="zh-CN" w:bidi="zh-CN"/>
    </w:rPr>
  </w:style>
  <w:style w:type="paragraph" w:customStyle="1" w:styleId="1">
    <w:name w:val="列出段落1"/>
    <w:basedOn w:val="a"/>
    <w:qFormat/>
    <w:pPr>
      <w:ind w:firstLineChars="200" w:firstLine="420"/>
    </w:pPr>
    <w:rPr>
      <w:rFonts w:ascii="Calibri" w:eastAsia="宋体" w:hAnsi="Calibri" w:cs="Times New Roman"/>
      <w:szCs w:val="21"/>
    </w:rPr>
  </w:style>
  <w:style w:type="paragraph" w:styleId="a8">
    <w:name w:val="Revision"/>
    <w:hidden/>
    <w:uiPriority w:val="99"/>
    <w:semiHidden/>
    <w:rsid w:val="0066614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F8C02-0E7E-4AC8-A53E-DCDDB2F10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6</Pages>
  <Words>618</Words>
  <Characters>3528</Characters>
  <Application>Microsoft Office Word</Application>
  <DocSecurity>0</DocSecurity>
  <Lines>29</Lines>
  <Paragraphs>8</Paragraphs>
  <ScaleCrop>false</ScaleCrop>
  <Company/>
  <LinksUpToDate>false</LinksUpToDate>
  <CharactersWithSpaces>4138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zhaoyue</dc:creator>
  <cp:keywords/>
  <dc:description/>
  <cp:lastModifiedBy>sy</cp:lastModifiedBy>
  <cp:revision>187</cp:revision>
  <cp:lastPrinted>2023-08-01T08:51:00Z</cp:lastPrinted>
  <dcterms:created xsi:type="dcterms:W3CDTF">2022-04-22T07:41:00Z</dcterms:created>
  <dcterms:modified xsi:type="dcterms:W3CDTF">2023-12-04T09:04:00Z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789F25911BCC4D47A9B069E5AB7FBA1A</vt:lpwstr>
  </property>
</Properties>
</file>