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9FB" w:rsidRPr="000419FB" w:rsidRDefault="000419FB" w:rsidP="000419FB">
      <w:pPr>
        <w:spacing w:beforeLines="50" w:before="156" w:afterLines="50" w:after="156" w:line="400" w:lineRule="exact"/>
        <w:rPr>
          <w:rFonts w:ascii="Times New Roman" w:eastAsia="宋体" w:hAnsi="Times New Roman" w:cs="Times New Roman"/>
          <w:bCs/>
          <w:iCs/>
          <w:color w:val="000000"/>
          <w:sz w:val="24"/>
          <w:szCs w:val="24"/>
        </w:rPr>
      </w:pPr>
      <w:r w:rsidRPr="000419FB">
        <w:rPr>
          <w:rFonts w:ascii="Times New Roman" w:eastAsia="宋体" w:hAnsi="宋体" w:cs="Times New Roman"/>
          <w:bCs/>
          <w:iCs/>
          <w:color w:val="000000"/>
          <w:sz w:val="24"/>
          <w:szCs w:val="24"/>
        </w:rPr>
        <w:t>证券代码：</w:t>
      </w:r>
      <w:r w:rsidRPr="000419FB">
        <w:rPr>
          <w:rFonts w:ascii="Times New Roman" w:eastAsia="宋体" w:hAnsi="Times New Roman" w:cs="Times New Roman"/>
          <w:bCs/>
          <w:iCs/>
          <w:color w:val="000000"/>
          <w:sz w:val="24"/>
          <w:szCs w:val="24"/>
        </w:rPr>
        <w:t xml:space="preserve"> </w:t>
      </w:r>
      <w:r w:rsidRPr="000419FB">
        <w:rPr>
          <w:rFonts w:ascii="Times New Roman" w:eastAsia="宋体" w:hAnsi="Times New Roman" w:cs="Times New Roman"/>
          <w:color w:val="000000"/>
          <w:sz w:val="24"/>
          <w:szCs w:val="24"/>
        </w:rPr>
        <w:t xml:space="preserve">600579                             </w:t>
      </w:r>
      <w:r w:rsidRPr="000419FB">
        <w:rPr>
          <w:rFonts w:ascii="Times New Roman" w:eastAsia="宋体" w:hAnsi="宋体" w:cs="Times New Roman"/>
          <w:bCs/>
          <w:iCs/>
          <w:color w:val="000000"/>
          <w:sz w:val="24"/>
          <w:szCs w:val="24"/>
        </w:rPr>
        <w:t>证券简称：</w:t>
      </w:r>
      <w:r w:rsidRPr="000419FB">
        <w:rPr>
          <w:rFonts w:ascii="Times New Roman" w:eastAsia="宋体" w:hAnsi="Times New Roman" w:cs="Times New Roman"/>
          <w:color w:val="000000"/>
          <w:sz w:val="24"/>
          <w:szCs w:val="24"/>
        </w:rPr>
        <w:t>克</w:t>
      </w:r>
      <w:proofErr w:type="gramStart"/>
      <w:r w:rsidRPr="000419FB">
        <w:rPr>
          <w:rFonts w:ascii="Times New Roman" w:eastAsia="宋体" w:hAnsi="Times New Roman" w:cs="Times New Roman"/>
          <w:color w:val="000000"/>
          <w:sz w:val="24"/>
          <w:szCs w:val="24"/>
        </w:rPr>
        <w:t>劳</w:t>
      </w:r>
      <w:proofErr w:type="gramEnd"/>
      <w:r w:rsidRPr="000419FB">
        <w:rPr>
          <w:rFonts w:ascii="Times New Roman" w:eastAsia="宋体" w:hAnsi="Times New Roman" w:cs="Times New Roman"/>
          <w:color w:val="000000"/>
          <w:sz w:val="24"/>
          <w:szCs w:val="24"/>
        </w:rPr>
        <w:t>斯</w:t>
      </w:r>
    </w:p>
    <w:p w:rsidR="000419FB" w:rsidRPr="000419FB" w:rsidRDefault="000419FB" w:rsidP="000419FB">
      <w:pPr>
        <w:spacing w:beforeLines="50" w:before="156" w:afterLines="50" w:after="156" w:line="400" w:lineRule="exact"/>
        <w:jc w:val="center"/>
        <w:rPr>
          <w:rFonts w:ascii="宋体" w:eastAsia="宋体" w:hAnsi="宋体" w:cs="Times New Roman"/>
          <w:b/>
          <w:bCs/>
          <w:iCs/>
          <w:color w:val="000000"/>
          <w:sz w:val="32"/>
          <w:szCs w:val="32"/>
        </w:rPr>
      </w:pPr>
      <w:r w:rsidRPr="000419FB">
        <w:rPr>
          <w:rFonts w:ascii="宋体" w:eastAsia="宋体" w:hAnsi="宋体" w:cs="Times New Roman"/>
          <w:b/>
          <w:bCs/>
          <w:iCs/>
          <w:color w:val="000000"/>
          <w:sz w:val="32"/>
          <w:szCs w:val="32"/>
        </w:rPr>
        <w:t>克劳斯玛菲股份有限公司</w:t>
      </w:r>
      <w:r w:rsidRPr="000419FB">
        <w:rPr>
          <w:rFonts w:ascii="宋体" w:eastAsia="宋体" w:hAnsi="宋体" w:cs="Times New Roman" w:hint="eastAsia"/>
          <w:b/>
          <w:bCs/>
          <w:iCs/>
          <w:color w:val="000000"/>
          <w:sz w:val="32"/>
          <w:szCs w:val="32"/>
        </w:rPr>
        <w:t>投资者关系活动记录表</w:t>
      </w:r>
    </w:p>
    <w:p w:rsidR="000419FB" w:rsidRPr="000419FB" w:rsidRDefault="000419FB" w:rsidP="000419FB">
      <w:pPr>
        <w:spacing w:line="400" w:lineRule="exact"/>
        <w:rPr>
          <w:rFonts w:ascii="Times New Roman" w:eastAsia="宋体" w:hAnsi="Times New Roman" w:cs="Times New Roman"/>
          <w:bCs/>
          <w:iCs/>
          <w:color w:val="000000"/>
          <w:sz w:val="24"/>
          <w:szCs w:val="24"/>
        </w:rPr>
      </w:pPr>
      <w:r w:rsidRPr="000419FB">
        <w:rPr>
          <w:rFonts w:ascii="宋体" w:eastAsia="宋体" w:hAnsi="宋体" w:cs="Times New Roman" w:hint="eastAsia"/>
          <w:bCs/>
          <w:iCs/>
          <w:color w:val="000000"/>
          <w:sz w:val="24"/>
          <w:szCs w:val="24"/>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847"/>
      </w:tblGrid>
      <w:tr w:rsidR="000419FB" w:rsidRPr="000419FB" w:rsidTr="000D01D4">
        <w:tc>
          <w:tcPr>
            <w:tcW w:w="1908" w:type="dxa"/>
            <w:tcBorders>
              <w:top w:val="single" w:sz="4" w:space="0" w:color="auto"/>
              <w:left w:val="single" w:sz="4" w:space="0" w:color="auto"/>
              <w:bottom w:val="single" w:sz="4" w:space="0" w:color="auto"/>
              <w:right w:val="single" w:sz="4" w:space="0" w:color="auto"/>
            </w:tcBorders>
          </w:tcPr>
          <w:p w:rsidR="000419FB" w:rsidRPr="000419FB" w:rsidRDefault="000419FB" w:rsidP="000419FB">
            <w:pPr>
              <w:spacing w:line="420" w:lineRule="exact"/>
              <w:rPr>
                <w:rFonts w:ascii="Times New Roman" w:eastAsia="宋体" w:hAnsi="Times New Roman" w:cs="Times New Roman"/>
                <w:bCs/>
                <w:iCs/>
                <w:color w:val="000000"/>
                <w:kern w:val="0"/>
                <w:sz w:val="24"/>
                <w:szCs w:val="24"/>
              </w:rPr>
            </w:pPr>
            <w:r w:rsidRPr="000419FB">
              <w:rPr>
                <w:rFonts w:ascii="Times New Roman" w:eastAsia="宋体" w:hAnsi="宋体" w:cs="Times New Roman"/>
                <w:bCs/>
                <w:iCs/>
                <w:color w:val="000000"/>
                <w:kern w:val="0"/>
                <w:sz w:val="24"/>
                <w:szCs w:val="24"/>
              </w:rPr>
              <w:t>投资者关系活动类别</w:t>
            </w:r>
          </w:p>
          <w:p w:rsidR="000419FB" w:rsidRPr="000419FB" w:rsidRDefault="000419FB" w:rsidP="000419FB">
            <w:pPr>
              <w:spacing w:line="420" w:lineRule="exact"/>
              <w:rPr>
                <w:rFonts w:ascii="Times New Roman" w:eastAsia="宋体" w:hAnsi="Times New Roman" w:cs="Times New Roman"/>
                <w:bCs/>
                <w:iCs/>
                <w:color w:val="000000"/>
                <w:sz w:val="24"/>
                <w:szCs w:val="24"/>
              </w:rPr>
            </w:pPr>
          </w:p>
        </w:tc>
        <w:tc>
          <w:tcPr>
            <w:tcW w:w="6847" w:type="dxa"/>
            <w:tcBorders>
              <w:top w:val="single" w:sz="4" w:space="0" w:color="auto"/>
              <w:left w:val="single" w:sz="4" w:space="0" w:color="auto"/>
              <w:bottom w:val="single" w:sz="4" w:space="0" w:color="auto"/>
              <w:right w:val="single" w:sz="4" w:space="0" w:color="auto"/>
            </w:tcBorders>
          </w:tcPr>
          <w:p w:rsidR="000419FB" w:rsidRPr="000419FB" w:rsidRDefault="000419FB" w:rsidP="000419FB">
            <w:pPr>
              <w:spacing w:line="420" w:lineRule="exact"/>
              <w:rPr>
                <w:rFonts w:ascii="Times New Roman" w:eastAsia="宋体" w:hAnsi="Times New Roman" w:cs="Times New Roman"/>
                <w:bCs/>
                <w:iCs/>
                <w:color w:val="000000"/>
                <w:sz w:val="24"/>
                <w:szCs w:val="24"/>
              </w:rPr>
            </w:pPr>
            <w:r w:rsidRPr="000419FB">
              <w:rPr>
                <w:rFonts w:ascii="Times New Roman" w:eastAsia="宋体" w:hAnsi="Times New Roman" w:cs="Times New Roman" w:hint="eastAsia"/>
                <w:bCs/>
                <w:iCs/>
                <w:color w:val="000000"/>
                <w:kern w:val="0"/>
                <w:sz w:val="24"/>
                <w:szCs w:val="24"/>
              </w:rPr>
              <w:t>√</w:t>
            </w:r>
            <w:r w:rsidRPr="000419FB">
              <w:rPr>
                <w:rFonts w:ascii="Times New Roman" w:eastAsia="宋体" w:hAnsi="宋体" w:cs="Times New Roman"/>
                <w:kern w:val="0"/>
                <w:sz w:val="24"/>
                <w:szCs w:val="24"/>
              </w:rPr>
              <w:t>特定对象调研</w:t>
            </w:r>
            <w:r w:rsidRPr="000419FB">
              <w:rPr>
                <w:rFonts w:ascii="Times New Roman" w:eastAsia="宋体" w:hAnsi="Times New Roman" w:cs="Times New Roman"/>
                <w:kern w:val="0"/>
                <w:sz w:val="24"/>
                <w:szCs w:val="24"/>
              </w:rPr>
              <w:t xml:space="preserve">       </w:t>
            </w:r>
            <w:r w:rsidRPr="000419FB">
              <w:rPr>
                <w:rFonts w:ascii="Times New Roman" w:eastAsia="宋体" w:hAnsi="Times New Roman" w:cs="Times New Roman" w:hint="eastAsia"/>
                <w:kern w:val="0"/>
                <w:sz w:val="24"/>
                <w:szCs w:val="24"/>
              </w:rPr>
              <w:t xml:space="preserve"> </w:t>
            </w:r>
            <w:r w:rsidRPr="000419FB">
              <w:rPr>
                <w:rFonts w:ascii="Times New Roman" w:eastAsia="宋体" w:hAnsi="Times New Roman" w:cs="Times New Roman"/>
                <w:bCs/>
                <w:iCs/>
                <w:color w:val="000000"/>
                <w:kern w:val="0"/>
                <w:sz w:val="24"/>
                <w:szCs w:val="24"/>
              </w:rPr>
              <w:t>□</w:t>
            </w:r>
            <w:r w:rsidRPr="000419FB">
              <w:rPr>
                <w:rFonts w:ascii="Times New Roman" w:eastAsia="宋体" w:hAnsi="Times New Roman" w:cs="Times New Roman" w:hint="eastAsia"/>
                <w:bCs/>
                <w:iCs/>
                <w:color w:val="000000"/>
                <w:kern w:val="0"/>
                <w:sz w:val="24"/>
                <w:szCs w:val="24"/>
              </w:rPr>
              <w:t xml:space="preserve"> </w:t>
            </w:r>
            <w:r w:rsidRPr="000419FB">
              <w:rPr>
                <w:rFonts w:ascii="Times New Roman" w:eastAsia="宋体" w:hAnsi="宋体" w:cs="Times New Roman"/>
                <w:kern w:val="0"/>
                <w:sz w:val="24"/>
                <w:szCs w:val="24"/>
              </w:rPr>
              <w:t>分析师会议</w:t>
            </w:r>
          </w:p>
          <w:p w:rsidR="000419FB" w:rsidRPr="000419FB" w:rsidRDefault="000419FB" w:rsidP="000419FB">
            <w:pPr>
              <w:spacing w:line="420" w:lineRule="exact"/>
              <w:rPr>
                <w:rFonts w:ascii="Times New Roman" w:eastAsia="宋体" w:hAnsi="Times New Roman" w:cs="Times New Roman"/>
                <w:bCs/>
                <w:iCs/>
                <w:color w:val="000000"/>
                <w:kern w:val="0"/>
                <w:sz w:val="24"/>
                <w:szCs w:val="24"/>
              </w:rPr>
            </w:pPr>
            <w:r w:rsidRPr="000419FB">
              <w:rPr>
                <w:rFonts w:ascii="Times New Roman" w:eastAsia="宋体" w:hAnsi="Times New Roman" w:cs="Times New Roman"/>
                <w:bCs/>
                <w:iCs/>
                <w:color w:val="000000"/>
                <w:kern w:val="0"/>
                <w:sz w:val="24"/>
                <w:szCs w:val="24"/>
              </w:rPr>
              <w:t>□</w:t>
            </w:r>
            <w:r w:rsidRPr="000419FB">
              <w:rPr>
                <w:rFonts w:ascii="Times New Roman" w:eastAsia="宋体" w:hAnsi="Times New Roman" w:cs="Times New Roman" w:hint="eastAsia"/>
                <w:bCs/>
                <w:iCs/>
                <w:color w:val="000000"/>
                <w:kern w:val="0"/>
                <w:sz w:val="24"/>
                <w:szCs w:val="24"/>
              </w:rPr>
              <w:t xml:space="preserve"> </w:t>
            </w:r>
            <w:r w:rsidRPr="000419FB">
              <w:rPr>
                <w:rFonts w:ascii="Times New Roman" w:eastAsia="宋体" w:hAnsi="宋体" w:cs="Times New Roman"/>
                <w:kern w:val="0"/>
                <w:sz w:val="24"/>
                <w:szCs w:val="24"/>
              </w:rPr>
              <w:t>媒体采访</w:t>
            </w:r>
            <w:r w:rsidRPr="000419FB">
              <w:rPr>
                <w:rFonts w:ascii="Times New Roman" w:eastAsia="宋体" w:hAnsi="Times New Roman" w:cs="Times New Roman"/>
                <w:kern w:val="0"/>
                <w:sz w:val="24"/>
                <w:szCs w:val="24"/>
              </w:rPr>
              <w:t xml:space="preserve">            </w:t>
            </w:r>
            <w:r w:rsidRPr="000419FB">
              <w:rPr>
                <w:rFonts w:ascii="Times New Roman" w:eastAsia="宋体" w:hAnsi="Times New Roman" w:cs="Times New Roman"/>
                <w:bCs/>
                <w:iCs/>
                <w:color w:val="000000"/>
                <w:kern w:val="0"/>
                <w:sz w:val="24"/>
                <w:szCs w:val="24"/>
              </w:rPr>
              <w:t>□</w:t>
            </w:r>
            <w:r w:rsidRPr="000419FB">
              <w:rPr>
                <w:rFonts w:ascii="Times New Roman" w:eastAsia="宋体" w:hAnsi="Times New Roman" w:cs="Times New Roman" w:hint="eastAsia"/>
                <w:bCs/>
                <w:iCs/>
                <w:color w:val="000000"/>
                <w:kern w:val="0"/>
                <w:sz w:val="24"/>
                <w:szCs w:val="24"/>
              </w:rPr>
              <w:t xml:space="preserve"> </w:t>
            </w:r>
            <w:r w:rsidRPr="000419FB">
              <w:rPr>
                <w:rFonts w:ascii="Times New Roman" w:eastAsia="宋体" w:hAnsi="宋体" w:cs="Times New Roman"/>
                <w:kern w:val="0"/>
                <w:sz w:val="24"/>
                <w:szCs w:val="24"/>
              </w:rPr>
              <w:t>业绩说明会</w:t>
            </w:r>
          </w:p>
          <w:p w:rsidR="000419FB" w:rsidRPr="000419FB" w:rsidRDefault="000419FB" w:rsidP="000419FB">
            <w:pPr>
              <w:spacing w:line="420" w:lineRule="exact"/>
              <w:rPr>
                <w:rFonts w:ascii="Times New Roman" w:eastAsia="宋体" w:hAnsi="Times New Roman" w:cs="Times New Roman"/>
                <w:bCs/>
                <w:iCs/>
                <w:color w:val="000000"/>
                <w:kern w:val="0"/>
                <w:sz w:val="24"/>
                <w:szCs w:val="24"/>
              </w:rPr>
            </w:pPr>
            <w:r w:rsidRPr="000419FB">
              <w:rPr>
                <w:rFonts w:ascii="Times New Roman" w:eastAsia="宋体" w:hAnsi="Times New Roman" w:cs="Times New Roman"/>
                <w:bCs/>
                <w:iCs/>
                <w:color w:val="000000"/>
                <w:kern w:val="0"/>
                <w:sz w:val="24"/>
                <w:szCs w:val="24"/>
              </w:rPr>
              <w:t>□</w:t>
            </w:r>
            <w:r w:rsidRPr="000419FB">
              <w:rPr>
                <w:rFonts w:ascii="Times New Roman" w:eastAsia="宋体" w:hAnsi="Times New Roman" w:cs="Times New Roman" w:hint="eastAsia"/>
                <w:bCs/>
                <w:iCs/>
                <w:color w:val="000000"/>
                <w:kern w:val="0"/>
                <w:sz w:val="24"/>
                <w:szCs w:val="24"/>
              </w:rPr>
              <w:t xml:space="preserve"> </w:t>
            </w:r>
            <w:r w:rsidRPr="000419FB">
              <w:rPr>
                <w:rFonts w:ascii="Times New Roman" w:eastAsia="宋体" w:hAnsi="宋体" w:cs="Times New Roman"/>
                <w:kern w:val="0"/>
                <w:sz w:val="24"/>
                <w:szCs w:val="24"/>
              </w:rPr>
              <w:t>新闻发布会</w:t>
            </w:r>
            <w:r w:rsidRPr="000419FB">
              <w:rPr>
                <w:rFonts w:ascii="Times New Roman" w:eastAsia="宋体" w:hAnsi="Times New Roman" w:cs="Times New Roman"/>
                <w:kern w:val="0"/>
                <w:sz w:val="24"/>
                <w:szCs w:val="24"/>
              </w:rPr>
              <w:t xml:space="preserve">          </w:t>
            </w:r>
            <w:r w:rsidRPr="000419FB">
              <w:rPr>
                <w:rFonts w:ascii="Times New Roman" w:eastAsia="宋体" w:hAnsi="Times New Roman" w:cs="Times New Roman"/>
                <w:bCs/>
                <w:iCs/>
                <w:color w:val="000000"/>
                <w:kern w:val="0"/>
                <w:sz w:val="24"/>
                <w:szCs w:val="24"/>
              </w:rPr>
              <w:t>□</w:t>
            </w:r>
            <w:r w:rsidRPr="000419FB">
              <w:rPr>
                <w:rFonts w:ascii="Times New Roman" w:eastAsia="宋体" w:hAnsi="Times New Roman" w:cs="Times New Roman" w:hint="eastAsia"/>
                <w:bCs/>
                <w:iCs/>
                <w:color w:val="000000"/>
                <w:kern w:val="0"/>
                <w:sz w:val="24"/>
                <w:szCs w:val="24"/>
              </w:rPr>
              <w:t xml:space="preserve"> </w:t>
            </w:r>
            <w:r w:rsidRPr="000419FB">
              <w:rPr>
                <w:rFonts w:ascii="Times New Roman" w:eastAsia="宋体" w:hAnsi="宋体" w:cs="Times New Roman"/>
                <w:kern w:val="0"/>
                <w:sz w:val="24"/>
                <w:szCs w:val="24"/>
              </w:rPr>
              <w:t>路演活动</w:t>
            </w:r>
          </w:p>
          <w:p w:rsidR="000419FB" w:rsidRPr="000419FB" w:rsidRDefault="000419FB" w:rsidP="000419FB">
            <w:pPr>
              <w:tabs>
                <w:tab w:val="left" w:pos="3045"/>
                <w:tab w:val="center" w:pos="3199"/>
              </w:tabs>
              <w:spacing w:line="420" w:lineRule="exact"/>
              <w:rPr>
                <w:rFonts w:ascii="Times New Roman" w:eastAsia="宋体" w:hAnsi="Times New Roman" w:cs="Times New Roman"/>
                <w:bCs/>
                <w:iCs/>
                <w:color w:val="000000"/>
                <w:kern w:val="0"/>
                <w:sz w:val="24"/>
                <w:szCs w:val="24"/>
              </w:rPr>
            </w:pPr>
            <w:r w:rsidRPr="000419FB">
              <w:rPr>
                <w:rFonts w:ascii="Times New Roman" w:eastAsia="宋体" w:hAnsi="Times New Roman" w:cs="Times New Roman"/>
                <w:bCs/>
                <w:iCs/>
                <w:color w:val="000000"/>
                <w:kern w:val="0"/>
                <w:sz w:val="24"/>
                <w:szCs w:val="24"/>
              </w:rPr>
              <w:t>□</w:t>
            </w:r>
            <w:r w:rsidRPr="000419FB">
              <w:rPr>
                <w:rFonts w:ascii="Times New Roman" w:eastAsia="宋体" w:hAnsi="Times New Roman" w:cs="Times New Roman" w:hint="eastAsia"/>
                <w:bCs/>
                <w:iCs/>
                <w:color w:val="000000"/>
                <w:kern w:val="0"/>
                <w:sz w:val="24"/>
                <w:szCs w:val="24"/>
              </w:rPr>
              <w:t xml:space="preserve"> </w:t>
            </w:r>
            <w:r w:rsidRPr="000419FB">
              <w:rPr>
                <w:rFonts w:ascii="Times New Roman" w:eastAsia="宋体" w:hAnsi="宋体" w:cs="Times New Roman"/>
                <w:kern w:val="0"/>
                <w:sz w:val="24"/>
                <w:szCs w:val="24"/>
              </w:rPr>
              <w:t>现场参观</w:t>
            </w:r>
            <w:r w:rsidRPr="000419FB">
              <w:rPr>
                <w:rFonts w:ascii="Times New Roman" w:eastAsia="宋体" w:hAnsi="Times New Roman" w:cs="Times New Roman"/>
                <w:bCs/>
                <w:iCs/>
                <w:color w:val="000000"/>
                <w:kern w:val="0"/>
                <w:sz w:val="24"/>
                <w:szCs w:val="24"/>
              </w:rPr>
              <w:tab/>
            </w:r>
          </w:p>
          <w:p w:rsidR="000419FB" w:rsidRPr="000419FB" w:rsidRDefault="000419FB" w:rsidP="000419FB">
            <w:pPr>
              <w:tabs>
                <w:tab w:val="center" w:pos="3199"/>
              </w:tabs>
              <w:spacing w:line="420" w:lineRule="exact"/>
              <w:rPr>
                <w:rFonts w:ascii="Times New Roman" w:eastAsia="宋体" w:hAnsi="Times New Roman" w:cs="Times New Roman"/>
                <w:bCs/>
                <w:iCs/>
                <w:color w:val="000000"/>
                <w:sz w:val="24"/>
                <w:szCs w:val="24"/>
              </w:rPr>
            </w:pPr>
            <w:r w:rsidRPr="000419FB">
              <w:rPr>
                <w:rFonts w:ascii="Times New Roman" w:eastAsia="宋体" w:hAnsi="Times New Roman" w:cs="Times New Roman"/>
                <w:bCs/>
                <w:iCs/>
                <w:color w:val="000000"/>
                <w:kern w:val="0"/>
                <w:sz w:val="24"/>
                <w:szCs w:val="24"/>
              </w:rPr>
              <w:t>□</w:t>
            </w:r>
            <w:r w:rsidRPr="000419FB">
              <w:rPr>
                <w:rFonts w:ascii="Times New Roman" w:eastAsia="宋体" w:hAnsi="Times New Roman" w:cs="Times New Roman" w:hint="eastAsia"/>
                <w:bCs/>
                <w:iCs/>
                <w:color w:val="000000"/>
                <w:kern w:val="0"/>
                <w:sz w:val="24"/>
                <w:szCs w:val="24"/>
              </w:rPr>
              <w:t xml:space="preserve"> </w:t>
            </w:r>
            <w:r w:rsidRPr="000419FB">
              <w:rPr>
                <w:rFonts w:ascii="Times New Roman" w:eastAsia="宋体" w:hAnsi="宋体" w:cs="Times New Roman"/>
                <w:kern w:val="0"/>
                <w:sz w:val="24"/>
                <w:szCs w:val="24"/>
              </w:rPr>
              <w:t>其他</w:t>
            </w:r>
            <w:r w:rsidRPr="000419FB">
              <w:rPr>
                <w:rFonts w:ascii="Times New Roman" w:eastAsia="宋体" w:hAnsi="Times New Roman" w:cs="Times New Roman"/>
                <w:kern w:val="0"/>
                <w:sz w:val="24"/>
                <w:szCs w:val="24"/>
              </w:rPr>
              <w:t xml:space="preserve"> </w:t>
            </w:r>
            <w:r w:rsidRPr="000419FB">
              <w:rPr>
                <w:rFonts w:ascii="Times New Roman" w:eastAsia="宋体" w:hAnsi="宋体" w:cs="Times New Roman"/>
                <w:kern w:val="0"/>
                <w:sz w:val="24"/>
                <w:szCs w:val="24"/>
              </w:rPr>
              <w:t>（</w:t>
            </w:r>
            <w:proofErr w:type="gramStart"/>
            <w:r w:rsidRPr="000419FB">
              <w:rPr>
                <w:rFonts w:ascii="Times New Roman" w:eastAsia="宋体" w:hAnsi="宋体" w:cs="Times New Roman"/>
                <w:kern w:val="0"/>
                <w:sz w:val="24"/>
                <w:szCs w:val="24"/>
                <w:u w:val="single"/>
              </w:rPr>
              <w:t>请文字</w:t>
            </w:r>
            <w:proofErr w:type="gramEnd"/>
            <w:r w:rsidRPr="000419FB">
              <w:rPr>
                <w:rFonts w:ascii="Times New Roman" w:eastAsia="宋体" w:hAnsi="宋体" w:cs="Times New Roman"/>
                <w:kern w:val="0"/>
                <w:sz w:val="24"/>
                <w:szCs w:val="24"/>
                <w:u w:val="single"/>
              </w:rPr>
              <w:t>说明其他活动内容）</w:t>
            </w:r>
          </w:p>
        </w:tc>
      </w:tr>
      <w:tr w:rsidR="000419FB" w:rsidRPr="000419FB" w:rsidTr="000D01D4">
        <w:tc>
          <w:tcPr>
            <w:tcW w:w="1908" w:type="dxa"/>
            <w:tcBorders>
              <w:top w:val="single" w:sz="4" w:space="0" w:color="auto"/>
              <w:left w:val="single" w:sz="4" w:space="0" w:color="auto"/>
              <w:bottom w:val="single" w:sz="4" w:space="0" w:color="auto"/>
              <w:right w:val="single" w:sz="4" w:space="0" w:color="auto"/>
            </w:tcBorders>
          </w:tcPr>
          <w:p w:rsidR="000419FB" w:rsidRPr="000419FB" w:rsidRDefault="000419FB" w:rsidP="000419FB">
            <w:pPr>
              <w:spacing w:line="420" w:lineRule="exact"/>
              <w:rPr>
                <w:rFonts w:ascii="Times New Roman" w:eastAsia="宋体" w:hAnsi="Times New Roman" w:cs="Times New Roman"/>
                <w:bCs/>
                <w:iCs/>
                <w:color w:val="000000"/>
                <w:kern w:val="0"/>
                <w:sz w:val="24"/>
                <w:szCs w:val="24"/>
              </w:rPr>
            </w:pPr>
            <w:r w:rsidRPr="000419FB">
              <w:rPr>
                <w:rFonts w:ascii="Times New Roman" w:eastAsia="宋体" w:hAnsi="宋体" w:cs="Times New Roman"/>
                <w:bCs/>
                <w:iCs/>
                <w:color w:val="000000"/>
                <w:kern w:val="0"/>
                <w:sz w:val="24"/>
                <w:szCs w:val="24"/>
              </w:rPr>
              <w:t>参与单位名称及人员姓名</w:t>
            </w:r>
          </w:p>
        </w:tc>
        <w:tc>
          <w:tcPr>
            <w:tcW w:w="6847" w:type="dxa"/>
            <w:tcBorders>
              <w:top w:val="single" w:sz="4" w:space="0" w:color="auto"/>
              <w:left w:val="single" w:sz="4" w:space="0" w:color="auto"/>
              <w:bottom w:val="single" w:sz="4" w:space="0" w:color="auto"/>
              <w:right w:val="single" w:sz="4" w:space="0" w:color="auto"/>
            </w:tcBorders>
          </w:tcPr>
          <w:p w:rsidR="000419FB" w:rsidRPr="000419FB" w:rsidRDefault="000419FB" w:rsidP="000419FB">
            <w:pPr>
              <w:spacing w:line="420" w:lineRule="exact"/>
              <w:rPr>
                <w:rFonts w:ascii="Times New Roman" w:eastAsia="宋体" w:hAnsi="Times New Roman" w:cs="Times New Roman"/>
                <w:bCs/>
                <w:iCs/>
                <w:color w:val="000000"/>
                <w:sz w:val="24"/>
                <w:szCs w:val="24"/>
                <w:lang w:val="en-GB"/>
              </w:rPr>
            </w:pPr>
            <w:r>
              <w:rPr>
                <w:rFonts w:ascii="Times New Roman" w:eastAsia="宋体" w:hAnsi="Times New Roman" w:cs="Times New Roman" w:hint="eastAsia"/>
                <w:bCs/>
                <w:iCs/>
                <w:color w:val="000000"/>
                <w:sz w:val="24"/>
                <w:szCs w:val="24"/>
                <w:lang w:val="en-GB"/>
              </w:rPr>
              <w:t>山西证券</w:t>
            </w:r>
            <w:r>
              <w:rPr>
                <w:rFonts w:ascii="Times New Roman" w:eastAsia="宋体" w:hAnsi="Times New Roman" w:cs="Times New Roman" w:hint="eastAsia"/>
                <w:bCs/>
                <w:iCs/>
                <w:color w:val="000000"/>
                <w:sz w:val="24"/>
                <w:szCs w:val="24"/>
                <w:lang w:val="en-GB"/>
              </w:rPr>
              <w:t xml:space="preserve"> </w:t>
            </w:r>
            <w:r>
              <w:rPr>
                <w:rFonts w:ascii="Times New Roman" w:eastAsia="宋体" w:hAnsi="Times New Roman" w:cs="Times New Roman" w:hint="eastAsia"/>
                <w:bCs/>
                <w:iCs/>
                <w:color w:val="000000"/>
                <w:sz w:val="24"/>
                <w:szCs w:val="24"/>
                <w:lang w:val="en-GB"/>
              </w:rPr>
              <w:t>徐风</w:t>
            </w:r>
          </w:p>
        </w:tc>
      </w:tr>
      <w:tr w:rsidR="000419FB" w:rsidRPr="000419FB" w:rsidTr="000D01D4">
        <w:tc>
          <w:tcPr>
            <w:tcW w:w="1908" w:type="dxa"/>
            <w:tcBorders>
              <w:top w:val="single" w:sz="4" w:space="0" w:color="auto"/>
              <w:left w:val="single" w:sz="4" w:space="0" w:color="auto"/>
              <w:bottom w:val="single" w:sz="4" w:space="0" w:color="auto"/>
              <w:right w:val="single" w:sz="4" w:space="0" w:color="auto"/>
            </w:tcBorders>
          </w:tcPr>
          <w:p w:rsidR="000419FB" w:rsidRPr="000419FB" w:rsidRDefault="000419FB" w:rsidP="000419FB">
            <w:pPr>
              <w:spacing w:line="420" w:lineRule="exact"/>
              <w:rPr>
                <w:rFonts w:ascii="Times New Roman" w:eastAsia="宋体" w:hAnsi="Times New Roman" w:cs="Times New Roman"/>
                <w:bCs/>
                <w:iCs/>
                <w:color w:val="000000"/>
                <w:kern w:val="0"/>
                <w:sz w:val="24"/>
                <w:szCs w:val="24"/>
              </w:rPr>
            </w:pPr>
            <w:r w:rsidRPr="000419FB">
              <w:rPr>
                <w:rFonts w:ascii="Times New Roman" w:eastAsia="宋体" w:hAnsi="宋体" w:cs="Times New Roman"/>
                <w:bCs/>
                <w:iCs/>
                <w:color w:val="000000"/>
                <w:kern w:val="0"/>
                <w:sz w:val="24"/>
                <w:szCs w:val="24"/>
              </w:rPr>
              <w:t>时间</w:t>
            </w:r>
          </w:p>
        </w:tc>
        <w:tc>
          <w:tcPr>
            <w:tcW w:w="6847" w:type="dxa"/>
            <w:tcBorders>
              <w:top w:val="single" w:sz="4" w:space="0" w:color="auto"/>
              <w:left w:val="single" w:sz="4" w:space="0" w:color="auto"/>
              <w:bottom w:val="single" w:sz="4" w:space="0" w:color="auto"/>
              <w:right w:val="single" w:sz="4" w:space="0" w:color="auto"/>
            </w:tcBorders>
          </w:tcPr>
          <w:p w:rsidR="000419FB" w:rsidRPr="000419FB" w:rsidRDefault="000419FB" w:rsidP="000419FB">
            <w:pPr>
              <w:spacing w:line="420" w:lineRule="exact"/>
              <w:rPr>
                <w:rFonts w:ascii="Times New Roman" w:eastAsia="宋体" w:hAnsi="Times New Roman" w:cs="Times New Roman"/>
                <w:bCs/>
                <w:iCs/>
                <w:color w:val="000000"/>
                <w:sz w:val="24"/>
                <w:szCs w:val="24"/>
              </w:rPr>
            </w:pPr>
            <w:r w:rsidRPr="000419FB">
              <w:rPr>
                <w:rFonts w:ascii="Times New Roman" w:eastAsia="宋体" w:hAnsi="Times New Roman" w:cs="Times New Roman"/>
                <w:bCs/>
                <w:iCs/>
                <w:color w:val="000000"/>
                <w:sz w:val="24"/>
                <w:szCs w:val="24"/>
              </w:rPr>
              <w:t>2023</w:t>
            </w:r>
            <w:r w:rsidRPr="000419FB">
              <w:rPr>
                <w:rFonts w:ascii="Times New Roman" w:eastAsia="宋体" w:hAnsi="Times New Roman" w:cs="Times New Roman"/>
                <w:bCs/>
                <w:iCs/>
                <w:color w:val="000000"/>
                <w:sz w:val="24"/>
                <w:szCs w:val="24"/>
              </w:rPr>
              <w:t>年</w:t>
            </w:r>
            <w:r w:rsidRPr="000419FB">
              <w:rPr>
                <w:rFonts w:ascii="Times New Roman" w:eastAsia="宋体" w:hAnsi="Times New Roman" w:cs="Times New Roman"/>
                <w:bCs/>
                <w:iCs/>
                <w:color w:val="000000"/>
                <w:sz w:val="24"/>
                <w:szCs w:val="24"/>
              </w:rPr>
              <w:t>1</w:t>
            </w:r>
            <w:r>
              <w:rPr>
                <w:rFonts w:ascii="Times New Roman" w:eastAsia="宋体" w:hAnsi="Times New Roman" w:cs="Times New Roman"/>
                <w:bCs/>
                <w:iCs/>
                <w:color w:val="000000"/>
                <w:sz w:val="24"/>
                <w:szCs w:val="24"/>
              </w:rPr>
              <w:t>2</w:t>
            </w:r>
            <w:r w:rsidRPr="000419FB">
              <w:rPr>
                <w:rFonts w:ascii="Times New Roman" w:eastAsia="宋体" w:hAnsi="Times New Roman" w:cs="Times New Roman"/>
                <w:bCs/>
                <w:iCs/>
                <w:color w:val="000000"/>
                <w:sz w:val="24"/>
                <w:szCs w:val="24"/>
              </w:rPr>
              <w:t>月</w:t>
            </w:r>
            <w:r>
              <w:rPr>
                <w:rFonts w:ascii="Times New Roman" w:eastAsia="宋体" w:hAnsi="Times New Roman" w:cs="Times New Roman"/>
                <w:bCs/>
                <w:iCs/>
                <w:color w:val="000000"/>
                <w:sz w:val="24"/>
                <w:szCs w:val="24"/>
              </w:rPr>
              <w:t>1</w:t>
            </w:r>
            <w:r w:rsidRPr="000419FB">
              <w:rPr>
                <w:rFonts w:ascii="Times New Roman" w:eastAsia="宋体" w:hAnsi="Times New Roman" w:cs="Times New Roman"/>
                <w:bCs/>
                <w:iCs/>
                <w:color w:val="000000"/>
                <w:sz w:val="24"/>
                <w:szCs w:val="24"/>
              </w:rPr>
              <w:t>日</w:t>
            </w:r>
          </w:p>
        </w:tc>
      </w:tr>
      <w:tr w:rsidR="000419FB" w:rsidRPr="000419FB" w:rsidTr="000D01D4">
        <w:tc>
          <w:tcPr>
            <w:tcW w:w="1908" w:type="dxa"/>
            <w:tcBorders>
              <w:top w:val="single" w:sz="4" w:space="0" w:color="auto"/>
              <w:left w:val="single" w:sz="4" w:space="0" w:color="auto"/>
              <w:bottom w:val="single" w:sz="4" w:space="0" w:color="auto"/>
              <w:right w:val="single" w:sz="4" w:space="0" w:color="auto"/>
            </w:tcBorders>
          </w:tcPr>
          <w:p w:rsidR="000419FB" w:rsidRPr="000419FB" w:rsidRDefault="000419FB" w:rsidP="000419FB">
            <w:pPr>
              <w:spacing w:line="420" w:lineRule="exact"/>
              <w:rPr>
                <w:rFonts w:ascii="Times New Roman" w:eastAsia="宋体" w:hAnsi="Times New Roman" w:cs="Times New Roman"/>
                <w:bCs/>
                <w:iCs/>
                <w:color w:val="000000"/>
                <w:kern w:val="0"/>
                <w:sz w:val="24"/>
                <w:szCs w:val="24"/>
              </w:rPr>
            </w:pPr>
            <w:r w:rsidRPr="000419FB">
              <w:rPr>
                <w:rFonts w:ascii="Times New Roman" w:eastAsia="宋体" w:hAnsi="宋体" w:cs="Times New Roman"/>
                <w:bCs/>
                <w:iCs/>
                <w:color w:val="000000"/>
                <w:kern w:val="0"/>
                <w:sz w:val="24"/>
                <w:szCs w:val="24"/>
              </w:rPr>
              <w:t>地点</w:t>
            </w:r>
          </w:p>
        </w:tc>
        <w:tc>
          <w:tcPr>
            <w:tcW w:w="6847" w:type="dxa"/>
            <w:tcBorders>
              <w:top w:val="single" w:sz="4" w:space="0" w:color="auto"/>
              <w:left w:val="single" w:sz="4" w:space="0" w:color="auto"/>
              <w:bottom w:val="single" w:sz="4" w:space="0" w:color="auto"/>
              <w:right w:val="single" w:sz="4" w:space="0" w:color="auto"/>
            </w:tcBorders>
          </w:tcPr>
          <w:p w:rsidR="000419FB" w:rsidRPr="000419FB" w:rsidRDefault="000419FB" w:rsidP="000419FB">
            <w:pPr>
              <w:spacing w:line="420" w:lineRule="exact"/>
              <w:rPr>
                <w:rFonts w:ascii="Times New Roman" w:eastAsia="宋体" w:hAnsi="Times New Roman" w:cs="Times New Roman"/>
                <w:bCs/>
                <w:iCs/>
                <w:color w:val="000000"/>
                <w:sz w:val="24"/>
                <w:szCs w:val="24"/>
              </w:rPr>
            </w:pPr>
            <w:r w:rsidRPr="000419FB">
              <w:rPr>
                <w:rFonts w:ascii="宋体" w:eastAsia="宋体" w:hAnsi="宋体" w:cs="Times New Roman"/>
                <w:sz w:val="24"/>
                <w:szCs w:val="24"/>
              </w:rPr>
              <w:t>公司</w:t>
            </w:r>
            <w:r>
              <w:rPr>
                <w:rFonts w:ascii="宋体" w:eastAsia="宋体" w:hAnsi="宋体" w:cs="Times New Roman" w:hint="eastAsia"/>
                <w:sz w:val="24"/>
                <w:szCs w:val="24"/>
              </w:rPr>
              <w:t>会议室</w:t>
            </w:r>
          </w:p>
        </w:tc>
      </w:tr>
      <w:tr w:rsidR="000419FB" w:rsidRPr="000419FB" w:rsidTr="000D01D4">
        <w:tc>
          <w:tcPr>
            <w:tcW w:w="1908" w:type="dxa"/>
            <w:tcBorders>
              <w:top w:val="single" w:sz="4" w:space="0" w:color="auto"/>
              <w:left w:val="single" w:sz="4" w:space="0" w:color="auto"/>
              <w:bottom w:val="single" w:sz="4" w:space="0" w:color="auto"/>
              <w:right w:val="single" w:sz="4" w:space="0" w:color="auto"/>
            </w:tcBorders>
          </w:tcPr>
          <w:p w:rsidR="000419FB" w:rsidRPr="000419FB" w:rsidRDefault="000419FB" w:rsidP="000419FB">
            <w:pPr>
              <w:spacing w:line="420" w:lineRule="exact"/>
              <w:rPr>
                <w:rFonts w:ascii="Times New Roman" w:eastAsia="宋体" w:hAnsi="Times New Roman" w:cs="Times New Roman"/>
                <w:bCs/>
                <w:iCs/>
                <w:color w:val="000000"/>
                <w:kern w:val="0"/>
                <w:sz w:val="24"/>
                <w:szCs w:val="24"/>
              </w:rPr>
            </w:pPr>
            <w:r w:rsidRPr="000419FB">
              <w:rPr>
                <w:rFonts w:ascii="Times New Roman" w:eastAsia="宋体" w:hAnsi="宋体" w:cs="Times New Roman"/>
                <w:bCs/>
                <w:iCs/>
                <w:color w:val="000000"/>
                <w:kern w:val="0"/>
                <w:sz w:val="24"/>
                <w:szCs w:val="24"/>
              </w:rPr>
              <w:t>上市公司接待人员姓名</w:t>
            </w:r>
          </w:p>
        </w:tc>
        <w:tc>
          <w:tcPr>
            <w:tcW w:w="6847" w:type="dxa"/>
            <w:tcBorders>
              <w:top w:val="single" w:sz="4" w:space="0" w:color="auto"/>
              <w:left w:val="single" w:sz="4" w:space="0" w:color="auto"/>
              <w:bottom w:val="single" w:sz="4" w:space="0" w:color="auto"/>
              <w:right w:val="single" w:sz="4" w:space="0" w:color="auto"/>
            </w:tcBorders>
            <w:vAlign w:val="center"/>
          </w:tcPr>
          <w:p w:rsidR="000419FB" w:rsidRPr="000419FB" w:rsidRDefault="000419FB" w:rsidP="000419FB">
            <w:pPr>
              <w:spacing w:line="420" w:lineRule="exact"/>
              <w:rPr>
                <w:rFonts w:ascii="宋体" w:eastAsia="宋体" w:hAnsi="宋体" w:cs="Times New Roman"/>
                <w:bCs/>
                <w:sz w:val="24"/>
                <w:szCs w:val="24"/>
              </w:rPr>
            </w:pPr>
            <w:r w:rsidRPr="000419FB">
              <w:rPr>
                <w:rFonts w:ascii="宋体" w:eastAsia="宋体" w:hAnsi="宋体" w:cs="Times New Roman"/>
                <w:bCs/>
                <w:sz w:val="24"/>
                <w:szCs w:val="24"/>
              </w:rPr>
              <w:t>董事会秘书张晓峰</w:t>
            </w:r>
            <w:r>
              <w:rPr>
                <w:rFonts w:ascii="宋体" w:eastAsia="宋体" w:hAnsi="宋体" w:cs="Times New Roman" w:hint="eastAsia"/>
                <w:bCs/>
                <w:sz w:val="24"/>
                <w:szCs w:val="24"/>
              </w:rPr>
              <w:t>、投资者关系主管卢行健</w:t>
            </w:r>
          </w:p>
        </w:tc>
      </w:tr>
      <w:tr w:rsidR="000419FB" w:rsidRPr="000419FB" w:rsidTr="000D01D4">
        <w:tc>
          <w:tcPr>
            <w:tcW w:w="1908" w:type="dxa"/>
            <w:tcBorders>
              <w:top w:val="single" w:sz="4" w:space="0" w:color="auto"/>
              <w:left w:val="single" w:sz="4" w:space="0" w:color="auto"/>
              <w:bottom w:val="single" w:sz="4" w:space="0" w:color="auto"/>
              <w:right w:val="single" w:sz="4" w:space="0" w:color="auto"/>
            </w:tcBorders>
            <w:vAlign w:val="center"/>
          </w:tcPr>
          <w:p w:rsidR="000419FB" w:rsidRPr="000419FB" w:rsidRDefault="000419FB" w:rsidP="000419FB">
            <w:pPr>
              <w:spacing w:line="420" w:lineRule="exact"/>
              <w:rPr>
                <w:rFonts w:ascii="Times New Roman" w:eastAsia="宋体" w:hAnsi="Times New Roman" w:cs="Times New Roman"/>
                <w:bCs/>
                <w:iCs/>
                <w:color w:val="000000"/>
                <w:kern w:val="0"/>
                <w:sz w:val="24"/>
                <w:szCs w:val="24"/>
              </w:rPr>
            </w:pPr>
            <w:r w:rsidRPr="000419FB">
              <w:rPr>
                <w:rFonts w:ascii="Times New Roman" w:eastAsia="宋体" w:hAnsi="宋体" w:cs="Times New Roman"/>
                <w:bCs/>
                <w:iCs/>
                <w:color w:val="000000"/>
                <w:kern w:val="0"/>
                <w:sz w:val="24"/>
                <w:szCs w:val="24"/>
              </w:rPr>
              <w:t>投资者关系活动主要内容介绍</w:t>
            </w:r>
          </w:p>
          <w:p w:rsidR="000419FB" w:rsidRPr="000419FB" w:rsidRDefault="000419FB" w:rsidP="000419FB">
            <w:pPr>
              <w:spacing w:line="420" w:lineRule="exact"/>
              <w:rPr>
                <w:rFonts w:ascii="Times New Roman" w:eastAsia="宋体" w:hAnsi="Times New Roman" w:cs="Times New Roman"/>
                <w:bCs/>
                <w:iCs/>
                <w:color w:val="000000"/>
                <w:sz w:val="24"/>
                <w:szCs w:val="24"/>
              </w:rPr>
            </w:pPr>
          </w:p>
        </w:tc>
        <w:tc>
          <w:tcPr>
            <w:tcW w:w="6847" w:type="dxa"/>
            <w:tcBorders>
              <w:top w:val="single" w:sz="4" w:space="0" w:color="auto"/>
              <w:left w:val="single" w:sz="4" w:space="0" w:color="auto"/>
              <w:bottom w:val="single" w:sz="4" w:space="0" w:color="auto"/>
              <w:right w:val="single" w:sz="4" w:space="0" w:color="auto"/>
            </w:tcBorders>
          </w:tcPr>
          <w:p w:rsidR="000419FB" w:rsidRPr="000419FB" w:rsidRDefault="000419FB" w:rsidP="000419FB">
            <w:pPr>
              <w:spacing w:line="460" w:lineRule="exact"/>
              <w:ind w:left="413"/>
              <w:rPr>
                <w:rFonts w:ascii="宋体" w:eastAsia="宋体" w:hAnsi="宋体" w:cs="Times New Roman"/>
                <w:b/>
                <w:sz w:val="24"/>
                <w:szCs w:val="24"/>
              </w:rPr>
            </w:pPr>
            <w:r w:rsidRPr="000419FB">
              <w:rPr>
                <w:rFonts w:ascii="宋体" w:eastAsia="宋体" w:hAnsi="宋体" w:cs="Times New Roman"/>
                <w:b/>
                <w:sz w:val="24"/>
                <w:szCs w:val="24"/>
              </w:rPr>
              <w:t>1、</w:t>
            </w:r>
            <w:r w:rsidRPr="000419FB">
              <w:rPr>
                <w:rFonts w:ascii="宋体" w:eastAsia="宋体" w:hAnsi="宋体" w:cs="Times New Roman"/>
                <w:b/>
                <w:sz w:val="24"/>
                <w:szCs w:val="24"/>
              </w:rPr>
              <w:tab/>
              <w:t>在注塑业务、挤出成型业务上，公司的设备和国内/国际同行相比，核心竞争力是什么？</w:t>
            </w:r>
          </w:p>
          <w:p w:rsidR="000419FB" w:rsidRPr="000419FB" w:rsidRDefault="000419FB" w:rsidP="000419FB">
            <w:pPr>
              <w:spacing w:line="460" w:lineRule="exact"/>
              <w:ind w:leftChars="-1" w:left="-2" w:firstLineChars="200" w:firstLine="480"/>
              <w:rPr>
                <w:rFonts w:ascii="宋体" w:eastAsia="宋体" w:hAnsi="宋体" w:cs="Times New Roman"/>
                <w:sz w:val="24"/>
                <w:szCs w:val="24"/>
              </w:rPr>
            </w:pPr>
            <w:r w:rsidRPr="000419FB">
              <w:rPr>
                <w:rFonts w:ascii="宋体" w:eastAsia="宋体" w:hAnsi="宋体" w:cs="Times New Roman"/>
                <w:sz w:val="24"/>
                <w:szCs w:val="24"/>
              </w:rPr>
              <w:t>KM集团是全球为数不多的同时拥有注塑、挤出和反应成型技术并提供相应产品、生命周期服务及数字解决方案的供应商。KM集团注塑机产品和技术组合覆盖范围广泛，可以为汽车零部件、物流、包装、医疗和电子电气等众多行业客户提供解决方案。其中“克劳斯玛菲”品牌注塑机陆续推出“领菲</w:t>
            </w:r>
            <w:proofErr w:type="spellStart"/>
            <w:r w:rsidRPr="000419FB">
              <w:rPr>
                <w:rFonts w:ascii="宋体" w:eastAsia="宋体" w:hAnsi="宋体" w:cs="Times New Roman"/>
                <w:sz w:val="24"/>
                <w:szCs w:val="24"/>
              </w:rPr>
              <w:t>precisionMolding</w:t>
            </w:r>
            <w:proofErr w:type="spellEnd"/>
            <w:r w:rsidRPr="000419FB">
              <w:rPr>
                <w:rFonts w:ascii="宋体" w:eastAsia="宋体" w:hAnsi="宋体" w:cs="Times New Roman"/>
                <w:sz w:val="24"/>
                <w:szCs w:val="24"/>
              </w:rPr>
              <w:t>”系列电动注塑机和“腾菲</w:t>
            </w:r>
            <w:proofErr w:type="spellStart"/>
            <w:r w:rsidRPr="000419FB">
              <w:rPr>
                <w:rFonts w:ascii="宋体" w:eastAsia="宋体" w:hAnsi="宋体" w:cs="Times New Roman"/>
                <w:sz w:val="24"/>
                <w:szCs w:val="24"/>
              </w:rPr>
              <w:t>powerMolding</w:t>
            </w:r>
            <w:proofErr w:type="spellEnd"/>
            <w:r w:rsidRPr="000419FB">
              <w:rPr>
                <w:rFonts w:ascii="宋体" w:eastAsia="宋体" w:hAnsi="宋体" w:cs="Times New Roman"/>
                <w:sz w:val="24"/>
                <w:szCs w:val="24"/>
              </w:rPr>
              <w:t>”系列液压注塑机，把各类注塑机升级为全球统一平台的电动和液压两大类系列，同时为客户提供定制化的解决方案。KM集团拥有线性和工业两大系列机器人产品，用于注塑系统自动化解决</w:t>
            </w:r>
            <w:r w:rsidRPr="000419FB">
              <w:rPr>
                <w:rFonts w:ascii="宋体" w:eastAsia="宋体" w:hAnsi="宋体" w:cs="Times New Roman" w:hint="eastAsia"/>
                <w:sz w:val="24"/>
                <w:szCs w:val="24"/>
              </w:rPr>
              <w:t>方案。</w:t>
            </w:r>
            <w:r w:rsidRPr="000419FB">
              <w:rPr>
                <w:rFonts w:ascii="宋体" w:eastAsia="宋体" w:hAnsi="宋体" w:cs="Times New Roman"/>
                <w:sz w:val="24"/>
                <w:szCs w:val="24"/>
              </w:rPr>
              <w:t>KM集团提供的定制化操作系统，能更好地贴合客户生产需求，满足多层次、多功能的自动化、智能化生产需要，在工业4.0方面具有竞争优势。KM集团挤出设备产品包括单螺杆和双螺杆挤出机以及各类配套设备，为多个行业客户提供挤出技术系统解决方案，广泛应用在石化造粒、共混改性、管材、型材/板材、</w:t>
            </w:r>
            <w:r w:rsidRPr="000419FB">
              <w:rPr>
                <w:rFonts w:ascii="宋体" w:eastAsia="宋体" w:hAnsi="宋体" w:cs="Times New Roman"/>
                <w:sz w:val="24"/>
                <w:szCs w:val="24"/>
              </w:rPr>
              <w:lastRenderedPageBreak/>
              <w:t>发泡材料、薄膜材料、轮胎橡胶等领域。近年来在熔体挤压造粒技术、建筑用屋顶防水薄膜制造系统、高端轮胎用多复合橡胶挤出技术和塑料循环技术等领域备受市场肯定。</w:t>
            </w:r>
          </w:p>
          <w:p w:rsidR="000419FB" w:rsidRPr="000419FB" w:rsidRDefault="000419FB" w:rsidP="000419FB">
            <w:pPr>
              <w:spacing w:line="460" w:lineRule="exact"/>
              <w:ind w:left="413"/>
              <w:rPr>
                <w:rFonts w:ascii="宋体" w:eastAsia="宋体" w:hAnsi="宋体" w:cs="Times New Roman"/>
                <w:b/>
                <w:sz w:val="24"/>
                <w:szCs w:val="24"/>
              </w:rPr>
            </w:pPr>
            <w:r w:rsidRPr="000419FB">
              <w:rPr>
                <w:rFonts w:ascii="宋体" w:eastAsia="宋体" w:hAnsi="宋体" w:cs="Times New Roman"/>
                <w:b/>
                <w:sz w:val="24"/>
                <w:szCs w:val="24"/>
              </w:rPr>
              <w:t>2、</w:t>
            </w:r>
            <w:r w:rsidRPr="000419FB">
              <w:rPr>
                <w:rFonts w:ascii="宋体" w:eastAsia="宋体" w:hAnsi="宋体" w:cs="Times New Roman"/>
                <w:b/>
                <w:sz w:val="24"/>
                <w:szCs w:val="24"/>
              </w:rPr>
              <w:tab/>
              <w:t>和</w:t>
            </w:r>
            <w:r>
              <w:rPr>
                <w:rFonts w:ascii="宋体" w:eastAsia="宋体" w:hAnsi="宋体" w:cs="Times New Roman" w:hint="eastAsia"/>
                <w:b/>
                <w:sz w:val="24"/>
                <w:szCs w:val="24"/>
              </w:rPr>
              <w:t>同行业公司</w:t>
            </w:r>
            <w:r w:rsidRPr="000419FB">
              <w:rPr>
                <w:rFonts w:ascii="宋体" w:eastAsia="宋体" w:hAnsi="宋体" w:cs="Times New Roman"/>
                <w:b/>
                <w:sz w:val="24"/>
                <w:szCs w:val="24"/>
              </w:rPr>
              <w:t>相比，为什么定位高端的克劳斯玛菲的毛利率反而</w:t>
            </w:r>
            <w:r w:rsidR="00074E76">
              <w:rPr>
                <w:rFonts w:ascii="宋体" w:eastAsia="宋体" w:hAnsi="宋体" w:cs="Times New Roman" w:hint="eastAsia"/>
                <w:b/>
                <w:sz w:val="24"/>
                <w:szCs w:val="24"/>
              </w:rPr>
              <w:t>毛利率更低</w:t>
            </w:r>
            <w:r w:rsidRPr="000419FB">
              <w:rPr>
                <w:rFonts w:ascii="宋体" w:eastAsia="宋体" w:hAnsi="宋体" w:cs="Times New Roman"/>
                <w:b/>
                <w:sz w:val="24"/>
                <w:szCs w:val="24"/>
              </w:rPr>
              <w:t>？</w:t>
            </w:r>
            <w:r w:rsidR="00144EE5" w:rsidRPr="000419FB">
              <w:rPr>
                <w:rFonts w:ascii="宋体" w:eastAsia="宋体" w:hAnsi="宋体" w:cs="Times New Roman"/>
                <w:b/>
                <w:sz w:val="24"/>
                <w:szCs w:val="24"/>
              </w:rPr>
              <w:t xml:space="preserve"> </w:t>
            </w:r>
          </w:p>
          <w:p w:rsidR="000419FB" w:rsidRPr="000419FB" w:rsidRDefault="00386019" w:rsidP="000419FB">
            <w:pPr>
              <w:spacing w:line="460" w:lineRule="exact"/>
              <w:ind w:leftChars="-1" w:left="-2" w:firstLineChars="200" w:firstLine="480"/>
              <w:rPr>
                <w:rFonts w:ascii="宋体" w:eastAsia="宋体" w:hAnsi="宋体" w:cs="Times New Roman"/>
                <w:sz w:val="24"/>
                <w:szCs w:val="24"/>
              </w:rPr>
            </w:pPr>
            <w:r w:rsidRPr="00386019">
              <w:rPr>
                <w:rFonts w:ascii="宋体" w:eastAsia="宋体" w:hAnsi="宋体" w:cs="Times New Roman" w:hint="eastAsia"/>
                <w:sz w:val="24"/>
                <w:szCs w:val="24"/>
              </w:rPr>
              <w:t>受全球经济增速放缓、地缘政治局势紧张、行业景气</w:t>
            </w:r>
            <w:proofErr w:type="gramStart"/>
            <w:r w:rsidRPr="00386019">
              <w:rPr>
                <w:rFonts w:ascii="宋体" w:eastAsia="宋体" w:hAnsi="宋体" w:cs="Times New Roman" w:hint="eastAsia"/>
                <w:sz w:val="24"/>
                <w:szCs w:val="24"/>
              </w:rPr>
              <w:t>度整体</w:t>
            </w:r>
            <w:proofErr w:type="gramEnd"/>
            <w:r>
              <w:rPr>
                <w:rFonts w:ascii="宋体" w:eastAsia="宋体" w:hAnsi="宋体" w:cs="Times New Roman" w:hint="eastAsia"/>
                <w:sz w:val="24"/>
                <w:szCs w:val="24"/>
              </w:rPr>
              <w:t>低迷</w:t>
            </w:r>
            <w:r w:rsidRPr="00386019">
              <w:rPr>
                <w:rFonts w:ascii="宋体" w:eastAsia="宋体" w:hAnsi="宋体" w:cs="Times New Roman" w:hint="eastAsia"/>
                <w:sz w:val="24"/>
                <w:szCs w:val="24"/>
              </w:rPr>
              <w:t>等因素影响，</w:t>
            </w:r>
            <w:r>
              <w:rPr>
                <w:rFonts w:ascii="宋体" w:eastAsia="宋体" w:hAnsi="宋体" w:cs="Times New Roman" w:hint="eastAsia"/>
                <w:sz w:val="24"/>
                <w:szCs w:val="24"/>
              </w:rPr>
              <w:t>公司</w:t>
            </w:r>
            <w:r w:rsidRPr="00386019">
              <w:rPr>
                <w:rFonts w:ascii="宋体" w:eastAsia="宋体" w:hAnsi="宋体" w:cs="Times New Roman" w:hint="eastAsia"/>
                <w:sz w:val="24"/>
                <w:szCs w:val="24"/>
              </w:rPr>
              <w:t>注塑产品订单持续下滑，加上搬迁后新工厂成本上升，产能利用率低于预期，公司产能利用率及规模效应未能充分实现，兼之</w:t>
            </w:r>
            <w:r>
              <w:rPr>
                <w:rFonts w:ascii="宋体" w:eastAsia="宋体" w:hAnsi="宋体" w:cs="Times New Roman" w:hint="eastAsia"/>
                <w:sz w:val="24"/>
                <w:szCs w:val="24"/>
              </w:rPr>
              <w:t>KM集团</w:t>
            </w:r>
            <w:r w:rsidRPr="00386019">
              <w:rPr>
                <w:rFonts w:ascii="宋体" w:eastAsia="宋体" w:hAnsi="宋体" w:cs="Times New Roman" w:hint="eastAsia"/>
                <w:sz w:val="24"/>
                <w:szCs w:val="24"/>
              </w:rPr>
              <w:t>所在欧洲地区人工成本及原材料采购成本高企不下影响，毛利率表现欠佳</w:t>
            </w:r>
            <w:r>
              <w:rPr>
                <w:rFonts w:ascii="宋体" w:eastAsia="宋体" w:hAnsi="宋体" w:cs="Times New Roman" w:hint="eastAsia"/>
                <w:sz w:val="24"/>
                <w:szCs w:val="24"/>
              </w:rPr>
              <w:t>。</w:t>
            </w:r>
            <w:r w:rsidR="00A22DAC">
              <w:rPr>
                <w:rFonts w:ascii="宋体" w:eastAsia="宋体" w:hAnsi="宋体" w:cs="Times New Roman" w:hint="eastAsia"/>
                <w:sz w:val="24"/>
                <w:szCs w:val="24"/>
              </w:rPr>
              <w:t>此外，</w:t>
            </w:r>
            <w:r w:rsidR="000F0E0F">
              <w:rPr>
                <w:rFonts w:ascii="宋体" w:eastAsia="宋体" w:hAnsi="宋体" w:cs="Times New Roman" w:hint="eastAsia"/>
                <w:sz w:val="24"/>
                <w:szCs w:val="24"/>
              </w:rPr>
              <w:t>公司塑机业务优势为提供定制化产品及解决方案。基于上述业务模式，</w:t>
            </w:r>
            <w:r w:rsidR="00A22DAC">
              <w:rPr>
                <w:rFonts w:ascii="宋体" w:eastAsia="宋体" w:hAnsi="宋体" w:cs="Times New Roman" w:hint="eastAsia"/>
                <w:sz w:val="24"/>
                <w:szCs w:val="24"/>
              </w:rPr>
              <w:t>原材料</w:t>
            </w:r>
            <w:r w:rsidR="0015114E">
              <w:rPr>
                <w:rFonts w:ascii="宋体" w:eastAsia="宋体" w:hAnsi="宋体" w:cs="Times New Roman" w:hint="eastAsia"/>
                <w:sz w:val="24"/>
                <w:szCs w:val="24"/>
              </w:rPr>
              <w:t>采购</w:t>
            </w:r>
            <w:r w:rsidR="00A22DAC">
              <w:rPr>
                <w:rFonts w:ascii="宋体" w:eastAsia="宋体" w:hAnsi="宋体" w:cs="Times New Roman" w:hint="eastAsia"/>
                <w:sz w:val="24"/>
                <w:szCs w:val="24"/>
              </w:rPr>
              <w:t>规模效应不明显，进一步影响了毛利率。未来公司塑</w:t>
            </w:r>
            <w:proofErr w:type="gramStart"/>
            <w:r w:rsidR="00A22DAC">
              <w:rPr>
                <w:rFonts w:ascii="宋体" w:eastAsia="宋体" w:hAnsi="宋体" w:cs="Times New Roman" w:hint="eastAsia"/>
                <w:sz w:val="24"/>
                <w:szCs w:val="24"/>
              </w:rPr>
              <w:t>机业务</w:t>
            </w:r>
            <w:proofErr w:type="gramEnd"/>
            <w:r w:rsidR="00A22DAC">
              <w:rPr>
                <w:rFonts w:ascii="宋体" w:eastAsia="宋体" w:hAnsi="宋体" w:cs="Times New Roman" w:hint="eastAsia"/>
                <w:sz w:val="24"/>
                <w:szCs w:val="24"/>
              </w:rPr>
              <w:t>将进一步</w:t>
            </w:r>
            <w:r w:rsidR="00A22DAC" w:rsidRPr="00A22DAC">
              <w:rPr>
                <w:rFonts w:ascii="宋体" w:eastAsia="宋体" w:hAnsi="宋体" w:cs="Times New Roman" w:hint="eastAsia"/>
                <w:sz w:val="24"/>
                <w:szCs w:val="24"/>
              </w:rPr>
              <w:t>增强中国区域的机加工制造能力</w:t>
            </w:r>
            <w:r w:rsidR="00A22DAC" w:rsidRPr="00A22DAC">
              <w:rPr>
                <w:rFonts w:ascii="宋体" w:eastAsia="宋体" w:hAnsi="宋体" w:cs="Times New Roman"/>
                <w:sz w:val="24"/>
                <w:szCs w:val="24"/>
              </w:rPr>
              <w:t>以及增加中国</w:t>
            </w:r>
            <w:proofErr w:type="gramStart"/>
            <w:r w:rsidR="00A22DAC" w:rsidRPr="00A22DAC">
              <w:rPr>
                <w:rFonts w:ascii="宋体" w:eastAsia="宋体" w:hAnsi="宋体" w:cs="Times New Roman"/>
                <w:sz w:val="24"/>
                <w:szCs w:val="24"/>
              </w:rPr>
              <w:t>供应链对全球</w:t>
            </w:r>
            <w:proofErr w:type="gramEnd"/>
            <w:r w:rsidR="00A22DAC" w:rsidRPr="00A22DAC">
              <w:rPr>
                <w:rFonts w:ascii="宋体" w:eastAsia="宋体" w:hAnsi="宋体" w:cs="Times New Roman"/>
                <w:sz w:val="24"/>
                <w:szCs w:val="24"/>
              </w:rPr>
              <w:t>供应链占比</w:t>
            </w:r>
            <w:r w:rsidR="00A22DAC">
              <w:rPr>
                <w:rFonts w:ascii="宋体" w:eastAsia="宋体" w:hAnsi="宋体" w:cs="Times New Roman" w:hint="eastAsia"/>
                <w:sz w:val="24"/>
                <w:szCs w:val="24"/>
              </w:rPr>
              <w:t>，同时精简产品结构</w:t>
            </w:r>
            <w:r w:rsidR="0015114E">
              <w:rPr>
                <w:rFonts w:ascii="宋体" w:eastAsia="宋体" w:hAnsi="宋体" w:cs="Times New Roman" w:hint="eastAsia"/>
                <w:sz w:val="24"/>
                <w:szCs w:val="24"/>
              </w:rPr>
              <w:t>、</w:t>
            </w:r>
            <w:r w:rsidR="00A22DAC">
              <w:rPr>
                <w:rFonts w:ascii="宋体" w:eastAsia="宋体" w:hAnsi="宋体" w:cs="Times New Roman" w:hint="eastAsia"/>
                <w:sz w:val="24"/>
                <w:szCs w:val="24"/>
              </w:rPr>
              <w:t>明确产品定位，以期提高综合毛利率水平。</w:t>
            </w:r>
          </w:p>
          <w:p w:rsidR="000419FB" w:rsidRDefault="00074E76" w:rsidP="00074E76">
            <w:pPr>
              <w:spacing w:line="460" w:lineRule="exact"/>
              <w:ind w:left="413"/>
              <w:rPr>
                <w:rFonts w:ascii="宋体" w:eastAsia="宋体" w:hAnsi="宋体" w:cs="Times New Roman"/>
                <w:b/>
                <w:sz w:val="24"/>
                <w:szCs w:val="24"/>
              </w:rPr>
            </w:pPr>
            <w:r w:rsidRPr="00074E76">
              <w:rPr>
                <w:rFonts w:ascii="宋体" w:eastAsia="宋体" w:hAnsi="宋体" w:cs="Times New Roman"/>
                <w:b/>
                <w:sz w:val="24"/>
                <w:szCs w:val="24"/>
              </w:rPr>
              <w:t>3、</w:t>
            </w:r>
            <w:r w:rsidRPr="00074E76">
              <w:rPr>
                <w:rFonts w:ascii="宋体" w:eastAsia="宋体" w:hAnsi="宋体" w:cs="Times New Roman"/>
                <w:b/>
                <w:sz w:val="24"/>
                <w:szCs w:val="24"/>
              </w:rPr>
              <w:tab/>
              <w:t>在比较传统的业务，比如注塑机和挤出成型机上，公司未来的布局是什么样的？</w:t>
            </w:r>
          </w:p>
          <w:p w:rsidR="00144EE5" w:rsidRDefault="00C80467" w:rsidP="00C80467">
            <w:pPr>
              <w:spacing w:line="460" w:lineRule="exact"/>
              <w:ind w:leftChars="-1" w:left="-2" w:firstLineChars="200" w:firstLine="480"/>
              <w:rPr>
                <w:rFonts w:ascii="宋体" w:eastAsia="宋体" w:hAnsi="宋体" w:cs="Times New Roman"/>
                <w:b/>
                <w:sz w:val="24"/>
                <w:szCs w:val="24"/>
              </w:rPr>
            </w:pPr>
            <w:r w:rsidRPr="00C80467">
              <w:rPr>
                <w:rFonts w:ascii="宋体" w:eastAsia="宋体" w:hAnsi="宋体" w:cs="Times New Roman" w:hint="eastAsia"/>
                <w:sz w:val="24"/>
                <w:szCs w:val="24"/>
              </w:rPr>
              <w:t>公司的战略定位和“十四五”时期的主要任务，将以</w:t>
            </w:r>
            <w:r w:rsidRPr="00C80467">
              <w:rPr>
                <w:rFonts w:ascii="宋体" w:eastAsia="宋体" w:hAnsi="宋体" w:cs="Times New Roman"/>
                <w:sz w:val="24"/>
                <w:szCs w:val="24"/>
              </w:rPr>
              <w:t>KM集团、天华院、福建天华三家企业为依托，凭借在橡塑机械和化工装备领域的行业领先地位、深耕行业多年的管理经验，结合自身的市场优势以及技术优势，立足国家战略、服务行业发展、赋能集团产业链，致力于成为世界一流的化工及新材料装备综合服务商。塑料机械业务将坚定不移地推进中国增长战略，</w:t>
            </w:r>
            <w:r w:rsidRPr="00C80467">
              <w:rPr>
                <w:rFonts w:ascii="宋体" w:eastAsia="宋体" w:hAnsi="宋体" w:cs="Times New Roman" w:hint="eastAsia"/>
                <w:sz w:val="24"/>
                <w:szCs w:val="24"/>
              </w:rPr>
              <w:t>增强公司塑</w:t>
            </w:r>
            <w:proofErr w:type="gramStart"/>
            <w:r w:rsidRPr="00C80467">
              <w:rPr>
                <w:rFonts w:ascii="宋体" w:eastAsia="宋体" w:hAnsi="宋体" w:cs="Times New Roman" w:hint="eastAsia"/>
                <w:sz w:val="24"/>
                <w:szCs w:val="24"/>
              </w:rPr>
              <w:t>机业务</w:t>
            </w:r>
            <w:proofErr w:type="gramEnd"/>
            <w:r w:rsidRPr="00C80467">
              <w:rPr>
                <w:rFonts w:ascii="宋体" w:eastAsia="宋体" w:hAnsi="宋体" w:cs="Times New Roman" w:hint="eastAsia"/>
                <w:sz w:val="24"/>
                <w:szCs w:val="24"/>
              </w:rPr>
              <w:t>中国区域的机加工制造能力</w:t>
            </w:r>
            <w:r w:rsidRPr="00C80467">
              <w:rPr>
                <w:rFonts w:ascii="宋体" w:eastAsia="宋体" w:hAnsi="宋体" w:cs="Times New Roman"/>
                <w:sz w:val="24"/>
                <w:szCs w:val="24"/>
              </w:rPr>
              <w:t>,以及增加中国</w:t>
            </w:r>
            <w:proofErr w:type="gramStart"/>
            <w:r w:rsidRPr="00C80467">
              <w:rPr>
                <w:rFonts w:ascii="宋体" w:eastAsia="宋体" w:hAnsi="宋体" w:cs="Times New Roman"/>
                <w:sz w:val="24"/>
                <w:szCs w:val="24"/>
              </w:rPr>
              <w:t>供应链对全球</w:t>
            </w:r>
            <w:proofErr w:type="gramEnd"/>
            <w:r w:rsidRPr="00C80467">
              <w:rPr>
                <w:rFonts w:ascii="宋体" w:eastAsia="宋体" w:hAnsi="宋体" w:cs="Times New Roman"/>
                <w:sz w:val="24"/>
                <w:szCs w:val="24"/>
              </w:rPr>
              <w:t>供应链占比,同时通过</w:t>
            </w:r>
            <w:r>
              <w:rPr>
                <w:rFonts w:ascii="宋体" w:eastAsia="宋体" w:hAnsi="宋体" w:cs="Times New Roman" w:hint="eastAsia"/>
                <w:sz w:val="24"/>
                <w:szCs w:val="24"/>
              </w:rPr>
              <w:t>精简产品结构、明确产品定位、</w:t>
            </w:r>
            <w:r w:rsidRPr="00C80467">
              <w:rPr>
                <w:rFonts w:ascii="宋体" w:eastAsia="宋体" w:hAnsi="宋体" w:cs="Times New Roman"/>
                <w:sz w:val="24"/>
                <w:szCs w:val="24"/>
              </w:rPr>
              <w:t>运营改善、资产优化等一系列战略发展措施逐步实现减亏扭亏；化工机械业务始终坚持“技术领先”战略，大力实施国产化攻关提升技术水平、以市场导向推进成果转化；橡胶机械业务将依托现有核心技术，</w:t>
            </w:r>
            <w:r w:rsidRPr="00C80467">
              <w:rPr>
                <w:rFonts w:ascii="宋体" w:eastAsia="宋体" w:hAnsi="宋体" w:cs="Times New Roman" w:hint="eastAsia"/>
                <w:sz w:val="24"/>
                <w:szCs w:val="24"/>
              </w:rPr>
              <w:t>主要发展橡胶加工专用设备的开发研究、生产制造和推广应用，加强与其他集团内部橡塑机械企业业务协同，实现可持续发</w:t>
            </w:r>
            <w:r w:rsidRPr="00C80467">
              <w:rPr>
                <w:rFonts w:ascii="宋体" w:eastAsia="宋体" w:hAnsi="宋体" w:cs="Times New Roman" w:hint="eastAsia"/>
                <w:sz w:val="24"/>
                <w:szCs w:val="24"/>
              </w:rPr>
              <w:lastRenderedPageBreak/>
              <w:t>展。</w:t>
            </w:r>
          </w:p>
          <w:p w:rsidR="00074E76" w:rsidRDefault="00144EE5" w:rsidP="00074E76">
            <w:pPr>
              <w:spacing w:line="460" w:lineRule="exact"/>
              <w:ind w:left="413"/>
              <w:rPr>
                <w:rFonts w:ascii="宋体" w:eastAsia="宋体" w:hAnsi="宋体" w:cs="Times New Roman"/>
                <w:b/>
                <w:sz w:val="24"/>
                <w:szCs w:val="24"/>
              </w:rPr>
            </w:pPr>
            <w:r w:rsidRPr="00144EE5">
              <w:rPr>
                <w:rFonts w:ascii="宋体" w:eastAsia="宋体" w:hAnsi="宋体" w:cs="Times New Roman"/>
                <w:b/>
                <w:sz w:val="24"/>
                <w:szCs w:val="24"/>
              </w:rPr>
              <w:t>4、</w:t>
            </w:r>
            <w:r w:rsidRPr="00144EE5">
              <w:rPr>
                <w:rFonts w:ascii="宋体" w:eastAsia="宋体" w:hAnsi="宋体" w:cs="Times New Roman"/>
                <w:b/>
                <w:sz w:val="24"/>
                <w:szCs w:val="24"/>
              </w:rPr>
              <w:tab/>
              <w:t>在海内外，公司有哪些知名客户？</w:t>
            </w:r>
          </w:p>
          <w:p w:rsidR="00144EE5" w:rsidRDefault="00300A5D" w:rsidP="001F576D">
            <w:pPr>
              <w:spacing w:line="460" w:lineRule="exact"/>
              <w:ind w:leftChars="-1" w:left="-2" w:firstLineChars="200" w:firstLine="480"/>
              <w:rPr>
                <w:rFonts w:ascii="宋体" w:eastAsia="宋体" w:hAnsi="宋体" w:cs="Times New Roman"/>
                <w:b/>
                <w:sz w:val="24"/>
                <w:szCs w:val="24"/>
              </w:rPr>
            </w:pPr>
            <w:r>
              <w:rPr>
                <w:rFonts w:ascii="宋体" w:eastAsia="宋体" w:hAnsi="宋体" w:cs="Times New Roman" w:hint="eastAsia"/>
                <w:sz w:val="24"/>
                <w:szCs w:val="24"/>
              </w:rPr>
              <w:t>公司</w:t>
            </w:r>
            <w:r w:rsidR="001F576D" w:rsidRPr="001F576D">
              <w:rPr>
                <w:rFonts w:ascii="宋体" w:eastAsia="宋体" w:hAnsi="宋体" w:cs="Times New Roman"/>
                <w:sz w:val="24"/>
                <w:szCs w:val="24"/>
              </w:rPr>
              <w:t>产品销售区域覆盖欧洲、北美以及亚太等地区，产品应用行业覆盖汽车、包装、基础设施、橡胶和化工等。</w:t>
            </w:r>
            <w:r>
              <w:rPr>
                <w:rFonts w:ascii="宋体" w:eastAsia="宋体" w:hAnsi="宋体" w:cs="Times New Roman" w:hint="eastAsia"/>
                <w:sz w:val="24"/>
                <w:szCs w:val="24"/>
              </w:rPr>
              <w:t>公司</w:t>
            </w:r>
            <w:r w:rsidR="001F576D" w:rsidRPr="001F576D">
              <w:rPr>
                <w:rFonts w:ascii="宋体" w:eastAsia="宋体" w:hAnsi="宋体" w:cs="Times New Roman"/>
                <w:sz w:val="24"/>
                <w:szCs w:val="24"/>
              </w:rPr>
              <w:t>的客户覆盖全球各行业龙头企业，</w:t>
            </w:r>
            <w:r>
              <w:rPr>
                <w:rFonts w:ascii="宋体" w:eastAsia="宋体" w:hAnsi="宋体" w:cs="Times New Roman" w:hint="eastAsia"/>
                <w:sz w:val="24"/>
                <w:szCs w:val="24"/>
              </w:rPr>
              <w:t>直接及间接客户包含</w:t>
            </w:r>
            <w:r w:rsidR="001F576D" w:rsidRPr="001F576D">
              <w:rPr>
                <w:rFonts w:ascii="宋体" w:eastAsia="宋体" w:hAnsi="宋体" w:cs="Times New Roman"/>
                <w:sz w:val="24"/>
                <w:szCs w:val="24"/>
              </w:rPr>
              <w:t>宝马、奥迪、大众、比亚迪、</w:t>
            </w:r>
            <w:r>
              <w:rPr>
                <w:rFonts w:ascii="宋体" w:eastAsia="宋体" w:hAnsi="宋体" w:cs="Times New Roman" w:hint="eastAsia"/>
                <w:sz w:val="24"/>
                <w:szCs w:val="24"/>
              </w:rPr>
              <w:t>博</w:t>
            </w:r>
            <w:proofErr w:type="gramStart"/>
            <w:r>
              <w:rPr>
                <w:rFonts w:ascii="宋体" w:eastAsia="宋体" w:hAnsi="宋体" w:cs="Times New Roman" w:hint="eastAsia"/>
                <w:sz w:val="24"/>
                <w:szCs w:val="24"/>
              </w:rPr>
              <w:t>世</w:t>
            </w:r>
            <w:proofErr w:type="gramEnd"/>
            <w:r w:rsidR="002B08E8">
              <w:rPr>
                <w:rFonts w:ascii="宋体" w:eastAsia="宋体" w:hAnsi="宋体" w:cs="Times New Roman" w:hint="eastAsia"/>
                <w:sz w:val="24"/>
                <w:szCs w:val="24"/>
              </w:rPr>
              <w:t>、</w:t>
            </w:r>
            <w:r>
              <w:rPr>
                <w:rFonts w:ascii="宋体" w:eastAsia="宋体" w:hAnsi="宋体" w:cs="Times New Roman" w:hint="eastAsia"/>
                <w:sz w:val="24"/>
                <w:szCs w:val="24"/>
              </w:rPr>
              <w:t>巴斯夫、万华化学、金发科技、中国中化</w:t>
            </w:r>
            <w:r w:rsidR="001F576D" w:rsidRPr="001F576D">
              <w:rPr>
                <w:rFonts w:ascii="宋体" w:eastAsia="宋体" w:hAnsi="宋体" w:cs="Times New Roman"/>
                <w:sz w:val="24"/>
                <w:szCs w:val="24"/>
              </w:rPr>
              <w:t>等全球</w:t>
            </w:r>
            <w:r w:rsidR="002B08E8">
              <w:rPr>
                <w:rFonts w:ascii="宋体" w:eastAsia="宋体" w:hAnsi="宋体" w:cs="Times New Roman" w:hint="eastAsia"/>
                <w:sz w:val="24"/>
                <w:szCs w:val="24"/>
              </w:rPr>
              <w:t>知名</w:t>
            </w:r>
            <w:r w:rsidR="001F576D" w:rsidRPr="001F576D">
              <w:rPr>
                <w:rFonts w:ascii="宋体" w:eastAsia="宋体" w:hAnsi="宋体" w:cs="Times New Roman"/>
                <w:sz w:val="24"/>
                <w:szCs w:val="24"/>
              </w:rPr>
              <w:t>企业。</w:t>
            </w:r>
          </w:p>
          <w:p w:rsidR="00144EE5" w:rsidRDefault="00144EE5" w:rsidP="00074E76">
            <w:pPr>
              <w:spacing w:line="460" w:lineRule="exact"/>
              <w:ind w:left="413"/>
              <w:rPr>
                <w:rFonts w:ascii="宋体" w:eastAsia="宋体" w:hAnsi="宋体" w:cs="Times New Roman"/>
                <w:b/>
                <w:sz w:val="24"/>
                <w:szCs w:val="24"/>
              </w:rPr>
            </w:pPr>
            <w:r w:rsidRPr="00144EE5">
              <w:rPr>
                <w:rFonts w:ascii="宋体" w:eastAsia="宋体" w:hAnsi="宋体" w:cs="Times New Roman"/>
                <w:b/>
                <w:sz w:val="24"/>
                <w:szCs w:val="24"/>
              </w:rPr>
              <w:t>5、</w:t>
            </w:r>
            <w:r w:rsidRPr="00144EE5">
              <w:rPr>
                <w:rFonts w:ascii="宋体" w:eastAsia="宋体" w:hAnsi="宋体" w:cs="Times New Roman"/>
                <w:b/>
                <w:sz w:val="24"/>
                <w:szCs w:val="24"/>
              </w:rPr>
              <w:tab/>
              <w:t>相比于</w:t>
            </w:r>
            <w:proofErr w:type="gramStart"/>
            <w:r w:rsidRPr="00144EE5">
              <w:rPr>
                <w:rFonts w:ascii="宋体" w:eastAsia="宋体" w:hAnsi="宋体" w:cs="Times New Roman"/>
                <w:b/>
                <w:sz w:val="24"/>
                <w:szCs w:val="24"/>
              </w:rPr>
              <w:t>国内</w:t>
            </w:r>
            <w:r w:rsidR="00C80467">
              <w:rPr>
                <w:rFonts w:ascii="宋体" w:eastAsia="宋体" w:hAnsi="宋体" w:cs="Times New Roman" w:hint="eastAsia"/>
                <w:b/>
                <w:sz w:val="24"/>
                <w:szCs w:val="24"/>
              </w:rPr>
              <w:t>增材</w:t>
            </w:r>
            <w:proofErr w:type="gramEnd"/>
            <w:r w:rsidR="00C80467">
              <w:rPr>
                <w:rFonts w:ascii="宋体" w:eastAsia="宋体" w:hAnsi="宋体" w:cs="Times New Roman" w:hint="eastAsia"/>
                <w:b/>
                <w:sz w:val="24"/>
                <w:szCs w:val="24"/>
              </w:rPr>
              <w:t>制造</w:t>
            </w:r>
            <w:r w:rsidRPr="00144EE5">
              <w:rPr>
                <w:rFonts w:ascii="宋体" w:eastAsia="宋体" w:hAnsi="宋体" w:cs="Times New Roman"/>
                <w:b/>
                <w:sz w:val="24"/>
                <w:szCs w:val="24"/>
              </w:rPr>
              <w:t>设备的同行，克劳斯玛菲的竞争力是什么？</w:t>
            </w:r>
          </w:p>
          <w:p w:rsidR="00144EE5" w:rsidRDefault="00300A5D" w:rsidP="00300A5D">
            <w:pPr>
              <w:spacing w:line="460" w:lineRule="exact"/>
              <w:ind w:leftChars="-1" w:left="-2" w:firstLineChars="200" w:firstLine="480"/>
              <w:rPr>
                <w:rFonts w:ascii="宋体" w:eastAsia="宋体" w:hAnsi="宋体" w:cs="Times New Roman"/>
                <w:b/>
                <w:sz w:val="24"/>
                <w:szCs w:val="24"/>
              </w:rPr>
            </w:pPr>
            <w:r>
              <w:rPr>
                <w:rFonts w:ascii="宋体" w:eastAsia="宋体" w:hAnsi="宋体" w:cs="Times New Roman" w:hint="eastAsia"/>
                <w:sz w:val="24"/>
                <w:szCs w:val="24"/>
              </w:rPr>
              <w:t>公司</w:t>
            </w:r>
            <w:proofErr w:type="gramStart"/>
            <w:r w:rsidR="001A7200">
              <w:rPr>
                <w:rFonts w:ascii="宋体" w:eastAsia="宋体" w:hAnsi="宋体" w:cs="Times New Roman" w:hint="eastAsia"/>
                <w:sz w:val="24"/>
                <w:szCs w:val="24"/>
              </w:rPr>
              <w:t>非金属</w:t>
            </w:r>
            <w:r>
              <w:rPr>
                <w:rFonts w:ascii="宋体" w:eastAsia="宋体" w:hAnsi="宋体" w:cs="Times New Roman" w:hint="eastAsia"/>
                <w:sz w:val="24"/>
                <w:szCs w:val="24"/>
              </w:rPr>
              <w:t>增材制造</w:t>
            </w:r>
            <w:proofErr w:type="gramEnd"/>
            <w:r w:rsidR="00C80467">
              <w:rPr>
                <w:rFonts w:ascii="宋体" w:eastAsia="宋体" w:hAnsi="宋体" w:cs="Times New Roman" w:hint="eastAsia"/>
                <w:sz w:val="24"/>
                <w:szCs w:val="24"/>
              </w:rPr>
              <w:t>业务</w:t>
            </w:r>
            <w:r>
              <w:rPr>
                <w:rFonts w:ascii="宋体" w:eastAsia="宋体" w:hAnsi="宋体" w:cs="Times New Roman"/>
                <w:sz w:val="24"/>
                <w:szCs w:val="24"/>
              </w:rPr>
              <w:t>核心</w:t>
            </w:r>
            <w:r>
              <w:rPr>
                <w:rFonts w:ascii="宋体" w:eastAsia="宋体" w:hAnsi="宋体" w:cs="Times New Roman" w:hint="eastAsia"/>
                <w:sz w:val="24"/>
                <w:szCs w:val="24"/>
              </w:rPr>
              <w:t>优势在</w:t>
            </w:r>
            <w:r w:rsidRPr="00300A5D">
              <w:rPr>
                <w:rFonts w:ascii="宋体" w:eastAsia="宋体" w:hAnsi="宋体" w:cs="Times New Roman"/>
                <w:sz w:val="24"/>
                <w:szCs w:val="24"/>
              </w:rPr>
              <w:t>挤出</w:t>
            </w:r>
            <w:r w:rsidR="0015114E">
              <w:rPr>
                <w:rFonts w:ascii="宋体" w:eastAsia="宋体" w:hAnsi="宋体" w:cs="Times New Roman" w:hint="eastAsia"/>
                <w:sz w:val="24"/>
                <w:szCs w:val="24"/>
              </w:rPr>
              <w:t>技术</w:t>
            </w:r>
            <w:r w:rsidRPr="00300A5D">
              <w:rPr>
                <w:rFonts w:ascii="宋体" w:eastAsia="宋体" w:hAnsi="宋体" w:cs="Times New Roman"/>
                <w:sz w:val="24"/>
                <w:szCs w:val="24"/>
              </w:rPr>
              <w:t>，KM</w:t>
            </w:r>
            <w:r w:rsidR="002B08E8">
              <w:rPr>
                <w:rFonts w:ascii="宋体" w:eastAsia="宋体" w:hAnsi="宋体" w:cs="Times New Roman" w:hint="eastAsia"/>
                <w:sz w:val="24"/>
                <w:szCs w:val="24"/>
              </w:rPr>
              <w:t>集团</w:t>
            </w:r>
            <w:r w:rsidR="0015114E">
              <w:rPr>
                <w:rFonts w:ascii="宋体" w:eastAsia="宋体" w:hAnsi="宋体" w:cs="Times New Roman" w:hint="eastAsia"/>
                <w:sz w:val="24"/>
                <w:szCs w:val="24"/>
              </w:rPr>
              <w:t>塑料</w:t>
            </w:r>
            <w:r w:rsidR="0015114E">
              <w:rPr>
                <w:rFonts w:ascii="宋体" w:eastAsia="宋体" w:hAnsi="宋体" w:cs="Times New Roman"/>
                <w:sz w:val="24"/>
                <w:szCs w:val="24"/>
              </w:rPr>
              <w:t>挤出</w:t>
            </w:r>
            <w:r w:rsidR="0015114E">
              <w:rPr>
                <w:rFonts w:ascii="宋体" w:eastAsia="宋体" w:hAnsi="宋体" w:cs="Times New Roman" w:hint="eastAsia"/>
                <w:sz w:val="24"/>
                <w:szCs w:val="24"/>
              </w:rPr>
              <w:t>机械</w:t>
            </w:r>
            <w:r w:rsidRPr="00300A5D">
              <w:rPr>
                <w:rFonts w:ascii="宋体" w:eastAsia="宋体" w:hAnsi="宋体" w:cs="Times New Roman"/>
                <w:sz w:val="24"/>
                <w:szCs w:val="24"/>
              </w:rPr>
              <w:t>业务全球领先，</w:t>
            </w:r>
            <w:r w:rsidR="00C80467">
              <w:rPr>
                <w:rFonts w:ascii="宋体" w:eastAsia="宋体" w:hAnsi="宋体" w:cs="Times New Roman" w:hint="eastAsia"/>
                <w:sz w:val="24"/>
                <w:szCs w:val="24"/>
              </w:rPr>
              <w:t>具备</w:t>
            </w:r>
            <w:r w:rsidRPr="00300A5D">
              <w:rPr>
                <w:rFonts w:ascii="宋体" w:eastAsia="宋体" w:hAnsi="宋体" w:cs="Times New Roman"/>
                <w:sz w:val="24"/>
                <w:szCs w:val="24"/>
              </w:rPr>
              <w:t>技术优势，并在材料工艺流程上有深厚积累。</w:t>
            </w:r>
          </w:p>
          <w:p w:rsidR="00144EE5" w:rsidRDefault="00144EE5" w:rsidP="00074E76">
            <w:pPr>
              <w:spacing w:line="460" w:lineRule="exact"/>
              <w:ind w:left="413"/>
              <w:rPr>
                <w:rFonts w:ascii="宋体" w:eastAsia="宋体" w:hAnsi="宋体" w:cs="Times New Roman"/>
                <w:b/>
                <w:sz w:val="24"/>
                <w:szCs w:val="24"/>
              </w:rPr>
            </w:pPr>
            <w:r w:rsidRPr="00144EE5">
              <w:rPr>
                <w:rFonts w:ascii="宋体" w:eastAsia="宋体" w:hAnsi="宋体" w:cs="Times New Roman"/>
                <w:b/>
                <w:sz w:val="24"/>
                <w:szCs w:val="24"/>
              </w:rPr>
              <w:t>6、</w:t>
            </w:r>
            <w:r w:rsidRPr="00144EE5">
              <w:rPr>
                <w:rFonts w:ascii="宋体" w:eastAsia="宋体" w:hAnsi="宋体" w:cs="Times New Roman"/>
                <w:b/>
                <w:sz w:val="24"/>
                <w:szCs w:val="24"/>
              </w:rPr>
              <w:tab/>
            </w:r>
            <w:proofErr w:type="gramStart"/>
            <w:r w:rsidRPr="00144EE5">
              <w:rPr>
                <w:rFonts w:ascii="宋体" w:eastAsia="宋体" w:hAnsi="宋体" w:cs="Times New Roman"/>
                <w:b/>
                <w:sz w:val="24"/>
                <w:szCs w:val="24"/>
              </w:rPr>
              <w:t>在</w:t>
            </w:r>
            <w:r w:rsidR="00C80467" w:rsidRPr="00C80467">
              <w:rPr>
                <w:rFonts w:ascii="宋体" w:eastAsia="宋体" w:hAnsi="宋体" w:cs="Times New Roman" w:hint="eastAsia"/>
                <w:b/>
                <w:sz w:val="24"/>
                <w:szCs w:val="24"/>
              </w:rPr>
              <w:t>增材制造</w:t>
            </w:r>
            <w:proofErr w:type="gramEnd"/>
            <w:r w:rsidRPr="00144EE5">
              <w:rPr>
                <w:rFonts w:ascii="宋体" w:eastAsia="宋体" w:hAnsi="宋体" w:cs="Times New Roman"/>
                <w:b/>
                <w:sz w:val="24"/>
                <w:szCs w:val="24"/>
              </w:rPr>
              <w:t>业务上，公司未来的布局是什么样的？目前有哪些客户？</w:t>
            </w:r>
          </w:p>
          <w:p w:rsidR="00144EE5" w:rsidRDefault="00B86E93" w:rsidP="00267A42">
            <w:pPr>
              <w:spacing w:line="460" w:lineRule="exact"/>
              <w:ind w:leftChars="-1" w:left="-2" w:firstLineChars="200" w:firstLine="480"/>
              <w:rPr>
                <w:rFonts w:ascii="宋体" w:eastAsia="宋体" w:hAnsi="宋体" w:cs="Times New Roman"/>
                <w:b/>
                <w:sz w:val="24"/>
                <w:szCs w:val="24"/>
              </w:rPr>
            </w:pPr>
            <w:r>
              <w:rPr>
                <w:rFonts w:ascii="宋体" w:eastAsia="宋体" w:hAnsi="宋体" w:cs="Times New Roman" w:hint="eastAsia"/>
                <w:sz w:val="24"/>
                <w:szCs w:val="24"/>
              </w:rPr>
              <w:t>KM集团</w:t>
            </w:r>
            <w:r w:rsidR="008436B6" w:rsidRPr="008436B6">
              <w:rPr>
                <w:rFonts w:ascii="宋体" w:eastAsia="宋体" w:hAnsi="宋体" w:cs="Times New Roman" w:hint="eastAsia"/>
                <w:sz w:val="24"/>
                <w:szCs w:val="24"/>
              </w:rPr>
              <w:t>“</w:t>
            </w:r>
            <w:proofErr w:type="spellStart"/>
            <w:r w:rsidR="008436B6" w:rsidRPr="008436B6">
              <w:rPr>
                <w:rFonts w:ascii="宋体" w:eastAsia="宋体" w:hAnsi="宋体" w:cs="Times New Roman"/>
                <w:sz w:val="24"/>
                <w:szCs w:val="24"/>
              </w:rPr>
              <w:t>precisionPrint</w:t>
            </w:r>
            <w:proofErr w:type="spellEnd"/>
            <w:r w:rsidR="008436B6" w:rsidRPr="008436B6">
              <w:rPr>
                <w:rFonts w:ascii="宋体" w:eastAsia="宋体" w:hAnsi="宋体" w:cs="Times New Roman"/>
                <w:sz w:val="24"/>
                <w:szCs w:val="24"/>
              </w:rPr>
              <w:t>”和“</w:t>
            </w:r>
            <w:proofErr w:type="spellStart"/>
            <w:r w:rsidR="008436B6" w:rsidRPr="008436B6">
              <w:rPr>
                <w:rFonts w:ascii="宋体" w:eastAsia="宋体" w:hAnsi="宋体" w:cs="Times New Roman"/>
                <w:sz w:val="24"/>
                <w:szCs w:val="24"/>
              </w:rPr>
              <w:t>powerPrint</w:t>
            </w:r>
            <w:proofErr w:type="spellEnd"/>
            <w:r w:rsidR="008436B6" w:rsidRPr="008436B6">
              <w:rPr>
                <w:rFonts w:ascii="宋体" w:eastAsia="宋体" w:hAnsi="宋体" w:cs="Times New Roman"/>
                <w:sz w:val="24"/>
                <w:szCs w:val="24"/>
              </w:rPr>
              <w:t>”</w:t>
            </w:r>
            <w:proofErr w:type="gramStart"/>
            <w:r w:rsidR="008436B6" w:rsidRPr="008436B6">
              <w:rPr>
                <w:rFonts w:ascii="宋体" w:eastAsia="宋体" w:hAnsi="宋体" w:cs="Times New Roman"/>
                <w:sz w:val="24"/>
                <w:szCs w:val="24"/>
              </w:rPr>
              <w:t>两款增材制造</w:t>
            </w:r>
            <w:proofErr w:type="gramEnd"/>
            <w:r w:rsidR="008436B6" w:rsidRPr="008436B6">
              <w:rPr>
                <w:rFonts w:ascii="宋体" w:eastAsia="宋体" w:hAnsi="宋体" w:cs="Times New Roman"/>
                <w:sz w:val="24"/>
                <w:szCs w:val="24"/>
              </w:rPr>
              <w:t>装备产品可基于树脂和塑料颗粒3D打印工艺应用在医疗、建筑和铸造等领域。</w:t>
            </w:r>
            <w:r w:rsidR="0015114E">
              <w:rPr>
                <w:rFonts w:ascii="宋体" w:eastAsia="宋体" w:hAnsi="宋体" w:cs="Times New Roman" w:hint="eastAsia"/>
                <w:sz w:val="24"/>
                <w:szCs w:val="24"/>
              </w:rPr>
              <w:t>目前相关</w:t>
            </w:r>
            <w:r w:rsidR="001A7200" w:rsidRPr="001A7200">
              <w:rPr>
                <w:rFonts w:ascii="宋体" w:eastAsia="宋体" w:hAnsi="宋体" w:cs="Times New Roman" w:hint="eastAsia"/>
                <w:sz w:val="24"/>
                <w:szCs w:val="24"/>
              </w:rPr>
              <w:t>业务收入对公司整体业绩的贡献和影响较低</w:t>
            </w:r>
            <w:r w:rsidR="001A7200">
              <w:rPr>
                <w:rFonts w:ascii="宋体" w:eastAsia="宋体" w:hAnsi="宋体" w:cs="Times New Roman" w:hint="eastAsia"/>
                <w:sz w:val="24"/>
                <w:szCs w:val="24"/>
              </w:rPr>
              <w:t>，未来公司将</w:t>
            </w:r>
            <w:proofErr w:type="gramStart"/>
            <w:r w:rsidR="00F86B9E">
              <w:rPr>
                <w:rFonts w:ascii="宋体" w:eastAsia="宋体" w:hAnsi="宋体" w:cs="Times New Roman" w:hint="eastAsia"/>
                <w:sz w:val="24"/>
                <w:szCs w:val="24"/>
              </w:rPr>
              <w:t>探索增材制造</w:t>
            </w:r>
            <w:proofErr w:type="gramEnd"/>
            <w:r w:rsidR="00F86B9E">
              <w:rPr>
                <w:rFonts w:ascii="宋体" w:eastAsia="宋体" w:hAnsi="宋体" w:cs="Times New Roman" w:hint="eastAsia"/>
                <w:sz w:val="24"/>
                <w:szCs w:val="24"/>
              </w:rPr>
              <w:t>业务与传统塑</w:t>
            </w:r>
            <w:proofErr w:type="gramStart"/>
            <w:r w:rsidR="00F86B9E">
              <w:rPr>
                <w:rFonts w:ascii="宋体" w:eastAsia="宋体" w:hAnsi="宋体" w:cs="Times New Roman" w:hint="eastAsia"/>
                <w:sz w:val="24"/>
                <w:szCs w:val="24"/>
              </w:rPr>
              <w:t>机业务</w:t>
            </w:r>
            <w:proofErr w:type="gramEnd"/>
            <w:r w:rsidR="00F86B9E">
              <w:rPr>
                <w:rFonts w:ascii="宋体" w:eastAsia="宋体" w:hAnsi="宋体" w:cs="Times New Roman" w:hint="eastAsia"/>
                <w:sz w:val="24"/>
                <w:szCs w:val="24"/>
              </w:rPr>
              <w:t>的协同，密切关注相关行业动态</w:t>
            </w:r>
            <w:r w:rsidR="00267A42">
              <w:rPr>
                <w:rFonts w:ascii="宋体" w:eastAsia="宋体" w:hAnsi="宋体" w:cs="Times New Roman" w:hint="eastAsia"/>
                <w:sz w:val="24"/>
                <w:szCs w:val="24"/>
              </w:rPr>
              <w:t>。</w:t>
            </w:r>
          </w:p>
          <w:p w:rsidR="00144EE5" w:rsidRDefault="00144EE5" w:rsidP="00074E76">
            <w:pPr>
              <w:spacing w:line="460" w:lineRule="exact"/>
              <w:ind w:left="413"/>
              <w:rPr>
                <w:rFonts w:ascii="宋体" w:eastAsia="宋体" w:hAnsi="宋体" w:cs="Times New Roman"/>
                <w:b/>
                <w:sz w:val="24"/>
                <w:szCs w:val="24"/>
              </w:rPr>
            </w:pPr>
            <w:r w:rsidRPr="00144EE5">
              <w:rPr>
                <w:rFonts w:ascii="宋体" w:eastAsia="宋体" w:hAnsi="宋体" w:cs="Times New Roman"/>
                <w:b/>
                <w:sz w:val="24"/>
                <w:szCs w:val="24"/>
              </w:rPr>
              <w:t>7、</w:t>
            </w:r>
            <w:r w:rsidRPr="00144EE5">
              <w:rPr>
                <w:rFonts w:ascii="宋体" w:eastAsia="宋体" w:hAnsi="宋体" w:cs="Times New Roman"/>
                <w:b/>
                <w:sz w:val="24"/>
                <w:szCs w:val="24"/>
              </w:rPr>
              <w:tab/>
              <w:t>公司是否有考虑延伸产品线至压铸机？</w:t>
            </w:r>
          </w:p>
          <w:p w:rsidR="00144EE5" w:rsidRPr="001F576D" w:rsidRDefault="00B86E93" w:rsidP="001F576D">
            <w:pPr>
              <w:spacing w:line="460" w:lineRule="exact"/>
              <w:ind w:leftChars="-1" w:left="-2" w:firstLineChars="200" w:firstLine="480"/>
              <w:rPr>
                <w:rFonts w:ascii="宋体" w:eastAsia="宋体" w:hAnsi="宋体" w:cs="Times New Roman"/>
                <w:sz w:val="24"/>
                <w:szCs w:val="24"/>
              </w:rPr>
            </w:pPr>
            <w:r>
              <w:rPr>
                <w:rFonts w:ascii="宋体" w:eastAsia="宋体" w:hAnsi="宋体" w:cs="Times New Roman" w:hint="eastAsia"/>
                <w:sz w:val="24"/>
                <w:szCs w:val="24"/>
              </w:rPr>
              <w:t>公司</w:t>
            </w:r>
            <w:r>
              <w:rPr>
                <w:rFonts w:ascii="宋体" w:eastAsia="宋体" w:hAnsi="宋体" w:cs="Times New Roman"/>
                <w:sz w:val="24"/>
                <w:szCs w:val="24"/>
              </w:rPr>
              <w:t>拥有所有塑料加工成型技术并将在</w:t>
            </w:r>
            <w:r w:rsidR="008436B6">
              <w:rPr>
                <w:rFonts w:ascii="宋体" w:eastAsia="宋体" w:hAnsi="宋体" w:cs="Times New Roman" w:hint="eastAsia"/>
                <w:sz w:val="24"/>
                <w:szCs w:val="24"/>
              </w:rPr>
              <w:t>塑料成型</w:t>
            </w:r>
            <w:r>
              <w:rPr>
                <w:rFonts w:ascii="宋体" w:eastAsia="宋体" w:hAnsi="宋体" w:cs="Times New Roman"/>
                <w:sz w:val="24"/>
                <w:szCs w:val="24"/>
              </w:rPr>
              <w:t>领域聚焦</w:t>
            </w:r>
            <w:r w:rsidR="001F576D">
              <w:rPr>
                <w:rFonts w:ascii="宋体" w:eastAsia="宋体" w:hAnsi="宋体" w:cs="Times New Roman" w:hint="eastAsia"/>
                <w:sz w:val="24"/>
                <w:szCs w:val="24"/>
              </w:rPr>
              <w:t>，暂未考虑延伸产品线至</w:t>
            </w:r>
            <w:r w:rsidR="008436B6">
              <w:rPr>
                <w:rFonts w:ascii="宋体" w:eastAsia="宋体" w:hAnsi="宋体" w:cs="Times New Roman" w:hint="eastAsia"/>
                <w:sz w:val="24"/>
                <w:szCs w:val="24"/>
              </w:rPr>
              <w:t>金属</w:t>
            </w:r>
            <w:r w:rsidR="001F576D">
              <w:rPr>
                <w:rFonts w:ascii="宋体" w:eastAsia="宋体" w:hAnsi="宋体" w:cs="Times New Roman" w:hint="eastAsia"/>
                <w:sz w:val="24"/>
                <w:szCs w:val="24"/>
              </w:rPr>
              <w:t>压铸机。</w:t>
            </w:r>
          </w:p>
          <w:p w:rsidR="00144EE5" w:rsidRDefault="00144EE5" w:rsidP="00074E76">
            <w:pPr>
              <w:spacing w:line="460" w:lineRule="exact"/>
              <w:ind w:left="413"/>
              <w:rPr>
                <w:rFonts w:ascii="宋体" w:eastAsia="宋体" w:hAnsi="宋体" w:cs="Times New Roman"/>
                <w:b/>
                <w:sz w:val="24"/>
                <w:szCs w:val="24"/>
              </w:rPr>
            </w:pPr>
            <w:r>
              <w:rPr>
                <w:rFonts w:ascii="宋体" w:eastAsia="宋体" w:hAnsi="宋体" w:cs="Times New Roman"/>
                <w:b/>
                <w:sz w:val="24"/>
                <w:szCs w:val="24"/>
              </w:rPr>
              <w:t>8</w:t>
            </w:r>
            <w:r w:rsidRPr="00144EE5">
              <w:rPr>
                <w:rFonts w:ascii="宋体" w:eastAsia="宋体" w:hAnsi="宋体" w:cs="Times New Roman"/>
                <w:b/>
                <w:sz w:val="24"/>
                <w:szCs w:val="24"/>
              </w:rPr>
              <w:t>、公司目前资产负债表中还有23亿元的商誉，这一块未来如何打算？</w:t>
            </w:r>
          </w:p>
          <w:p w:rsidR="002B08E8" w:rsidRDefault="002B08E8" w:rsidP="002B08E8">
            <w:pPr>
              <w:spacing w:line="460" w:lineRule="exact"/>
              <w:ind w:leftChars="-1" w:left="-2" w:firstLineChars="200" w:firstLine="480"/>
              <w:rPr>
                <w:rFonts w:ascii="宋体" w:eastAsia="宋体" w:hAnsi="宋体" w:cs="Times New Roman"/>
                <w:sz w:val="24"/>
                <w:szCs w:val="24"/>
              </w:rPr>
            </w:pPr>
            <w:r w:rsidRPr="002B08E8">
              <w:rPr>
                <w:rFonts w:ascii="宋体" w:eastAsia="宋体" w:hAnsi="宋体" w:cs="Times New Roman" w:hint="eastAsia"/>
                <w:sz w:val="24"/>
                <w:szCs w:val="24"/>
              </w:rPr>
              <w:t>公司将严格遵照《企业会计准则》等规定对商誉进行专项减值测试</w:t>
            </w:r>
            <w:r w:rsidRPr="002B08E8">
              <w:rPr>
                <w:rFonts w:ascii="宋体" w:eastAsia="宋体" w:hAnsi="宋体" w:cs="Times New Roman"/>
                <w:sz w:val="24"/>
                <w:szCs w:val="24"/>
              </w:rPr>
              <w:t>,并根据测试结果决定是否计提商誉减值准备</w:t>
            </w:r>
            <w:r>
              <w:rPr>
                <w:rFonts w:ascii="宋体" w:eastAsia="宋体" w:hAnsi="宋体" w:cs="Times New Roman" w:hint="eastAsia"/>
                <w:sz w:val="24"/>
                <w:szCs w:val="24"/>
              </w:rPr>
              <w:t>。</w:t>
            </w:r>
          </w:p>
          <w:p w:rsidR="00144EE5" w:rsidRDefault="00144EE5" w:rsidP="00074E76">
            <w:pPr>
              <w:spacing w:line="460" w:lineRule="exact"/>
              <w:ind w:left="413"/>
              <w:rPr>
                <w:rFonts w:ascii="宋体" w:eastAsia="宋体" w:hAnsi="宋体" w:cs="Times New Roman"/>
                <w:b/>
                <w:sz w:val="24"/>
                <w:szCs w:val="24"/>
              </w:rPr>
            </w:pPr>
            <w:r>
              <w:rPr>
                <w:rFonts w:ascii="宋体" w:eastAsia="宋体" w:hAnsi="宋体" w:cs="Times New Roman"/>
                <w:b/>
                <w:sz w:val="24"/>
                <w:szCs w:val="24"/>
              </w:rPr>
              <w:t>9</w:t>
            </w:r>
            <w:r w:rsidRPr="00144EE5">
              <w:rPr>
                <w:rFonts w:ascii="宋体" w:eastAsia="宋体" w:hAnsi="宋体" w:cs="Times New Roman"/>
                <w:b/>
                <w:sz w:val="24"/>
                <w:szCs w:val="24"/>
              </w:rPr>
              <w:t>、公司是否一些降本增效的财务手段？</w:t>
            </w:r>
          </w:p>
          <w:p w:rsidR="00144EE5" w:rsidRPr="002B08E8" w:rsidRDefault="002B08E8" w:rsidP="002B08E8">
            <w:pPr>
              <w:spacing w:line="460" w:lineRule="exact"/>
              <w:ind w:leftChars="-1" w:left="-2" w:firstLineChars="200" w:firstLine="480"/>
              <w:rPr>
                <w:rFonts w:ascii="宋体" w:eastAsia="宋体" w:hAnsi="宋体" w:cs="Times New Roman"/>
                <w:sz w:val="24"/>
                <w:szCs w:val="24"/>
              </w:rPr>
            </w:pPr>
            <w:r w:rsidRPr="002B08E8">
              <w:rPr>
                <w:rFonts w:ascii="宋体" w:eastAsia="宋体" w:hAnsi="宋体" w:cs="Times New Roman" w:hint="eastAsia"/>
                <w:sz w:val="24"/>
                <w:szCs w:val="24"/>
              </w:rPr>
              <w:t>公司</w:t>
            </w:r>
            <w:r w:rsidR="00E64555">
              <w:rPr>
                <w:rFonts w:ascii="宋体" w:eastAsia="宋体" w:hAnsi="宋体" w:cs="Times New Roman" w:hint="eastAsia"/>
                <w:sz w:val="24"/>
                <w:szCs w:val="24"/>
              </w:rPr>
              <w:t>会持续寻找低成本融贷来调整或优化当前外部贷款，努力降低财务费用，同时</w:t>
            </w:r>
            <w:r w:rsidRPr="002B08E8">
              <w:rPr>
                <w:rFonts w:ascii="宋体" w:eastAsia="宋体" w:hAnsi="宋体" w:cs="Times New Roman" w:hint="eastAsia"/>
                <w:sz w:val="24"/>
                <w:szCs w:val="24"/>
              </w:rPr>
              <w:t>减少营运资金占用，提高资金使用效率，加大存货和应收账款管理</w:t>
            </w:r>
            <w:r>
              <w:rPr>
                <w:rFonts w:ascii="宋体" w:eastAsia="宋体" w:hAnsi="宋体" w:cs="Times New Roman" w:hint="eastAsia"/>
                <w:sz w:val="24"/>
                <w:szCs w:val="24"/>
              </w:rPr>
              <w:t>。</w:t>
            </w:r>
          </w:p>
          <w:p w:rsidR="00144EE5" w:rsidRDefault="00144EE5" w:rsidP="00074E76">
            <w:pPr>
              <w:spacing w:line="460" w:lineRule="exact"/>
              <w:ind w:left="413"/>
              <w:rPr>
                <w:rFonts w:ascii="宋体" w:eastAsia="宋体" w:hAnsi="宋体" w:cs="Times New Roman"/>
                <w:b/>
                <w:sz w:val="24"/>
                <w:szCs w:val="24"/>
              </w:rPr>
            </w:pPr>
            <w:r w:rsidRPr="00144EE5">
              <w:rPr>
                <w:rFonts w:ascii="宋体" w:eastAsia="宋体" w:hAnsi="宋体" w:cs="Times New Roman"/>
                <w:b/>
                <w:sz w:val="24"/>
                <w:szCs w:val="24"/>
              </w:rPr>
              <w:lastRenderedPageBreak/>
              <w:t>1</w:t>
            </w:r>
            <w:r>
              <w:rPr>
                <w:rFonts w:ascii="宋体" w:eastAsia="宋体" w:hAnsi="宋体" w:cs="Times New Roman"/>
                <w:b/>
                <w:sz w:val="24"/>
                <w:szCs w:val="24"/>
              </w:rPr>
              <w:t>0</w:t>
            </w:r>
            <w:r w:rsidRPr="00144EE5">
              <w:rPr>
                <w:rFonts w:ascii="宋体" w:eastAsia="宋体" w:hAnsi="宋体" w:cs="Times New Roman"/>
                <w:b/>
                <w:sz w:val="24"/>
                <w:szCs w:val="24"/>
              </w:rPr>
              <w:t xml:space="preserve">、Michael </w:t>
            </w:r>
            <w:proofErr w:type="spellStart"/>
            <w:r w:rsidRPr="00144EE5">
              <w:rPr>
                <w:rFonts w:ascii="宋体" w:eastAsia="宋体" w:hAnsi="宋体" w:cs="Times New Roman"/>
                <w:b/>
                <w:sz w:val="24"/>
                <w:szCs w:val="24"/>
              </w:rPr>
              <w:t>Ruf</w:t>
            </w:r>
            <w:proofErr w:type="spellEnd"/>
            <w:r w:rsidRPr="00144EE5">
              <w:rPr>
                <w:rFonts w:ascii="宋体" w:eastAsia="宋体" w:hAnsi="宋体" w:cs="Times New Roman"/>
                <w:b/>
                <w:sz w:val="24"/>
                <w:szCs w:val="24"/>
              </w:rPr>
              <w:t>（前CEO）和</w:t>
            </w:r>
            <w:proofErr w:type="spellStart"/>
            <w:r w:rsidRPr="00144EE5">
              <w:rPr>
                <w:rFonts w:ascii="宋体" w:eastAsia="宋体" w:hAnsi="宋体" w:cs="Times New Roman"/>
                <w:b/>
                <w:sz w:val="24"/>
                <w:szCs w:val="24"/>
              </w:rPr>
              <w:t>Jorg</w:t>
            </w:r>
            <w:proofErr w:type="spellEnd"/>
            <w:r w:rsidRPr="00144EE5">
              <w:rPr>
                <w:rFonts w:ascii="宋体" w:eastAsia="宋体" w:hAnsi="宋体" w:cs="Times New Roman"/>
                <w:b/>
                <w:sz w:val="24"/>
                <w:szCs w:val="24"/>
              </w:rPr>
              <w:t xml:space="preserve"> Bremer（前财务总监）的工作变动会对公司的经营有什么样的影响？</w:t>
            </w:r>
          </w:p>
          <w:p w:rsidR="002B08E8" w:rsidRPr="007E337A" w:rsidRDefault="002B08E8" w:rsidP="007E337A">
            <w:pPr>
              <w:spacing w:line="460" w:lineRule="exact"/>
              <w:ind w:leftChars="-1" w:left="-2" w:firstLineChars="200" w:firstLine="480"/>
              <w:rPr>
                <w:rFonts w:ascii="宋体" w:eastAsia="宋体" w:hAnsi="宋体" w:cs="Times New Roman"/>
                <w:sz w:val="24"/>
                <w:szCs w:val="24"/>
              </w:rPr>
            </w:pPr>
            <w:r w:rsidRPr="007E337A">
              <w:rPr>
                <w:rFonts w:ascii="宋体" w:eastAsia="宋体" w:hAnsi="宋体" w:cs="Times New Roman"/>
                <w:sz w:val="24"/>
                <w:szCs w:val="24"/>
              </w:rPr>
              <w:t xml:space="preserve">Michael </w:t>
            </w:r>
            <w:proofErr w:type="spellStart"/>
            <w:r w:rsidRPr="007E337A">
              <w:rPr>
                <w:rFonts w:ascii="宋体" w:eastAsia="宋体" w:hAnsi="宋体" w:cs="Times New Roman"/>
                <w:sz w:val="24"/>
                <w:szCs w:val="24"/>
              </w:rPr>
              <w:t>Ruf</w:t>
            </w:r>
            <w:proofErr w:type="spellEnd"/>
            <w:r w:rsidRPr="007E337A">
              <w:rPr>
                <w:rFonts w:ascii="宋体" w:eastAsia="宋体" w:hAnsi="宋体" w:cs="Times New Roman"/>
                <w:sz w:val="24"/>
                <w:szCs w:val="24"/>
              </w:rPr>
              <w:t>先生因个人原因，</w:t>
            </w:r>
            <w:r w:rsidRPr="007E337A">
              <w:rPr>
                <w:rFonts w:ascii="宋体" w:eastAsia="宋体" w:hAnsi="宋体" w:cs="Times New Roman" w:hint="eastAsia"/>
                <w:sz w:val="24"/>
                <w:szCs w:val="24"/>
              </w:rPr>
              <w:t>于</w:t>
            </w:r>
            <w:r w:rsidRPr="007E337A">
              <w:rPr>
                <w:rFonts w:ascii="宋体" w:eastAsia="宋体" w:hAnsi="宋体" w:cs="Times New Roman"/>
                <w:sz w:val="24"/>
                <w:szCs w:val="24"/>
              </w:rPr>
              <w:t xml:space="preserve">2022年12月31日辞去公司第七届董事会董事、总经理（首席执行官）职务。辞职后，Michael </w:t>
            </w:r>
            <w:proofErr w:type="spellStart"/>
            <w:r w:rsidRPr="007E337A">
              <w:rPr>
                <w:rFonts w:ascii="宋体" w:eastAsia="宋体" w:hAnsi="宋体" w:cs="Times New Roman"/>
                <w:sz w:val="24"/>
                <w:szCs w:val="24"/>
              </w:rPr>
              <w:t>Ruf</w:t>
            </w:r>
            <w:proofErr w:type="spellEnd"/>
            <w:r w:rsidRPr="007E337A">
              <w:rPr>
                <w:rFonts w:ascii="宋体" w:eastAsia="宋体" w:hAnsi="宋体" w:cs="Times New Roman"/>
                <w:sz w:val="24"/>
                <w:szCs w:val="24"/>
              </w:rPr>
              <w:t>先生不再担任公司任何职务。</w:t>
            </w:r>
          </w:p>
          <w:p w:rsidR="002B08E8" w:rsidRPr="007E337A" w:rsidRDefault="002B08E8" w:rsidP="007E337A">
            <w:pPr>
              <w:spacing w:line="460" w:lineRule="exact"/>
              <w:ind w:leftChars="-1" w:left="-2" w:firstLineChars="200" w:firstLine="480"/>
              <w:rPr>
                <w:rFonts w:ascii="宋体" w:eastAsia="宋体" w:hAnsi="宋体" w:cs="Times New Roman"/>
                <w:sz w:val="24"/>
                <w:szCs w:val="24"/>
              </w:rPr>
            </w:pPr>
            <w:proofErr w:type="spellStart"/>
            <w:r w:rsidRPr="007E337A">
              <w:rPr>
                <w:rFonts w:ascii="宋体" w:eastAsia="宋体" w:hAnsi="宋体" w:cs="Times New Roman"/>
                <w:sz w:val="24"/>
                <w:szCs w:val="24"/>
              </w:rPr>
              <w:t>Jörg</w:t>
            </w:r>
            <w:proofErr w:type="spellEnd"/>
            <w:r w:rsidRPr="007E337A">
              <w:rPr>
                <w:rFonts w:ascii="宋体" w:eastAsia="宋体" w:hAnsi="宋体" w:cs="Times New Roman"/>
                <w:sz w:val="24"/>
                <w:szCs w:val="24"/>
              </w:rPr>
              <w:t xml:space="preserve"> Bremer先生</w:t>
            </w:r>
            <w:r w:rsidRPr="007E337A">
              <w:rPr>
                <w:rFonts w:ascii="宋体" w:eastAsia="宋体" w:hAnsi="宋体" w:cs="Times New Roman" w:hint="eastAsia"/>
                <w:sz w:val="24"/>
                <w:szCs w:val="24"/>
              </w:rPr>
              <w:t>因工作安排原因，</w:t>
            </w:r>
            <w:r w:rsidRPr="007E337A">
              <w:rPr>
                <w:rFonts w:ascii="宋体" w:eastAsia="宋体" w:hAnsi="宋体" w:cs="Times New Roman"/>
                <w:sz w:val="24"/>
                <w:szCs w:val="24"/>
              </w:rPr>
              <w:t>辞去公司财务负责人（首席财务官）职务，辞去前述职务后</w:t>
            </w:r>
            <w:r w:rsidR="007E337A">
              <w:rPr>
                <w:rFonts w:ascii="宋体" w:eastAsia="宋体" w:hAnsi="宋体" w:cs="Times New Roman" w:hint="eastAsia"/>
                <w:sz w:val="24"/>
                <w:szCs w:val="24"/>
              </w:rPr>
              <w:t>，</w:t>
            </w:r>
            <w:r w:rsidRPr="007E337A">
              <w:rPr>
                <w:rFonts w:ascii="宋体" w:eastAsia="宋体" w:hAnsi="宋体" w:cs="Times New Roman"/>
                <w:sz w:val="24"/>
                <w:szCs w:val="24"/>
              </w:rPr>
              <w:t>继续在公司子公司</w:t>
            </w:r>
            <w:r w:rsidR="007E337A">
              <w:rPr>
                <w:rFonts w:ascii="宋体" w:eastAsia="宋体" w:hAnsi="宋体" w:cs="Times New Roman" w:hint="eastAsia"/>
                <w:sz w:val="24"/>
                <w:szCs w:val="24"/>
              </w:rPr>
              <w:t>KM集团</w:t>
            </w:r>
            <w:r w:rsidRPr="007E337A">
              <w:rPr>
                <w:rFonts w:ascii="宋体" w:eastAsia="宋体" w:hAnsi="宋体" w:cs="Times New Roman"/>
                <w:sz w:val="24"/>
                <w:szCs w:val="24"/>
              </w:rPr>
              <w:t>担任首席财务官职务</w:t>
            </w:r>
            <w:r w:rsidRPr="007E337A">
              <w:rPr>
                <w:rFonts w:ascii="宋体" w:eastAsia="宋体" w:hAnsi="宋体" w:cs="Times New Roman" w:hint="eastAsia"/>
                <w:sz w:val="24"/>
                <w:szCs w:val="24"/>
              </w:rPr>
              <w:t>，辞去上市公司相关职务后</w:t>
            </w:r>
            <w:r w:rsidR="00E64555">
              <w:rPr>
                <w:rFonts w:ascii="宋体" w:eastAsia="宋体" w:hAnsi="宋体" w:cs="Times New Roman" w:hint="eastAsia"/>
                <w:sz w:val="24"/>
                <w:szCs w:val="24"/>
              </w:rPr>
              <w:t>，</w:t>
            </w:r>
            <w:proofErr w:type="spellStart"/>
            <w:r w:rsidR="00E64555" w:rsidRPr="00E64555">
              <w:rPr>
                <w:rFonts w:ascii="宋体" w:eastAsia="宋体" w:hAnsi="宋体" w:cs="Times New Roman"/>
                <w:sz w:val="24"/>
                <w:szCs w:val="24"/>
              </w:rPr>
              <w:t>Jörg</w:t>
            </w:r>
            <w:proofErr w:type="spellEnd"/>
            <w:r w:rsidR="00E64555" w:rsidRPr="00E64555">
              <w:rPr>
                <w:rFonts w:ascii="宋体" w:eastAsia="宋体" w:hAnsi="宋体" w:cs="Times New Roman"/>
                <w:sz w:val="24"/>
                <w:szCs w:val="24"/>
              </w:rPr>
              <w:t xml:space="preserve"> Bremer先生</w:t>
            </w:r>
            <w:r w:rsidRPr="007E337A">
              <w:rPr>
                <w:rFonts w:ascii="宋体" w:eastAsia="宋体" w:hAnsi="宋体" w:cs="Times New Roman" w:hint="eastAsia"/>
                <w:sz w:val="24"/>
                <w:szCs w:val="24"/>
              </w:rPr>
              <w:t>可进一步集中精力</w:t>
            </w:r>
            <w:r w:rsidR="00E64555">
              <w:rPr>
                <w:rFonts w:ascii="宋体" w:eastAsia="宋体" w:hAnsi="宋体" w:cs="Times New Roman" w:hint="eastAsia"/>
                <w:sz w:val="24"/>
                <w:szCs w:val="24"/>
              </w:rPr>
              <w:t>开展</w:t>
            </w:r>
            <w:r w:rsidRPr="007E337A">
              <w:rPr>
                <w:rFonts w:ascii="宋体" w:eastAsia="宋体" w:hAnsi="宋体" w:cs="Times New Roman" w:hint="eastAsia"/>
                <w:sz w:val="24"/>
                <w:szCs w:val="24"/>
              </w:rPr>
              <w:t>子公司相关工作</w:t>
            </w:r>
            <w:r w:rsidRPr="007E337A">
              <w:rPr>
                <w:rFonts w:ascii="宋体" w:eastAsia="宋体" w:hAnsi="宋体" w:cs="Times New Roman"/>
                <w:sz w:val="24"/>
                <w:szCs w:val="24"/>
              </w:rPr>
              <w:t>。</w:t>
            </w:r>
          </w:p>
          <w:p w:rsidR="00144EE5" w:rsidRDefault="002B08E8" w:rsidP="007E337A">
            <w:pPr>
              <w:spacing w:line="460" w:lineRule="exact"/>
              <w:ind w:leftChars="-1" w:left="-2" w:firstLineChars="200" w:firstLine="480"/>
              <w:rPr>
                <w:rFonts w:ascii="宋体" w:eastAsia="宋体" w:hAnsi="宋体" w:cs="Times New Roman"/>
                <w:b/>
                <w:sz w:val="24"/>
                <w:szCs w:val="24"/>
              </w:rPr>
            </w:pPr>
            <w:r w:rsidRPr="007E337A">
              <w:rPr>
                <w:rFonts w:ascii="宋体" w:eastAsia="宋体" w:hAnsi="宋体" w:cs="Times New Roman" w:hint="eastAsia"/>
                <w:sz w:val="24"/>
                <w:szCs w:val="24"/>
              </w:rPr>
              <w:t>上述高</w:t>
            </w:r>
            <w:proofErr w:type="gramStart"/>
            <w:r w:rsidRPr="007E337A">
              <w:rPr>
                <w:rFonts w:ascii="宋体" w:eastAsia="宋体" w:hAnsi="宋体" w:cs="Times New Roman" w:hint="eastAsia"/>
                <w:sz w:val="24"/>
                <w:szCs w:val="24"/>
              </w:rPr>
              <w:t>管辞</w:t>
            </w:r>
            <w:r w:rsidR="00E64555">
              <w:rPr>
                <w:rFonts w:ascii="宋体" w:eastAsia="宋体" w:hAnsi="宋体" w:cs="Times New Roman" w:hint="eastAsia"/>
                <w:sz w:val="24"/>
                <w:szCs w:val="24"/>
              </w:rPr>
              <w:t>任</w:t>
            </w:r>
            <w:proofErr w:type="gramEnd"/>
            <w:r w:rsidRPr="007E337A">
              <w:rPr>
                <w:rFonts w:ascii="宋体" w:eastAsia="宋体" w:hAnsi="宋体" w:cs="Times New Roman" w:hint="eastAsia"/>
                <w:sz w:val="24"/>
                <w:szCs w:val="24"/>
              </w:rPr>
              <w:t>后上市公司已经履行相关程序</w:t>
            </w:r>
            <w:proofErr w:type="gramStart"/>
            <w:r w:rsidRPr="007E337A">
              <w:rPr>
                <w:rFonts w:ascii="宋体" w:eastAsia="宋体" w:hAnsi="宋体" w:cs="Times New Roman" w:hint="eastAsia"/>
                <w:sz w:val="24"/>
                <w:szCs w:val="24"/>
              </w:rPr>
              <w:t>聘任高</w:t>
            </w:r>
            <w:proofErr w:type="gramEnd"/>
            <w:r w:rsidRPr="007E337A">
              <w:rPr>
                <w:rFonts w:ascii="宋体" w:eastAsia="宋体" w:hAnsi="宋体" w:cs="Times New Roman" w:hint="eastAsia"/>
                <w:sz w:val="24"/>
                <w:szCs w:val="24"/>
              </w:rPr>
              <w:t>管人员，前任</w:t>
            </w:r>
            <w:r w:rsidR="008D6D73">
              <w:rPr>
                <w:rFonts w:ascii="宋体" w:eastAsia="宋体" w:hAnsi="宋体" w:cs="Times New Roman" w:hint="eastAsia"/>
                <w:sz w:val="24"/>
                <w:szCs w:val="24"/>
              </w:rPr>
              <w:t>高管</w:t>
            </w:r>
            <w:r w:rsidRPr="007E337A">
              <w:rPr>
                <w:rFonts w:ascii="宋体" w:eastAsia="宋体" w:hAnsi="宋体" w:cs="Times New Roman" w:hint="eastAsia"/>
                <w:sz w:val="24"/>
                <w:szCs w:val="24"/>
              </w:rPr>
              <w:t>工作变动对现任</w:t>
            </w:r>
            <w:r w:rsidR="008D6D73">
              <w:rPr>
                <w:rFonts w:ascii="宋体" w:eastAsia="宋体" w:hAnsi="宋体" w:cs="Times New Roman" w:hint="eastAsia"/>
                <w:sz w:val="24"/>
                <w:szCs w:val="24"/>
              </w:rPr>
              <w:t>高管</w:t>
            </w:r>
            <w:r w:rsidRPr="007E337A">
              <w:rPr>
                <w:rFonts w:ascii="宋体" w:eastAsia="宋体" w:hAnsi="宋体" w:cs="Times New Roman" w:hint="eastAsia"/>
                <w:sz w:val="24"/>
                <w:szCs w:val="24"/>
              </w:rPr>
              <w:t>履职</w:t>
            </w:r>
            <w:r w:rsidR="007E337A">
              <w:rPr>
                <w:rFonts w:ascii="宋体" w:eastAsia="宋体" w:hAnsi="宋体" w:cs="Times New Roman" w:hint="eastAsia"/>
                <w:sz w:val="24"/>
                <w:szCs w:val="24"/>
              </w:rPr>
              <w:t>及公司经营</w:t>
            </w:r>
            <w:r w:rsidRPr="007E337A">
              <w:rPr>
                <w:rFonts w:ascii="宋体" w:eastAsia="宋体" w:hAnsi="宋体" w:cs="Times New Roman" w:hint="eastAsia"/>
                <w:sz w:val="24"/>
                <w:szCs w:val="24"/>
              </w:rPr>
              <w:t>没有</w:t>
            </w:r>
            <w:r w:rsidR="007E337A">
              <w:rPr>
                <w:rFonts w:ascii="宋体" w:eastAsia="宋体" w:hAnsi="宋体" w:cs="Times New Roman" w:hint="eastAsia"/>
                <w:sz w:val="24"/>
                <w:szCs w:val="24"/>
              </w:rPr>
              <w:t>不良</w:t>
            </w:r>
            <w:r w:rsidRPr="007E337A">
              <w:rPr>
                <w:rFonts w:ascii="宋体" w:eastAsia="宋体" w:hAnsi="宋体" w:cs="Times New Roman" w:hint="eastAsia"/>
                <w:sz w:val="24"/>
                <w:szCs w:val="24"/>
              </w:rPr>
              <w:t>影响。</w:t>
            </w:r>
          </w:p>
          <w:p w:rsidR="00144EE5" w:rsidRDefault="00144EE5" w:rsidP="00074E76">
            <w:pPr>
              <w:spacing w:line="460" w:lineRule="exact"/>
              <w:ind w:left="413"/>
              <w:rPr>
                <w:rFonts w:ascii="宋体" w:eastAsia="宋体" w:hAnsi="宋体" w:cs="Times New Roman"/>
                <w:b/>
                <w:sz w:val="24"/>
                <w:szCs w:val="24"/>
              </w:rPr>
            </w:pPr>
            <w:r>
              <w:rPr>
                <w:rFonts w:ascii="宋体" w:eastAsia="宋体" w:hAnsi="宋体" w:cs="Times New Roman" w:hint="eastAsia"/>
                <w:b/>
                <w:sz w:val="24"/>
                <w:szCs w:val="24"/>
              </w:rPr>
              <w:t>1</w:t>
            </w:r>
            <w:r>
              <w:rPr>
                <w:rFonts w:ascii="宋体" w:eastAsia="宋体" w:hAnsi="宋体" w:cs="Times New Roman"/>
                <w:b/>
                <w:sz w:val="24"/>
                <w:szCs w:val="24"/>
              </w:rPr>
              <w:t>1</w:t>
            </w:r>
            <w:r>
              <w:rPr>
                <w:rFonts w:ascii="宋体" w:eastAsia="宋体" w:hAnsi="宋体" w:cs="Times New Roman" w:hint="eastAsia"/>
                <w:b/>
                <w:sz w:val="24"/>
                <w:szCs w:val="24"/>
              </w:rPr>
              <w:t>、</w:t>
            </w:r>
            <w:r w:rsidRPr="00144EE5">
              <w:rPr>
                <w:rFonts w:ascii="宋体" w:eastAsia="宋体" w:hAnsi="宋体" w:cs="Times New Roman"/>
                <w:b/>
                <w:sz w:val="24"/>
                <w:szCs w:val="24"/>
              </w:rPr>
              <w:t>目前公司的董监高中已经没有德国人，全部是中国人。在管理的衔接上是否会有一些水土不服的问题？</w:t>
            </w:r>
          </w:p>
          <w:p w:rsidR="000419FB" w:rsidRPr="000419FB" w:rsidRDefault="00F86B9E" w:rsidP="000D45B1">
            <w:pPr>
              <w:spacing w:line="460" w:lineRule="exact"/>
              <w:ind w:leftChars="-1" w:left="-2" w:firstLineChars="200" w:firstLine="480"/>
              <w:rPr>
                <w:rFonts w:ascii="宋体" w:eastAsia="宋体" w:hAnsi="宋体" w:cs="Times New Roman"/>
                <w:bCs/>
                <w:iCs/>
                <w:color w:val="000000"/>
                <w:sz w:val="24"/>
                <w:szCs w:val="24"/>
              </w:rPr>
            </w:pPr>
            <w:r w:rsidRPr="00F86B9E">
              <w:rPr>
                <w:rFonts w:ascii="宋体" w:eastAsia="宋体" w:hAnsi="宋体" w:cs="Times New Roman" w:hint="eastAsia"/>
                <w:sz w:val="24"/>
                <w:szCs w:val="24"/>
              </w:rPr>
              <w:t>公司作为</w:t>
            </w:r>
            <w:r>
              <w:rPr>
                <w:rFonts w:ascii="宋体" w:eastAsia="宋体" w:hAnsi="宋体" w:cs="Times New Roman" w:hint="eastAsia"/>
                <w:sz w:val="24"/>
                <w:szCs w:val="24"/>
              </w:rPr>
              <w:t>中国中化下属上市公司，</w:t>
            </w:r>
            <w:r w:rsidR="000F3CBC" w:rsidRPr="000F3CBC">
              <w:rPr>
                <w:rFonts w:ascii="宋体" w:eastAsia="宋体" w:hAnsi="宋体" w:cs="Times New Roman" w:hint="eastAsia"/>
                <w:sz w:val="24"/>
                <w:szCs w:val="24"/>
              </w:rPr>
              <w:t>前任德国董事、高管辞去相关职务后，公司已经履行相关程序补选聘任董事、高管。</w:t>
            </w:r>
            <w:r w:rsidR="000D45B1">
              <w:rPr>
                <w:rFonts w:ascii="宋体" w:eastAsia="宋体" w:hAnsi="宋体" w:cs="Times New Roman" w:hint="eastAsia"/>
                <w:sz w:val="24"/>
                <w:szCs w:val="24"/>
              </w:rPr>
              <w:t>公司董监</w:t>
            </w:r>
            <w:bookmarkStart w:id="0" w:name="_GoBack"/>
            <w:bookmarkEnd w:id="0"/>
            <w:r w:rsidR="000F3CBC">
              <w:rPr>
                <w:rFonts w:ascii="宋体" w:eastAsia="宋体" w:hAnsi="宋体" w:cs="Times New Roman" w:hint="eastAsia"/>
                <w:sz w:val="24"/>
                <w:szCs w:val="24"/>
              </w:rPr>
              <w:t>高管换届完成后，公司境内外管理及生产衔接存在一定的磨合期，但</w:t>
            </w:r>
            <w:r w:rsidR="00E64555">
              <w:rPr>
                <w:rFonts w:ascii="宋体" w:eastAsia="宋体" w:hAnsi="宋体" w:cs="Times New Roman" w:hint="eastAsia"/>
                <w:sz w:val="24"/>
                <w:szCs w:val="24"/>
              </w:rPr>
              <w:t>公司</w:t>
            </w:r>
            <w:r w:rsidR="000F3CBC">
              <w:rPr>
                <w:rFonts w:ascii="宋体" w:eastAsia="宋体" w:hAnsi="宋体" w:cs="Times New Roman" w:hint="eastAsia"/>
                <w:sz w:val="24"/>
                <w:szCs w:val="24"/>
              </w:rPr>
              <w:t>整体</w:t>
            </w:r>
            <w:r w:rsidR="00E64555">
              <w:rPr>
                <w:rFonts w:ascii="宋体" w:eastAsia="宋体" w:hAnsi="宋体" w:cs="Times New Roman" w:hint="eastAsia"/>
                <w:sz w:val="24"/>
                <w:szCs w:val="24"/>
              </w:rPr>
              <w:t>经营正常</w:t>
            </w:r>
            <w:r w:rsidR="000F3CBC">
              <w:rPr>
                <w:rFonts w:ascii="宋体" w:eastAsia="宋体" w:hAnsi="宋体" w:cs="Times New Roman" w:hint="eastAsia"/>
                <w:sz w:val="24"/>
                <w:szCs w:val="24"/>
              </w:rPr>
              <w:t>。新一届</w:t>
            </w:r>
            <w:proofErr w:type="gramStart"/>
            <w:r w:rsidR="000F3CBC">
              <w:rPr>
                <w:rFonts w:ascii="宋体" w:eastAsia="宋体" w:hAnsi="宋体" w:cs="Times New Roman" w:hint="eastAsia"/>
                <w:sz w:val="24"/>
                <w:szCs w:val="24"/>
              </w:rPr>
              <w:t>董监高就任</w:t>
            </w:r>
            <w:proofErr w:type="gramEnd"/>
            <w:r w:rsidR="000F3CBC">
              <w:rPr>
                <w:rFonts w:ascii="宋体" w:eastAsia="宋体" w:hAnsi="宋体" w:cs="Times New Roman" w:hint="eastAsia"/>
                <w:sz w:val="24"/>
                <w:szCs w:val="24"/>
              </w:rPr>
              <w:t>后</w:t>
            </w:r>
            <w:r w:rsidR="00C979FB" w:rsidRPr="00C979FB">
              <w:rPr>
                <w:rFonts w:ascii="宋体" w:eastAsia="宋体" w:hAnsi="宋体" w:cs="Times New Roman" w:hint="eastAsia"/>
                <w:sz w:val="24"/>
                <w:szCs w:val="24"/>
              </w:rPr>
              <w:t>根据市场情况及时调整经营策略、加强供应链管理、推进国内供应链占全球供应链比例以及德国</w:t>
            </w:r>
            <w:r w:rsidR="00C979FB" w:rsidRPr="00C979FB">
              <w:rPr>
                <w:rFonts w:ascii="宋体" w:eastAsia="宋体" w:hAnsi="宋体" w:cs="Times New Roman"/>
                <w:sz w:val="24"/>
                <w:szCs w:val="24"/>
              </w:rPr>
              <w:t>KM集团组织架构调整等多渠道多方式降本增效,确保未来稳健、高质量和可持续发展。</w:t>
            </w:r>
            <w:r w:rsidR="00C979FB">
              <w:rPr>
                <w:rFonts w:ascii="宋体" w:eastAsia="宋体" w:hAnsi="宋体" w:cs="Times New Roman" w:hint="eastAsia"/>
                <w:sz w:val="24"/>
                <w:szCs w:val="24"/>
              </w:rPr>
              <w:t>同时</w:t>
            </w:r>
            <w:r w:rsidR="00C979FB" w:rsidRPr="00C979FB">
              <w:rPr>
                <w:rFonts w:ascii="宋体" w:eastAsia="宋体" w:hAnsi="宋体" w:cs="Times New Roman" w:hint="eastAsia"/>
                <w:sz w:val="24"/>
                <w:szCs w:val="24"/>
              </w:rPr>
              <w:t>就所面对的困境向中国中化进行了专项汇报并制定改善计划</w:t>
            </w:r>
            <w:r w:rsidR="00C979FB" w:rsidRPr="00C979FB">
              <w:rPr>
                <w:rFonts w:ascii="宋体" w:eastAsia="宋体" w:hAnsi="宋体" w:cs="Times New Roman"/>
                <w:sz w:val="24"/>
                <w:szCs w:val="24"/>
              </w:rPr>
              <w:t>,尤其将重点加大对海外企业的管理力量。</w:t>
            </w:r>
            <w:r w:rsidR="00C979FB" w:rsidRPr="00C979FB">
              <w:rPr>
                <w:rFonts w:ascii="宋体" w:eastAsia="宋体" w:hAnsi="宋体" w:cs="Times New Roman" w:hint="eastAsia"/>
                <w:sz w:val="24"/>
                <w:szCs w:val="24"/>
              </w:rPr>
              <w:t>比如</w:t>
            </w:r>
            <w:r w:rsidR="00C979FB" w:rsidRPr="00C979FB">
              <w:rPr>
                <w:rFonts w:ascii="宋体" w:eastAsia="宋体" w:hAnsi="宋体" w:cs="Times New Roman"/>
                <w:sz w:val="24"/>
                <w:szCs w:val="24"/>
              </w:rPr>
              <w:t>,聘请国际知名咨询机构就公司经营状况进行专项诊断、推动KM集团积极实施“Back 2 Black”计划,启动多个“中国增长”项目,努力加大协同、降本增效、释放潜能,尽快实现重新盈利计划目标。</w:t>
            </w:r>
          </w:p>
        </w:tc>
      </w:tr>
      <w:tr w:rsidR="000419FB" w:rsidRPr="000419FB" w:rsidTr="000D01D4">
        <w:tc>
          <w:tcPr>
            <w:tcW w:w="1908" w:type="dxa"/>
            <w:tcBorders>
              <w:top w:val="single" w:sz="4" w:space="0" w:color="auto"/>
              <w:left w:val="single" w:sz="4" w:space="0" w:color="auto"/>
              <w:bottom w:val="single" w:sz="4" w:space="0" w:color="auto"/>
              <w:right w:val="single" w:sz="4" w:space="0" w:color="auto"/>
            </w:tcBorders>
            <w:vAlign w:val="center"/>
          </w:tcPr>
          <w:p w:rsidR="000419FB" w:rsidRPr="000419FB" w:rsidRDefault="000419FB" w:rsidP="000419FB">
            <w:pPr>
              <w:spacing w:line="420" w:lineRule="exact"/>
              <w:rPr>
                <w:rFonts w:ascii="Times New Roman" w:eastAsia="宋体" w:hAnsi="Times New Roman" w:cs="Times New Roman"/>
                <w:bCs/>
                <w:iCs/>
                <w:color w:val="000000"/>
                <w:kern w:val="0"/>
                <w:sz w:val="24"/>
                <w:szCs w:val="24"/>
              </w:rPr>
            </w:pPr>
            <w:r w:rsidRPr="000419FB">
              <w:rPr>
                <w:rFonts w:ascii="Times New Roman" w:eastAsia="宋体" w:hAnsi="宋体" w:cs="Times New Roman"/>
                <w:bCs/>
                <w:iCs/>
                <w:color w:val="000000"/>
                <w:kern w:val="0"/>
                <w:sz w:val="24"/>
                <w:szCs w:val="24"/>
              </w:rPr>
              <w:lastRenderedPageBreak/>
              <w:t>附件清单（如有）</w:t>
            </w:r>
          </w:p>
        </w:tc>
        <w:tc>
          <w:tcPr>
            <w:tcW w:w="6847" w:type="dxa"/>
            <w:tcBorders>
              <w:top w:val="single" w:sz="4" w:space="0" w:color="auto"/>
              <w:left w:val="single" w:sz="4" w:space="0" w:color="auto"/>
              <w:bottom w:val="single" w:sz="4" w:space="0" w:color="auto"/>
              <w:right w:val="single" w:sz="4" w:space="0" w:color="auto"/>
            </w:tcBorders>
          </w:tcPr>
          <w:p w:rsidR="000419FB" w:rsidRPr="000419FB" w:rsidRDefault="000419FB" w:rsidP="000419FB">
            <w:pPr>
              <w:spacing w:line="420" w:lineRule="exact"/>
              <w:rPr>
                <w:rFonts w:ascii="Times New Roman" w:eastAsia="宋体" w:hAnsi="Times New Roman" w:cs="Times New Roman"/>
                <w:bCs/>
                <w:iCs/>
                <w:color w:val="000000"/>
                <w:sz w:val="24"/>
                <w:szCs w:val="24"/>
              </w:rPr>
            </w:pPr>
          </w:p>
        </w:tc>
      </w:tr>
    </w:tbl>
    <w:p w:rsidR="000419FB" w:rsidRPr="000419FB" w:rsidRDefault="000419FB" w:rsidP="000419FB">
      <w:pPr>
        <w:rPr>
          <w:rFonts w:ascii="Times New Roman" w:eastAsia="宋体" w:hAnsi="Times New Roman" w:cs="Times New Roman"/>
          <w:szCs w:val="24"/>
        </w:rPr>
      </w:pPr>
    </w:p>
    <w:p w:rsidR="00FE3A01" w:rsidRDefault="00FE3A01"/>
    <w:sectPr w:rsidR="00FE3A01">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434" w:rsidRDefault="004D7434" w:rsidP="002B08E8">
      <w:r>
        <w:separator/>
      </w:r>
    </w:p>
  </w:endnote>
  <w:endnote w:type="continuationSeparator" w:id="0">
    <w:p w:rsidR="004D7434" w:rsidRDefault="004D7434" w:rsidP="002B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434" w:rsidRDefault="004D7434" w:rsidP="002B08E8">
      <w:r>
        <w:separator/>
      </w:r>
    </w:p>
  </w:footnote>
  <w:footnote w:type="continuationSeparator" w:id="0">
    <w:p w:rsidR="004D7434" w:rsidRDefault="004D7434" w:rsidP="002B0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937" w:rsidRDefault="004D7434">
    <w:pPr>
      <w:pStyle w:val="a9"/>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E2CC6"/>
    <w:multiLevelType w:val="multilevel"/>
    <w:tmpl w:val="85243032"/>
    <w:lvl w:ilvl="0">
      <w:start w:val="1"/>
      <w:numFmt w:val="chineseCounting"/>
      <w:lvlRestart w:val="0"/>
      <w:pStyle w:val="1"/>
      <w:suff w:val="space"/>
      <w:lvlText w:val="第%1节"/>
      <w:lvlJc w:val="left"/>
      <w:pPr>
        <w:ind w:left="0" w:firstLine="0"/>
      </w:pPr>
      <w:rPr>
        <w:rFonts w:ascii="黑体" w:eastAsia="黑体" w:hAnsi="黑体" w:hint="eastAsia"/>
        <w:b w:val="0"/>
        <w:i w:val="0"/>
        <w:sz w:val="32"/>
      </w:rPr>
    </w:lvl>
    <w:lvl w:ilvl="1">
      <w:start w:val="1"/>
      <w:numFmt w:val="chineseCounting"/>
      <w:pStyle w:val="2"/>
      <w:suff w:val="nothing"/>
      <w:lvlText w:val="%2、"/>
      <w:lvlJc w:val="left"/>
      <w:pPr>
        <w:ind w:left="0" w:firstLine="0"/>
      </w:pPr>
      <w:rPr>
        <w:rFonts w:hint="default"/>
        <w:b w:val="0"/>
        <w:i w:val="0"/>
        <w:sz w:val="28"/>
      </w:rPr>
    </w:lvl>
    <w:lvl w:ilvl="2">
      <w:start w:val="1"/>
      <w:numFmt w:val="chineseCounting"/>
      <w:pStyle w:val="3"/>
      <w:suff w:val="nothing"/>
      <w:lvlText w:val="（%3）"/>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nothing"/>
      <w:lvlText w:val="%4、"/>
      <w:lvlJc w:val="left"/>
      <w:pPr>
        <w:ind w:left="0" w:firstLine="0"/>
      </w:pPr>
      <w:rPr>
        <w:rFonts w:ascii="Times New Roman" w:hAnsi="Times New Roman" w:cs="Times New Roman" w:hint="default"/>
        <w:b/>
        <w:i w:val="0"/>
        <w:sz w:val="24"/>
      </w:rPr>
    </w:lvl>
    <w:lvl w:ilvl="4">
      <w:start w:val="1"/>
      <w:numFmt w:val="decimal"/>
      <w:pStyle w:val="5"/>
      <w:suff w:val="nothing"/>
      <w:lvlText w:val="（%5）"/>
      <w:lvlJc w:val="left"/>
      <w:pPr>
        <w:ind w:left="0" w:firstLine="0"/>
      </w:pPr>
      <w:rPr>
        <w:rFonts w:hint="default"/>
        <w:b w:val="0"/>
        <w:bCs w:val="0"/>
        <w:i w:val="0"/>
        <w:iCs w:val="0"/>
        <w:caps w:val="0"/>
        <w:smallCaps w:val="0"/>
        <w:strike w:val="0"/>
        <w:dstrike w:val="0"/>
        <w:outline w:val="0"/>
        <w:shadow w:val="0"/>
        <w:emboss w:val="0"/>
        <w:imprint w:val="0"/>
        <w:noProof w:val="0"/>
        <w:vanish w:val="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nothing"/>
      <w:lvlText w:val="%6）"/>
      <w:lvlJc w:val="left"/>
      <w:pPr>
        <w:ind w:left="0" w:firstLine="0"/>
      </w:pPr>
      <w:rPr>
        <w:rFonts w:ascii="Times New Roman" w:hAnsi="Times New Roman" w:cs="Times New Roman" w:hint="default"/>
        <w:b w:val="0"/>
        <w:i w:val="0"/>
        <w:sz w:val="24"/>
        <w:u w:val="none"/>
        <w:em w:val="none"/>
      </w:rPr>
    </w:lvl>
    <w:lvl w:ilvl="6">
      <w:start w:val="1"/>
      <w:numFmt w:val="decimalEnclosedCircle"/>
      <w:pStyle w:val="7"/>
      <w:suff w:val="nothing"/>
      <w:lvlText w:val="%7"/>
      <w:lvlJc w:val="left"/>
      <w:pPr>
        <w:ind w:left="0" w:firstLine="0"/>
      </w:pPr>
      <w:rPr>
        <w:rFonts w:ascii="Times New Roman" w:hAnsi="Times New Roman" w:cs="Times New Roman" w:hint="default"/>
        <w:b w:val="0"/>
        <w:i w:val="0"/>
        <w:sz w:val="24"/>
        <w:lang w:val="en-US"/>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FB"/>
    <w:rsid w:val="00003434"/>
    <w:rsid w:val="000419FB"/>
    <w:rsid w:val="00074E76"/>
    <w:rsid w:val="00087737"/>
    <w:rsid w:val="000D45B1"/>
    <w:rsid w:val="000F0E0F"/>
    <w:rsid w:val="000F3CBC"/>
    <w:rsid w:val="00144EE5"/>
    <w:rsid w:val="0015114E"/>
    <w:rsid w:val="001A7200"/>
    <w:rsid w:val="001F576D"/>
    <w:rsid w:val="00221BF8"/>
    <w:rsid w:val="00252422"/>
    <w:rsid w:val="00267A42"/>
    <w:rsid w:val="002B08E8"/>
    <w:rsid w:val="00300A5D"/>
    <w:rsid w:val="00301862"/>
    <w:rsid w:val="0031037B"/>
    <w:rsid w:val="00340763"/>
    <w:rsid w:val="00386019"/>
    <w:rsid w:val="003E2E84"/>
    <w:rsid w:val="004A09A3"/>
    <w:rsid w:val="004B1074"/>
    <w:rsid w:val="004D7434"/>
    <w:rsid w:val="00556977"/>
    <w:rsid w:val="00614719"/>
    <w:rsid w:val="00630214"/>
    <w:rsid w:val="006B6478"/>
    <w:rsid w:val="006C62DB"/>
    <w:rsid w:val="006E15DD"/>
    <w:rsid w:val="00734BE6"/>
    <w:rsid w:val="0076144B"/>
    <w:rsid w:val="007650DC"/>
    <w:rsid w:val="00797315"/>
    <w:rsid w:val="007E1548"/>
    <w:rsid w:val="007E337A"/>
    <w:rsid w:val="007F3296"/>
    <w:rsid w:val="008436B6"/>
    <w:rsid w:val="0088215C"/>
    <w:rsid w:val="008D6D73"/>
    <w:rsid w:val="008E4294"/>
    <w:rsid w:val="00934D41"/>
    <w:rsid w:val="009D1834"/>
    <w:rsid w:val="009E33F5"/>
    <w:rsid w:val="00A0229E"/>
    <w:rsid w:val="00A10F3E"/>
    <w:rsid w:val="00A21B70"/>
    <w:rsid w:val="00A22DAC"/>
    <w:rsid w:val="00A247B8"/>
    <w:rsid w:val="00A3142C"/>
    <w:rsid w:val="00A36504"/>
    <w:rsid w:val="00A730E8"/>
    <w:rsid w:val="00AC7233"/>
    <w:rsid w:val="00AD0821"/>
    <w:rsid w:val="00AF2045"/>
    <w:rsid w:val="00B16710"/>
    <w:rsid w:val="00B45C73"/>
    <w:rsid w:val="00B86E93"/>
    <w:rsid w:val="00BA65E3"/>
    <w:rsid w:val="00BD5B50"/>
    <w:rsid w:val="00C1198B"/>
    <w:rsid w:val="00C40BF5"/>
    <w:rsid w:val="00C80467"/>
    <w:rsid w:val="00C979FB"/>
    <w:rsid w:val="00C97EBD"/>
    <w:rsid w:val="00D0340A"/>
    <w:rsid w:val="00D96BA1"/>
    <w:rsid w:val="00DA0CEA"/>
    <w:rsid w:val="00DC5D00"/>
    <w:rsid w:val="00E3283D"/>
    <w:rsid w:val="00E64555"/>
    <w:rsid w:val="00E80272"/>
    <w:rsid w:val="00EA14F1"/>
    <w:rsid w:val="00EE0117"/>
    <w:rsid w:val="00F03CE5"/>
    <w:rsid w:val="00F05EF2"/>
    <w:rsid w:val="00F1454F"/>
    <w:rsid w:val="00F22152"/>
    <w:rsid w:val="00F503BB"/>
    <w:rsid w:val="00F86B9E"/>
    <w:rsid w:val="00FA36D7"/>
    <w:rsid w:val="00FD666B"/>
    <w:rsid w:val="00FE3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DF2F2"/>
  <w15:chartTrackingRefBased/>
  <w15:docId w15:val="{2A99C778-8281-4A8C-9BC2-81C32D8E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2"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83D"/>
    <w:pPr>
      <w:widowControl w:val="0"/>
      <w:jc w:val="both"/>
    </w:pPr>
  </w:style>
  <w:style w:type="paragraph" w:styleId="1">
    <w:name w:val="heading 1"/>
    <w:next w:val="a0"/>
    <w:link w:val="10"/>
    <w:autoRedefine/>
    <w:uiPriority w:val="1"/>
    <w:qFormat/>
    <w:rsid w:val="00630214"/>
    <w:pPr>
      <w:keepNext/>
      <w:keepLines/>
      <w:pageBreakBefore/>
      <w:numPr>
        <w:numId w:val="15"/>
      </w:numPr>
      <w:spacing w:beforeLines="50" w:before="50" w:afterLines="50" w:after="50" w:line="360" w:lineRule="auto"/>
      <w:jc w:val="center"/>
      <w:outlineLvl w:val="0"/>
    </w:pPr>
    <w:rPr>
      <w:rFonts w:ascii="Times New Roman" w:eastAsia="黑体" w:hAnsi="Times New Roman" w:cs="Times New Roman"/>
      <w:bCs/>
      <w:kern w:val="0"/>
      <w:sz w:val="32"/>
      <w:szCs w:val="44"/>
    </w:rPr>
  </w:style>
  <w:style w:type="paragraph" w:styleId="2">
    <w:name w:val="heading 2"/>
    <w:next w:val="a0"/>
    <w:link w:val="20"/>
    <w:autoRedefine/>
    <w:uiPriority w:val="1"/>
    <w:qFormat/>
    <w:rsid w:val="00630214"/>
    <w:pPr>
      <w:keepNext/>
      <w:keepLines/>
      <w:numPr>
        <w:ilvl w:val="1"/>
        <w:numId w:val="15"/>
      </w:numPr>
      <w:spacing w:beforeLines="50" w:before="50" w:afterLines="50" w:line="360" w:lineRule="auto"/>
      <w:jc w:val="both"/>
      <w:outlineLvl w:val="1"/>
    </w:pPr>
    <w:rPr>
      <w:rFonts w:ascii="Times New Roman" w:eastAsia="黑体" w:hAnsi="Times New Roman" w:cs="Times New Roman"/>
      <w:bCs/>
      <w:sz w:val="28"/>
      <w:szCs w:val="32"/>
    </w:rPr>
  </w:style>
  <w:style w:type="paragraph" w:styleId="3">
    <w:name w:val="heading 3"/>
    <w:next w:val="a0"/>
    <w:link w:val="30"/>
    <w:autoRedefine/>
    <w:uiPriority w:val="1"/>
    <w:qFormat/>
    <w:rsid w:val="00630214"/>
    <w:pPr>
      <w:keepNext/>
      <w:keepLines/>
      <w:numPr>
        <w:ilvl w:val="2"/>
        <w:numId w:val="15"/>
      </w:numPr>
      <w:spacing w:beforeLines="50" w:before="50" w:afterLines="50" w:line="360" w:lineRule="auto"/>
      <w:jc w:val="both"/>
      <w:outlineLvl w:val="2"/>
    </w:pPr>
    <w:rPr>
      <w:rFonts w:ascii="Times New Roman" w:eastAsia="黑体" w:hAnsi="Times New Roman" w:cs="Times New Roman"/>
      <w:bCs/>
      <w:color w:val="000000"/>
      <w:kern w:val="0"/>
      <w:sz w:val="24"/>
      <w:szCs w:val="24"/>
      <w:lang w:eastAsia="ar-SA"/>
    </w:rPr>
  </w:style>
  <w:style w:type="paragraph" w:styleId="4">
    <w:name w:val="heading 4"/>
    <w:next w:val="a0"/>
    <w:link w:val="40"/>
    <w:autoRedefine/>
    <w:uiPriority w:val="1"/>
    <w:qFormat/>
    <w:rsid w:val="00630214"/>
    <w:pPr>
      <w:keepNext/>
      <w:keepLines/>
      <w:numPr>
        <w:ilvl w:val="3"/>
        <w:numId w:val="15"/>
      </w:numPr>
      <w:spacing w:beforeLines="50" w:before="50" w:afterLines="50" w:after="50" w:line="360" w:lineRule="auto"/>
      <w:jc w:val="both"/>
      <w:outlineLvl w:val="3"/>
    </w:pPr>
    <w:rPr>
      <w:rFonts w:ascii="Times New Roman" w:eastAsia="宋体" w:hAnsi="Times New Roman" w:cs="Times New Roman"/>
      <w:b/>
      <w:bCs/>
      <w:sz w:val="24"/>
      <w:szCs w:val="28"/>
    </w:rPr>
  </w:style>
  <w:style w:type="paragraph" w:styleId="5">
    <w:name w:val="heading 5"/>
    <w:next w:val="a0"/>
    <w:link w:val="50"/>
    <w:autoRedefine/>
    <w:uiPriority w:val="1"/>
    <w:qFormat/>
    <w:rsid w:val="00630214"/>
    <w:pPr>
      <w:keepNext/>
      <w:keepLines/>
      <w:numPr>
        <w:ilvl w:val="4"/>
        <w:numId w:val="14"/>
      </w:numPr>
      <w:spacing w:beforeLines="50" w:before="50" w:afterLines="50" w:after="50" w:line="360" w:lineRule="auto"/>
      <w:ind w:firstLine="482"/>
      <w:outlineLvl w:val="4"/>
    </w:pPr>
    <w:rPr>
      <w:rFonts w:ascii="Times New Roman" w:eastAsia="宋体" w:hAnsi="Times New Roman" w:cs="Times New Roman"/>
      <w:bCs/>
      <w:sz w:val="24"/>
      <w:szCs w:val="28"/>
    </w:rPr>
  </w:style>
  <w:style w:type="paragraph" w:styleId="6">
    <w:name w:val="heading 6"/>
    <w:next w:val="a0"/>
    <w:link w:val="60"/>
    <w:autoRedefine/>
    <w:uiPriority w:val="1"/>
    <w:qFormat/>
    <w:rsid w:val="00630214"/>
    <w:pPr>
      <w:numPr>
        <w:ilvl w:val="5"/>
        <w:numId w:val="15"/>
      </w:numPr>
      <w:spacing w:beforeLines="50" w:before="50" w:afterLines="50" w:after="50" w:line="360" w:lineRule="auto"/>
      <w:jc w:val="both"/>
      <w:outlineLvl w:val="5"/>
    </w:pPr>
    <w:rPr>
      <w:rFonts w:ascii="Times New Roman" w:eastAsia="宋体" w:hAnsi="Times New Roman" w:cs="Times New Roman"/>
      <w:bCs/>
      <w:sz w:val="24"/>
      <w:szCs w:val="24"/>
    </w:rPr>
  </w:style>
  <w:style w:type="paragraph" w:styleId="7">
    <w:name w:val="heading 7"/>
    <w:next w:val="a0"/>
    <w:link w:val="70"/>
    <w:autoRedefine/>
    <w:uiPriority w:val="2"/>
    <w:unhideWhenUsed/>
    <w:qFormat/>
    <w:rsid w:val="00630214"/>
    <w:pPr>
      <w:keepNext/>
      <w:keepLines/>
      <w:numPr>
        <w:ilvl w:val="6"/>
        <w:numId w:val="15"/>
      </w:numPr>
      <w:spacing w:beforeLines="50" w:before="50" w:afterLines="50" w:after="50" w:line="360" w:lineRule="auto"/>
      <w:outlineLvl w:val="6"/>
    </w:pPr>
    <w:rPr>
      <w:rFonts w:ascii="Times New Roman" w:eastAsia="宋体" w:hAnsi="Times New Roman" w:cs="Times New Roman"/>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1"/>
    <w:rsid w:val="009D1834"/>
    <w:rPr>
      <w:rFonts w:ascii="Times New Roman" w:eastAsia="黑体" w:hAnsi="Times New Roman" w:cs="Times New Roman"/>
      <w:bCs/>
      <w:kern w:val="0"/>
      <w:sz w:val="32"/>
      <w:szCs w:val="44"/>
    </w:rPr>
  </w:style>
  <w:style w:type="paragraph" w:styleId="a0">
    <w:name w:val="Normal Indent"/>
    <w:autoRedefine/>
    <w:qFormat/>
    <w:rsid w:val="00003434"/>
    <w:pPr>
      <w:spacing w:beforeLines="50" w:before="50" w:line="360" w:lineRule="auto"/>
      <w:ind w:firstLineChars="200" w:firstLine="200"/>
      <w:jc w:val="both"/>
    </w:pPr>
    <w:rPr>
      <w:rFonts w:ascii="Times New Roman" w:eastAsia="宋体" w:hAnsi="Times New Roman" w:cs="Times New Roman"/>
      <w:sz w:val="24"/>
      <w:szCs w:val="23"/>
    </w:rPr>
  </w:style>
  <w:style w:type="character" w:customStyle="1" w:styleId="20">
    <w:name w:val="标题 2 字符"/>
    <w:basedOn w:val="a1"/>
    <w:link w:val="2"/>
    <w:uiPriority w:val="1"/>
    <w:rsid w:val="009D1834"/>
    <w:rPr>
      <w:rFonts w:ascii="Times New Roman" w:eastAsia="黑体" w:hAnsi="Times New Roman" w:cs="Times New Roman"/>
      <w:bCs/>
      <w:sz w:val="28"/>
      <w:szCs w:val="32"/>
    </w:rPr>
  </w:style>
  <w:style w:type="character" w:customStyle="1" w:styleId="30">
    <w:name w:val="标题 3 字符"/>
    <w:basedOn w:val="a1"/>
    <w:link w:val="3"/>
    <w:uiPriority w:val="1"/>
    <w:rsid w:val="009D1834"/>
    <w:rPr>
      <w:rFonts w:ascii="Times New Roman" w:eastAsia="黑体" w:hAnsi="Times New Roman" w:cs="Times New Roman"/>
      <w:bCs/>
      <w:color w:val="000000"/>
      <w:kern w:val="0"/>
      <w:sz w:val="24"/>
      <w:szCs w:val="24"/>
      <w:lang w:eastAsia="ar-SA"/>
    </w:rPr>
  </w:style>
  <w:style w:type="character" w:customStyle="1" w:styleId="40">
    <w:name w:val="标题 4 字符"/>
    <w:basedOn w:val="a1"/>
    <w:link w:val="4"/>
    <w:uiPriority w:val="1"/>
    <w:rsid w:val="00340763"/>
    <w:rPr>
      <w:rFonts w:ascii="Times New Roman" w:eastAsia="宋体" w:hAnsi="Times New Roman" w:cs="Times New Roman"/>
      <w:b/>
      <w:bCs/>
      <w:sz w:val="24"/>
      <w:szCs w:val="28"/>
    </w:rPr>
  </w:style>
  <w:style w:type="character" w:customStyle="1" w:styleId="50">
    <w:name w:val="标题 5 字符"/>
    <w:basedOn w:val="a1"/>
    <w:link w:val="5"/>
    <w:uiPriority w:val="1"/>
    <w:rsid w:val="00630214"/>
    <w:rPr>
      <w:rFonts w:ascii="Times New Roman" w:eastAsia="宋体" w:hAnsi="Times New Roman" w:cs="Times New Roman"/>
      <w:bCs/>
      <w:sz w:val="24"/>
      <w:szCs w:val="28"/>
    </w:rPr>
  </w:style>
  <w:style w:type="character" w:customStyle="1" w:styleId="60">
    <w:name w:val="标题 6 字符"/>
    <w:basedOn w:val="a1"/>
    <w:link w:val="6"/>
    <w:uiPriority w:val="1"/>
    <w:rsid w:val="009E33F5"/>
    <w:rPr>
      <w:rFonts w:ascii="Times New Roman" w:eastAsia="宋体" w:hAnsi="Times New Roman" w:cs="Times New Roman"/>
      <w:bCs/>
      <w:sz w:val="24"/>
      <w:szCs w:val="24"/>
    </w:rPr>
  </w:style>
  <w:style w:type="character" w:customStyle="1" w:styleId="70">
    <w:name w:val="标题 7 字符"/>
    <w:basedOn w:val="a1"/>
    <w:link w:val="7"/>
    <w:uiPriority w:val="2"/>
    <w:rsid w:val="009D1834"/>
    <w:rPr>
      <w:rFonts w:ascii="Times New Roman" w:eastAsia="宋体" w:hAnsi="Times New Roman" w:cs="Times New Roman"/>
      <w:bCs/>
      <w:sz w:val="24"/>
      <w:szCs w:val="24"/>
    </w:rPr>
  </w:style>
  <w:style w:type="paragraph" w:customStyle="1" w:styleId="a4">
    <w:name w:val="表格后说明"/>
    <w:next w:val="a0"/>
    <w:autoRedefine/>
    <w:uiPriority w:val="3"/>
    <w:qFormat/>
    <w:rsid w:val="00F03CE5"/>
    <w:pPr>
      <w:jc w:val="both"/>
    </w:pPr>
    <w:rPr>
      <w:rFonts w:ascii="Times New Roman" w:eastAsia="宋体" w:hAnsi="Times New Roman" w:cs="Times New Roman"/>
      <w:szCs w:val="24"/>
    </w:rPr>
  </w:style>
  <w:style w:type="paragraph" w:customStyle="1" w:styleId="a5">
    <w:name w:val="表格前单位"/>
    <w:next w:val="a0"/>
    <w:autoRedefine/>
    <w:uiPriority w:val="2"/>
    <w:qFormat/>
    <w:rsid w:val="00F03CE5"/>
    <w:pPr>
      <w:keepNext/>
      <w:jc w:val="right"/>
    </w:pPr>
    <w:rPr>
      <w:rFonts w:ascii="Times New Roman" w:eastAsia="宋体" w:hAnsi="Times New Roman" w:cs="Times New Roman"/>
      <w:szCs w:val="24"/>
    </w:rPr>
  </w:style>
  <w:style w:type="table" w:customStyle="1" w:styleId="a6">
    <w:name w:val="报告表格"/>
    <w:basedOn w:val="a2"/>
    <w:uiPriority w:val="99"/>
    <w:rsid w:val="00F22152"/>
    <w:rPr>
      <w:rFonts w:ascii="Times New Roman" w:eastAsia="宋体" w:hAnsi="Times New Roman"/>
      <w:sz w:val="18"/>
    </w:rPr>
    <w:tblPr/>
  </w:style>
  <w:style w:type="paragraph" w:styleId="TOC">
    <w:name w:val="TOC Heading"/>
    <w:basedOn w:val="1"/>
    <w:next w:val="a"/>
    <w:uiPriority w:val="39"/>
    <w:unhideWhenUsed/>
    <w:qFormat/>
    <w:rsid w:val="00EE0117"/>
    <w:pPr>
      <w:pageBreakBefore w:val="0"/>
      <w:numPr>
        <w:numId w:val="0"/>
      </w:numPr>
      <w:snapToGrid w:val="0"/>
      <w:spacing w:beforeLines="0" w:before="240" w:afterLines="0" w:after="0" w:line="259" w:lineRule="auto"/>
      <w:outlineLvl w:val="9"/>
    </w:pPr>
    <w:rPr>
      <w:bCs w:val="0"/>
      <w:szCs w:val="32"/>
    </w:rPr>
  </w:style>
  <w:style w:type="paragraph" w:styleId="11">
    <w:name w:val="toc 1"/>
    <w:basedOn w:val="a"/>
    <w:next w:val="a"/>
    <w:autoRedefine/>
    <w:uiPriority w:val="39"/>
    <w:unhideWhenUsed/>
    <w:rsid w:val="00EE0117"/>
    <w:rPr>
      <w:rFonts w:ascii="Times New Roman" w:eastAsia="黑体" w:hAnsi="Times New Roman"/>
      <w:sz w:val="24"/>
    </w:rPr>
  </w:style>
  <w:style w:type="paragraph" w:styleId="21">
    <w:name w:val="toc 2"/>
    <w:basedOn w:val="a"/>
    <w:next w:val="a"/>
    <w:autoRedefine/>
    <w:uiPriority w:val="39"/>
    <w:unhideWhenUsed/>
    <w:rsid w:val="00EE0117"/>
    <w:pPr>
      <w:ind w:leftChars="200" w:left="420"/>
    </w:pPr>
    <w:rPr>
      <w:rFonts w:ascii="Times New Roman" w:eastAsia="黑体" w:hAnsi="Times New Roman"/>
      <w:sz w:val="24"/>
    </w:rPr>
  </w:style>
  <w:style w:type="paragraph" w:styleId="31">
    <w:name w:val="toc 3"/>
    <w:basedOn w:val="a"/>
    <w:next w:val="a"/>
    <w:autoRedefine/>
    <w:uiPriority w:val="39"/>
    <w:unhideWhenUsed/>
    <w:rsid w:val="00EE0117"/>
    <w:pPr>
      <w:ind w:leftChars="400" w:left="840"/>
    </w:pPr>
    <w:rPr>
      <w:rFonts w:ascii="Times New Roman" w:eastAsia="黑体" w:hAnsi="Times New Roman"/>
      <w:sz w:val="24"/>
    </w:rPr>
  </w:style>
  <w:style w:type="paragraph" w:styleId="a7">
    <w:name w:val="footer"/>
    <w:basedOn w:val="a"/>
    <w:link w:val="a8"/>
    <w:qFormat/>
    <w:rsid w:val="000419FB"/>
    <w:pPr>
      <w:tabs>
        <w:tab w:val="center" w:pos="4153"/>
        <w:tab w:val="right" w:pos="8306"/>
      </w:tabs>
      <w:snapToGrid w:val="0"/>
      <w:jc w:val="left"/>
    </w:pPr>
    <w:rPr>
      <w:rFonts w:ascii="Times New Roman" w:eastAsia="宋体" w:hAnsi="Times New Roman" w:cs="Times New Roman"/>
      <w:sz w:val="18"/>
      <w:szCs w:val="18"/>
    </w:rPr>
  </w:style>
  <w:style w:type="character" w:customStyle="1" w:styleId="a8">
    <w:name w:val="页脚 字符"/>
    <w:basedOn w:val="a1"/>
    <w:link w:val="a7"/>
    <w:qFormat/>
    <w:rsid w:val="000419FB"/>
    <w:rPr>
      <w:rFonts w:ascii="Times New Roman" w:eastAsia="宋体" w:hAnsi="Times New Roman" w:cs="Times New Roman"/>
      <w:sz w:val="18"/>
      <w:szCs w:val="18"/>
    </w:rPr>
  </w:style>
  <w:style w:type="paragraph" w:styleId="a9">
    <w:name w:val="header"/>
    <w:basedOn w:val="a"/>
    <w:link w:val="aa"/>
    <w:qFormat/>
    <w:rsid w:val="000419F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a">
    <w:name w:val="页眉 字符"/>
    <w:basedOn w:val="a1"/>
    <w:link w:val="a9"/>
    <w:qFormat/>
    <w:rsid w:val="000419F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4</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卢行健</dc:creator>
  <cp:keywords/>
  <dc:description/>
  <cp:lastModifiedBy>卢行健</cp:lastModifiedBy>
  <cp:revision>5</cp:revision>
  <dcterms:created xsi:type="dcterms:W3CDTF">2023-12-04T01:15:00Z</dcterms:created>
  <dcterms:modified xsi:type="dcterms:W3CDTF">2023-12-05T02:58:00Z</dcterms:modified>
</cp:coreProperties>
</file>