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证券代码：</w:t>
      </w:r>
      <w:r>
        <w:rPr>
          <w:rFonts w:ascii="宋体" w:hAnsi="宋体" w:eastAsia="宋体"/>
          <w:sz w:val="24"/>
          <w:szCs w:val="24"/>
        </w:rPr>
        <w:t xml:space="preserve">600332                                     </w:t>
      </w:r>
      <w:r>
        <w:rPr>
          <w:rFonts w:hint="eastAsia" w:ascii="宋体" w:hAnsi="宋体" w:eastAsia="宋体"/>
          <w:sz w:val="24"/>
          <w:szCs w:val="24"/>
        </w:rPr>
        <w:t>证券简称：白云山</w:t>
      </w:r>
    </w:p>
    <w:p>
      <w:pPr>
        <w:rPr>
          <w:rFonts w:ascii="宋体" w:hAnsi="宋体" w:eastAsia="宋体"/>
          <w:sz w:val="24"/>
          <w:szCs w:val="24"/>
        </w:rPr>
      </w:pPr>
    </w:p>
    <w:p>
      <w:pPr>
        <w:jc w:val="center"/>
        <w:rPr>
          <w:rFonts w:ascii="宋体" w:hAnsi="宋体" w:eastAsia="宋体"/>
          <w:b/>
          <w:sz w:val="28"/>
          <w:szCs w:val="24"/>
        </w:rPr>
      </w:pPr>
      <w:r>
        <w:rPr>
          <w:rFonts w:hint="eastAsia" w:ascii="宋体" w:hAnsi="宋体" w:eastAsia="宋体"/>
          <w:b/>
          <w:sz w:val="28"/>
          <w:szCs w:val="24"/>
        </w:rPr>
        <w:t>广州白云山医药集团股份有限公司</w:t>
      </w:r>
    </w:p>
    <w:p>
      <w:pPr>
        <w:jc w:val="center"/>
        <w:rPr>
          <w:rFonts w:ascii="宋体" w:hAnsi="宋体" w:eastAsia="宋体"/>
          <w:b/>
          <w:sz w:val="28"/>
          <w:szCs w:val="24"/>
        </w:rPr>
      </w:pPr>
      <w:r>
        <w:rPr>
          <w:rFonts w:hint="eastAsia" w:ascii="宋体" w:hAnsi="宋体" w:eastAsia="宋体"/>
          <w:b/>
          <w:sz w:val="28"/>
          <w:szCs w:val="24"/>
        </w:rPr>
        <w:t>投资者关系活动记录表</w:t>
      </w:r>
    </w:p>
    <w:p>
      <w:pPr>
        <w:rPr>
          <w:rFonts w:ascii="宋体" w:hAnsi="宋体" w:eastAsia="宋体"/>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投资者关系活动类别</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 xml:space="preserve">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特定对象调研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分析师会议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媒体采访 </w:t>
            </w:r>
            <w:r>
              <w:rPr>
                <w:rFonts w:hint="default" w:ascii="宋体" w:hAnsi="宋体" w:eastAsia="宋体" w:cs="Times New Roman"/>
                <w:sz w:val="24"/>
                <w:szCs w:val="24"/>
              </w:rPr>
              <w:sym w:font="Wingdings 2" w:char="0052"/>
            </w:r>
            <w:r>
              <w:rPr>
                <w:rFonts w:hint="default" w:ascii="宋体" w:hAnsi="宋体" w:eastAsia="宋体" w:cs="Times New Roman"/>
                <w:sz w:val="24"/>
                <w:szCs w:val="24"/>
              </w:rPr>
              <w:t xml:space="preserve">业绩说明会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 xml:space="preserve">□新闻发布会路演活动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□现场参观</w:t>
            </w:r>
            <w:r>
              <w:rPr>
                <w:rFonts w:hint="eastAsia" w:ascii="宋体" w:hAnsi="宋体" w:eastAsia="宋体" w:cs="Times New Roman"/>
                <w:sz w:val="24"/>
                <w:szCs w:val="24"/>
              </w:rPr>
              <w:t xml:space="preserve">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召开方式</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eastAsia" w:ascii="宋体" w:hAnsi="宋体" w:eastAsia="宋体" w:cs="Times New Roman"/>
                <w:sz w:val="24"/>
                <w:szCs w:val="24"/>
                <w:lang w:eastAsia="zh-Hans"/>
              </w:rPr>
              <w:t>线上会议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时间</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eastAsia="zh-Hans"/>
              </w:rPr>
            </w:pPr>
            <w:r>
              <w:rPr>
                <w:rFonts w:hint="default" w:ascii="宋体" w:hAnsi="宋体" w:eastAsia="宋体" w:cs="Times New Roman"/>
                <w:sz w:val="24"/>
                <w:szCs w:val="24"/>
              </w:rPr>
              <w:t>2023年</w:t>
            </w: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11</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地点</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上证路演中心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公司参与人员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执行董事兼总经理黎洪先生、独立董事黄龙德先生、董事会秘书黄雪贞女士和财务副总监刘菲女士等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4"/>
                <w:szCs w:val="24"/>
                <w:lang w:eastAsia="zh-Hans"/>
              </w:rPr>
            </w:pPr>
            <w:r>
              <w:rPr>
                <w:rFonts w:hint="eastAsia" w:ascii="宋体" w:hAnsi="宋体" w:eastAsia="宋体" w:cs="Times New Roman"/>
                <w:sz w:val="24"/>
                <w:szCs w:val="24"/>
                <w:lang w:eastAsia="zh-Hans"/>
              </w:rPr>
              <w:t>接待人员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公司投资者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投资者关系活动主要内容介绍</w:t>
            </w:r>
          </w:p>
        </w:tc>
        <w:tc>
          <w:tcPr>
            <w:tcW w:w="6600" w:type="dxa"/>
            <w:noWrap w:val="0"/>
            <w:vAlign w:val="top"/>
          </w:tcPr>
          <w:p>
            <w:pPr>
              <w:keepNext w:val="0"/>
              <w:keepLines w:val="0"/>
              <w:widowControl/>
              <w:suppressLineNumbers w:val="0"/>
              <w:spacing w:before="0" w:beforeAutospacing="0" w:after="0" w:afterAutospacing="0" w:line="500" w:lineRule="exact"/>
              <w:ind w:left="0" w:right="0"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主要内容包括：</w:t>
            </w:r>
          </w:p>
          <w:p>
            <w:pPr>
              <w:keepNext w:val="0"/>
              <w:keepLines w:val="0"/>
              <w:widowControl/>
              <w:numPr>
                <w:ilvl w:val="0"/>
                <w:numId w:val="0"/>
              </w:numPr>
              <w:suppressLineNumbers w:val="0"/>
              <w:spacing w:before="0" w:beforeAutospacing="0" w:after="0" w:afterAutospacing="0" w:line="500" w:lineRule="exact"/>
              <w:ind w:left="0" w:right="0" w:firstLine="480"/>
              <w:jc w:val="left"/>
              <w:rPr>
                <w:rFonts w:hint="eastAsia" w:ascii="Calibri" w:hAnsi="Calibri" w:eastAsia="宋体" w:cs="Times New Roman"/>
                <w:b/>
                <w:bCs/>
                <w:kern w:val="0"/>
                <w:sz w:val="24"/>
                <w:szCs w:val="24"/>
                <w:lang w:val="en-US" w:eastAsia="zh-CN" w:bidi="ar"/>
              </w:rPr>
            </w:pPr>
            <w:r>
              <w:rPr>
                <w:rFonts w:hint="eastAsia" w:ascii="Calibri" w:hAnsi="Calibri" w:eastAsia="宋体" w:cs="Times New Roman"/>
                <w:b/>
                <w:bCs/>
                <w:kern w:val="0"/>
                <w:sz w:val="24"/>
                <w:szCs w:val="24"/>
                <w:lang w:val="en-US" w:eastAsia="zh-CN" w:bidi="ar"/>
              </w:rPr>
              <w:t>（一）公司产品众多，是否有重点推进大产品的增长？</w:t>
            </w:r>
          </w:p>
          <w:p>
            <w:pPr>
              <w:keepNext w:val="0"/>
              <w:keepLines w:val="0"/>
              <w:widowControl/>
              <w:numPr>
                <w:ilvl w:val="0"/>
                <w:numId w:val="0"/>
              </w:numPr>
              <w:suppressLineNumbers w:val="0"/>
              <w:spacing w:before="0" w:beforeAutospacing="0" w:after="0" w:afterAutospacing="0" w:line="500" w:lineRule="exact"/>
              <w:ind w:left="0" w:right="0" w:firstLine="480"/>
              <w:jc w:val="left"/>
              <w:rPr>
                <w:rFonts w:hint="eastAsia" w:ascii="宋体" w:hAnsi="宋体" w:eastAsia="宋体" w:cs="Times New Roman"/>
                <w:sz w:val="24"/>
                <w:szCs w:val="24"/>
                <w:lang w:val="en-US" w:eastAsia="zh-CN" w:bidi="ar"/>
              </w:rPr>
            </w:pPr>
            <w:r>
              <w:rPr>
                <w:rFonts w:hint="eastAsia" w:ascii="宋体" w:hAnsi="宋体" w:eastAsia="宋体" w:cs="Times New Roman"/>
                <w:sz w:val="24"/>
                <w:szCs w:val="24"/>
                <w:lang w:val="en-US" w:eastAsia="zh-CN" w:bidi="ar"/>
              </w:rPr>
              <w:t>回复：公司自2018年起分类分策略打造不同领域的“巨星品种”，集中资源加强对“巨星品种”的渠道建设和推广力度，推动大品种增长。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2" w:firstLineChars="200"/>
              <w:jc w:val="left"/>
              <w:textAlignment w:val="auto"/>
              <w:rPr>
                <w:rFonts w:hint="eastAsia" w:ascii="宋体" w:hAnsi="宋体" w:eastAsia="宋体" w:cs="Times New Roman"/>
                <w:b/>
                <w:bCs/>
                <w:sz w:val="24"/>
                <w:szCs w:val="24"/>
                <w:lang w:val="en-US" w:eastAsia="zh-CN" w:bidi="ar"/>
              </w:rPr>
            </w:pPr>
            <w:r>
              <w:rPr>
                <w:rFonts w:hint="eastAsia" w:ascii="宋体" w:hAnsi="宋体" w:eastAsia="宋体" w:cs="Times New Roman"/>
                <w:b/>
                <w:bCs/>
                <w:sz w:val="24"/>
                <w:szCs w:val="24"/>
                <w:lang w:val="en-US" w:eastAsia="zh-CN" w:bidi="ar"/>
              </w:rPr>
              <w:t>（二）公司对旗下王老吉有无分拆的考虑？未来王老吉的发展规划是怎样的？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default" w:ascii="宋体" w:hAnsi="宋体" w:eastAsia="宋体" w:cs="Times New Roman"/>
                <w:sz w:val="24"/>
                <w:szCs w:val="24"/>
                <w:lang w:val="en-US" w:eastAsia="zh-CN" w:bidi="ar"/>
              </w:rPr>
            </w:pPr>
            <w:r>
              <w:rPr>
                <w:rFonts w:hint="eastAsia" w:ascii="宋体" w:hAnsi="宋体" w:eastAsia="宋体" w:cs="Times New Roman"/>
                <w:sz w:val="24"/>
                <w:szCs w:val="24"/>
                <w:lang w:val="en-US" w:eastAsia="zh-CN" w:bidi="ar"/>
              </w:rPr>
              <w:t>回复：公司目前暂无分拆计划，如有相关计划公司将按照两地上市规则履行披露义务。对于王老吉未来发展规划，公司一方面将根据消费者需求持续推进凉茶产品的升级，推出更具年轻化、时尚化的产品；另一方面，也将持续强化新品培育，不断推动公司大健康板块饮料品种与产品口味进一步丰富。</w:t>
            </w:r>
          </w:p>
          <w:p>
            <w:pPr>
              <w:keepNext w:val="0"/>
              <w:keepLines w:val="0"/>
              <w:widowControl/>
              <w:suppressLineNumbers w:val="0"/>
              <w:spacing w:before="0" w:beforeAutospacing="0" w:after="0" w:afterAutospacing="0" w:line="500" w:lineRule="exact"/>
              <w:ind w:left="0" w:right="0" w:firstLine="482" w:firstLineChars="200"/>
              <w:jc w:val="left"/>
              <w:rPr>
                <w:rFonts w:hint="default" w:ascii="Calibri" w:hAnsi="Calibri" w:eastAsia="宋体" w:cs="Times New Roman"/>
                <w:b/>
                <w:bCs/>
                <w:kern w:val="0"/>
                <w:sz w:val="28"/>
                <w:szCs w:val="28"/>
              </w:rPr>
            </w:pPr>
            <w:r>
              <w:rPr>
                <w:rFonts w:hint="eastAsia" w:ascii="Calibri" w:hAnsi="Calibri" w:eastAsia="宋体" w:cs="Times New Roman"/>
                <w:b/>
                <w:bCs/>
                <w:kern w:val="0"/>
                <w:sz w:val="24"/>
                <w:szCs w:val="24"/>
                <w:lang w:val="en-US" w:eastAsia="zh-CN" w:bidi="ar"/>
              </w:rPr>
              <w:t>（三</w:t>
            </w:r>
            <w:r>
              <w:rPr>
                <w:rFonts w:hint="eastAsia" w:ascii="Calibri" w:hAnsi="Calibri" w:eastAsia="宋体" w:cs="Times New Roman"/>
                <w:b/>
                <w:bCs/>
                <w:kern w:val="0"/>
                <w:sz w:val="24"/>
                <w:szCs w:val="24"/>
                <w:lang w:eastAsia="zh-Hans" w:bidi="ar"/>
              </w:rPr>
              <w:t>）</w:t>
            </w:r>
            <w:r>
              <w:rPr>
                <w:rFonts w:hint="eastAsia" w:ascii="Calibri" w:hAnsi="Calibri" w:eastAsia="宋体" w:cs="Times New Roman"/>
                <w:b/>
                <w:bCs/>
                <w:kern w:val="0"/>
                <w:sz w:val="24"/>
                <w:szCs w:val="24"/>
                <w:lang w:eastAsia="zh-Hans"/>
              </w:rPr>
              <w:t>公司盐酸达泊西汀销售情况如何？会影响金戈原有市场吗？</w:t>
            </w:r>
          </w:p>
          <w:p>
            <w:pPr>
              <w:keepNext w:val="0"/>
              <w:keepLines w:val="0"/>
              <w:widowControl/>
              <w:suppressLineNumbers w:val="0"/>
              <w:spacing w:before="0" w:beforeAutospacing="0" w:after="0" w:afterAutospacing="0" w:line="500" w:lineRule="exact"/>
              <w:ind w:left="0" w:right="0" w:firstLine="480" w:firstLineChars="200"/>
              <w:jc w:val="left"/>
              <w:rPr>
                <w:rFonts w:hint="default" w:ascii="宋体" w:hAnsi="宋体" w:eastAsia="宋体" w:cs="Times New Roman"/>
                <w:sz w:val="24"/>
                <w:szCs w:val="24"/>
                <w:lang w:eastAsia="zh-Hans" w:bidi="ar"/>
              </w:rPr>
            </w:pPr>
            <w:r>
              <w:rPr>
                <w:rFonts w:hint="eastAsia" w:ascii="宋体" w:hAnsi="宋体" w:eastAsia="宋体" w:cs="Times New Roman"/>
                <w:sz w:val="24"/>
                <w:szCs w:val="24"/>
                <w:lang w:val="en-US" w:eastAsia="zh-CN" w:bidi="ar"/>
              </w:rPr>
              <w:t>回复</w:t>
            </w:r>
            <w:r>
              <w:rPr>
                <w:rFonts w:hint="eastAsia" w:ascii="宋体" w:hAnsi="宋体" w:eastAsia="宋体" w:cs="Times New Roman"/>
                <w:sz w:val="24"/>
                <w:szCs w:val="24"/>
                <w:lang w:eastAsia="zh-Hans" w:bidi="ar"/>
              </w:rPr>
              <w:t>：盐酸达泊西汀为公司本年推出的新品，目前处于培育阶段。该产品为抗PE产品，与金戈功效不同，不会对原金戈市场造成影响。公司推出盐酸达泊西汀片，旨在进一步拓展男性健康市场细分领域，创造一个新的增长点。</w:t>
            </w:r>
          </w:p>
          <w:p>
            <w:pPr>
              <w:keepNext w:val="0"/>
              <w:keepLines w:val="0"/>
              <w:widowControl/>
              <w:suppressLineNumbers w:val="0"/>
              <w:spacing w:before="0" w:beforeAutospacing="0" w:after="0" w:afterAutospacing="0" w:line="500" w:lineRule="exact"/>
              <w:ind w:left="0" w:right="0" w:firstLine="482" w:firstLineChars="200"/>
              <w:jc w:val="both"/>
              <w:rPr>
                <w:rFonts w:hint="eastAsia" w:ascii="宋体" w:hAnsi="宋体" w:eastAsia="宋体" w:cs="Times New Roman"/>
                <w:b/>
                <w:bCs/>
                <w:sz w:val="24"/>
                <w:szCs w:val="24"/>
                <w:lang w:eastAsia="zh-Hans"/>
              </w:rPr>
            </w:pPr>
            <w:r>
              <w:rPr>
                <w:rFonts w:hint="eastAsia" w:ascii="宋体" w:hAnsi="宋体" w:eastAsia="宋体" w:cs="Times New Roman"/>
                <w:b/>
                <w:bCs/>
                <w:sz w:val="24"/>
                <w:szCs w:val="24"/>
                <w:lang w:eastAsia="zh-Hans"/>
              </w:rPr>
              <w:t>（</w:t>
            </w:r>
            <w:r>
              <w:rPr>
                <w:rFonts w:hint="eastAsia" w:ascii="宋体" w:hAnsi="宋体" w:eastAsia="宋体" w:cs="Times New Roman"/>
                <w:b/>
                <w:bCs/>
                <w:sz w:val="24"/>
                <w:szCs w:val="24"/>
                <w:lang w:val="en-US" w:eastAsia="zh-CN"/>
              </w:rPr>
              <w:t>四</w:t>
            </w:r>
            <w:r>
              <w:rPr>
                <w:rFonts w:hint="eastAsia" w:ascii="宋体" w:hAnsi="宋体" w:eastAsia="宋体" w:cs="Times New Roman"/>
                <w:b/>
                <w:bCs/>
                <w:sz w:val="24"/>
                <w:szCs w:val="24"/>
                <w:lang w:eastAsia="zh-Hans"/>
              </w:rPr>
              <w:t>）公司以白云牙膏切入牙膏赛道，但牙膏赛道先行布局者众多，包括云南白药，片仔璜等，公司有什么差异化竞争优势吗？另外，怎么整合和协调好已有的子公司牙膏产品？</w:t>
            </w:r>
          </w:p>
          <w:p>
            <w:pPr>
              <w:keepNext w:val="0"/>
              <w:keepLines w:val="0"/>
              <w:widowControl/>
              <w:suppressLineNumbers w:val="0"/>
              <w:spacing w:before="0" w:beforeAutospacing="0" w:after="0" w:afterAutospacing="0" w:line="500" w:lineRule="exact"/>
              <w:ind w:left="0" w:right="0" w:firstLine="480" w:firstLineChars="200"/>
              <w:jc w:val="left"/>
              <w:rPr>
                <w:rFonts w:hint="eastAsia" w:ascii="宋体" w:hAnsi="宋体" w:eastAsia="宋体" w:cs="宋体"/>
                <w:sz w:val="24"/>
                <w:szCs w:val="24"/>
              </w:rPr>
            </w:pPr>
            <w:r>
              <w:rPr>
                <w:rFonts w:hint="eastAsia" w:ascii="宋体" w:hAnsi="宋体" w:eastAsia="宋体" w:cs="Times New Roman"/>
                <w:sz w:val="24"/>
                <w:szCs w:val="24"/>
                <w:lang w:val="en-US" w:eastAsia="zh-CN"/>
              </w:rPr>
              <w:t>回复</w:t>
            </w:r>
            <w:r>
              <w:rPr>
                <w:rFonts w:hint="eastAsia" w:ascii="宋体" w:hAnsi="宋体" w:eastAsia="宋体" w:cs="Times New Roman"/>
                <w:sz w:val="24"/>
                <w:szCs w:val="24"/>
                <w:lang w:eastAsia="zh-Hans"/>
              </w:rPr>
              <w:t>：</w:t>
            </w:r>
            <w:r>
              <w:rPr>
                <w:rFonts w:hint="eastAsia" w:ascii="宋体" w:hAnsi="宋体" w:eastAsia="宋体" w:cs="宋体"/>
                <w:sz w:val="24"/>
                <w:szCs w:val="24"/>
              </w:rPr>
              <w:t>公司发挥中医药优势，为白云牙膏定制“调菌清火，洁白如云”的产品定位。公司近年已开展针对品牌运营及各子公司产品的优化整合，将品牌运营专业化统一化，针对公司体系内有部分相同产品的情况，在促进提升品牌价值和高质量发展的原则下，公司已对产品进行全面梳理，集中资源聚焦大品种，逐步整合同质产品，努力推进公司整体产品协同发展，形成合力，统一塑造公司品牌形象，提升品牌竞争力、扩大市场份额。</w:t>
            </w:r>
          </w:p>
          <w:p>
            <w:pPr>
              <w:keepNext w:val="0"/>
              <w:keepLines w:val="0"/>
              <w:widowControl/>
              <w:numPr>
                <w:ilvl w:val="0"/>
                <w:numId w:val="1"/>
              </w:numPr>
              <w:suppressLineNumbers w:val="0"/>
              <w:spacing w:before="0" w:beforeAutospacing="0" w:after="0" w:afterAutospacing="0" w:line="500" w:lineRule="exact"/>
              <w:ind w:left="0" w:right="0"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公司</w:t>
            </w:r>
            <w:bookmarkStart w:id="0" w:name="_GoBack"/>
            <w:bookmarkEnd w:id="0"/>
            <w:r>
              <w:rPr>
                <w:rFonts w:hint="eastAsia" w:ascii="宋体" w:hAnsi="宋体" w:eastAsia="宋体" w:cs="宋体"/>
                <w:b/>
                <w:bCs/>
                <w:sz w:val="24"/>
                <w:szCs w:val="24"/>
                <w:lang w:val="en-US" w:eastAsia="zh-CN"/>
              </w:rPr>
              <w:t>是否可把公司</w:t>
            </w:r>
            <w:r>
              <w:rPr>
                <w:rFonts w:hint="eastAsia" w:ascii="宋体" w:hAnsi="宋体" w:eastAsia="宋体" w:cs="宋体"/>
                <w:b/>
                <w:bCs/>
                <w:sz w:val="24"/>
                <w:szCs w:val="24"/>
              </w:rPr>
              <w:t>沉淀的资金按正常贷款利率借给广州医药使用，从而降低存贷双高问题呢？另外</w:t>
            </w:r>
            <w:r>
              <w:rPr>
                <w:rFonts w:hint="eastAsia" w:ascii="宋体" w:hAnsi="宋体" w:eastAsia="宋体" w:cs="宋体"/>
                <w:b/>
                <w:bCs/>
                <w:sz w:val="24"/>
                <w:szCs w:val="24"/>
                <w:lang w:val="en-US" w:eastAsia="zh-CN"/>
              </w:rPr>
              <w:t>公司</w:t>
            </w:r>
            <w:r>
              <w:rPr>
                <w:rFonts w:hint="eastAsia" w:ascii="宋体" w:hAnsi="宋体" w:eastAsia="宋体" w:cs="宋体"/>
                <w:b/>
                <w:bCs/>
                <w:sz w:val="24"/>
                <w:szCs w:val="24"/>
              </w:rPr>
              <w:t>银行贷款的综合贷款年化利率是多少？银行存款及债权投资的综合投资年化收益率分别是多少呢？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回复：公司业务涵盖大南药、大健康、大商业等多个业务板块，由于各板块所处行业的不同，经营模式呈现多样，资金管理周期不一致，各企业均独立经营及财务独立核算。长短期借款的加权平均利率详见公司2023年半年度报告附注。</w:t>
            </w:r>
          </w:p>
          <w:p>
            <w:pPr>
              <w:keepNext w:val="0"/>
              <w:keepLines w:val="0"/>
              <w:widowControl/>
              <w:suppressLineNumbers w:val="0"/>
              <w:spacing w:before="0" w:beforeAutospacing="0" w:after="0" w:afterAutospacing="0" w:line="500" w:lineRule="exact"/>
              <w:ind w:left="0" w:right="0" w:firstLine="482" w:firstLineChars="200"/>
              <w:jc w:val="left"/>
              <w:rPr>
                <w:rFonts w:hint="eastAsia" w:ascii="宋体" w:hAnsi="宋体" w:eastAsia="宋体" w:cs="Times New Roman"/>
                <w:b/>
                <w:bCs/>
                <w:sz w:val="24"/>
                <w:szCs w:val="24"/>
                <w:lang w:val="en-US" w:eastAsia="zh-CN"/>
              </w:rPr>
            </w:pPr>
            <w:r>
              <w:rPr>
                <w:rFonts w:hint="eastAsia" w:ascii="宋体" w:hAnsi="宋体" w:eastAsia="宋体" w:cs="Times New Roman"/>
                <w:b/>
                <w:bCs/>
                <w:sz w:val="24"/>
                <w:szCs w:val="24"/>
                <w:lang w:val="en-US" w:eastAsia="zh-CN"/>
              </w:rPr>
              <w:t>（六）公司有考虑发展海外市场吗？可以为大南药板块和公司带来多少效益？</w:t>
            </w:r>
          </w:p>
          <w:p>
            <w:pPr>
              <w:keepNext w:val="0"/>
              <w:keepLines w:val="0"/>
              <w:suppressLineNumbers w:val="0"/>
              <w:adjustRightInd w:val="0"/>
              <w:spacing w:before="0" w:beforeAutospacing="0" w:after="0" w:afterAutospacing="0" w:line="360" w:lineRule="auto"/>
              <w:ind w:left="0" w:right="0"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回复：随着中医药获世界越来越多国家的认可，中药国际化进程也在不断推进。公司华佗再造丸于20世纪90年代已进入国际市场，目前海外销售已布局至俄罗斯、越南等全球多个国家和地区。近年，子公司中一药业分别通过了澳大利亚的TGA认证和加拿大海外场地认证，辛夷鼻炎丸、三七化痔丸及复方南板蓝根颗粒分别获得澳大利亚和俄罗斯的产品注册证书，为公司中药业务开拓海外市场起到积极作用。未来，公司将继续拓展中药产品国际市场，积极推进产品海外注册及推动已获产品注册的国家和地区的市场销售工作，助力公司和大南药板块海外市场发展。</w:t>
            </w:r>
          </w:p>
          <w:p>
            <w:pPr>
              <w:keepNext w:val="0"/>
              <w:keepLines w:val="0"/>
              <w:widowControl/>
              <w:suppressLineNumbers w:val="0"/>
              <w:spacing w:before="0" w:beforeAutospacing="0" w:after="0" w:afterAutospacing="0" w:line="500" w:lineRule="exact"/>
              <w:ind w:left="0" w:right="0" w:firstLine="482" w:firstLineChars="200"/>
              <w:jc w:val="left"/>
              <w:rPr>
                <w:rFonts w:hint="eastAsia" w:ascii="宋体" w:hAnsi="宋体" w:eastAsia="宋体" w:cs="Times New Roman"/>
                <w:b/>
                <w:bCs/>
                <w:sz w:val="24"/>
                <w:szCs w:val="24"/>
                <w:lang w:val="en-US" w:eastAsia="zh-CN" w:bidi="ar"/>
              </w:rPr>
            </w:pPr>
            <w:r>
              <w:rPr>
                <w:rFonts w:hint="eastAsia" w:ascii="宋体" w:hAnsi="宋体" w:eastAsia="宋体" w:cs="Times New Roman"/>
                <w:b/>
                <w:bCs/>
                <w:sz w:val="24"/>
                <w:szCs w:val="24"/>
                <w:lang w:eastAsia="zh-Hans" w:bidi="ar"/>
              </w:rPr>
              <w:t>（</w:t>
            </w:r>
            <w:r>
              <w:rPr>
                <w:rFonts w:hint="eastAsia" w:ascii="宋体" w:hAnsi="宋体" w:eastAsia="宋体" w:cs="Times New Roman"/>
                <w:b/>
                <w:bCs/>
                <w:sz w:val="24"/>
                <w:szCs w:val="24"/>
                <w:lang w:val="en-US" w:eastAsia="zh-CN" w:bidi="ar"/>
              </w:rPr>
              <w:t>七</w:t>
            </w:r>
            <w:r>
              <w:rPr>
                <w:rFonts w:hint="eastAsia" w:ascii="宋体" w:hAnsi="宋体" w:eastAsia="宋体" w:cs="Times New Roman"/>
                <w:b/>
                <w:bCs/>
                <w:sz w:val="24"/>
                <w:szCs w:val="24"/>
                <w:lang w:eastAsia="zh-Hans" w:bidi="ar"/>
              </w:rPr>
              <w:t>）</w:t>
            </w:r>
            <w:r>
              <w:rPr>
                <w:rFonts w:hint="eastAsia" w:ascii="宋体" w:hAnsi="宋体" w:eastAsia="宋体" w:cs="Times New Roman"/>
                <w:b/>
                <w:bCs/>
                <w:sz w:val="24"/>
                <w:szCs w:val="24"/>
                <w:lang w:bidi="ar"/>
              </w:rPr>
              <w:t>请问</w:t>
            </w:r>
            <w:r>
              <w:rPr>
                <w:rFonts w:hint="eastAsia" w:ascii="宋体" w:hAnsi="宋体" w:eastAsia="宋体" w:cs="Times New Roman"/>
                <w:b/>
                <w:bCs/>
                <w:sz w:val="24"/>
                <w:szCs w:val="24"/>
                <w:lang w:val="en-US" w:eastAsia="zh-CN" w:bidi="ar"/>
              </w:rPr>
              <w:t>公司</w:t>
            </w:r>
            <w:r>
              <w:rPr>
                <w:rFonts w:hint="eastAsia" w:ascii="宋体" w:hAnsi="宋体" w:eastAsia="宋体" w:cs="Times New Roman"/>
                <w:b/>
                <w:bCs/>
                <w:sz w:val="24"/>
                <w:szCs w:val="24"/>
                <w:lang w:bidi="ar"/>
              </w:rPr>
              <w:t>是否实行了统借统贷的财务政策？</w:t>
            </w:r>
            <w:r>
              <w:rPr>
                <w:rFonts w:hint="eastAsia" w:ascii="宋体" w:hAnsi="宋体" w:eastAsia="宋体" w:cs="Times New Roman"/>
                <w:b/>
                <w:bCs/>
                <w:sz w:val="24"/>
                <w:szCs w:val="24"/>
                <w:lang w:val="en-US" w:eastAsia="zh-CN" w:bidi="ar"/>
              </w:rPr>
              <w:t>公司</w:t>
            </w:r>
            <w:r>
              <w:rPr>
                <w:rFonts w:hint="eastAsia" w:ascii="宋体" w:hAnsi="宋体" w:eastAsia="宋体" w:cs="Times New Roman"/>
                <w:b/>
                <w:bCs/>
                <w:sz w:val="24"/>
                <w:szCs w:val="24"/>
                <w:lang w:bidi="ar"/>
              </w:rPr>
              <w:t>的60多亿购买的债权投资收益是每月还是每年核算一次，投资收益是现金收入还是记账式收入，有无存在被大股东占用资金的问题？另外</w:t>
            </w:r>
            <w:r>
              <w:rPr>
                <w:rFonts w:hint="eastAsia" w:ascii="宋体" w:hAnsi="宋体" w:eastAsia="宋体" w:cs="Times New Roman"/>
                <w:b/>
                <w:bCs/>
                <w:sz w:val="24"/>
                <w:szCs w:val="24"/>
                <w:lang w:val="en-US" w:eastAsia="zh-CN" w:bidi="ar"/>
              </w:rPr>
              <w:t>公司</w:t>
            </w:r>
            <w:r>
              <w:rPr>
                <w:rFonts w:hint="eastAsia" w:ascii="宋体" w:hAnsi="宋体" w:eastAsia="宋体" w:cs="Times New Roman"/>
                <w:b/>
                <w:bCs/>
                <w:sz w:val="24"/>
                <w:szCs w:val="24"/>
                <w:lang w:bidi="ar"/>
              </w:rPr>
              <w:t>200多亿的未分配利润是如何构成的？</w:t>
            </w:r>
          </w:p>
          <w:p>
            <w:pPr>
              <w:keepNext w:val="0"/>
              <w:keepLines w:val="0"/>
              <w:widowControl/>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eastAsia="zh-CN"/>
              </w:rPr>
            </w:pPr>
            <w:r>
              <w:rPr>
                <w:rFonts w:hint="eastAsia" w:ascii="宋体" w:hAnsi="宋体" w:eastAsia="宋体" w:cs="Times New Roman"/>
                <w:sz w:val="24"/>
                <w:szCs w:val="24"/>
                <w:lang w:val="en-US" w:eastAsia="zh-CN" w:bidi="ar"/>
              </w:rPr>
              <w:t>回复</w:t>
            </w:r>
            <w:r>
              <w:rPr>
                <w:rFonts w:hint="eastAsia" w:ascii="宋体" w:hAnsi="宋体" w:eastAsia="宋体" w:cs="Times New Roman"/>
                <w:sz w:val="24"/>
                <w:szCs w:val="24"/>
                <w:lang w:eastAsia="zh-Hans" w:bidi="ar"/>
              </w:rPr>
              <w:t>：截止2023年9月30日货币资金期末账面价值198.74 亿元，分别存于本集团合并范围内各公司中，各企业均独立经营及财务独立核算，公司将继续积极提升资金利用率；公司债权投资根据会计准则相关要求进行核算，不存在被大股东资金占用情况；未分配利润是企业实现的净利润在提取盈余公积、将利润分配给投资者后的历年留存在企业内的利润，其具体构成详见本公司2023年半年度报告附注</w:t>
            </w:r>
            <w:r>
              <w:rPr>
                <w:rFonts w:hint="eastAsia" w:ascii="宋体" w:hAnsi="宋体" w:eastAsia="宋体" w:cs="Times New Roman"/>
                <w:sz w:val="24"/>
                <w:szCs w:val="24"/>
                <w:lang w:bidi="ar"/>
              </w:rPr>
              <w:t>。</w:t>
            </w:r>
          </w:p>
          <w:p>
            <w:pPr>
              <w:keepNext w:val="0"/>
              <w:keepLines w:val="0"/>
              <w:suppressLineNumbers w:val="0"/>
              <w:adjustRightInd w:val="0"/>
              <w:spacing w:before="0" w:beforeAutospacing="0" w:after="0" w:afterAutospacing="0" w:line="360" w:lineRule="auto"/>
              <w:ind w:left="0" w:right="0" w:firstLine="482" w:firstLineChars="200"/>
              <w:textAlignment w:val="baseline"/>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（八）看到公司财政中有用于理财的现金，公司是否有考虑针对A股和港股进行股票回购？</w:t>
            </w:r>
          </w:p>
          <w:p>
            <w:pPr>
              <w:keepNext w:val="0"/>
              <w:keepLines w:val="0"/>
              <w:suppressLineNumbers w:val="0"/>
              <w:adjustRightInd w:val="0"/>
              <w:spacing w:before="0" w:beforeAutospacing="0" w:after="0" w:afterAutospacing="0" w:line="360" w:lineRule="auto"/>
              <w:ind w:left="0" w:right="0" w:firstLine="480" w:firstLineChars="200"/>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回复：公司目前暂无回购股份计划，如有相关计划公司将按照两地上市规则履行披露义务。</w:t>
            </w:r>
          </w:p>
          <w:p>
            <w:pPr>
              <w:keepNext w:val="0"/>
              <w:keepLines w:val="0"/>
              <w:suppressLineNumbers w:val="0"/>
              <w:adjustRightInd w:val="0"/>
              <w:spacing w:before="0" w:beforeAutospacing="0" w:after="0" w:afterAutospacing="0" w:line="360" w:lineRule="auto"/>
              <w:ind w:left="0" w:right="0" w:firstLine="482" w:firstLineChars="200"/>
              <w:textAlignment w:val="baseline"/>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（九）</w:t>
            </w:r>
            <w:r>
              <w:rPr>
                <w:rFonts w:hint="eastAsia" w:ascii="宋体" w:hAnsi="宋体" w:eastAsia="宋体" w:cs="Times New Roman"/>
                <w:b/>
                <w:bCs/>
                <w:sz w:val="24"/>
                <w:szCs w:val="24"/>
                <w:lang w:val="en-US" w:eastAsia="zh-CN"/>
              </w:rPr>
              <w:t>公司账上资金260亿，</w:t>
            </w:r>
            <w:r>
              <w:rPr>
                <w:rFonts w:hint="eastAsia" w:ascii="宋体" w:hAnsi="宋体" w:eastAsia="宋体" w:cs="宋体"/>
                <w:b/>
                <w:bCs/>
                <w:sz w:val="24"/>
                <w:szCs w:val="24"/>
                <w:lang w:val="en-US" w:eastAsia="zh-CN"/>
              </w:rPr>
              <w:t>有无考虑加大分红比例，或通过增加转增股、回购股票、股权激励、提升投资回报率等手段来提高股价，从而提升品牌形象？公司是如何维护投资者权益的？</w:t>
            </w:r>
          </w:p>
          <w:p>
            <w:pPr>
              <w:keepNext w:val="0"/>
              <w:keepLines w:val="0"/>
              <w:widowControl/>
              <w:suppressLineNumbers w:val="0"/>
              <w:spacing w:before="0" w:beforeAutospacing="0" w:after="0" w:afterAutospacing="0" w:line="500" w:lineRule="exact"/>
              <w:ind w:left="0" w:right="0" w:firstLine="480" w:firstLineChars="200"/>
              <w:jc w:val="left"/>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回复：</w:t>
            </w:r>
            <w:r>
              <w:rPr>
                <w:rFonts w:hint="eastAsia" w:ascii="宋体" w:hAnsi="宋体" w:eastAsia="宋体" w:cs="Times New Roman"/>
                <w:sz w:val="24"/>
                <w:szCs w:val="24"/>
                <w:lang w:eastAsia="zh-Hans"/>
              </w:rPr>
              <w:t>公司始终重视对投资者的合理投资回报，制定并发布了未来三年（2021-2023年）股东回报规划，公司章程中也对分红政策进行了明确规定，以保证利润分配政策的连续性和稳定性。因此，若无特殊情况，公司将按计划进行分红，预计现金方式分配的股利总额（包括中期已分配的现金红利）不低于当年实现的归属母公司的净利润的30%；而且最近三年以现金方式累计分配的利润不少于最近三年实现的年均可分配利润的30%。另，本公司货币资金中有部分为募集资金，根据交易所及本公司相关规定，募集资金必须专项专用，其余货币资金主要分散存于本集团合并范围内各公司中，各公司均独立经营及财务独立核算。</w:t>
            </w:r>
          </w:p>
          <w:p>
            <w:pPr>
              <w:keepNext w:val="0"/>
              <w:keepLines w:val="0"/>
              <w:suppressLineNumbers w:val="0"/>
              <w:adjustRightInd w:val="0"/>
              <w:spacing w:before="0" w:beforeAutospacing="0" w:after="0" w:afterAutospacing="0" w:line="360" w:lineRule="auto"/>
              <w:ind w:left="0" w:right="0" w:firstLine="482" w:firstLineChars="200"/>
              <w:textAlignment w:val="baseline"/>
              <w:rPr>
                <w:rFonts w:hint="eastAsia" w:ascii="宋体" w:hAnsi="宋体" w:eastAsia="宋体" w:cs="Times New Roman"/>
                <w:b/>
                <w:bCs/>
                <w:sz w:val="24"/>
                <w:szCs w:val="24"/>
              </w:rPr>
            </w:pPr>
            <w:r>
              <w:rPr>
                <w:rFonts w:hint="eastAsia" w:ascii="宋体" w:hAnsi="宋体" w:eastAsia="宋体" w:cs="Times New Roman"/>
                <w:b/>
                <w:bCs/>
                <w:sz w:val="24"/>
                <w:szCs w:val="24"/>
                <w:lang w:eastAsia="zh-CN" w:bidi="ar"/>
              </w:rPr>
              <w:t>（</w:t>
            </w:r>
            <w:r>
              <w:rPr>
                <w:rFonts w:hint="eastAsia" w:ascii="宋体" w:hAnsi="宋体" w:eastAsia="宋体" w:cs="Times New Roman"/>
                <w:b/>
                <w:bCs/>
                <w:sz w:val="24"/>
                <w:szCs w:val="24"/>
                <w:lang w:val="en-US" w:eastAsia="zh-CN" w:bidi="ar"/>
              </w:rPr>
              <w:t>十</w:t>
            </w:r>
            <w:r>
              <w:rPr>
                <w:rFonts w:hint="eastAsia" w:ascii="宋体" w:hAnsi="宋体" w:eastAsia="宋体" w:cs="Times New Roman"/>
                <w:b/>
                <w:bCs/>
                <w:sz w:val="24"/>
                <w:szCs w:val="24"/>
                <w:lang w:eastAsia="zh-CN" w:bidi="ar"/>
              </w:rPr>
              <w:t>）</w:t>
            </w:r>
            <w:r>
              <w:rPr>
                <w:rFonts w:hint="eastAsia" w:ascii="宋体" w:hAnsi="宋体" w:eastAsia="宋体" w:cs="Times New Roman"/>
                <w:b/>
                <w:bCs/>
                <w:sz w:val="24"/>
                <w:szCs w:val="24"/>
              </w:rPr>
              <w:t>目前</w:t>
            </w:r>
            <w:r>
              <w:rPr>
                <w:rFonts w:hint="eastAsia" w:ascii="宋体" w:hAnsi="宋体" w:eastAsia="宋体" w:cs="Times New Roman"/>
                <w:b/>
                <w:bCs/>
                <w:sz w:val="24"/>
                <w:szCs w:val="24"/>
                <w:lang w:val="en-US" w:eastAsia="zh-CN"/>
              </w:rPr>
              <w:t>广州</w:t>
            </w:r>
            <w:r>
              <w:rPr>
                <w:rFonts w:hint="eastAsia" w:ascii="宋体" w:hAnsi="宋体" w:eastAsia="宋体" w:cs="Times New Roman"/>
                <w:b/>
                <w:bCs/>
                <w:sz w:val="24"/>
                <w:szCs w:val="24"/>
              </w:rPr>
              <w:t>医药商业业务是否主要服务广东省的医疗机构？目前服务医疗机构的家数有多少，公司是否已经开展SPD业务？</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baseline"/>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回复</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公司大商业板块主要企业广州医药网络目前已覆盖全国31个省市，其中以华南地区为主，已实现华南地区三甲医院全覆盖。</w:t>
            </w:r>
          </w:p>
        </w:tc>
      </w:tr>
    </w:tbl>
    <w:p>
      <w:pPr>
        <w:rPr>
          <w:rFonts w:ascii="宋体" w:hAnsi="宋体" w:eastAsia="宋体"/>
          <w:sz w:val="24"/>
          <w:szCs w:val="24"/>
        </w:rPr>
      </w:pPr>
      <w:r>
        <w:rPr>
          <w:rFonts w:ascii="宋体" w:hAnsi="宋体" w:eastAsia="宋体"/>
          <w:sz w:val="24"/>
          <w:szCs w:val="24"/>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9AD557"/>
    <w:multiLevelType w:val="singleLevel"/>
    <w:tmpl w:val="429AD55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mVlNzFjNDI0ZTliMTBjN2NmZDYxODZkZGVmMDcifQ=="/>
  </w:docVars>
  <w:rsids>
    <w:rsidRoot w:val="00172A27"/>
    <w:rsid w:val="00025CB0"/>
    <w:rsid w:val="00026AD9"/>
    <w:rsid w:val="00032329"/>
    <w:rsid w:val="000423CF"/>
    <w:rsid w:val="00044D1C"/>
    <w:rsid w:val="00050DF4"/>
    <w:rsid w:val="0005752C"/>
    <w:rsid w:val="00061C18"/>
    <w:rsid w:val="0008758C"/>
    <w:rsid w:val="000C455F"/>
    <w:rsid w:val="00150AE8"/>
    <w:rsid w:val="001512EA"/>
    <w:rsid w:val="00172A27"/>
    <w:rsid w:val="00181A29"/>
    <w:rsid w:val="00190A5F"/>
    <w:rsid w:val="0019375C"/>
    <w:rsid w:val="001A7C3F"/>
    <w:rsid w:val="001B2FA5"/>
    <w:rsid w:val="001D5B13"/>
    <w:rsid w:val="001D6CF4"/>
    <w:rsid w:val="001E2434"/>
    <w:rsid w:val="001E2B27"/>
    <w:rsid w:val="001E5849"/>
    <w:rsid w:val="001F0D8E"/>
    <w:rsid w:val="002030C7"/>
    <w:rsid w:val="00227682"/>
    <w:rsid w:val="00234F62"/>
    <w:rsid w:val="0023523C"/>
    <w:rsid w:val="00237154"/>
    <w:rsid w:val="0023740A"/>
    <w:rsid w:val="00244BDD"/>
    <w:rsid w:val="002A55F9"/>
    <w:rsid w:val="002D34CA"/>
    <w:rsid w:val="002F071F"/>
    <w:rsid w:val="0031151B"/>
    <w:rsid w:val="00333576"/>
    <w:rsid w:val="00372AEC"/>
    <w:rsid w:val="00372E22"/>
    <w:rsid w:val="003843DA"/>
    <w:rsid w:val="00393833"/>
    <w:rsid w:val="003B20EB"/>
    <w:rsid w:val="003D4A24"/>
    <w:rsid w:val="003E2611"/>
    <w:rsid w:val="00416276"/>
    <w:rsid w:val="00417D16"/>
    <w:rsid w:val="00426DE7"/>
    <w:rsid w:val="00430C9F"/>
    <w:rsid w:val="00440515"/>
    <w:rsid w:val="00444319"/>
    <w:rsid w:val="004508A9"/>
    <w:rsid w:val="00454DB9"/>
    <w:rsid w:val="004575B0"/>
    <w:rsid w:val="004629A5"/>
    <w:rsid w:val="00464276"/>
    <w:rsid w:val="004830A0"/>
    <w:rsid w:val="004A0494"/>
    <w:rsid w:val="004D0DC3"/>
    <w:rsid w:val="004D7C37"/>
    <w:rsid w:val="00535815"/>
    <w:rsid w:val="005666FB"/>
    <w:rsid w:val="0058744F"/>
    <w:rsid w:val="005A0C6A"/>
    <w:rsid w:val="005A6D48"/>
    <w:rsid w:val="005D695F"/>
    <w:rsid w:val="005E6EA6"/>
    <w:rsid w:val="005F2058"/>
    <w:rsid w:val="005F2987"/>
    <w:rsid w:val="005F4FCF"/>
    <w:rsid w:val="00624602"/>
    <w:rsid w:val="00631DD3"/>
    <w:rsid w:val="006366B1"/>
    <w:rsid w:val="00641E4D"/>
    <w:rsid w:val="00643621"/>
    <w:rsid w:val="00653716"/>
    <w:rsid w:val="00672B6C"/>
    <w:rsid w:val="00676F1A"/>
    <w:rsid w:val="0068760B"/>
    <w:rsid w:val="00690627"/>
    <w:rsid w:val="00694DCE"/>
    <w:rsid w:val="006A31C5"/>
    <w:rsid w:val="006B399C"/>
    <w:rsid w:val="006C7988"/>
    <w:rsid w:val="006D3077"/>
    <w:rsid w:val="006E36C1"/>
    <w:rsid w:val="006F0129"/>
    <w:rsid w:val="006F78C2"/>
    <w:rsid w:val="007118FE"/>
    <w:rsid w:val="00711D0F"/>
    <w:rsid w:val="00711D80"/>
    <w:rsid w:val="007137B8"/>
    <w:rsid w:val="00716CD9"/>
    <w:rsid w:val="007616A5"/>
    <w:rsid w:val="007636A3"/>
    <w:rsid w:val="007802B8"/>
    <w:rsid w:val="007A2E2D"/>
    <w:rsid w:val="007C124C"/>
    <w:rsid w:val="007E76DC"/>
    <w:rsid w:val="00806304"/>
    <w:rsid w:val="00816522"/>
    <w:rsid w:val="008534FA"/>
    <w:rsid w:val="00861A58"/>
    <w:rsid w:val="008F5BDD"/>
    <w:rsid w:val="00900532"/>
    <w:rsid w:val="0092138B"/>
    <w:rsid w:val="00941BE8"/>
    <w:rsid w:val="00954ADF"/>
    <w:rsid w:val="00965600"/>
    <w:rsid w:val="00981F53"/>
    <w:rsid w:val="009846E6"/>
    <w:rsid w:val="009917D2"/>
    <w:rsid w:val="009A2F93"/>
    <w:rsid w:val="009B2D59"/>
    <w:rsid w:val="009D1231"/>
    <w:rsid w:val="009E4068"/>
    <w:rsid w:val="00A04B95"/>
    <w:rsid w:val="00A27FC2"/>
    <w:rsid w:val="00A42E7E"/>
    <w:rsid w:val="00A838B1"/>
    <w:rsid w:val="00AB16B9"/>
    <w:rsid w:val="00AB2E37"/>
    <w:rsid w:val="00AB78DB"/>
    <w:rsid w:val="00AD1DDC"/>
    <w:rsid w:val="00AE3836"/>
    <w:rsid w:val="00AF4F8E"/>
    <w:rsid w:val="00B10F38"/>
    <w:rsid w:val="00B2542A"/>
    <w:rsid w:val="00B34BCA"/>
    <w:rsid w:val="00B409FC"/>
    <w:rsid w:val="00B4791A"/>
    <w:rsid w:val="00B47DA0"/>
    <w:rsid w:val="00B85224"/>
    <w:rsid w:val="00B85BF3"/>
    <w:rsid w:val="00B86058"/>
    <w:rsid w:val="00BA4FAB"/>
    <w:rsid w:val="00BE71DD"/>
    <w:rsid w:val="00BF53F3"/>
    <w:rsid w:val="00BF6490"/>
    <w:rsid w:val="00C17FFD"/>
    <w:rsid w:val="00C30AEE"/>
    <w:rsid w:val="00C419EA"/>
    <w:rsid w:val="00C52639"/>
    <w:rsid w:val="00C618C3"/>
    <w:rsid w:val="00C6785D"/>
    <w:rsid w:val="00C67F92"/>
    <w:rsid w:val="00C74C1A"/>
    <w:rsid w:val="00C84386"/>
    <w:rsid w:val="00C90242"/>
    <w:rsid w:val="00CC5714"/>
    <w:rsid w:val="00CE6791"/>
    <w:rsid w:val="00CF047B"/>
    <w:rsid w:val="00CF4DDB"/>
    <w:rsid w:val="00D075FA"/>
    <w:rsid w:val="00D15514"/>
    <w:rsid w:val="00D25777"/>
    <w:rsid w:val="00D32B0B"/>
    <w:rsid w:val="00D4320B"/>
    <w:rsid w:val="00DA63E6"/>
    <w:rsid w:val="00DB1D0E"/>
    <w:rsid w:val="00DC5CB4"/>
    <w:rsid w:val="00DD7901"/>
    <w:rsid w:val="00DE1A21"/>
    <w:rsid w:val="00E00758"/>
    <w:rsid w:val="00E10DEB"/>
    <w:rsid w:val="00E265BD"/>
    <w:rsid w:val="00E4048D"/>
    <w:rsid w:val="00E735D9"/>
    <w:rsid w:val="00E7643E"/>
    <w:rsid w:val="00E863F3"/>
    <w:rsid w:val="00EA7ED8"/>
    <w:rsid w:val="00EC4BF3"/>
    <w:rsid w:val="00EC7D58"/>
    <w:rsid w:val="00F01C36"/>
    <w:rsid w:val="00F06EDA"/>
    <w:rsid w:val="00F22A2A"/>
    <w:rsid w:val="00F269D3"/>
    <w:rsid w:val="00F609E2"/>
    <w:rsid w:val="00FB5649"/>
    <w:rsid w:val="00FC6C8E"/>
    <w:rsid w:val="00FC7316"/>
    <w:rsid w:val="00FE79E5"/>
    <w:rsid w:val="01201F55"/>
    <w:rsid w:val="017824E1"/>
    <w:rsid w:val="03920A67"/>
    <w:rsid w:val="03C9092D"/>
    <w:rsid w:val="04212517"/>
    <w:rsid w:val="04917185"/>
    <w:rsid w:val="07452CE3"/>
    <w:rsid w:val="074B4461"/>
    <w:rsid w:val="07852DBD"/>
    <w:rsid w:val="079E79DA"/>
    <w:rsid w:val="07A836F4"/>
    <w:rsid w:val="07B03875"/>
    <w:rsid w:val="0882554E"/>
    <w:rsid w:val="09EB2C7F"/>
    <w:rsid w:val="0A2F6341"/>
    <w:rsid w:val="0A8344B4"/>
    <w:rsid w:val="0AA7304A"/>
    <w:rsid w:val="0ADD5073"/>
    <w:rsid w:val="0AEC3153"/>
    <w:rsid w:val="0B801AF3"/>
    <w:rsid w:val="0BCE214B"/>
    <w:rsid w:val="0C9B098C"/>
    <w:rsid w:val="0D9E5A0B"/>
    <w:rsid w:val="0E5928AD"/>
    <w:rsid w:val="0EE20AF5"/>
    <w:rsid w:val="0FBF0E36"/>
    <w:rsid w:val="0FE91A0F"/>
    <w:rsid w:val="11976A68"/>
    <w:rsid w:val="11B36F2A"/>
    <w:rsid w:val="11BD6E3E"/>
    <w:rsid w:val="11E91587"/>
    <w:rsid w:val="12170AB5"/>
    <w:rsid w:val="124C4FD5"/>
    <w:rsid w:val="128D521B"/>
    <w:rsid w:val="130152C1"/>
    <w:rsid w:val="13482EF0"/>
    <w:rsid w:val="1363595C"/>
    <w:rsid w:val="14123C2A"/>
    <w:rsid w:val="142D0E0E"/>
    <w:rsid w:val="15507A24"/>
    <w:rsid w:val="16055DDA"/>
    <w:rsid w:val="16806CB1"/>
    <w:rsid w:val="16CA07EC"/>
    <w:rsid w:val="16DC407B"/>
    <w:rsid w:val="179E3A27"/>
    <w:rsid w:val="17CA65CA"/>
    <w:rsid w:val="17E54BD3"/>
    <w:rsid w:val="17F0126D"/>
    <w:rsid w:val="18090EA0"/>
    <w:rsid w:val="18545F68"/>
    <w:rsid w:val="18EE0096"/>
    <w:rsid w:val="19A215B9"/>
    <w:rsid w:val="19FC104D"/>
    <w:rsid w:val="1A0E09F0"/>
    <w:rsid w:val="1A8707A2"/>
    <w:rsid w:val="1AB7210B"/>
    <w:rsid w:val="1B8515C8"/>
    <w:rsid w:val="1BAB4AC5"/>
    <w:rsid w:val="1C3861F8"/>
    <w:rsid w:val="1C4A1A87"/>
    <w:rsid w:val="1C4B4A0F"/>
    <w:rsid w:val="1C5B5A42"/>
    <w:rsid w:val="1CA94A00"/>
    <w:rsid w:val="1D7B7E7D"/>
    <w:rsid w:val="1D8944E9"/>
    <w:rsid w:val="1DD333DB"/>
    <w:rsid w:val="1E3C42D4"/>
    <w:rsid w:val="1F3638AE"/>
    <w:rsid w:val="1F594E5D"/>
    <w:rsid w:val="202D1DEC"/>
    <w:rsid w:val="210743EB"/>
    <w:rsid w:val="21303941"/>
    <w:rsid w:val="217D46AD"/>
    <w:rsid w:val="218F236A"/>
    <w:rsid w:val="22121D98"/>
    <w:rsid w:val="222F1E4B"/>
    <w:rsid w:val="2265586D"/>
    <w:rsid w:val="23361B69"/>
    <w:rsid w:val="234B1C36"/>
    <w:rsid w:val="23563407"/>
    <w:rsid w:val="23CF4182"/>
    <w:rsid w:val="25C83F87"/>
    <w:rsid w:val="25DB0FD9"/>
    <w:rsid w:val="262275D1"/>
    <w:rsid w:val="266876DA"/>
    <w:rsid w:val="2758774E"/>
    <w:rsid w:val="278E4F1E"/>
    <w:rsid w:val="280D4603"/>
    <w:rsid w:val="287C121A"/>
    <w:rsid w:val="29B535B1"/>
    <w:rsid w:val="2A1A2444"/>
    <w:rsid w:val="2A715156"/>
    <w:rsid w:val="2A790107"/>
    <w:rsid w:val="2A86447F"/>
    <w:rsid w:val="2ADF2513"/>
    <w:rsid w:val="2B075C65"/>
    <w:rsid w:val="2B591E08"/>
    <w:rsid w:val="2BCF10A6"/>
    <w:rsid w:val="2C1300E8"/>
    <w:rsid w:val="2C8B5ED0"/>
    <w:rsid w:val="2D4521E4"/>
    <w:rsid w:val="2DF81343"/>
    <w:rsid w:val="2E657E02"/>
    <w:rsid w:val="2EE47B19"/>
    <w:rsid w:val="30896480"/>
    <w:rsid w:val="30963095"/>
    <w:rsid w:val="30A07565"/>
    <w:rsid w:val="31363720"/>
    <w:rsid w:val="314E47F2"/>
    <w:rsid w:val="31B118FD"/>
    <w:rsid w:val="32A7158A"/>
    <w:rsid w:val="32AE46C6"/>
    <w:rsid w:val="343230D5"/>
    <w:rsid w:val="346C48F4"/>
    <w:rsid w:val="34F9186F"/>
    <w:rsid w:val="354D54A9"/>
    <w:rsid w:val="372C6E7F"/>
    <w:rsid w:val="376D1E36"/>
    <w:rsid w:val="37DA313A"/>
    <w:rsid w:val="3824770E"/>
    <w:rsid w:val="38C43E25"/>
    <w:rsid w:val="3A1F4445"/>
    <w:rsid w:val="3A3815D3"/>
    <w:rsid w:val="3A3E6C77"/>
    <w:rsid w:val="3ACC7DDF"/>
    <w:rsid w:val="3B225C51"/>
    <w:rsid w:val="3C1852A6"/>
    <w:rsid w:val="3C7D054C"/>
    <w:rsid w:val="3D605157"/>
    <w:rsid w:val="3D7A3C99"/>
    <w:rsid w:val="3DC512D0"/>
    <w:rsid w:val="3F4C5993"/>
    <w:rsid w:val="3F8E5FAB"/>
    <w:rsid w:val="3FD10385"/>
    <w:rsid w:val="3FDB51DB"/>
    <w:rsid w:val="41990C37"/>
    <w:rsid w:val="41ED47FB"/>
    <w:rsid w:val="42537038"/>
    <w:rsid w:val="43190F58"/>
    <w:rsid w:val="450137F0"/>
    <w:rsid w:val="45053792"/>
    <w:rsid w:val="45BE5CA2"/>
    <w:rsid w:val="45FA1CE4"/>
    <w:rsid w:val="460C5E7C"/>
    <w:rsid w:val="46380A1F"/>
    <w:rsid w:val="467CFF17"/>
    <w:rsid w:val="46A351E1"/>
    <w:rsid w:val="46BA58D8"/>
    <w:rsid w:val="47022DDB"/>
    <w:rsid w:val="47B440D5"/>
    <w:rsid w:val="47C841F6"/>
    <w:rsid w:val="47D77BA6"/>
    <w:rsid w:val="47E47B88"/>
    <w:rsid w:val="48166B3E"/>
    <w:rsid w:val="48742673"/>
    <w:rsid w:val="48DA5496"/>
    <w:rsid w:val="491F1A22"/>
    <w:rsid w:val="49C16F7D"/>
    <w:rsid w:val="4A34702F"/>
    <w:rsid w:val="4AEA31D4"/>
    <w:rsid w:val="4B4810FE"/>
    <w:rsid w:val="4B73153F"/>
    <w:rsid w:val="4B977597"/>
    <w:rsid w:val="4C066EC9"/>
    <w:rsid w:val="4C3752D5"/>
    <w:rsid w:val="4CBF7C75"/>
    <w:rsid w:val="4CD11285"/>
    <w:rsid w:val="4CE70AA9"/>
    <w:rsid w:val="4D0623E1"/>
    <w:rsid w:val="4D233AF8"/>
    <w:rsid w:val="4D3E1798"/>
    <w:rsid w:val="4D571ED4"/>
    <w:rsid w:val="4DD40C5E"/>
    <w:rsid w:val="4E121B55"/>
    <w:rsid w:val="4E30647F"/>
    <w:rsid w:val="4F6B3C13"/>
    <w:rsid w:val="502D0E36"/>
    <w:rsid w:val="50333DEC"/>
    <w:rsid w:val="50414974"/>
    <w:rsid w:val="508F56DF"/>
    <w:rsid w:val="50FB0FC7"/>
    <w:rsid w:val="51404C2B"/>
    <w:rsid w:val="52985AF9"/>
    <w:rsid w:val="53830F02"/>
    <w:rsid w:val="53FD9CDC"/>
    <w:rsid w:val="54E213EA"/>
    <w:rsid w:val="5560764A"/>
    <w:rsid w:val="55D6790C"/>
    <w:rsid w:val="572C51A7"/>
    <w:rsid w:val="576C677A"/>
    <w:rsid w:val="587358E6"/>
    <w:rsid w:val="58AC2BA6"/>
    <w:rsid w:val="593D2E59"/>
    <w:rsid w:val="5A497EFA"/>
    <w:rsid w:val="5A8D3D2B"/>
    <w:rsid w:val="5B697EEF"/>
    <w:rsid w:val="5DCA0731"/>
    <w:rsid w:val="5E024645"/>
    <w:rsid w:val="5E548B43"/>
    <w:rsid w:val="5E780AE1"/>
    <w:rsid w:val="5EB3CE55"/>
    <w:rsid w:val="5F2D68B1"/>
    <w:rsid w:val="5F8EA272"/>
    <w:rsid w:val="5FAE0644"/>
    <w:rsid w:val="5FF7D567"/>
    <w:rsid w:val="5FFD5AB9"/>
    <w:rsid w:val="60844B35"/>
    <w:rsid w:val="60B92AAF"/>
    <w:rsid w:val="610F1255"/>
    <w:rsid w:val="612A6E3D"/>
    <w:rsid w:val="61572249"/>
    <w:rsid w:val="61930DA7"/>
    <w:rsid w:val="62214605"/>
    <w:rsid w:val="6223212B"/>
    <w:rsid w:val="62AE4E0A"/>
    <w:rsid w:val="62B75CC2"/>
    <w:rsid w:val="63604CB9"/>
    <w:rsid w:val="636D7E27"/>
    <w:rsid w:val="63F447FA"/>
    <w:rsid w:val="65420882"/>
    <w:rsid w:val="6553506E"/>
    <w:rsid w:val="656C1155"/>
    <w:rsid w:val="65707DCC"/>
    <w:rsid w:val="658B309F"/>
    <w:rsid w:val="66727C84"/>
    <w:rsid w:val="66CD2666"/>
    <w:rsid w:val="67A27022"/>
    <w:rsid w:val="67E05496"/>
    <w:rsid w:val="68686BBC"/>
    <w:rsid w:val="69044022"/>
    <w:rsid w:val="696B304E"/>
    <w:rsid w:val="697838DF"/>
    <w:rsid w:val="6A0333FA"/>
    <w:rsid w:val="6A293639"/>
    <w:rsid w:val="6A5777C2"/>
    <w:rsid w:val="6B7316A4"/>
    <w:rsid w:val="6B8B77E1"/>
    <w:rsid w:val="6BDA2AFA"/>
    <w:rsid w:val="6C6E055C"/>
    <w:rsid w:val="6C740B5E"/>
    <w:rsid w:val="6D1D1356"/>
    <w:rsid w:val="6DE8697B"/>
    <w:rsid w:val="6ED57945"/>
    <w:rsid w:val="6EF2710D"/>
    <w:rsid w:val="6F4E7113"/>
    <w:rsid w:val="6F541B76"/>
    <w:rsid w:val="6FAE28B9"/>
    <w:rsid w:val="70B12FF8"/>
    <w:rsid w:val="71F37B08"/>
    <w:rsid w:val="72127AC6"/>
    <w:rsid w:val="722F31E7"/>
    <w:rsid w:val="724F6669"/>
    <w:rsid w:val="73722F12"/>
    <w:rsid w:val="73B788E7"/>
    <w:rsid w:val="742C183A"/>
    <w:rsid w:val="743E1047"/>
    <w:rsid w:val="74566577"/>
    <w:rsid w:val="748E5089"/>
    <w:rsid w:val="74DB23BF"/>
    <w:rsid w:val="74FC2BFE"/>
    <w:rsid w:val="767E3A20"/>
    <w:rsid w:val="76AF7FDA"/>
    <w:rsid w:val="76F3B939"/>
    <w:rsid w:val="76FD4DCB"/>
    <w:rsid w:val="77664B3C"/>
    <w:rsid w:val="77C82386"/>
    <w:rsid w:val="790A14F7"/>
    <w:rsid w:val="790F2AC2"/>
    <w:rsid w:val="7A7237F8"/>
    <w:rsid w:val="7AA65250"/>
    <w:rsid w:val="7AFD1314"/>
    <w:rsid w:val="7B2F0256"/>
    <w:rsid w:val="7B926184"/>
    <w:rsid w:val="7C7F7042"/>
    <w:rsid w:val="7D2637C1"/>
    <w:rsid w:val="7E325778"/>
    <w:rsid w:val="7FB6280C"/>
    <w:rsid w:val="7FFF0A28"/>
    <w:rsid w:val="7FFF3A7E"/>
    <w:rsid w:val="8FFF3353"/>
    <w:rsid w:val="9CBF896A"/>
    <w:rsid w:val="A33D4B8B"/>
    <w:rsid w:val="A75F56E0"/>
    <w:rsid w:val="BFFA55A4"/>
    <w:rsid w:val="BFFBAC19"/>
    <w:rsid w:val="CFF5705B"/>
    <w:rsid w:val="DC5ED6EA"/>
    <w:rsid w:val="E67FB003"/>
    <w:rsid w:val="EB7F9EED"/>
    <w:rsid w:val="EC6FF248"/>
    <w:rsid w:val="EEFF9DCC"/>
    <w:rsid w:val="EF3E74E9"/>
    <w:rsid w:val="F6BEE215"/>
    <w:rsid w:val="F97B3386"/>
    <w:rsid w:val="FD7D69D4"/>
    <w:rsid w:val="FF2EA5B3"/>
    <w:rsid w:val="FFBF2C72"/>
    <w:rsid w:val="FFFFCD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character" w:styleId="11">
    <w:name w:val="annotation reference"/>
    <w:unhideWhenUsed/>
    <w:qFormat/>
    <w:uiPriority w:val="99"/>
    <w:rPr>
      <w:sz w:val="21"/>
      <w:szCs w:val="21"/>
    </w:rPr>
  </w:style>
  <w:style w:type="character" w:customStyle="1" w:styleId="12">
    <w:name w:val="批注文字 字符"/>
    <w:link w:val="2"/>
    <w:qFormat/>
    <w:uiPriority w:val="99"/>
    <w:rPr>
      <w:rFonts w:ascii="等线" w:hAnsi="等线" w:eastAsia="等线"/>
      <w:kern w:val="2"/>
      <w:sz w:val="21"/>
      <w:szCs w:val="22"/>
    </w:rPr>
  </w:style>
  <w:style w:type="character" w:customStyle="1" w:styleId="13">
    <w:name w:val="批注框文本 字符"/>
    <w:link w:val="3"/>
    <w:semiHidden/>
    <w:qFormat/>
    <w:uiPriority w:val="99"/>
    <w:rPr>
      <w:sz w:val="18"/>
      <w:szCs w:val="18"/>
    </w:rPr>
  </w:style>
  <w:style w:type="character" w:customStyle="1" w:styleId="14">
    <w:name w:val="页脚 字符"/>
    <w:link w:val="4"/>
    <w:qFormat/>
    <w:uiPriority w:val="99"/>
    <w:rPr>
      <w:sz w:val="18"/>
      <w:szCs w:val="18"/>
    </w:rPr>
  </w:style>
  <w:style w:type="character" w:customStyle="1" w:styleId="15">
    <w:name w:val="页眉 字符"/>
    <w:link w:val="5"/>
    <w:qFormat/>
    <w:uiPriority w:val="99"/>
    <w:rPr>
      <w:sz w:val="18"/>
      <w:szCs w:val="18"/>
    </w:rPr>
  </w:style>
  <w:style w:type="character" w:customStyle="1" w:styleId="16">
    <w:name w:val="批注主题 字符"/>
    <w:link w:val="6"/>
    <w:semiHidden/>
    <w:uiPriority w:val="99"/>
    <w:rPr>
      <w:rFonts w:ascii="等线" w:hAnsi="等线" w:eastAsia="等线"/>
      <w:b/>
      <w:bCs/>
      <w:kern w:val="2"/>
      <w:sz w:val="21"/>
      <w:szCs w:val="22"/>
    </w:rPr>
  </w:style>
  <w:style w:type="paragraph" w:styleId="17">
    <w:name w:val="List Paragraph"/>
    <w:basedOn w:val="1"/>
    <w:qFormat/>
    <w:uiPriority w:val="34"/>
    <w:pPr>
      <w:ind w:firstLine="420" w:firstLineChars="200"/>
    </w:pPr>
  </w:style>
  <w:style w:type="paragraph" w:customStyle="1" w:styleId="18">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GYBYS</Company>
  <Pages>6</Pages>
  <Words>3238</Words>
  <Characters>3609</Characters>
  <Lines>28</Lines>
  <Paragraphs>7</Paragraphs>
  <TotalTime>124</TotalTime>
  <ScaleCrop>false</ScaleCrop>
  <LinksUpToDate>false</LinksUpToDate>
  <CharactersWithSpaces>3714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2023-09-13T06:13:00Z</dcterms:created>
  <dc:creator>Licy</dc:creator>
  <cp:lastModifiedBy>瑶</cp:lastModifiedBy>
  <cp:lastPrinted>2023-12-14T01:03:00Z</cp:lastPrinted>
  <dcterms:modified xsi:type="dcterms:W3CDTF">2023-12-14T08:08:28Z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FC83D8E36763416C90B2F5CE354963C5_13</vt:lpwstr>
  </property>
</Properties>
</file>