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A0435" w14:textId="77777777" w:rsidR="00A734FB" w:rsidRDefault="00F66405">
      <w:pPr>
        <w:spacing w:beforeLines="50" w:before="156" w:afterLines="50" w:after="156" w:line="400" w:lineRule="exact"/>
        <w:rPr>
          <w:bCs/>
          <w:iCs/>
          <w:color w:val="000000"/>
          <w:sz w:val="24"/>
        </w:rPr>
      </w:pPr>
      <w:r>
        <w:rPr>
          <w:bCs/>
          <w:iCs/>
          <w:color w:val="000000"/>
          <w:sz w:val="24"/>
        </w:rPr>
        <w:t>证券代码：</w:t>
      </w:r>
      <w:bookmarkStart w:id="0" w:name="Test1"/>
      <w:bookmarkEnd w:id="0"/>
      <w:r>
        <w:rPr>
          <w:bCs/>
          <w:iCs/>
          <w:color w:val="000000"/>
          <w:sz w:val="24"/>
        </w:rPr>
        <w:t>6032</w:t>
      </w:r>
      <w:r>
        <w:rPr>
          <w:rFonts w:hint="eastAsia"/>
          <w:bCs/>
          <w:iCs/>
          <w:color w:val="000000"/>
          <w:sz w:val="24"/>
        </w:rPr>
        <w:t>80</w:t>
      </w:r>
      <w:r>
        <w:rPr>
          <w:bCs/>
          <w:iCs/>
          <w:color w:val="000000"/>
          <w:sz w:val="24"/>
        </w:rPr>
        <w:t xml:space="preserve">                                   </w:t>
      </w:r>
      <w:r>
        <w:rPr>
          <w:bCs/>
          <w:iCs/>
          <w:color w:val="000000"/>
          <w:sz w:val="24"/>
        </w:rPr>
        <w:t>证券简称：</w:t>
      </w:r>
      <w:bookmarkStart w:id="1" w:name="Test2"/>
      <w:bookmarkEnd w:id="1"/>
      <w:r>
        <w:rPr>
          <w:rFonts w:hint="eastAsia"/>
          <w:bCs/>
          <w:iCs/>
          <w:color w:val="000000"/>
          <w:sz w:val="24"/>
        </w:rPr>
        <w:t>南方路机</w:t>
      </w:r>
    </w:p>
    <w:p w14:paraId="69403520" w14:textId="77777777" w:rsidR="00A734FB" w:rsidRDefault="00A734FB">
      <w:pPr>
        <w:spacing w:beforeLines="50" w:before="156" w:afterLines="50" w:after="156" w:line="400" w:lineRule="exact"/>
        <w:ind w:firstLineChars="300" w:firstLine="720"/>
        <w:rPr>
          <w:bCs/>
          <w:iCs/>
          <w:color w:val="000000"/>
          <w:sz w:val="24"/>
        </w:rPr>
      </w:pPr>
    </w:p>
    <w:p w14:paraId="5F42FE97" w14:textId="77777777" w:rsidR="00A734FB" w:rsidRDefault="00F66405">
      <w:pPr>
        <w:spacing w:beforeLines="50" w:before="156" w:afterLines="50" w:after="156" w:line="400" w:lineRule="exact"/>
        <w:jc w:val="center"/>
        <w:rPr>
          <w:b/>
          <w:bCs/>
          <w:iCs/>
          <w:color w:val="000000"/>
          <w:sz w:val="32"/>
          <w:szCs w:val="32"/>
        </w:rPr>
      </w:pPr>
      <w:bookmarkStart w:id="2" w:name="Test3"/>
      <w:bookmarkEnd w:id="2"/>
      <w:r>
        <w:rPr>
          <w:b/>
          <w:bCs/>
          <w:iCs/>
          <w:color w:val="000000"/>
          <w:sz w:val="32"/>
          <w:szCs w:val="32"/>
        </w:rPr>
        <w:t>福建南方路面机械股份有限公司</w:t>
      </w:r>
    </w:p>
    <w:p w14:paraId="282DCB43" w14:textId="77777777" w:rsidR="00A734FB" w:rsidRDefault="00F66405">
      <w:pPr>
        <w:spacing w:beforeLines="50" w:before="156" w:afterLines="50" w:after="156" w:line="400" w:lineRule="exact"/>
        <w:jc w:val="center"/>
        <w:rPr>
          <w:b/>
          <w:bCs/>
          <w:iCs/>
          <w:color w:val="000000"/>
          <w:sz w:val="32"/>
          <w:szCs w:val="32"/>
        </w:rPr>
      </w:pPr>
      <w:r>
        <w:rPr>
          <w:b/>
          <w:bCs/>
          <w:iCs/>
          <w:color w:val="000000"/>
          <w:sz w:val="32"/>
          <w:szCs w:val="32"/>
        </w:rPr>
        <w:t>投资者关系活动记录表</w:t>
      </w:r>
    </w:p>
    <w:p w14:paraId="7FDB8C19" w14:textId="685717F6" w:rsidR="00A734FB" w:rsidRDefault="00F66405">
      <w:pPr>
        <w:spacing w:line="400" w:lineRule="exact"/>
        <w:jc w:val="right"/>
        <w:rPr>
          <w:bCs/>
          <w:iCs/>
          <w:color w:val="000000"/>
          <w:sz w:val="24"/>
        </w:rPr>
      </w:pPr>
      <w:r>
        <w:rPr>
          <w:bCs/>
          <w:iCs/>
          <w:color w:val="000000"/>
          <w:sz w:val="24"/>
        </w:rPr>
        <w:t>编号：</w:t>
      </w:r>
      <w:bookmarkStart w:id="3" w:name="Test4"/>
      <w:bookmarkEnd w:id="3"/>
      <w:r>
        <w:rPr>
          <w:bCs/>
          <w:iCs/>
          <w:color w:val="000000"/>
          <w:sz w:val="24"/>
        </w:rPr>
        <w:t>2023-</w:t>
      </w:r>
      <w:r w:rsidRPr="006545D9">
        <w:rPr>
          <w:bCs/>
          <w:iCs/>
          <w:color w:val="000000"/>
          <w:sz w:val="24"/>
        </w:rPr>
        <w:t>00</w:t>
      </w:r>
      <w:r w:rsidR="000E4F06" w:rsidRPr="006545D9">
        <w:rPr>
          <w:bCs/>
          <w:iCs/>
          <w:color w:val="000000"/>
          <w:sz w:val="24"/>
        </w:rPr>
        <w:t>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7844"/>
      </w:tblGrid>
      <w:tr w:rsidR="00A734FB" w14:paraId="55403BAD" w14:textId="77777777">
        <w:tc>
          <w:tcPr>
            <w:tcW w:w="1195" w:type="dxa"/>
            <w:vAlign w:val="center"/>
          </w:tcPr>
          <w:p w14:paraId="249A9538" w14:textId="77777777" w:rsidR="00A734FB" w:rsidRDefault="00F66405">
            <w:pPr>
              <w:spacing w:line="480" w:lineRule="atLeast"/>
              <w:jc w:val="left"/>
              <w:rPr>
                <w:b/>
                <w:bCs/>
                <w:iCs/>
                <w:color w:val="000000"/>
                <w:szCs w:val="21"/>
              </w:rPr>
            </w:pPr>
            <w:r>
              <w:rPr>
                <w:b/>
                <w:bCs/>
                <w:iCs/>
                <w:color w:val="000000"/>
                <w:szCs w:val="21"/>
              </w:rPr>
              <w:t>投资者</w:t>
            </w:r>
            <w:proofErr w:type="gramStart"/>
            <w:r>
              <w:rPr>
                <w:b/>
                <w:bCs/>
                <w:iCs/>
                <w:color w:val="000000"/>
                <w:szCs w:val="21"/>
              </w:rPr>
              <w:t>关系投关类别</w:t>
            </w:r>
            <w:proofErr w:type="gramEnd"/>
          </w:p>
        </w:tc>
        <w:tc>
          <w:tcPr>
            <w:tcW w:w="7844" w:type="dxa"/>
          </w:tcPr>
          <w:p w14:paraId="595B3BD1" w14:textId="703F39B1" w:rsidR="00A734FB" w:rsidRDefault="00F66405">
            <w:pPr>
              <w:spacing w:line="480" w:lineRule="atLeast"/>
              <w:rPr>
                <w:bCs/>
                <w:iCs/>
                <w:color w:val="000000"/>
                <w:szCs w:val="21"/>
              </w:rPr>
            </w:pPr>
            <w:bookmarkStart w:id="4" w:name="Type1"/>
            <w:bookmarkEnd w:id="4"/>
            <w:r>
              <w:rPr>
                <w:szCs w:val="21"/>
              </w:rPr>
              <w:t>□</w:t>
            </w:r>
            <w:r>
              <w:rPr>
                <w:szCs w:val="21"/>
              </w:rPr>
              <w:t>特定对象调研</w:t>
            </w:r>
            <w:r>
              <w:rPr>
                <w:szCs w:val="21"/>
              </w:rPr>
              <w:t xml:space="preserve">        </w:t>
            </w:r>
            <w:bookmarkStart w:id="5" w:name="Type2"/>
            <w:bookmarkEnd w:id="5"/>
            <w:r>
              <w:rPr>
                <w:szCs w:val="21"/>
              </w:rPr>
              <w:t>□</w:t>
            </w:r>
            <w:r>
              <w:rPr>
                <w:szCs w:val="21"/>
              </w:rPr>
              <w:t>分析师会议</w:t>
            </w:r>
          </w:p>
          <w:p w14:paraId="1C129CCA" w14:textId="77777777" w:rsidR="00A734FB" w:rsidRDefault="00F66405">
            <w:pPr>
              <w:spacing w:line="480" w:lineRule="atLeast"/>
              <w:rPr>
                <w:bCs/>
                <w:iCs/>
                <w:color w:val="000000"/>
                <w:szCs w:val="21"/>
              </w:rPr>
            </w:pPr>
            <w:bookmarkStart w:id="6" w:name="Type3"/>
            <w:bookmarkEnd w:id="6"/>
            <w:r>
              <w:rPr>
                <w:szCs w:val="21"/>
              </w:rPr>
              <w:t>□</w:t>
            </w:r>
            <w:r>
              <w:rPr>
                <w:szCs w:val="21"/>
              </w:rPr>
              <w:t>媒体采访</w:t>
            </w:r>
            <w:r>
              <w:rPr>
                <w:szCs w:val="21"/>
              </w:rPr>
              <w:t xml:space="preserve">            </w:t>
            </w:r>
            <w:bookmarkStart w:id="7" w:name="Type4"/>
            <w:bookmarkEnd w:id="7"/>
            <w:r>
              <w:rPr>
                <w:szCs w:val="21"/>
              </w:rPr>
              <w:sym w:font="Wingdings 2" w:char="0052"/>
            </w:r>
            <w:r>
              <w:rPr>
                <w:szCs w:val="21"/>
              </w:rPr>
              <w:t>业绩说明会</w:t>
            </w:r>
          </w:p>
          <w:p w14:paraId="1115BF63" w14:textId="77777777" w:rsidR="00A734FB" w:rsidRDefault="00F66405">
            <w:pPr>
              <w:spacing w:line="480" w:lineRule="atLeast"/>
              <w:rPr>
                <w:bCs/>
                <w:iCs/>
                <w:color w:val="000000"/>
                <w:szCs w:val="21"/>
              </w:rPr>
            </w:pPr>
            <w:bookmarkStart w:id="8" w:name="Type5"/>
            <w:bookmarkEnd w:id="8"/>
            <w:r>
              <w:rPr>
                <w:szCs w:val="21"/>
              </w:rPr>
              <w:t>□</w:t>
            </w:r>
            <w:r>
              <w:rPr>
                <w:szCs w:val="21"/>
              </w:rPr>
              <w:t>新闻发布会</w:t>
            </w:r>
            <w:r>
              <w:rPr>
                <w:szCs w:val="21"/>
              </w:rPr>
              <w:t xml:space="preserve">          </w:t>
            </w:r>
            <w:bookmarkStart w:id="9" w:name="Type6"/>
            <w:bookmarkEnd w:id="9"/>
            <w:r>
              <w:rPr>
                <w:szCs w:val="21"/>
              </w:rPr>
              <w:t>□</w:t>
            </w:r>
            <w:r>
              <w:rPr>
                <w:szCs w:val="21"/>
              </w:rPr>
              <w:t>路演活动</w:t>
            </w:r>
            <w:bookmarkStart w:id="10" w:name="_GoBack"/>
            <w:bookmarkEnd w:id="10"/>
          </w:p>
          <w:p w14:paraId="0A5BEFD1" w14:textId="77777777" w:rsidR="00A734FB" w:rsidRDefault="00F66405">
            <w:pPr>
              <w:tabs>
                <w:tab w:val="left" w:pos="2685"/>
                <w:tab w:val="center" w:pos="3199"/>
              </w:tabs>
              <w:spacing w:line="480" w:lineRule="atLeast"/>
              <w:rPr>
                <w:bCs/>
                <w:iCs/>
                <w:color w:val="000000"/>
                <w:szCs w:val="21"/>
              </w:rPr>
            </w:pPr>
            <w:bookmarkStart w:id="11" w:name="Type7"/>
            <w:bookmarkEnd w:id="11"/>
            <w:r>
              <w:rPr>
                <w:szCs w:val="21"/>
              </w:rPr>
              <w:t>□</w:t>
            </w:r>
            <w:r>
              <w:rPr>
                <w:szCs w:val="21"/>
              </w:rPr>
              <w:t>现场参观</w:t>
            </w:r>
            <w:r>
              <w:rPr>
                <w:bCs/>
                <w:iCs/>
                <w:color w:val="000000"/>
                <w:szCs w:val="21"/>
              </w:rPr>
              <w:tab/>
            </w:r>
          </w:p>
          <w:p w14:paraId="040BD6E8" w14:textId="77777777" w:rsidR="00A734FB" w:rsidRDefault="00F66405">
            <w:pPr>
              <w:tabs>
                <w:tab w:val="center" w:pos="3199"/>
              </w:tabs>
              <w:spacing w:line="480" w:lineRule="atLeast"/>
              <w:rPr>
                <w:bCs/>
                <w:iCs/>
                <w:color w:val="000000"/>
                <w:szCs w:val="21"/>
              </w:rPr>
            </w:pPr>
            <w:bookmarkStart w:id="12" w:name="Type8"/>
            <w:bookmarkEnd w:id="12"/>
            <w:r>
              <w:rPr>
                <w:szCs w:val="21"/>
              </w:rPr>
              <w:t>□</w:t>
            </w:r>
            <w:r>
              <w:rPr>
                <w:szCs w:val="21"/>
              </w:rPr>
              <w:t>其他</w:t>
            </w:r>
            <w:r>
              <w:rPr>
                <w:szCs w:val="21"/>
              </w:rPr>
              <w:t xml:space="preserve"> </w:t>
            </w:r>
            <w:r>
              <w:rPr>
                <w:szCs w:val="21"/>
              </w:rPr>
              <w:t>（</w:t>
            </w:r>
            <w:bookmarkStart w:id="13" w:name="Type9"/>
            <w:bookmarkEnd w:id="13"/>
            <w:proofErr w:type="gramStart"/>
            <w:r>
              <w:rPr>
                <w:szCs w:val="21"/>
              </w:rPr>
              <w:t>请文字</w:t>
            </w:r>
            <w:proofErr w:type="gramEnd"/>
            <w:r>
              <w:rPr>
                <w:szCs w:val="21"/>
              </w:rPr>
              <w:t>说明其他活动内容）</w:t>
            </w:r>
          </w:p>
        </w:tc>
      </w:tr>
      <w:tr w:rsidR="00A734FB" w14:paraId="2BF73465" w14:textId="77777777">
        <w:trPr>
          <w:trHeight w:val="1166"/>
        </w:trPr>
        <w:tc>
          <w:tcPr>
            <w:tcW w:w="1195" w:type="dxa"/>
          </w:tcPr>
          <w:p w14:paraId="1C3E3AEF" w14:textId="77777777" w:rsidR="00A734FB" w:rsidRDefault="00F66405">
            <w:pPr>
              <w:spacing w:line="480" w:lineRule="atLeast"/>
              <w:rPr>
                <w:b/>
                <w:bCs/>
                <w:iCs/>
                <w:color w:val="000000"/>
                <w:szCs w:val="21"/>
              </w:rPr>
            </w:pPr>
            <w:r>
              <w:rPr>
                <w:b/>
                <w:bCs/>
                <w:iCs/>
                <w:color w:val="000000"/>
                <w:szCs w:val="21"/>
              </w:rPr>
              <w:t>参与单位名称及人员姓名</w:t>
            </w:r>
          </w:p>
        </w:tc>
        <w:tc>
          <w:tcPr>
            <w:tcW w:w="7844" w:type="dxa"/>
            <w:vAlign w:val="center"/>
          </w:tcPr>
          <w:p w14:paraId="1A67A98F" w14:textId="77777777" w:rsidR="00A734FB" w:rsidRDefault="00F66405">
            <w:pPr>
              <w:spacing w:line="480" w:lineRule="atLeast"/>
              <w:jc w:val="left"/>
              <w:rPr>
                <w:bCs/>
                <w:iCs/>
                <w:color w:val="000000"/>
                <w:szCs w:val="21"/>
              </w:rPr>
            </w:pPr>
            <w:bookmarkStart w:id="14" w:name="Test5"/>
            <w:bookmarkEnd w:id="14"/>
            <w:r>
              <w:rPr>
                <w:bCs/>
                <w:iCs/>
                <w:color w:val="000000"/>
                <w:szCs w:val="21"/>
              </w:rPr>
              <w:t>董事长：方庆熙</w:t>
            </w:r>
          </w:p>
          <w:p w14:paraId="15E09869" w14:textId="77777777" w:rsidR="00A734FB" w:rsidRDefault="00F66405">
            <w:pPr>
              <w:spacing w:line="480" w:lineRule="atLeast"/>
              <w:jc w:val="left"/>
              <w:rPr>
                <w:bCs/>
                <w:iCs/>
                <w:color w:val="000000"/>
                <w:szCs w:val="21"/>
              </w:rPr>
            </w:pPr>
            <w:r>
              <w:rPr>
                <w:bCs/>
                <w:iCs/>
                <w:color w:val="000000"/>
                <w:szCs w:val="21"/>
              </w:rPr>
              <w:t>副董事长、总经理：方凯</w:t>
            </w:r>
          </w:p>
          <w:p w14:paraId="6443B63B" w14:textId="77777777" w:rsidR="00A734FB" w:rsidRDefault="00F66405">
            <w:pPr>
              <w:spacing w:line="480" w:lineRule="atLeast"/>
              <w:jc w:val="left"/>
              <w:rPr>
                <w:bCs/>
                <w:iCs/>
                <w:color w:val="000000"/>
                <w:szCs w:val="21"/>
              </w:rPr>
            </w:pPr>
            <w:r>
              <w:rPr>
                <w:bCs/>
                <w:iCs/>
                <w:color w:val="000000"/>
                <w:szCs w:val="21"/>
              </w:rPr>
              <w:t>董事会秘书</w:t>
            </w:r>
            <w:r>
              <w:rPr>
                <w:rFonts w:hint="eastAsia"/>
                <w:bCs/>
                <w:iCs/>
                <w:color w:val="000000"/>
                <w:szCs w:val="21"/>
              </w:rPr>
              <w:t>、财务总监</w:t>
            </w:r>
            <w:r>
              <w:rPr>
                <w:bCs/>
                <w:iCs/>
                <w:color w:val="000000"/>
                <w:szCs w:val="21"/>
              </w:rPr>
              <w:t>：</w:t>
            </w:r>
            <w:proofErr w:type="gramStart"/>
            <w:r>
              <w:rPr>
                <w:bCs/>
                <w:iCs/>
                <w:color w:val="000000"/>
                <w:szCs w:val="21"/>
              </w:rPr>
              <w:t>万静文</w:t>
            </w:r>
            <w:proofErr w:type="gramEnd"/>
          </w:p>
          <w:p w14:paraId="14B2D738" w14:textId="77777777" w:rsidR="00A734FB" w:rsidRDefault="00F66405">
            <w:pPr>
              <w:spacing w:line="480" w:lineRule="atLeast"/>
              <w:jc w:val="left"/>
              <w:rPr>
                <w:bCs/>
                <w:iCs/>
                <w:color w:val="000000"/>
                <w:szCs w:val="21"/>
              </w:rPr>
            </w:pPr>
            <w:r>
              <w:rPr>
                <w:bCs/>
                <w:iCs/>
                <w:color w:val="000000"/>
                <w:szCs w:val="21"/>
              </w:rPr>
              <w:t>独立董事：</w:t>
            </w:r>
            <w:proofErr w:type="gramStart"/>
            <w:r>
              <w:rPr>
                <w:bCs/>
                <w:iCs/>
                <w:color w:val="000000"/>
                <w:szCs w:val="21"/>
              </w:rPr>
              <w:t>焦生杰</w:t>
            </w:r>
            <w:proofErr w:type="gramEnd"/>
          </w:p>
        </w:tc>
      </w:tr>
      <w:tr w:rsidR="00A734FB" w14:paraId="520DDDF6" w14:textId="77777777">
        <w:tc>
          <w:tcPr>
            <w:tcW w:w="1195" w:type="dxa"/>
          </w:tcPr>
          <w:p w14:paraId="45A1D13F" w14:textId="77777777" w:rsidR="00A734FB" w:rsidRDefault="00F66405">
            <w:pPr>
              <w:spacing w:line="480" w:lineRule="atLeast"/>
              <w:rPr>
                <w:b/>
                <w:bCs/>
                <w:iCs/>
                <w:color w:val="000000"/>
                <w:szCs w:val="21"/>
              </w:rPr>
            </w:pPr>
            <w:r>
              <w:rPr>
                <w:b/>
                <w:bCs/>
                <w:iCs/>
                <w:color w:val="000000"/>
                <w:szCs w:val="21"/>
              </w:rPr>
              <w:t>时间</w:t>
            </w:r>
          </w:p>
        </w:tc>
        <w:tc>
          <w:tcPr>
            <w:tcW w:w="7844" w:type="dxa"/>
            <w:vAlign w:val="center"/>
          </w:tcPr>
          <w:p w14:paraId="6BE52D75" w14:textId="77777777" w:rsidR="00A734FB" w:rsidRDefault="00F66405">
            <w:pPr>
              <w:spacing w:line="480" w:lineRule="atLeast"/>
              <w:rPr>
                <w:bCs/>
                <w:iCs/>
                <w:color w:val="000000"/>
                <w:szCs w:val="21"/>
              </w:rPr>
            </w:pPr>
            <w:bookmarkStart w:id="15" w:name="Test6"/>
            <w:bookmarkEnd w:id="15"/>
            <w:r>
              <w:rPr>
                <w:bCs/>
                <w:iCs/>
                <w:color w:val="000000"/>
                <w:szCs w:val="21"/>
              </w:rPr>
              <w:t>2023</w:t>
            </w:r>
            <w:r>
              <w:rPr>
                <w:bCs/>
                <w:iCs/>
                <w:color w:val="000000"/>
                <w:szCs w:val="21"/>
              </w:rPr>
              <w:t>年</w:t>
            </w:r>
            <w:r>
              <w:rPr>
                <w:bCs/>
                <w:iCs/>
                <w:color w:val="000000"/>
                <w:szCs w:val="21"/>
              </w:rPr>
              <w:t>11</w:t>
            </w:r>
            <w:r>
              <w:rPr>
                <w:bCs/>
                <w:iCs/>
                <w:color w:val="000000"/>
                <w:szCs w:val="21"/>
              </w:rPr>
              <w:t>月</w:t>
            </w:r>
            <w:r>
              <w:rPr>
                <w:rFonts w:hint="eastAsia"/>
                <w:bCs/>
                <w:iCs/>
                <w:color w:val="000000"/>
                <w:szCs w:val="21"/>
              </w:rPr>
              <w:t>23</w:t>
            </w:r>
            <w:r>
              <w:rPr>
                <w:bCs/>
                <w:iCs/>
                <w:color w:val="000000"/>
                <w:szCs w:val="21"/>
              </w:rPr>
              <w:t>日</w:t>
            </w:r>
            <w:r>
              <w:rPr>
                <w:rFonts w:hint="eastAsia"/>
                <w:bCs/>
                <w:iCs/>
                <w:color w:val="000000"/>
                <w:szCs w:val="21"/>
              </w:rPr>
              <w:t>9</w:t>
            </w:r>
            <w:r>
              <w:rPr>
                <w:bCs/>
                <w:iCs/>
                <w:color w:val="000000"/>
                <w:szCs w:val="21"/>
              </w:rPr>
              <w:t>点至</w:t>
            </w:r>
            <w:r>
              <w:rPr>
                <w:bCs/>
                <w:iCs/>
                <w:color w:val="000000"/>
                <w:szCs w:val="21"/>
              </w:rPr>
              <w:t>1</w:t>
            </w:r>
            <w:r>
              <w:rPr>
                <w:rFonts w:hint="eastAsia"/>
                <w:bCs/>
                <w:iCs/>
                <w:color w:val="000000"/>
                <w:szCs w:val="21"/>
              </w:rPr>
              <w:t>0</w:t>
            </w:r>
            <w:r>
              <w:rPr>
                <w:bCs/>
                <w:iCs/>
                <w:color w:val="000000"/>
                <w:szCs w:val="21"/>
              </w:rPr>
              <w:t>点</w:t>
            </w:r>
          </w:p>
        </w:tc>
      </w:tr>
      <w:tr w:rsidR="00A734FB" w14:paraId="1655CBE4" w14:textId="77777777">
        <w:tc>
          <w:tcPr>
            <w:tcW w:w="1195" w:type="dxa"/>
          </w:tcPr>
          <w:p w14:paraId="7908F4F7" w14:textId="77777777" w:rsidR="00A734FB" w:rsidRDefault="00F66405">
            <w:pPr>
              <w:spacing w:line="480" w:lineRule="atLeast"/>
              <w:rPr>
                <w:b/>
                <w:bCs/>
                <w:iCs/>
                <w:color w:val="000000"/>
                <w:szCs w:val="21"/>
              </w:rPr>
            </w:pPr>
            <w:r>
              <w:rPr>
                <w:b/>
                <w:bCs/>
                <w:iCs/>
                <w:color w:val="000000"/>
                <w:szCs w:val="21"/>
              </w:rPr>
              <w:t>地点</w:t>
            </w:r>
          </w:p>
        </w:tc>
        <w:tc>
          <w:tcPr>
            <w:tcW w:w="7844" w:type="dxa"/>
          </w:tcPr>
          <w:p w14:paraId="67AA9653" w14:textId="3276F6EA" w:rsidR="00A734FB" w:rsidRDefault="00F66405">
            <w:pPr>
              <w:spacing w:line="360" w:lineRule="auto"/>
              <w:rPr>
                <w:bCs/>
                <w:iCs/>
                <w:color w:val="000000"/>
                <w:szCs w:val="21"/>
              </w:rPr>
            </w:pPr>
            <w:bookmarkStart w:id="16" w:name="Test7"/>
            <w:bookmarkEnd w:id="16"/>
            <w:r>
              <w:rPr>
                <w:bCs/>
                <w:iCs/>
                <w:color w:val="000000"/>
                <w:szCs w:val="21"/>
              </w:rPr>
              <w:t>上</w:t>
            </w:r>
            <w:r>
              <w:rPr>
                <w:bCs/>
                <w:iCs/>
                <w:color w:val="000000"/>
                <w:szCs w:val="21"/>
              </w:rPr>
              <w:t>海</w:t>
            </w:r>
            <w:r>
              <w:rPr>
                <w:bCs/>
                <w:iCs/>
                <w:color w:val="000000"/>
                <w:szCs w:val="21"/>
              </w:rPr>
              <w:t>证</w:t>
            </w:r>
            <w:r>
              <w:rPr>
                <w:bCs/>
                <w:iCs/>
                <w:color w:val="000000"/>
                <w:szCs w:val="21"/>
              </w:rPr>
              <w:t>券</w:t>
            </w:r>
            <w:r>
              <w:rPr>
                <w:bCs/>
                <w:iCs/>
                <w:color w:val="000000"/>
                <w:szCs w:val="21"/>
              </w:rPr>
              <w:t>交</w:t>
            </w:r>
            <w:r>
              <w:rPr>
                <w:bCs/>
                <w:iCs/>
                <w:color w:val="000000"/>
                <w:szCs w:val="21"/>
              </w:rPr>
              <w:t>易</w:t>
            </w:r>
            <w:r>
              <w:rPr>
                <w:bCs/>
                <w:iCs/>
                <w:color w:val="000000"/>
                <w:szCs w:val="21"/>
              </w:rPr>
              <w:t>所</w:t>
            </w:r>
            <w:proofErr w:type="gramStart"/>
            <w:r>
              <w:rPr>
                <w:bCs/>
                <w:iCs/>
                <w:color w:val="000000"/>
                <w:szCs w:val="21"/>
              </w:rPr>
              <w:t>上</w:t>
            </w:r>
            <w:r>
              <w:rPr>
                <w:bCs/>
                <w:iCs/>
                <w:color w:val="000000"/>
                <w:szCs w:val="21"/>
              </w:rPr>
              <w:t>证</w:t>
            </w:r>
            <w:r>
              <w:rPr>
                <w:bCs/>
                <w:iCs/>
                <w:color w:val="000000"/>
                <w:szCs w:val="21"/>
              </w:rPr>
              <w:t>路</w:t>
            </w:r>
            <w:r>
              <w:rPr>
                <w:bCs/>
                <w:iCs/>
                <w:color w:val="000000"/>
                <w:szCs w:val="21"/>
              </w:rPr>
              <w:t>演</w:t>
            </w:r>
            <w:proofErr w:type="gramEnd"/>
            <w:r>
              <w:rPr>
                <w:bCs/>
                <w:iCs/>
                <w:color w:val="000000"/>
                <w:szCs w:val="21"/>
              </w:rPr>
              <w:t>中</w:t>
            </w:r>
            <w:r>
              <w:rPr>
                <w:bCs/>
                <w:iCs/>
                <w:color w:val="000000"/>
                <w:szCs w:val="21"/>
              </w:rPr>
              <w:t>心</w:t>
            </w:r>
            <w:r>
              <w:rPr>
                <w:bCs/>
                <w:iCs/>
                <w:color w:val="000000"/>
                <w:szCs w:val="21"/>
              </w:rPr>
              <w:t>（</w:t>
            </w:r>
            <w:r>
              <w:rPr>
                <w:bCs/>
                <w:iCs/>
                <w:color w:val="000000"/>
                <w:szCs w:val="21"/>
              </w:rPr>
              <w:t>网</w:t>
            </w:r>
            <w:r>
              <w:rPr>
                <w:bCs/>
                <w:iCs/>
                <w:color w:val="000000"/>
                <w:szCs w:val="21"/>
              </w:rPr>
              <w:t xml:space="preserve"> </w:t>
            </w:r>
            <w:r>
              <w:rPr>
                <w:bCs/>
                <w:iCs/>
                <w:color w:val="000000"/>
                <w:szCs w:val="21"/>
              </w:rPr>
              <w:t>址</w:t>
            </w:r>
            <w:r>
              <w:rPr>
                <w:bCs/>
                <w:iCs/>
                <w:color w:val="000000"/>
                <w:szCs w:val="21"/>
              </w:rPr>
              <w:t xml:space="preserve"> </w:t>
            </w:r>
            <w:r>
              <w:rPr>
                <w:bCs/>
                <w:iCs/>
                <w:color w:val="000000"/>
                <w:szCs w:val="21"/>
              </w:rPr>
              <w:t>：</w:t>
            </w:r>
            <w:r>
              <w:rPr>
                <w:bCs/>
                <w:iCs/>
                <w:color w:val="000000"/>
                <w:szCs w:val="21"/>
              </w:rPr>
              <w:t>http://roadshow.sseinfo.com/</w:t>
            </w:r>
            <w:r>
              <w:rPr>
                <w:bCs/>
                <w:iCs/>
                <w:color w:val="000000"/>
                <w:szCs w:val="21"/>
              </w:rPr>
              <w:t>）</w:t>
            </w:r>
          </w:p>
        </w:tc>
      </w:tr>
      <w:tr w:rsidR="00A734FB" w14:paraId="33F2DE2E" w14:textId="77777777">
        <w:trPr>
          <w:trHeight w:val="482"/>
        </w:trPr>
        <w:tc>
          <w:tcPr>
            <w:tcW w:w="1195" w:type="dxa"/>
          </w:tcPr>
          <w:p w14:paraId="747BA638" w14:textId="77777777" w:rsidR="00A734FB" w:rsidRDefault="00F66405">
            <w:pPr>
              <w:spacing w:line="480" w:lineRule="atLeast"/>
              <w:rPr>
                <w:b/>
                <w:bCs/>
                <w:iCs/>
                <w:color w:val="000000"/>
                <w:szCs w:val="21"/>
              </w:rPr>
            </w:pPr>
            <w:r>
              <w:rPr>
                <w:b/>
                <w:bCs/>
                <w:iCs/>
                <w:color w:val="000000"/>
                <w:szCs w:val="21"/>
              </w:rPr>
              <w:t>方式</w:t>
            </w:r>
          </w:p>
        </w:tc>
        <w:tc>
          <w:tcPr>
            <w:tcW w:w="7844" w:type="dxa"/>
          </w:tcPr>
          <w:p w14:paraId="46A49B9E" w14:textId="77777777" w:rsidR="00A734FB" w:rsidRDefault="00F66405">
            <w:pPr>
              <w:spacing w:line="480" w:lineRule="atLeast"/>
              <w:rPr>
                <w:bCs/>
                <w:iCs/>
                <w:color w:val="000000"/>
                <w:szCs w:val="21"/>
              </w:rPr>
            </w:pPr>
            <w:r>
              <w:rPr>
                <w:bCs/>
                <w:iCs/>
                <w:color w:val="000000"/>
                <w:szCs w:val="21"/>
              </w:rPr>
              <w:t>上</w:t>
            </w:r>
            <w:proofErr w:type="gramStart"/>
            <w:r>
              <w:rPr>
                <w:bCs/>
                <w:iCs/>
                <w:color w:val="000000"/>
                <w:szCs w:val="21"/>
              </w:rPr>
              <w:t>证路演中心</w:t>
            </w:r>
            <w:proofErr w:type="gramEnd"/>
            <w:r>
              <w:rPr>
                <w:bCs/>
                <w:iCs/>
                <w:color w:val="000000"/>
                <w:szCs w:val="21"/>
              </w:rPr>
              <w:t>网络互动</w:t>
            </w:r>
          </w:p>
        </w:tc>
      </w:tr>
      <w:tr w:rsidR="00A734FB" w14:paraId="27B226B5" w14:textId="77777777">
        <w:trPr>
          <w:trHeight w:val="1757"/>
        </w:trPr>
        <w:tc>
          <w:tcPr>
            <w:tcW w:w="1195" w:type="dxa"/>
            <w:vAlign w:val="center"/>
          </w:tcPr>
          <w:p w14:paraId="07426621" w14:textId="77777777" w:rsidR="00A734FB" w:rsidRDefault="00F66405">
            <w:pPr>
              <w:spacing w:line="480" w:lineRule="atLeast"/>
              <w:rPr>
                <w:b/>
                <w:bCs/>
                <w:iCs/>
                <w:color w:val="000000"/>
                <w:szCs w:val="21"/>
              </w:rPr>
            </w:pPr>
            <w:r>
              <w:rPr>
                <w:b/>
                <w:bCs/>
                <w:iCs/>
                <w:color w:val="000000"/>
                <w:szCs w:val="21"/>
              </w:rPr>
              <w:t>投资者关系活动主要内容介绍</w:t>
            </w:r>
          </w:p>
        </w:tc>
        <w:tc>
          <w:tcPr>
            <w:tcW w:w="7844" w:type="dxa"/>
          </w:tcPr>
          <w:p w14:paraId="1954A42E" w14:textId="77777777" w:rsidR="00A734FB" w:rsidRPr="006545D9" w:rsidRDefault="00F66405" w:rsidP="006545D9">
            <w:pPr>
              <w:pStyle w:val="HTML"/>
              <w:widowControl/>
              <w:spacing w:line="360" w:lineRule="auto"/>
              <w:ind w:firstLineChars="200" w:firstLine="422"/>
              <w:outlineLvl w:val="0"/>
              <w:rPr>
                <w:rFonts w:hint="default"/>
                <w:b/>
                <w:bCs/>
                <w:sz w:val="21"/>
                <w:szCs w:val="21"/>
              </w:rPr>
            </w:pPr>
            <w:bookmarkStart w:id="17" w:name="Test9"/>
            <w:bookmarkStart w:id="18" w:name="_Toc5114"/>
            <w:bookmarkStart w:id="19" w:name="_Toc28775"/>
            <w:bookmarkStart w:id="20" w:name="_Toc7411"/>
            <w:bookmarkStart w:id="21" w:name="_Toc5846"/>
            <w:bookmarkStart w:id="22" w:name="_Toc25849"/>
            <w:bookmarkStart w:id="23" w:name="_Toc18039"/>
            <w:bookmarkStart w:id="24" w:name="_Toc19471"/>
            <w:bookmarkEnd w:id="17"/>
            <w:r w:rsidRPr="006545D9">
              <w:rPr>
                <w:rFonts w:cs="宋体" w:hint="default"/>
                <w:b/>
                <w:bCs/>
                <w:sz w:val="21"/>
                <w:szCs w:val="21"/>
                <w:lang w:bidi="ar"/>
              </w:rPr>
              <w:t>1.</w:t>
            </w:r>
            <w:r w:rsidRPr="006545D9">
              <w:rPr>
                <w:rFonts w:cs="宋体" w:hint="default"/>
                <w:b/>
                <w:bCs/>
                <w:sz w:val="21"/>
                <w:szCs w:val="21"/>
                <w:lang w:bidi="ar"/>
              </w:rPr>
              <w:t>公司</w:t>
            </w:r>
            <w:proofErr w:type="gramStart"/>
            <w:r w:rsidRPr="006545D9">
              <w:rPr>
                <w:rFonts w:cs="宋体"/>
                <w:b/>
                <w:bCs/>
                <w:sz w:val="21"/>
                <w:szCs w:val="21"/>
                <w:lang w:bidi="ar"/>
              </w:rPr>
              <w:t>泥处理</w:t>
            </w:r>
            <w:proofErr w:type="gramEnd"/>
            <w:r w:rsidRPr="006545D9">
              <w:rPr>
                <w:rFonts w:cs="宋体"/>
                <w:b/>
                <w:bCs/>
                <w:sz w:val="21"/>
                <w:szCs w:val="21"/>
                <w:lang w:bidi="ar"/>
              </w:rPr>
              <w:t>领域已经逐步从“孵化期”转入“商业化”阶段，并完成相关商业订单的签订，应用场景已正式打开。余泥渣土处置技术还可拓展应用毒土壤治理上，市场前景如何？</w:t>
            </w:r>
          </w:p>
          <w:p w14:paraId="5F2B4849" w14:textId="77777777" w:rsidR="00A734FB" w:rsidRPr="006545D9" w:rsidRDefault="00F66405" w:rsidP="006545D9">
            <w:pPr>
              <w:pStyle w:val="HTML"/>
              <w:widowControl/>
              <w:spacing w:line="360" w:lineRule="auto"/>
              <w:ind w:firstLineChars="200" w:firstLine="420"/>
              <w:outlineLvl w:val="0"/>
              <w:rPr>
                <w:rFonts w:hint="default"/>
                <w:b/>
                <w:bCs/>
                <w:sz w:val="21"/>
                <w:szCs w:val="21"/>
              </w:rPr>
            </w:pPr>
            <w:r w:rsidRPr="006545D9">
              <w:rPr>
                <w:rFonts w:cs="宋体"/>
                <w:sz w:val="21"/>
                <w:szCs w:val="21"/>
                <w:lang w:bidi="ar"/>
              </w:rPr>
              <w:t>答：尊敬的投资者您好！随着我国城市化进程的不断推进，各类工程项目建设产生的建筑工程渣土和废弃泥浆快速增加。传统的工程渣土和废弃泥浆处置方式是外运倾倒或堆积填埋，运输成本高、存在安全隐患，也给生态环境带来了巨大压力，因此，余泥渣土的资源化处置具有广阔的应用前景，通过余泥渣土资源化处置将余泥回收应用到新的建设工程当中，这是促进城市可持续发展的有效途径</w:t>
            </w:r>
            <w:r w:rsidRPr="006545D9">
              <w:rPr>
                <w:rFonts w:cs="宋体" w:hint="default"/>
                <w:sz w:val="21"/>
                <w:szCs w:val="21"/>
                <w:lang w:bidi="ar"/>
              </w:rPr>
              <w:t>,</w:t>
            </w:r>
            <w:r w:rsidRPr="006545D9">
              <w:rPr>
                <w:rFonts w:cs="宋体" w:hint="default"/>
                <w:sz w:val="21"/>
                <w:szCs w:val="21"/>
                <w:lang w:bidi="ar"/>
              </w:rPr>
              <w:t>使社会生产实现</w:t>
            </w:r>
            <w:r w:rsidRPr="006545D9">
              <w:rPr>
                <w:rFonts w:cs="宋体" w:hint="default"/>
                <w:sz w:val="21"/>
                <w:szCs w:val="21"/>
                <w:lang w:bidi="ar"/>
              </w:rPr>
              <w:t>“</w:t>
            </w:r>
            <w:r w:rsidRPr="006545D9">
              <w:rPr>
                <w:rFonts w:cs="宋体" w:hint="default"/>
                <w:sz w:val="21"/>
                <w:szCs w:val="21"/>
                <w:lang w:bidi="ar"/>
              </w:rPr>
              <w:t>资源</w:t>
            </w:r>
            <w:r w:rsidRPr="006545D9">
              <w:rPr>
                <w:rFonts w:cs="宋体" w:hint="default"/>
                <w:sz w:val="21"/>
                <w:szCs w:val="21"/>
                <w:lang w:bidi="ar"/>
              </w:rPr>
              <w:t>—</w:t>
            </w:r>
            <w:r w:rsidRPr="006545D9">
              <w:rPr>
                <w:rFonts w:cs="宋体" w:hint="default"/>
                <w:sz w:val="21"/>
                <w:szCs w:val="21"/>
                <w:lang w:bidi="ar"/>
              </w:rPr>
              <w:t>产品</w:t>
            </w:r>
            <w:r w:rsidRPr="006545D9">
              <w:rPr>
                <w:rFonts w:cs="宋体" w:hint="default"/>
                <w:sz w:val="21"/>
                <w:szCs w:val="21"/>
                <w:lang w:bidi="ar"/>
              </w:rPr>
              <w:t>—</w:t>
            </w:r>
            <w:r w:rsidRPr="006545D9">
              <w:rPr>
                <w:rFonts w:cs="宋体" w:hint="default"/>
                <w:sz w:val="21"/>
                <w:szCs w:val="21"/>
                <w:lang w:bidi="ar"/>
              </w:rPr>
              <w:t>再生资源</w:t>
            </w:r>
            <w:r w:rsidRPr="006545D9">
              <w:rPr>
                <w:rFonts w:cs="宋体" w:hint="default"/>
                <w:sz w:val="21"/>
                <w:szCs w:val="21"/>
                <w:lang w:bidi="ar"/>
              </w:rPr>
              <w:t>”</w:t>
            </w:r>
            <w:r w:rsidRPr="006545D9">
              <w:rPr>
                <w:rFonts w:cs="宋体" w:hint="default"/>
                <w:sz w:val="21"/>
                <w:szCs w:val="21"/>
                <w:lang w:bidi="ar"/>
              </w:rPr>
              <w:t>的零排放过程。此外，余泥渣土处置技术还可拓展应用毒土壤治理、农田复耕、矿山生态治理以及相关的绿色土壤衍生产业。</w:t>
            </w:r>
          </w:p>
          <w:p w14:paraId="5F4ECB8F" w14:textId="7FC19820" w:rsidR="00A734FB" w:rsidRPr="006545D9" w:rsidRDefault="00F66405" w:rsidP="006545D9">
            <w:pPr>
              <w:pStyle w:val="HTML"/>
              <w:widowControl/>
              <w:tabs>
                <w:tab w:val="left" w:pos="312"/>
              </w:tabs>
              <w:spacing w:line="360" w:lineRule="auto"/>
              <w:ind w:left="422"/>
              <w:outlineLvl w:val="0"/>
              <w:rPr>
                <w:rFonts w:hint="default"/>
                <w:b/>
                <w:bCs/>
                <w:sz w:val="21"/>
                <w:szCs w:val="21"/>
              </w:rPr>
            </w:pPr>
            <w:r w:rsidRPr="006545D9">
              <w:rPr>
                <w:rFonts w:cs="宋体" w:hint="default"/>
                <w:b/>
                <w:bCs/>
                <w:sz w:val="21"/>
                <w:szCs w:val="21"/>
                <w:lang w:bidi="ar"/>
              </w:rPr>
              <w:t>2</w:t>
            </w:r>
            <w:r w:rsidRPr="006545D9">
              <w:rPr>
                <w:rFonts w:cs="宋体" w:hint="default"/>
                <w:b/>
                <w:bCs/>
                <w:sz w:val="21"/>
                <w:szCs w:val="21"/>
                <w:lang w:bidi="ar"/>
              </w:rPr>
              <w:t>.</w:t>
            </w:r>
            <w:r w:rsidRPr="006545D9">
              <w:rPr>
                <w:b/>
                <w:bCs/>
                <w:sz w:val="21"/>
                <w:szCs w:val="21"/>
              </w:rPr>
              <w:t>公司自主研发的电驱移动</w:t>
            </w:r>
            <w:r w:rsidRPr="006545D9">
              <w:rPr>
                <w:b/>
                <w:bCs/>
                <w:sz w:val="21"/>
                <w:szCs w:val="21"/>
              </w:rPr>
              <w:t>破设</w:t>
            </w:r>
            <w:r w:rsidRPr="006545D9">
              <w:rPr>
                <w:b/>
                <w:bCs/>
                <w:sz w:val="21"/>
                <w:szCs w:val="21"/>
              </w:rPr>
              <w:t>备已开始量产，可以详细介绍一下这个产品</w:t>
            </w:r>
            <w:r w:rsidRPr="006545D9">
              <w:rPr>
                <w:b/>
                <w:bCs/>
                <w:sz w:val="21"/>
                <w:szCs w:val="21"/>
              </w:rPr>
              <w:lastRenderedPageBreak/>
              <w:t>吗？</w:t>
            </w:r>
          </w:p>
          <w:p w14:paraId="04F62D43" w14:textId="77777777" w:rsidR="00A734FB" w:rsidRPr="006545D9" w:rsidRDefault="00F66405" w:rsidP="006545D9">
            <w:pPr>
              <w:pStyle w:val="HTML"/>
              <w:widowControl/>
              <w:spacing w:line="360" w:lineRule="auto"/>
              <w:ind w:firstLineChars="200" w:firstLine="420"/>
              <w:outlineLvl w:val="0"/>
              <w:rPr>
                <w:rFonts w:hint="default"/>
                <w:color w:val="000000"/>
                <w:sz w:val="21"/>
                <w:szCs w:val="21"/>
                <w:shd w:val="clear" w:color="auto" w:fill="FFFFFF"/>
              </w:rPr>
            </w:pPr>
            <w:r w:rsidRPr="006545D9">
              <w:rPr>
                <w:color w:val="000000"/>
                <w:sz w:val="21"/>
                <w:szCs w:val="21"/>
                <w:shd w:val="clear" w:color="auto" w:fill="FFFFFF"/>
              </w:rPr>
              <w:t>答：</w:t>
            </w:r>
            <w:r w:rsidRPr="006545D9">
              <w:rPr>
                <w:rFonts w:hint="default"/>
                <w:color w:val="000000"/>
                <w:sz w:val="21"/>
                <w:szCs w:val="21"/>
                <w:shd w:val="clear" w:color="auto" w:fill="FFFFFF"/>
              </w:rPr>
              <w:t>尊敬的投资者您好！南方路机移动破碎设备主要用于建筑行业，矿山开采，交通，铁路施工等，目前，在建筑垃圾回收集料中，使用的比较多。相对于固定破碎设备，移动破占地面积小，投产快，工艺流程简单，转场方便，可以在不同的空间移动，当生产场地变化时，不需要大量的时间拆卸和搬运，可以随时响应工程需求，特别是小方</w:t>
            </w:r>
            <w:proofErr w:type="gramStart"/>
            <w:r w:rsidRPr="006545D9">
              <w:rPr>
                <w:rFonts w:hint="default"/>
                <w:color w:val="000000"/>
                <w:sz w:val="21"/>
                <w:szCs w:val="21"/>
                <w:shd w:val="clear" w:color="auto" w:fill="FFFFFF"/>
              </w:rPr>
              <w:t>量工程</w:t>
            </w:r>
            <w:proofErr w:type="gramEnd"/>
            <w:r w:rsidRPr="006545D9">
              <w:rPr>
                <w:rFonts w:hint="default"/>
                <w:color w:val="000000"/>
                <w:sz w:val="21"/>
                <w:szCs w:val="21"/>
                <w:shd w:val="clear" w:color="auto" w:fill="FFFFFF"/>
              </w:rPr>
              <w:t>可迅速得到处理。</w:t>
            </w:r>
          </w:p>
          <w:bookmarkEnd w:id="18"/>
          <w:bookmarkEnd w:id="19"/>
          <w:bookmarkEnd w:id="20"/>
          <w:p w14:paraId="73331F81" w14:textId="77777777" w:rsidR="00A734FB" w:rsidRPr="006545D9" w:rsidRDefault="00F66405" w:rsidP="006545D9">
            <w:pPr>
              <w:pStyle w:val="HTML"/>
              <w:widowControl/>
              <w:spacing w:line="360" w:lineRule="auto"/>
              <w:ind w:firstLineChars="200" w:firstLine="422"/>
              <w:outlineLvl w:val="0"/>
              <w:rPr>
                <w:rFonts w:hint="default"/>
                <w:b/>
                <w:bCs/>
                <w:sz w:val="21"/>
                <w:szCs w:val="21"/>
              </w:rPr>
            </w:pPr>
            <w:r w:rsidRPr="006545D9">
              <w:rPr>
                <w:rFonts w:cs="宋体" w:hint="default"/>
                <w:b/>
                <w:bCs/>
                <w:sz w:val="21"/>
                <w:szCs w:val="21"/>
                <w:lang w:bidi="ar"/>
              </w:rPr>
              <w:t>3</w:t>
            </w:r>
            <w:r w:rsidRPr="006545D9">
              <w:rPr>
                <w:rFonts w:cs="宋体" w:hint="default"/>
                <w:b/>
                <w:bCs/>
                <w:sz w:val="21"/>
                <w:szCs w:val="21"/>
                <w:lang w:bidi="ar"/>
              </w:rPr>
              <w:t>.</w:t>
            </w:r>
            <w:r w:rsidRPr="006545D9">
              <w:rPr>
                <w:b/>
                <w:bCs/>
                <w:sz w:val="21"/>
                <w:szCs w:val="21"/>
              </w:rPr>
              <w:t>公司如何看待所在行业的市场需求和前景？</w:t>
            </w:r>
          </w:p>
          <w:p w14:paraId="0B4C9299" w14:textId="77777777" w:rsidR="00A734FB" w:rsidRPr="006545D9" w:rsidRDefault="00F66405" w:rsidP="006545D9">
            <w:pPr>
              <w:pStyle w:val="HTML"/>
              <w:widowControl/>
              <w:spacing w:line="360" w:lineRule="auto"/>
              <w:ind w:firstLineChars="200" w:firstLine="420"/>
              <w:outlineLvl w:val="0"/>
              <w:rPr>
                <w:rFonts w:hint="default"/>
                <w:sz w:val="21"/>
                <w:szCs w:val="21"/>
              </w:rPr>
            </w:pPr>
            <w:r w:rsidRPr="006545D9">
              <w:rPr>
                <w:sz w:val="21"/>
                <w:szCs w:val="21"/>
              </w:rPr>
              <w:t>答：尊敬的投资者您好！国家一直以来都高度重视基础建设及环境保护，砂石骨料以及建筑垃圾资源化处理市场需求及前景还是比较好的，目前，我国建筑垃圾资源化率</w:t>
            </w:r>
            <w:r w:rsidRPr="006545D9">
              <w:rPr>
                <w:sz w:val="21"/>
                <w:szCs w:val="21"/>
              </w:rPr>
              <w:t>不足</w:t>
            </w:r>
            <w:r w:rsidRPr="006545D9">
              <w:rPr>
                <w:rFonts w:hint="default"/>
                <w:sz w:val="21"/>
                <w:szCs w:val="21"/>
              </w:rPr>
              <w:t>10%</w:t>
            </w:r>
            <w:r w:rsidRPr="006545D9">
              <w:rPr>
                <w:rFonts w:hint="default"/>
                <w:sz w:val="21"/>
                <w:szCs w:val="21"/>
              </w:rPr>
              <w:t>，而韩国、日本、德国等国家建筑垃圾再生资源化利用率已达</w:t>
            </w:r>
            <w:r w:rsidRPr="006545D9">
              <w:rPr>
                <w:rFonts w:hint="default"/>
                <w:sz w:val="21"/>
                <w:szCs w:val="21"/>
              </w:rPr>
              <w:t>90%</w:t>
            </w:r>
            <w:r w:rsidRPr="006545D9">
              <w:rPr>
                <w:rFonts w:hint="default"/>
                <w:sz w:val="21"/>
                <w:szCs w:val="21"/>
              </w:rPr>
              <w:t>，未来，在国家环保政策趋严、发展循环经济的大背景下，中国建筑垃圾处理行业的市场规模将不断扩大。</w:t>
            </w:r>
          </w:p>
          <w:p w14:paraId="13A0BF71" w14:textId="12BB9C83" w:rsidR="00A734FB" w:rsidRPr="006545D9" w:rsidRDefault="00F66405" w:rsidP="006545D9">
            <w:pPr>
              <w:pStyle w:val="HTML"/>
              <w:widowControl/>
              <w:spacing w:line="360" w:lineRule="auto"/>
              <w:ind w:firstLineChars="200" w:firstLine="422"/>
              <w:outlineLvl w:val="0"/>
              <w:rPr>
                <w:rFonts w:hint="default"/>
                <w:b/>
                <w:bCs/>
                <w:sz w:val="21"/>
                <w:szCs w:val="21"/>
              </w:rPr>
            </w:pPr>
            <w:bookmarkStart w:id="25" w:name="_Toc29043"/>
            <w:bookmarkStart w:id="26" w:name="_Toc13498"/>
            <w:bookmarkStart w:id="27" w:name="_Toc10487"/>
            <w:r w:rsidRPr="006545D9">
              <w:rPr>
                <w:rFonts w:hint="default"/>
                <w:b/>
                <w:bCs/>
                <w:sz w:val="21"/>
                <w:szCs w:val="21"/>
              </w:rPr>
              <w:t>4</w:t>
            </w:r>
            <w:r w:rsidRPr="006545D9">
              <w:rPr>
                <w:rFonts w:hint="default"/>
                <w:b/>
                <w:bCs/>
                <w:sz w:val="21"/>
                <w:szCs w:val="21"/>
              </w:rPr>
              <w:t>.</w:t>
            </w:r>
            <w:bookmarkEnd w:id="25"/>
            <w:bookmarkEnd w:id="26"/>
            <w:bookmarkEnd w:id="27"/>
            <w:r w:rsidRPr="006545D9">
              <w:rPr>
                <w:rFonts w:hint="default"/>
                <w:b/>
                <w:bCs/>
                <w:sz w:val="21"/>
                <w:szCs w:val="21"/>
              </w:rPr>
              <w:t>请问公司产能利用率和在手订单是否充足，人工智能视觉检测多个产品实现产业化，请详细介绍下，对今年业绩是否有信心，未来业绩增长点在哪些方面，公司产品能否应用于垃圾分类和无废城市？</w:t>
            </w:r>
          </w:p>
          <w:p w14:paraId="18DD0CF2" w14:textId="77777777" w:rsidR="00A734FB" w:rsidRPr="006545D9" w:rsidRDefault="00F66405" w:rsidP="006545D9">
            <w:pPr>
              <w:pStyle w:val="HTML"/>
              <w:widowControl/>
              <w:spacing w:line="360" w:lineRule="auto"/>
              <w:ind w:firstLineChars="200" w:firstLine="420"/>
              <w:jc w:val="both"/>
              <w:rPr>
                <w:rFonts w:hint="default"/>
                <w:sz w:val="21"/>
                <w:szCs w:val="21"/>
                <w:shd w:val="clear" w:color="auto" w:fill="FFFFFF"/>
              </w:rPr>
            </w:pPr>
            <w:r w:rsidRPr="006545D9">
              <w:rPr>
                <w:sz w:val="21"/>
                <w:szCs w:val="21"/>
                <w:shd w:val="clear" w:color="auto" w:fill="FFFFFF"/>
              </w:rPr>
              <w:t>答：尊敬的投资者您好！公司已将人工智能视觉检测技术应用在砂石骨料自动粒形检测设备、骨料智能上料系统、</w:t>
            </w:r>
            <w:proofErr w:type="gramStart"/>
            <w:r w:rsidRPr="006545D9">
              <w:rPr>
                <w:sz w:val="21"/>
                <w:szCs w:val="21"/>
                <w:shd w:val="clear" w:color="auto" w:fill="FFFFFF"/>
              </w:rPr>
              <w:t>智能粉罐仓储</w:t>
            </w:r>
            <w:proofErr w:type="gramEnd"/>
            <w:r w:rsidRPr="006545D9">
              <w:rPr>
                <w:sz w:val="21"/>
                <w:szCs w:val="21"/>
                <w:shd w:val="clear" w:color="auto" w:fill="FFFFFF"/>
              </w:rPr>
              <w:t>系统、</w:t>
            </w:r>
            <w:proofErr w:type="gramStart"/>
            <w:r w:rsidRPr="006545D9">
              <w:rPr>
                <w:sz w:val="21"/>
                <w:szCs w:val="21"/>
                <w:shd w:val="clear" w:color="auto" w:fill="FFFFFF"/>
              </w:rPr>
              <w:t>建废自动分拣机</w:t>
            </w:r>
            <w:proofErr w:type="gramEnd"/>
            <w:r w:rsidRPr="006545D9">
              <w:rPr>
                <w:sz w:val="21"/>
                <w:szCs w:val="21"/>
                <w:shd w:val="clear" w:color="auto" w:fill="FFFFFF"/>
              </w:rPr>
              <w:t>器人、固定破碎智慧控制系统等产品</w:t>
            </w:r>
            <w:r w:rsidRPr="006545D9">
              <w:rPr>
                <w:sz w:val="21"/>
                <w:szCs w:val="21"/>
                <w:shd w:val="clear" w:color="auto" w:fill="FFFFFF"/>
              </w:rPr>
              <w:t>环节上，未来南方路机将在更多困扰客户的“痛点”上实现推出更多智能设备的应用，为客户提供更高效、数字化、智能化的产品。目前，公司在手订单相比去年同比稳中有升，产能利用率较高。</w:t>
            </w:r>
          </w:p>
          <w:p w14:paraId="734670E9" w14:textId="77777777" w:rsidR="00A734FB" w:rsidRPr="006545D9" w:rsidRDefault="00F66405" w:rsidP="006545D9">
            <w:pPr>
              <w:pStyle w:val="HTML"/>
              <w:widowControl/>
              <w:spacing w:line="360" w:lineRule="auto"/>
              <w:ind w:firstLineChars="200" w:firstLine="420"/>
              <w:jc w:val="both"/>
              <w:rPr>
                <w:rFonts w:hint="default"/>
                <w:sz w:val="21"/>
                <w:szCs w:val="21"/>
                <w:shd w:val="clear" w:color="auto" w:fill="FFFFFF"/>
              </w:rPr>
            </w:pPr>
            <w:r w:rsidRPr="006545D9">
              <w:rPr>
                <w:sz w:val="21"/>
                <w:szCs w:val="21"/>
                <w:shd w:val="clear" w:color="auto" w:fill="FFFFFF"/>
              </w:rPr>
              <w:t>未来，南方路机将依托新产品板块（物料处理板块和</w:t>
            </w:r>
            <w:proofErr w:type="gramStart"/>
            <w:r w:rsidRPr="006545D9">
              <w:rPr>
                <w:sz w:val="21"/>
                <w:szCs w:val="21"/>
                <w:shd w:val="clear" w:color="auto" w:fill="FFFFFF"/>
              </w:rPr>
              <w:t>建废处理</w:t>
            </w:r>
            <w:proofErr w:type="gramEnd"/>
            <w:r w:rsidRPr="006545D9">
              <w:rPr>
                <w:sz w:val="21"/>
                <w:szCs w:val="21"/>
                <w:shd w:val="clear" w:color="auto" w:fill="FFFFFF"/>
              </w:rPr>
              <w:t>板块）、海外市场拓展（俄罗斯、东南亚、中东等）、新技术应用（人工智能视觉技术、智能仓储系统等）方面持续推动未来业绩增长。公司研发的建筑垃圾资源化再生处理设备、</w:t>
            </w:r>
            <w:proofErr w:type="gramStart"/>
            <w:r w:rsidRPr="006545D9">
              <w:rPr>
                <w:sz w:val="21"/>
                <w:szCs w:val="21"/>
                <w:shd w:val="clear" w:color="auto" w:fill="FFFFFF"/>
              </w:rPr>
              <w:t>泥处理</w:t>
            </w:r>
            <w:proofErr w:type="gramEnd"/>
            <w:r w:rsidRPr="006545D9">
              <w:rPr>
                <w:sz w:val="21"/>
                <w:szCs w:val="21"/>
                <w:shd w:val="clear" w:color="auto" w:fill="FFFFFF"/>
              </w:rPr>
              <w:t>产品实现建筑垃圾及余泥的资源化利用，将为“无废城市”等国家绿色发展战略的实施</w:t>
            </w:r>
            <w:proofErr w:type="gramStart"/>
            <w:r w:rsidRPr="006545D9">
              <w:rPr>
                <w:sz w:val="21"/>
                <w:szCs w:val="21"/>
                <w:shd w:val="clear" w:color="auto" w:fill="FFFFFF"/>
              </w:rPr>
              <w:t>作出</w:t>
            </w:r>
            <w:proofErr w:type="gramEnd"/>
            <w:r w:rsidRPr="006545D9">
              <w:rPr>
                <w:sz w:val="21"/>
                <w:szCs w:val="21"/>
                <w:shd w:val="clear" w:color="auto" w:fill="FFFFFF"/>
              </w:rPr>
              <w:t>相应贡献。</w:t>
            </w:r>
          </w:p>
          <w:p w14:paraId="7066820B" w14:textId="77777777" w:rsidR="00A734FB" w:rsidRPr="006545D9" w:rsidRDefault="00F66405" w:rsidP="006545D9">
            <w:pPr>
              <w:pStyle w:val="HTML"/>
              <w:widowControl/>
              <w:spacing w:line="360" w:lineRule="auto"/>
              <w:ind w:firstLineChars="200" w:firstLine="420"/>
              <w:jc w:val="both"/>
              <w:rPr>
                <w:rFonts w:hint="default"/>
                <w:b/>
                <w:bCs/>
                <w:sz w:val="21"/>
                <w:szCs w:val="21"/>
                <w:shd w:val="clear" w:color="auto" w:fill="FFFFFF"/>
              </w:rPr>
            </w:pPr>
            <w:r w:rsidRPr="006545D9">
              <w:rPr>
                <w:sz w:val="21"/>
                <w:szCs w:val="21"/>
                <w:shd w:val="clear" w:color="auto" w:fill="FFFFFF"/>
              </w:rPr>
              <w:t>随着我国城市化进程的不断推进，各类工程项目建设产生的建筑工程渣土和废弃泥浆快速增加。传统的工程渣土和废弃泥浆处置方式是外运倾倒或堆积填埋，运输成本高、存在安全隐患，也给生态环境带来了巨大压力，因此，余泥渣土的资源化处置具有广阔的应用前景，通过余泥渣土资源化处置将余泥回收应用到新的建设</w:t>
            </w:r>
            <w:r w:rsidRPr="006545D9">
              <w:rPr>
                <w:sz w:val="21"/>
                <w:szCs w:val="21"/>
                <w:shd w:val="clear" w:color="auto" w:fill="FFFFFF"/>
              </w:rPr>
              <w:lastRenderedPageBreak/>
              <w:t>工程当中，这是促进城市可持续发展的有效途径</w:t>
            </w:r>
            <w:r w:rsidRPr="006545D9">
              <w:rPr>
                <w:rFonts w:hint="default"/>
                <w:sz w:val="21"/>
                <w:szCs w:val="21"/>
                <w:shd w:val="clear" w:color="auto" w:fill="FFFFFF"/>
              </w:rPr>
              <w:t>,</w:t>
            </w:r>
            <w:r w:rsidRPr="006545D9">
              <w:rPr>
                <w:rFonts w:hint="default"/>
                <w:sz w:val="21"/>
                <w:szCs w:val="21"/>
                <w:shd w:val="clear" w:color="auto" w:fill="FFFFFF"/>
              </w:rPr>
              <w:t>使社会生产实现</w:t>
            </w:r>
            <w:r w:rsidRPr="006545D9">
              <w:rPr>
                <w:rFonts w:hint="default"/>
                <w:sz w:val="21"/>
                <w:szCs w:val="21"/>
                <w:shd w:val="clear" w:color="auto" w:fill="FFFFFF"/>
              </w:rPr>
              <w:t>“</w:t>
            </w:r>
            <w:r w:rsidRPr="006545D9">
              <w:rPr>
                <w:rFonts w:hint="default"/>
                <w:sz w:val="21"/>
                <w:szCs w:val="21"/>
                <w:shd w:val="clear" w:color="auto" w:fill="FFFFFF"/>
              </w:rPr>
              <w:t>资源</w:t>
            </w:r>
            <w:r w:rsidRPr="006545D9">
              <w:rPr>
                <w:rFonts w:hint="default"/>
                <w:sz w:val="21"/>
                <w:szCs w:val="21"/>
                <w:shd w:val="clear" w:color="auto" w:fill="FFFFFF"/>
              </w:rPr>
              <w:t>—</w:t>
            </w:r>
            <w:r w:rsidRPr="006545D9">
              <w:rPr>
                <w:rFonts w:hint="default"/>
                <w:sz w:val="21"/>
                <w:szCs w:val="21"/>
                <w:shd w:val="clear" w:color="auto" w:fill="FFFFFF"/>
              </w:rPr>
              <w:t>产品</w:t>
            </w:r>
            <w:r w:rsidRPr="006545D9">
              <w:rPr>
                <w:rFonts w:hint="default"/>
                <w:sz w:val="21"/>
                <w:szCs w:val="21"/>
                <w:shd w:val="clear" w:color="auto" w:fill="FFFFFF"/>
              </w:rPr>
              <w:t>—</w:t>
            </w:r>
            <w:r w:rsidRPr="006545D9">
              <w:rPr>
                <w:rFonts w:hint="default"/>
                <w:sz w:val="21"/>
                <w:szCs w:val="21"/>
                <w:shd w:val="clear" w:color="auto" w:fill="FFFFFF"/>
              </w:rPr>
              <w:t>再生资源</w:t>
            </w:r>
            <w:r w:rsidRPr="006545D9">
              <w:rPr>
                <w:rFonts w:hint="default"/>
                <w:sz w:val="21"/>
                <w:szCs w:val="21"/>
                <w:shd w:val="clear" w:color="auto" w:fill="FFFFFF"/>
              </w:rPr>
              <w:t>”</w:t>
            </w:r>
            <w:r w:rsidRPr="006545D9">
              <w:rPr>
                <w:rFonts w:hint="default"/>
                <w:sz w:val="21"/>
                <w:szCs w:val="21"/>
                <w:shd w:val="clear" w:color="auto" w:fill="FFFFFF"/>
              </w:rPr>
              <w:t>的零排放过程。此外，余泥渣土处置技术还可拓展应用毒土壤治理、农田复耕、矿山生态治理以及相关的绿色土壤衍生产业。</w:t>
            </w:r>
          </w:p>
          <w:bookmarkEnd w:id="21"/>
          <w:bookmarkEnd w:id="22"/>
          <w:bookmarkEnd w:id="23"/>
          <w:bookmarkEnd w:id="24"/>
          <w:p w14:paraId="2797D350" w14:textId="426FFD9E" w:rsidR="00A734FB" w:rsidRPr="006545D9" w:rsidRDefault="00F66405" w:rsidP="006545D9">
            <w:pPr>
              <w:pStyle w:val="HTML"/>
              <w:widowControl/>
              <w:spacing w:line="360" w:lineRule="auto"/>
              <w:ind w:firstLineChars="200" w:firstLine="422"/>
              <w:outlineLvl w:val="0"/>
              <w:rPr>
                <w:rFonts w:hint="default"/>
                <w:b/>
                <w:bCs/>
                <w:sz w:val="21"/>
                <w:szCs w:val="21"/>
              </w:rPr>
            </w:pPr>
            <w:r w:rsidRPr="006545D9">
              <w:rPr>
                <w:rFonts w:hint="default"/>
                <w:b/>
                <w:bCs/>
                <w:sz w:val="21"/>
                <w:szCs w:val="21"/>
              </w:rPr>
              <w:t>5</w:t>
            </w:r>
            <w:r w:rsidRPr="006545D9">
              <w:rPr>
                <w:rFonts w:hint="default"/>
                <w:b/>
                <w:bCs/>
                <w:sz w:val="21"/>
                <w:szCs w:val="21"/>
              </w:rPr>
              <w:t>.</w:t>
            </w:r>
            <w:r w:rsidRPr="006545D9">
              <w:rPr>
                <w:rFonts w:hint="default"/>
                <w:b/>
                <w:bCs/>
                <w:sz w:val="21"/>
                <w:szCs w:val="21"/>
              </w:rPr>
              <w:t>人工智能存在巨大机遇，请问公</w:t>
            </w:r>
            <w:r w:rsidRPr="006545D9">
              <w:rPr>
                <w:rFonts w:hint="default"/>
                <w:b/>
                <w:bCs/>
                <w:sz w:val="21"/>
                <w:szCs w:val="21"/>
              </w:rPr>
              <w:t>司是否会投身参与？</w:t>
            </w:r>
          </w:p>
          <w:p w14:paraId="06926C86" w14:textId="77777777" w:rsidR="00A734FB" w:rsidRPr="006545D9" w:rsidRDefault="00F66405" w:rsidP="006545D9">
            <w:pPr>
              <w:pStyle w:val="HTML"/>
              <w:widowControl/>
              <w:spacing w:line="360" w:lineRule="auto"/>
              <w:ind w:firstLineChars="200" w:firstLine="420"/>
              <w:jc w:val="both"/>
              <w:rPr>
                <w:rFonts w:hint="default"/>
                <w:sz w:val="21"/>
                <w:szCs w:val="21"/>
                <w:shd w:val="clear" w:color="auto" w:fill="FFFFFF"/>
              </w:rPr>
            </w:pPr>
            <w:r w:rsidRPr="006545D9">
              <w:rPr>
                <w:sz w:val="21"/>
                <w:szCs w:val="21"/>
                <w:shd w:val="clear" w:color="auto" w:fill="FFFFFF"/>
              </w:rPr>
              <w:t>答：尊敬的投资者您好！公司一直重视新产品的研究和开发，致力打造人工智能引领的</w:t>
            </w:r>
            <w:proofErr w:type="gramStart"/>
            <w:r w:rsidRPr="006545D9">
              <w:rPr>
                <w:sz w:val="21"/>
                <w:szCs w:val="21"/>
                <w:shd w:val="clear" w:color="auto" w:fill="FFFFFF"/>
              </w:rPr>
              <w:t>无人化搅拌</w:t>
            </w:r>
            <w:proofErr w:type="gramEnd"/>
            <w:r w:rsidRPr="006545D9">
              <w:rPr>
                <w:sz w:val="21"/>
                <w:szCs w:val="21"/>
                <w:shd w:val="clear" w:color="auto" w:fill="FFFFFF"/>
              </w:rPr>
              <w:t>产业园。公司目前已研发了塌落度检测、</w:t>
            </w:r>
            <w:r w:rsidRPr="006545D9">
              <w:rPr>
                <w:rFonts w:hint="default"/>
                <w:sz w:val="21"/>
                <w:szCs w:val="21"/>
                <w:shd w:val="clear" w:color="auto" w:fill="FFFFFF"/>
              </w:rPr>
              <w:t>AI</w:t>
            </w:r>
            <w:r w:rsidRPr="006545D9">
              <w:rPr>
                <w:rFonts w:hint="default"/>
                <w:sz w:val="21"/>
                <w:szCs w:val="21"/>
                <w:shd w:val="clear" w:color="auto" w:fill="FFFFFF"/>
              </w:rPr>
              <w:t>智能卸料系统、废弃混凝土循环利用等多个人工智能技术产品并将其运用到混凝土搅拌环节，大大降低了设备在生产过程中的碳排放量，提升了设备整体的环保性。</w:t>
            </w:r>
          </w:p>
          <w:p w14:paraId="3A59F698" w14:textId="77777777" w:rsidR="00A734FB" w:rsidRPr="006545D9" w:rsidRDefault="00F66405" w:rsidP="006545D9">
            <w:pPr>
              <w:pStyle w:val="HTML"/>
              <w:widowControl/>
              <w:spacing w:line="360" w:lineRule="auto"/>
              <w:ind w:firstLineChars="200" w:firstLine="420"/>
              <w:jc w:val="both"/>
              <w:rPr>
                <w:rFonts w:hint="default"/>
                <w:sz w:val="21"/>
                <w:szCs w:val="21"/>
                <w:shd w:val="clear" w:color="auto" w:fill="FFFFFF"/>
              </w:rPr>
            </w:pPr>
            <w:r w:rsidRPr="006545D9">
              <w:rPr>
                <w:sz w:val="21"/>
                <w:szCs w:val="21"/>
                <w:shd w:val="clear" w:color="auto" w:fill="FFFFFF"/>
              </w:rPr>
              <w:t>公司不断开展应用技术和新产品、新工艺研究。报告期内公司研发了塌落度检测、</w:t>
            </w:r>
            <w:r w:rsidRPr="006545D9">
              <w:rPr>
                <w:rFonts w:hint="default"/>
                <w:sz w:val="21"/>
                <w:szCs w:val="21"/>
                <w:shd w:val="clear" w:color="auto" w:fill="FFFFFF"/>
              </w:rPr>
              <w:t>AI</w:t>
            </w:r>
            <w:r w:rsidRPr="006545D9">
              <w:rPr>
                <w:rFonts w:hint="default"/>
                <w:sz w:val="21"/>
                <w:szCs w:val="21"/>
                <w:shd w:val="clear" w:color="auto" w:fill="FFFFFF"/>
              </w:rPr>
              <w:t>智能卸料系统、废弃混凝土循环利用等人工智能技术产品，并将其运用到混凝土搅拌环节，大幅降低混凝土在生产过程中的碳排放。</w:t>
            </w:r>
          </w:p>
          <w:p w14:paraId="2855FB9D" w14:textId="5D6180CC" w:rsidR="00A734FB" w:rsidRPr="006545D9" w:rsidRDefault="00F66405" w:rsidP="006545D9">
            <w:pPr>
              <w:pStyle w:val="HTML"/>
              <w:widowControl/>
              <w:spacing w:line="360" w:lineRule="auto"/>
              <w:ind w:firstLineChars="200" w:firstLine="422"/>
              <w:outlineLvl w:val="0"/>
              <w:rPr>
                <w:rFonts w:hint="default"/>
                <w:b/>
                <w:bCs/>
                <w:sz w:val="21"/>
                <w:szCs w:val="21"/>
              </w:rPr>
            </w:pPr>
            <w:r w:rsidRPr="006545D9">
              <w:rPr>
                <w:rFonts w:hint="default"/>
                <w:b/>
                <w:bCs/>
                <w:sz w:val="21"/>
                <w:szCs w:val="21"/>
              </w:rPr>
              <w:t>6</w:t>
            </w:r>
            <w:r w:rsidRPr="006545D9">
              <w:rPr>
                <w:rFonts w:hint="default"/>
                <w:b/>
                <w:bCs/>
                <w:sz w:val="21"/>
                <w:szCs w:val="21"/>
              </w:rPr>
              <w:t>.</w:t>
            </w:r>
            <w:r w:rsidRPr="006545D9">
              <w:rPr>
                <w:rFonts w:hint="default"/>
                <w:b/>
                <w:bCs/>
                <w:sz w:val="21"/>
                <w:szCs w:val="21"/>
              </w:rPr>
              <w:t>公司在俄罗斯市场开拓</w:t>
            </w:r>
            <w:r w:rsidRPr="006545D9">
              <w:rPr>
                <w:rFonts w:hint="default"/>
                <w:b/>
                <w:bCs/>
                <w:sz w:val="21"/>
                <w:szCs w:val="21"/>
              </w:rPr>
              <w:t>情况如何？</w:t>
            </w:r>
          </w:p>
          <w:p w14:paraId="05A27A13" w14:textId="77777777" w:rsidR="00A734FB" w:rsidRPr="006545D9" w:rsidRDefault="00F66405" w:rsidP="006545D9">
            <w:pPr>
              <w:pStyle w:val="HTML"/>
              <w:widowControl/>
              <w:spacing w:line="360" w:lineRule="auto"/>
              <w:ind w:firstLineChars="200" w:firstLine="420"/>
              <w:jc w:val="both"/>
              <w:rPr>
                <w:rFonts w:hint="default"/>
                <w:sz w:val="21"/>
                <w:szCs w:val="21"/>
                <w:shd w:val="clear" w:color="auto" w:fill="FFFFFF"/>
              </w:rPr>
            </w:pPr>
            <w:r w:rsidRPr="006545D9">
              <w:rPr>
                <w:sz w:val="21"/>
                <w:szCs w:val="21"/>
                <w:shd w:val="clear" w:color="auto" w:fill="FFFFFF"/>
              </w:rPr>
              <w:t>答：尊敬的投资者您好！首先我们认为俄罗斯的市场需求很大，整体基建水平并不发达，机械设备使用及技术程度有差异，市场空间大。</w:t>
            </w:r>
            <w:r w:rsidRPr="006545D9">
              <w:rPr>
                <w:rFonts w:hint="default"/>
                <w:sz w:val="21"/>
                <w:szCs w:val="21"/>
                <w:shd w:val="clear" w:color="auto" w:fill="FFFFFF"/>
              </w:rPr>
              <w:t>2022</w:t>
            </w:r>
            <w:r w:rsidRPr="006545D9">
              <w:rPr>
                <w:rFonts w:hint="default"/>
                <w:sz w:val="21"/>
                <w:szCs w:val="21"/>
                <w:shd w:val="clear" w:color="auto" w:fill="FFFFFF"/>
              </w:rPr>
              <w:t>年公司在俄罗斯的市场销售翻了好几倍，今年的销售仍持续稳中有升。今年公司派遣数十人在俄罗斯调研，以全系列产品参加俄罗斯展会，产品备受关注。同时，公司在俄罗斯已经有稳定的经销渠道，与当地经销商建立了可信任的合作关系，对未来俄罗斯市场的稳定发展打下了坚实的基础。</w:t>
            </w:r>
          </w:p>
          <w:p w14:paraId="4531DBAE" w14:textId="0096E941" w:rsidR="00A734FB" w:rsidRPr="006545D9" w:rsidRDefault="00F66405" w:rsidP="006545D9">
            <w:pPr>
              <w:pStyle w:val="HTML"/>
              <w:widowControl/>
              <w:spacing w:line="360" w:lineRule="auto"/>
              <w:ind w:firstLineChars="200" w:firstLine="422"/>
              <w:jc w:val="both"/>
              <w:rPr>
                <w:rFonts w:hint="default"/>
                <w:b/>
                <w:bCs/>
                <w:sz w:val="21"/>
                <w:szCs w:val="21"/>
              </w:rPr>
            </w:pPr>
            <w:r w:rsidRPr="006545D9">
              <w:rPr>
                <w:rFonts w:hint="default"/>
                <w:b/>
                <w:bCs/>
                <w:sz w:val="21"/>
                <w:szCs w:val="21"/>
              </w:rPr>
              <w:t>7</w:t>
            </w:r>
            <w:r w:rsidRPr="006545D9">
              <w:rPr>
                <w:rFonts w:hint="default"/>
                <w:b/>
                <w:bCs/>
                <w:sz w:val="21"/>
                <w:szCs w:val="21"/>
              </w:rPr>
              <w:t>.</w:t>
            </w:r>
            <w:r w:rsidRPr="006545D9">
              <w:rPr>
                <w:rFonts w:hint="default"/>
                <w:b/>
                <w:bCs/>
                <w:sz w:val="21"/>
                <w:szCs w:val="21"/>
              </w:rPr>
              <w:t>公司的建筑固废精细化分拣及原级资源化关键技术产业化研究有何进展？对公司未来发展是否意义重大？</w:t>
            </w:r>
          </w:p>
          <w:p w14:paraId="24C58591" w14:textId="77777777" w:rsidR="00A734FB" w:rsidRPr="006545D9" w:rsidRDefault="00F66405" w:rsidP="006545D9">
            <w:pPr>
              <w:pStyle w:val="HTML"/>
              <w:widowControl/>
              <w:spacing w:line="360" w:lineRule="auto"/>
              <w:ind w:firstLineChars="200" w:firstLine="420"/>
              <w:jc w:val="both"/>
              <w:rPr>
                <w:rFonts w:hint="default"/>
                <w:sz w:val="21"/>
                <w:szCs w:val="21"/>
                <w:shd w:val="clear" w:color="auto" w:fill="FFFFFF"/>
              </w:rPr>
            </w:pPr>
            <w:r w:rsidRPr="006545D9">
              <w:rPr>
                <w:sz w:val="21"/>
                <w:szCs w:val="21"/>
                <w:shd w:val="clear" w:color="auto" w:fill="FFFFFF"/>
              </w:rPr>
              <w:t>答：尊敬的投资者您好！公司的建筑固废精细化分拣及原级资源化关键技术产业化研究于今年</w:t>
            </w:r>
            <w:r w:rsidRPr="006545D9">
              <w:rPr>
                <w:rFonts w:hint="default"/>
                <w:sz w:val="21"/>
                <w:szCs w:val="21"/>
                <w:shd w:val="clear" w:color="auto" w:fill="FFFFFF"/>
              </w:rPr>
              <w:t>10</w:t>
            </w:r>
            <w:r w:rsidRPr="006545D9">
              <w:rPr>
                <w:rFonts w:hint="default"/>
                <w:sz w:val="21"/>
                <w:szCs w:val="21"/>
                <w:shd w:val="clear" w:color="auto" w:fill="FFFFFF"/>
              </w:rPr>
              <w:t>月通过福建省重大专题项目验收。在建筑垃圾处置领域，公司十年前即开始布局，目前已有建筑垃圾处理成熟工艺和产品。公司建筑固废精细化分拣及原级资源化关键技术产业化研究成果的转化与推广应用对促进建筑固废的资源化处理、构建可持续的循环经济模式、助推绿色产业的高质量发展、实现</w:t>
            </w:r>
            <w:r w:rsidRPr="006545D9">
              <w:rPr>
                <w:rFonts w:hint="default"/>
                <w:sz w:val="21"/>
                <w:szCs w:val="21"/>
                <w:shd w:val="clear" w:color="auto" w:fill="FFFFFF"/>
              </w:rPr>
              <w:t>“</w:t>
            </w:r>
            <w:r w:rsidRPr="006545D9">
              <w:rPr>
                <w:rFonts w:hint="default"/>
                <w:sz w:val="21"/>
                <w:szCs w:val="21"/>
                <w:shd w:val="clear" w:color="auto" w:fill="FFFFFF"/>
              </w:rPr>
              <w:t>双碳</w:t>
            </w:r>
            <w:r w:rsidRPr="006545D9">
              <w:rPr>
                <w:rFonts w:hint="default"/>
                <w:sz w:val="21"/>
                <w:szCs w:val="21"/>
                <w:shd w:val="clear" w:color="auto" w:fill="FFFFFF"/>
              </w:rPr>
              <w:t>”</w:t>
            </w:r>
            <w:r w:rsidRPr="006545D9">
              <w:rPr>
                <w:rFonts w:hint="default"/>
                <w:sz w:val="21"/>
                <w:szCs w:val="21"/>
                <w:shd w:val="clear" w:color="auto" w:fill="FFFFFF"/>
              </w:rPr>
              <w:t>目标具有重要的应用价值和现实意义。</w:t>
            </w:r>
          </w:p>
          <w:p w14:paraId="48A1DFF8" w14:textId="7FEC519A" w:rsidR="00A734FB" w:rsidRPr="006545D9" w:rsidRDefault="00F66405" w:rsidP="006545D9">
            <w:pPr>
              <w:pStyle w:val="HTML"/>
              <w:widowControl/>
              <w:spacing w:line="360" w:lineRule="auto"/>
              <w:ind w:firstLineChars="200" w:firstLine="422"/>
              <w:jc w:val="both"/>
              <w:rPr>
                <w:rFonts w:hint="default"/>
                <w:b/>
                <w:bCs/>
                <w:sz w:val="21"/>
                <w:szCs w:val="21"/>
              </w:rPr>
            </w:pPr>
            <w:r w:rsidRPr="006545D9">
              <w:rPr>
                <w:rFonts w:hint="default"/>
                <w:b/>
                <w:bCs/>
                <w:sz w:val="21"/>
                <w:szCs w:val="21"/>
              </w:rPr>
              <w:t>8</w:t>
            </w:r>
            <w:r w:rsidRPr="006545D9">
              <w:rPr>
                <w:rFonts w:hint="default"/>
                <w:b/>
                <w:bCs/>
                <w:sz w:val="21"/>
                <w:szCs w:val="21"/>
              </w:rPr>
              <w:t>.</w:t>
            </w:r>
            <w:r w:rsidRPr="006545D9">
              <w:rPr>
                <w:rFonts w:hint="default"/>
                <w:b/>
                <w:bCs/>
                <w:sz w:val="21"/>
                <w:szCs w:val="21"/>
              </w:rPr>
              <w:t>跟随国家</w:t>
            </w:r>
            <w:r w:rsidRPr="006545D9">
              <w:rPr>
                <w:rFonts w:hint="default"/>
                <w:b/>
                <w:bCs/>
                <w:sz w:val="21"/>
                <w:szCs w:val="21"/>
              </w:rPr>
              <w:t>“2030</w:t>
            </w:r>
            <w:r w:rsidRPr="006545D9">
              <w:rPr>
                <w:rFonts w:hint="default"/>
                <w:b/>
                <w:bCs/>
                <w:sz w:val="21"/>
                <w:szCs w:val="21"/>
              </w:rPr>
              <w:t>年碳达峰、</w:t>
            </w:r>
            <w:r w:rsidRPr="006545D9">
              <w:rPr>
                <w:rFonts w:hint="default"/>
                <w:b/>
                <w:bCs/>
                <w:sz w:val="21"/>
                <w:szCs w:val="21"/>
              </w:rPr>
              <w:t>2060</w:t>
            </w:r>
            <w:r w:rsidRPr="006545D9">
              <w:rPr>
                <w:rFonts w:hint="default"/>
                <w:b/>
                <w:bCs/>
                <w:sz w:val="21"/>
                <w:szCs w:val="21"/>
              </w:rPr>
              <w:t>年碳中和</w:t>
            </w:r>
            <w:r w:rsidRPr="006545D9">
              <w:rPr>
                <w:rFonts w:hint="default"/>
                <w:b/>
                <w:bCs/>
                <w:sz w:val="21"/>
                <w:szCs w:val="21"/>
              </w:rPr>
              <w:t>”</w:t>
            </w:r>
            <w:proofErr w:type="gramStart"/>
            <w:r w:rsidRPr="006545D9">
              <w:rPr>
                <w:rFonts w:hint="default"/>
                <w:b/>
                <w:bCs/>
                <w:sz w:val="21"/>
                <w:szCs w:val="21"/>
              </w:rPr>
              <w:t>双碳目标</w:t>
            </w:r>
            <w:proofErr w:type="gramEnd"/>
            <w:r w:rsidRPr="006545D9">
              <w:rPr>
                <w:rFonts w:hint="default"/>
                <w:b/>
                <w:bCs/>
                <w:sz w:val="21"/>
                <w:szCs w:val="21"/>
              </w:rPr>
              <w:t>，公司产品在节能减</w:t>
            </w:r>
            <w:proofErr w:type="gramStart"/>
            <w:r w:rsidRPr="006545D9">
              <w:rPr>
                <w:rFonts w:hint="default"/>
                <w:b/>
                <w:bCs/>
                <w:sz w:val="21"/>
                <w:szCs w:val="21"/>
              </w:rPr>
              <w:t>排方面</w:t>
            </w:r>
            <w:proofErr w:type="gramEnd"/>
            <w:r w:rsidRPr="006545D9">
              <w:rPr>
                <w:rFonts w:hint="default"/>
                <w:b/>
                <w:bCs/>
                <w:sz w:val="21"/>
                <w:szCs w:val="21"/>
              </w:rPr>
              <w:t>是否有哪些技术创新？</w:t>
            </w:r>
          </w:p>
          <w:p w14:paraId="051A1433" w14:textId="77777777" w:rsidR="00A734FB" w:rsidRPr="006545D9" w:rsidRDefault="00F66405" w:rsidP="006545D9">
            <w:pPr>
              <w:pStyle w:val="HTML"/>
              <w:widowControl/>
              <w:spacing w:line="360" w:lineRule="auto"/>
              <w:ind w:firstLineChars="200" w:firstLine="420"/>
              <w:jc w:val="both"/>
              <w:rPr>
                <w:rFonts w:hint="default"/>
                <w:sz w:val="21"/>
                <w:szCs w:val="21"/>
                <w:shd w:val="clear" w:color="auto" w:fill="FFFFFF"/>
              </w:rPr>
            </w:pPr>
            <w:r w:rsidRPr="006545D9">
              <w:rPr>
                <w:sz w:val="21"/>
                <w:szCs w:val="21"/>
                <w:shd w:val="clear" w:color="auto" w:fill="FFFFFF"/>
              </w:rPr>
              <w:t>答：尊敬的</w:t>
            </w:r>
            <w:r w:rsidRPr="006545D9">
              <w:rPr>
                <w:sz w:val="21"/>
                <w:szCs w:val="21"/>
                <w:shd w:val="clear" w:color="auto" w:fill="FFFFFF"/>
              </w:rPr>
              <w:t>投资者您好！公司坚持将绿色低碳理念融入产品与服务，持续打造</w:t>
            </w:r>
            <w:r w:rsidRPr="006545D9">
              <w:rPr>
                <w:sz w:val="21"/>
                <w:szCs w:val="21"/>
                <w:shd w:val="clear" w:color="auto" w:fill="FFFFFF"/>
              </w:rPr>
              <w:lastRenderedPageBreak/>
              <w:t>更安全、更环保、更高效、更智能的绿色循环建材整体解决方案与服务，协助客户建立建筑材料生产及资源化再生利用的良性循环生态。公司持续</w:t>
            </w:r>
            <w:proofErr w:type="gramStart"/>
            <w:r w:rsidRPr="006545D9">
              <w:rPr>
                <w:sz w:val="21"/>
                <w:szCs w:val="21"/>
                <w:shd w:val="clear" w:color="auto" w:fill="FFFFFF"/>
              </w:rPr>
              <w:t>优化全</w:t>
            </w:r>
            <w:proofErr w:type="gramEnd"/>
            <w:r w:rsidRPr="006545D9">
              <w:rPr>
                <w:sz w:val="21"/>
                <w:szCs w:val="21"/>
                <w:shd w:val="clear" w:color="auto" w:fill="FFFFFF"/>
              </w:rPr>
              <w:t>环保型商品混凝土搅拌站、预制件专用搅拌站、泡沫沥青温拌等环保设备，通过生产运营过程中全自动上料、高效除尘、节能降耗等优势，帮助客户实现绿色生产；公司今年自主研发的电驱移动破设备开始量产，全线使用清洁能源，同时也对油驱移动</w:t>
            </w:r>
            <w:proofErr w:type="gramStart"/>
            <w:r w:rsidRPr="006545D9">
              <w:rPr>
                <w:sz w:val="21"/>
                <w:szCs w:val="21"/>
                <w:shd w:val="clear" w:color="auto" w:fill="FFFFFF"/>
              </w:rPr>
              <w:t>破进行</w:t>
            </w:r>
            <w:proofErr w:type="gramEnd"/>
            <w:r w:rsidRPr="006545D9">
              <w:rPr>
                <w:sz w:val="21"/>
                <w:szCs w:val="21"/>
                <w:shd w:val="clear" w:color="auto" w:fill="FFFFFF"/>
              </w:rPr>
              <w:t>了节能升级，最新版油驱移动破的油耗能够减少</w:t>
            </w:r>
            <w:r w:rsidRPr="006545D9">
              <w:rPr>
                <w:rFonts w:hint="default"/>
                <w:sz w:val="21"/>
                <w:szCs w:val="21"/>
                <w:shd w:val="clear" w:color="auto" w:fill="FFFFFF"/>
              </w:rPr>
              <w:t>30%</w:t>
            </w:r>
            <w:r w:rsidRPr="006545D9">
              <w:rPr>
                <w:rFonts w:hint="default"/>
                <w:sz w:val="21"/>
                <w:szCs w:val="21"/>
                <w:shd w:val="clear" w:color="auto" w:fill="FFFFFF"/>
              </w:rPr>
              <w:t>。</w:t>
            </w:r>
          </w:p>
          <w:p w14:paraId="5485999B" w14:textId="28037383" w:rsidR="00A734FB" w:rsidRPr="006545D9" w:rsidRDefault="00F66405" w:rsidP="006545D9">
            <w:pPr>
              <w:pStyle w:val="HTML"/>
              <w:widowControl/>
              <w:spacing w:line="360" w:lineRule="auto"/>
              <w:ind w:firstLineChars="200" w:firstLine="422"/>
              <w:jc w:val="both"/>
              <w:rPr>
                <w:rFonts w:hint="default"/>
                <w:b/>
                <w:bCs/>
                <w:sz w:val="21"/>
                <w:szCs w:val="21"/>
              </w:rPr>
            </w:pPr>
            <w:r w:rsidRPr="006545D9">
              <w:rPr>
                <w:rFonts w:hint="default"/>
                <w:b/>
                <w:bCs/>
                <w:sz w:val="21"/>
                <w:szCs w:val="21"/>
              </w:rPr>
              <w:t>9</w:t>
            </w:r>
            <w:r w:rsidRPr="006545D9">
              <w:rPr>
                <w:rFonts w:hint="default"/>
                <w:b/>
                <w:bCs/>
                <w:sz w:val="21"/>
                <w:szCs w:val="21"/>
              </w:rPr>
              <w:t>.</w:t>
            </w:r>
            <w:r w:rsidRPr="006545D9">
              <w:rPr>
                <w:rFonts w:hint="default"/>
                <w:b/>
                <w:bCs/>
                <w:sz w:val="21"/>
                <w:szCs w:val="21"/>
              </w:rPr>
              <w:t>国家</w:t>
            </w:r>
            <w:r w:rsidRPr="006545D9">
              <w:rPr>
                <w:rFonts w:hint="default"/>
                <w:b/>
                <w:bCs/>
                <w:sz w:val="21"/>
                <w:szCs w:val="21"/>
              </w:rPr>
              <w:t>“</w:t>
            </w:r>
            <w:r w:rsidRPr="006545D9">
              <w:rPr>
                <w:rFonts w:hint="default"/>
                <w:b/>
                <w:bCs/>
                <w:sz w:val="21"/>
                <w:szCs w:val="21"/>
              </w:rPr>
              <w:t>一带一路</w:t>
            </w:r>
            <w:r w:rsidRPr="006545D9">
              <w:rPr>
                <w:rFonts w:hint="default"/>
                <w:b/>
                <w:bCs/>
                <w:sz w:val="21"/>
                <w:szCs w:val="21"/>
              </w:rPr>
              <w:t>”</w:t>
            </w:r>
            <w:r w:rsidRPr="006545D9">
              <w:rPr>
                <w:rFonts w:hint="default"/>
                <w:b/>
                <w:bCs/>
                <w:sz w:val="21"/>
                <w:szCs w:val="21"/>
              </w:rPr>
              <w:t>战略的</w:t>
            </w:r>
            <w:proofErr w:type="gramStart"/>
            <w:r w:rsidRPr="006545D9">
              <w:rPr>
                <w:rFonts w:hint="default"/>
                <w:b/>
                <w:bCs/>
                <w:sz w:val="21"/>
                <w:szCs w:val="21"/>
              </w:rPr>
              <w:t>践行</w:t>
            </w:r>
            <w:proofErr w:type="gramEnd"/>
            <w:r w:rsidRPr="006545D9">
              <w:rPr>
                <w:rFonts w:hint="default"/>
                <w:b/>
                <w:bCs/>
                <w:sz w:val="21"/>
                <w:szCs w:val="21"/>
              </w:rPr>
              <w:t>推动国内很</w:t>
            </w:r>
            <w:r w:rsidRPr="006545D9">
              <w:rPr>
                <w:rFonts w:hint="default"/>
                <w:b/>
                <w:bCs/>
                <w:sz w:val="21"/>
                <w:szCs w:val="21"/>
              </w:rPr>
              <w:t>多工程机械企业走向更广阔的国际市场，南方路机也在推进自身的国际化布局。请问公司海外市场的开拓成果如何？</w:t>
            </w:r>
          </w:p>
          <w:p w14:paraId="2462A82D" w14:textId="77777777" w:rsidR="00A734FB" w:rsidRPr="006545D9" w:rsidRDefault="00F66405" w:rsidP="006545D9">
            <w:pPr>
              <w:pStyle w:val="HTML"/>
              <w:widowControl/>
              <w:spacing w:line="360" w:lineRule="auto"/>
              <w:ind w:firstLineChars="200" w:firstLine="420"/>
              <w:jc w:val="both"/>
              <w:rPr>
                <w:rFonts w:hint="default"/>
                <w:sz w:val="21"/>
                <w:szCs w:val="21"/>
                <w:shd w:val="clear" w:color="auto" w:fill="FFFFFF"/>
              </w:rPr>
            </w:pPr>
            <w:r w:rsidRPr="006545D9">
              <w:rPr>
                <w:sz w:val="21"/>
                <w:szCs w:val="21"/>
                <w:shd w:val="clear" w:color="auto" w:fill="FFFFFF"/>
              </w:rPr>
              <w:t>答：</w:t>
            </w:r>
            <w:r w:rsidRPr="006545D9">
              <w:rPr>
                <w:rFonts w:cs="宋体"/>
                <w:sz w:val="21"/>
                <w:szCs w:val="21"/>
                <w:shd w:val="clear" w:color="auto" w:fill="FFFFFF"/>
                <w:lang w:bidi="ar"/>
              </w:rPr>
              <w:t>尊敬的投资者您好！</w:t>
            </w:r>
            <w:r w:rsidRPr="006545D9">
              <w:rPr>
                <w:sz w:val="21"/>
                <w:szCs w:val="21"/>
                <w:shd w:val="clear" w:color="auto" w:fill="FFFFFF"/>
              </w:rPr>
              <w:t>南方路机将国际化作为企业发展的重要战略之一，通过布局本地化生产、经销商网络建立、海外适应性产品研究、全球服务体系搭建、全球供应体系搭建这五大体系布局，稳步推进公司产品国际化进程，</w:t>
            </w:r>
            <w:r w:rsidRPr="006545D9">
              <w:rPr>
                <w:rFonts w:hint="default"/>
                <w:sz w:val="21"/>
                <w:szCs w:val="21"/>
                <w:shd w:val="clear" w:color="auto" w:fill="FFFFFF"/>
              </w:rPr>
              <w:t>2023</w:t>
            </w:r>
            <w:r w:rsidRPr="006545D9">
              <w:rPr>
                <w:rFonts w:hint="default"/>
                <w:sz w:val="21"/>
                <w:szCs w:val="21"/>
                <w:shd w:val="clear" w:color="auto" w:fill="FFFFFF"/>
              </w:rPr>
              <w:t>年上半年，公司实现海外销售收入</w:t>
            </w:r>
            <w:r w:rsidRPr="006545D9">
              <w:rPr>
                <w:rFonts w:hint="default"/>
                <w:sz w:val="21"/>
                <w:szCs w:val="21"/>
                <w:shd w:val="clear" w:color="auto" w:fill="FFFFFF"/>
              </w:rPr>
              <w:t>9,780</w:t>
            </w:r>
            <w:r w:rsidRPr="006545D9">
              <w:rPr>
                <w:rFonts w:hint="default"/>
                <w:sz w:val="21"/>
                <w:szCs w:val="21"/>
                <w:shd w:val="clear" w:color="auto" w:fill="FFFFFF"/>
              </w:rPr>
              <w:t>万元，同比大幅增长</w:t>
            </w:r>
            <w:r w:rsidRPr="006545D9">
              <w:rPr>
                <w:rFonts w:hint="default"/>
                <w:sz w:val="21"/>
                <w:szCs w:val="21"/>
                <w:shd w:val="clear" w:color="auto" w:fill="FFFFFF"/>
              </w:rPr>
              <w:t>44.84%</w:t>
            </w:r>
            <w:r w:rsidRPr="006545D9">
              <w:rPr>
                <w:rFonts w:hint="default"/>
                <w:sz w:val="21"/>
                <w:szCs w:val="21"/>
                <w:shd w:val="clear" w:color="auto" w:fill="FFFFFF"/>
              </w:rPr>
              <w:t>。</w:t>
            </w:r>
          </w:p>
          <w:p w14:paraId="77DA8A28" w14:textId="27733817" w:rsidR="00A734FB" w:rsidRPr="006545D9" w:rsidRDefault="00F66405" w:rsidP="006545D9">
            <w:pPr>
              <w:pStyle w:val="HTML"/>
              <w:widowControl/>
              <w:spacing w:line="360" w:lineRule="auto"/>
              <w:ind w:firstLineChars="200" w:firstLine="422"/>
              <w:jc w:val="both"/>
              <w:rPr>
                <w:rFonts w:hint="default"/>
                <w:b/>
                <w:bCs/>
                <w:sz w:val="21"/>
                <w:szCs w:val="21"/>
              </w:rPr>
            </w:pPr>
            <w:r w:rsidRPr="006545D9">
              <w:rPr>
                <w:rFonts w:hint="default"/>
                <w:b/>
                <w:bCs/>
                <w:sz w:val="21"/>
                <w:szCs w:val="21"/>
              </w:rPr>
              <w:t>10</w:t>
            </w:r>
            <w:r w:rsidRPr="006545D9">
              <w:rPr>
                <w:rFonts w:hint="default"/>
                <w:b/>
                <w:bCs/>
                <w:sz w:val="21"/>
                <w:szCs w:val="21"/>
              </w:rPr>
              <w:t>.</w:t>
            </w:r>
            <w:r w:rsidRPr="006545D9">
              <w:rPr>
                <w:rFonts w:hint="default"/>
                <w:b/>
                <w:bCs/>
                <w:sz w:val="21"/>
                <w:szCs w:val="21"/>
              </w:rPr>
              <w:t>随着国家进一步推进新型工业化，推动制造业高端化、智能化、绿色化发展，公司上述方向是否有所布局和优势？</w:t>
            </w:r>
          </w:p>
          <w:p w14:paraId="15F30922" w14:textId="77777777" w:rsidR="00A734FB" w:rsidRDefault="00F66405" w:rsidP="006545D9">
            <w:pPr>
              <w:pStyle w:val="a7"/>
              <w:spacing w:line="360" w:lineRule="auto"/>
              <w:rPr>
                <w:rFonts w:ascii="Times New Roman" w:hAnsi="Times New Roman"/>
                <w:szCs w:val="21"/>
              </w:rPr>
            </w:pPr>
            <w:r w:rsidRPr="006545D9">
              <w:rPr>
                <w:rFonts w:ascii="宋体" w:hAnsi="宋体" w:cs="宋体" w:hint="eastAsia"/>
                <w:kern w:val="0"/>
                <w:szCs w:val="21"/>
                <w:shd w:val="clear" w:color="auto" w:fill="FFFFFF"/>
                <w:lang w:bidi="ar"/>
              </w:rPr>
              <w:t>答：尊敬的投资者您好！公司紧跟国家新型工业化发展步伐，始终坚持自主创新，在各产品线上不断提升自动化、数字化、智能化的技术与应用。目前，公司研发了塌落度检测、</w:t>
            </w:r>
            <w:r w:rsidRPr="006545D9">
              <w:rPr>
                <w:rFonts w:ascii="宋体" w:hAnsi="宋体" w:cs="宋体"/>
                <w:kern w:val="0"/>
                <w:szCs w:val="21"/>
                <w:shd w:val="clear" w:color="auto" w:fill="FFFFFF"/>
                <w:lang w:bidi="ar"/>
              </w:rPr>
              <w:t>AI</w:t>
            </w:r>
            <w:r w:rsidRPr="006545D9">
              <w:rPr>
                <w:rFonts w:ascii="宋体" w:hAnsi="宋体" w:cs="宋体"/>
                <w:kern w:val="0"/>
                <w:szCs w:val="21"/>
                <w:shd w:val="clear" w:color="auto" w:fill="FFFFFF"/>
                <w:lang w:bidi="ar"/>
              </w:rPr>
              <w:t>智能卸料系统、废弃混凝土循环利用等人工智能技术产品，并将其运用到混凝土搅拌环节，大幅降低混凝土在生产过程中的碳排放；</w:t>
            </w:r>
            <w:r w:rsidRPr="006545D9">
              <w:rPr>
                <w:rFonts w:ascii="宋体" w:hAnsi="宋体" w:cs="宋体"/>
                <w:kern w:val="0"/>
                <w:szCs w:val="21"/>
                <w:shd w:val="clear" w:color="auto" w:fill="FFFFFF"/>
                <w:lang w:bidi="ar"/>
              </w:rPr>
              <w:t>AI+</w:t>
            </w:r>
            <w:r w:rsidRPr="006545D9">
              <w:rPr>
                <w:rFonts w:ascii="宋体" w:hAnsi="宋体" w:cs="宋体"/>
                <w:kern w:val="0"/>
                <w:szCs w:val="21"/>
                <w:shd w:val="clear" w:color="auto" w:fill="FFFFFF"/>
                <w:lang w:bidi="ar"/>
              </w:rPr>
              <w:t>骨料人工智能上料系统上已实现机器视觉功能并运用于产品，人工智能机器人通过</w:t>
            </w:r>
            <w:r w:rsidRPr="006545D9">
              <w:rPr>
                <w:rFonts w:ascii="宋体" w:hAnsi="宋体" w:cs="宋体"/>
                <w:kern w:val="0"/>
                <w:szCs w:val="21"/>
                <w:shd w:val="clear" w:color="auto" w:fill="FFFFFF"/>
                <w:lang w:bidi="ar"/>
              </w:rPr>
              <w:t>AI</w:t>
            </w:r>
            <w:r w:rsidRPr="006545D9">
              <w:rPr>
                <w:rFonts w:ascii="宋体" w:hAnsi="宋体" w:cs="宋体"/>
                <w:kern w:val="0"/>
                <w:szCs w:val="21"/>
                <w:shd w:val="clear" w:color="auto" w:fill="FFFFFF"/>
                <w:lang w:bidi="ar"/>
              </w:rPr>
              <w:t>深度智能学习，在堆叠、粘连和形状不规则等复杂工况下，能有效识别各种建筑固</w:t>
            </w:r>
            <w:proofErr w:type="gramStart"/>
            <w:r w:rsidRPr="006545D9">
              <w:rPr>
                <w:rFonts w:ascii="宋体" w:hAnsi="宋体" w:cs="宋体" w:hint="eastAsia"/>
                <w:kern w:val="0"/>
                <w:szCs w:val="21"/>
                <w:shd w:val="clear" w:color="auto" w:fill="FFFFFF"/>
                <w:lang w:bidi="ar"/>
              </w:rPr>
              <w:t>废材料</w:t>
            </w:r>
            <w:proofErr w:type="gramEnd"/>
            <w:r w:rsidRPr="006545D9">
              <w:rPr>
                <w:rFonts w:ascii="宋体" w:hAnsi="宋体" w:cs="宋体" w:hint="eastAsia"/>
                <w:kern w:val="0"/>
                <w:szCs w:val="21"/>
                <w:shd w:val="clear" w:color="auto" w:fill="FFFFFF"/>
                <w:lang w:bidi="ar"/>
              </w:rPr>
              <w:t>属性，在实际生产现场通过不断适应自主强化学习，快速提高识别的准确率。未来，公</w:t>
            </w:r>
            <w:r w:rsidRPr="006545D9">
              <w:rPr>
                <w:rFonts w:ascii="宋体" w:hAnsi="宋体" w:cs="宋体" w:hint="eastAsia"/>
                <w:kern w:val="0"/>
                <w:szCs w:val="21"/>
                <w:shd w:val="clear" w:color="auto" w:fill="FFFFFF"/>
                <w:lang w:bidi="ar"/>
              </w:rPr>
              <w:t>司在</w:t>
            </w:r>
            <w:r w:rsidRPr="006545D9">
              <w:rPr>
                <w:rFonts w:ascii="宋体" w:hAnsi="宋体" w:cs="宋体"/>
                <w:kern w:val="0"/>
                <w:szCs w:val="21"/>
                <w:shd w:val="clear" w:color="auto" w:fill="FFFFFF"/>
                <w:lang w:bidi="ar"/>
              </w:rPr>
              <w:t>AI+</w:t>
            </w:r>
            <w:r w:rsidRPr="006545D9">
              <w:rPr>
                <w:rFonts w:ascii="宋体" w:hAnsi="宋体" w:cs="宋体"/>
                <w:kern w:val="0"/>
                <w:szCs w:val="21"/>
                <w:shd w:val="clear" w:color="auto" w:fill="FFFFFF"/>
                <w:lang w:bidi="ar"/>
              </w:rPr>
              <w:t>自动化领域将持续研发投入，进一步积累公司产品的自动化、数字化、智能化优势。</w:t>
            </w:r>
          </w:p>
        </w:tc>
      </w:tr>
      <w:tr w:rsidR="00A734FB" w14:paraId="4B94AB06" w14:textId="77777777">
        <w:tc>
          <w:tcPr>
            <w:tcW w:w="1195" w:type="dxa"/>
            <w:vAlign w:val="center"/>
          </w:tcPr>
          <w:p w14:paraId="7883C0EC" w14:textId="77777777" w:rsidR="00A734FB" w:rsidRDefault="00F66405">
            <w:pPr>
              <w:spacing w:line="480" w:lineRule="atLeast"/>
              <w:rPr>
                <w:b/>
                <w:bCs/>
                <w:iCs/>
                <w:color w:val="000000"/>
                <w:szCs w:val="21"/>
              </w:rPr>
            </w:pPr>
            <w:r>
              <w:rPr>
                <w:b/>
                <w:bCs/>
                <w:iCs/>
                <w:color w:val="000000"/>
                <w:szCs w:val="21"/>
              </w:rPr>
              <w:lastRenderedPageBreak/>
              <w:t>附件清单（如有）</w:t>
            </w:r>
          </w:p>
        </w:tc>
        <w:tc>
          <w:tcPr>
            <w:tcW w:w="7844" w:type="dxa"/>
          </w:tcPr>
          <w:p w14:paraId="718D0F66" w14:textId="77777777" w:rsidR="00A734FB" w:rsidRDefault="00F66405">
            <w:pPr>
              <w:spacing w:line="480" w:lineRule="atLeast"/>
              <w:rPr>
                <w:bCs/>
                <w:iCs/>
                <w:color w:val="000000"/>
                <w:szCs w:val="21"/>
              </w:rPr>
            </w:pPr>
            <w:bookmarkStart w:id="28" w:name="Test10"/>
            <w:bookmarkEnd w:id="28"/>
            <w:r>
              <w:rPr>
                <w:bCs/>
                <w:iCs/>
                <w:color w:val="000000"/>
                <w:szCs w:val="21"/>
              </w:rPr>
              <w:t>无</w:t>
            </w:r>
          </w:p>
        </w:tc>
      </w:tr>
      <w:tr w:rsidR="00A734FB" w14:paraId="3D44D425" w14:textId="77777777">
        <w:tc>
          <w:tcPr>
            <w:tcW w:w="1195" w:type="dxa"/>
            <w:vAlign w:val="center"/>
          </w:tcPr>
          <w:p w14:paraId="2171DF78" w14:textId="77777777" w:rsidR="00A734FB" w:rsidRDefault="00F66405">
            <w:pPr>
              <w:spacing w:line="480" w:lineRule="atLeast"/>
              <w:rPr>
                <w:b/>
                <w:bCs/>
                <w:iCs/>
                <w:color w:val="000000"/>
                <w:szCs w:val="21"/>
              </w:rPr>
            </w:pPr>
            <w:r>
              <w:rPr>
                <w:b/>
                <w:bCs/>
                <w:iCs/>
                <w:color w:val="000000"/>
                <w:szCs w:val="21"/>
              </w:rPr>
              <w:t>日期</w:t>
            </w:r>
          </w:p>
        </w:tc>
        <w:tc>
          <w:tcPr>
            <w:tcW w:w="7844" w:type="dxa"/>
          </w:tcPr>
          <w:p w14:paraId="2896D3B7" w14:textId="06CFBACD" w:rsidR="00A734FB" w:rsidRDefault="00F66405">
            <w:pPr>
              <w:spacing w:line="480" w:lineRule="atLeast"/>
              <w:rPr>
                <w:bCs/>
                <w:iCs/>
                <w:color w:val="000000"/>
                <w:szCs w:val="21"/>
              </w:rPr>
            </w:pPr>
            <w:bookmarkStart w:id="29" w:name="Test11"/>
            <w:bookmarkEnd w:id="29"/>
            <w:r>
              <w:rPr>
                <w:bCs/>
                <w:iCs/>
                <w:color w:val="000000"/>
                <w:szCs w:val="21"/>
              </w:rPr>
              <w:t>2023</w:t>
            </w:r>
            <w:r>
              <w:rPr>
                <w:bCs/>
                <w:iCs/>
                <w:color w:val="000000"/>
                <w:szCs w:val="21"/>
              </w:rPr>
              <w:t>年</w:t>
            </w:r>
            <w:r>
              <w:rPr>
                <w:bCs/>
                <w:iCs/>
                <w:color w:val="000000"/>
                <w:szCs w:val="21"/>
              </w:rPr>
              <w:t>1</w:t>
            </w:r>
            <w:r>
              <w:rPr>
                <w:rFonts w:hint="eastAsia"/>
                <w:bCs/>
                <w:iCs/>
                <w:color w:val="000000"/>
                <w:szCs w:val="21"/>
              </w:rPr>
              <w:t>1</w:t>
            </w:r>
            <w:r>
              <w:rPr>
                <w:bCs/>
                <w:iCs/>
                <w:color w:val="000000"/>
                <w:szCs w:val="21"/>
              </w:rPr>
              <w:t>月</w:t>
            </w:r>
            <w:r>
              <w:rPr>
                <w:rFonts w:hint="eastAsia"/>
                <w:bCs/>
                <w:iCs/>
                <w:color w:val="000000"/>
                <w:szCs w:val="21"/>
              </w:rPr>
              <w:t>24</w:t>
            </w:r>
            <w:r>
              <w:rPr>
                <w:bCs/>
                <w:iCs/>
                <w:color w:val="000000"/>
                <w:szCs w:val="21"/>
              </w:rPr>
              <w:t>日</w:t>
            </w:r>
          </w:p>
        </w:tc>
      </w:tr>
    </w:tbl>
    <w:p w14:paraId="148B5FEB" w14:textId="77777777" w:rsidR="00A734FB" w:rsidRDefault="00F66405">
      <w:pPr>
        <w:ind w:firstLineChars="200" w:firstLine="420"/>
        <w:rPr>
          <w:rFonts w:ascii="Calibri"/>
          <w:sz w:val="24"/>
        </w:rPr>
      </w:pPr>
      <w:r>
        <w:br/>
      </w:r>
    </w:p>
    <w:p w14:paraId="41EB70FE" w14:textId="77777777" w:rsidR="00A734FB" w:rsidRDefault="00A734FB"/>
    <w:sectPr w:rsidR="00A734FB">
      <w:footerReference w:type="even" r:id="rId8"/>
      <w:footerReference w:type="default" r:id="rId9"/>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2349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234958" w16cid:durableId="3BBF83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B55B1" w14:textId="77777777" w:rsidR="00F66405" w:rsidRDefault="00F66405">
      <w:r>
        <w:separator/>
      </w:r>
    </w:p>
  </w:endnote>
  <w:endnote w:type="continuationSeparator" w:id="0">
    <w:p w14:paraId="6FFE553E" w14:textId="77777777" w:rsidR="00F66405" w:rsidRDefault="00F6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53962" w14:textId="77777777" w:rsidR="00A734FB" w:rsidRDefault="00F66405">
    <w:pPr>
      <w:pStyle w:val="a4"/>
      <w:framePr w:wrap="around" w:vAnchor="text" w:hAnchor="margin" w:xAlign="center" w:y="1"/>
      <w:rPr>
        <w:rStyle w:val="a6"/>
      </w:rPr>
    </w:pPr>
    <w:r>
      <w:fldChar w:fldCharType="begin"/>
    </w:r>
    <w:r>
      <w:rPr>
        <w:rStyle w:val="a6"/>
      </w:rPr>
      <w:instrText xml:space="preserve">PAGE  </w:instrText>
    </w:r>
    <w:r>
      <w:fldChar w:fldCharType="end"/>
    </w:r>
  </w:p>
  <w:p w14:paraId="7B775BE2" w14:textId="77777777" w:rsidR="00A734FB" w:rsidRDefault="00A734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BFAFB" w14:textId="77777777" w:rsidR="00A734FB" w:rsidRDefault="00F66405">
    <w:pPr>
      <w:pStyle w:val="a4"/>
      <w:framePr w:wrap="around" w:vAnchor="text" w:hAnchor="margin" w:xAlign="center" w:y="1"/>
      <w:rPr>
        <w:rStyle w:val="a6"/>
      </w:rPr>
    </w:pPr>
    <w:r>
      <w:fldChar w:fldCharType="begin"/>
    </w:r>
    <w:r>
      <w:rPr>
        <w:rStyle w:val="a6"/>
      </w:rPr>
      <w:instrText xml:space="preserve">PAGE  </w:instrText>
    </w:r>
    <w:r>
      <w:fldChar w:fldCharType="separate"/>
    </w:r>
    <w:r w:rsidR="006545D9">
      <w:rPr>
        <w:rStyle w:val="a6"/>
        <w:noProof/>
      </w:rPr>
      <w:t>2</w:t>
    </w:r>
    <w:r>
      <w:fldChar w:fldCharType="end"/>
    </w:r>
  </w:p>
  <w:p w14:paraId="5058328B" w14:textId="77777777" w:rsidR="00A734FB" w:rsidRDefault="00A734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FEB43" w14:textId="77777777" w:rsidR="00F66405" w:rsidRDefault="00F66405">
      <w:r>
        <w:separator/>
      </w:r>
    </w:p>
  </w:footnote>
  <w:footnote w:type="continuationSeparator" w:id="0">
    <w:p w14:paraId="6F4C2118" w14:textId="77777777" w:rsidR="00F66405" w:rsidRDefault="00F66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DD3877"/>
    <w:multiLevelType w:val="singleLevel"/>
    <w:tmpl w:val="C0DD3877"/>
    <w:lvl w:ilvl="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alize-ddl">
    <w15:presenceInfo w15:providerId="None" w15:userId="realize-dd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zZTNhNTYyNTk5MmNiNWUwOWU3ODdkNzQ2NDRlYjcifQ=="/>
  </w:docVars>
  <w:rsids>
    <w:rsidRoot w:val="2E6903D3"/>
    <w:rsid w:val="000C64F4"/>
    <w:rsid w:val="000E4F06"/>
    <w:rsid w:val="0047477B"/>
    <w:rsid w:val="004D2F61"/>
    <w:rsid w:val="006545D9"/>
    <w:rsid w:val="00A734FB"/>
    <w:rsid w:val="00E60F87"/>
    <w:rsid w:val="00F66405"/>
    <w:rsid w:val="00FF4249"/>
    <w:rsid w:val="016F283F"/>
    <w:rsid w:val="091A2447"/>
    <w:rsid w:val="0B522C94"/>
    <w:rsid w:val="16556050"/>
    <w:rsid w:val="18484C74"/>
    <w:rsid w:val="1AE058E1"/>
    <w:rsid w:val="1B5A472C"/>
    <w:rsid w:val="1DA54866"/>
    <w:rsid w:val="1EE376C2"/>
    <w:rsid w:val="1F0A18DA"/>
    <w:rsid w:val="207277FE"/>
    <w:rsid w:val="22D20F53"/>
    <w:rsid w:val="22D65880"/>
    <w:rsid w:val="28725181"/>
    <w:rsid w:val="2D63134B"/>
    <w:rsid w:val="2E6903D3"/>
    <w:rsid w:val="346957CF"/>
    <w:rsid w:val="36770566"/>
    <w:rsid w:val="373E1777"/>
    <w:rsid w:val="38C64352"/>
    <w:rsid w:val="39DC1F35"/>
    <w:rsid w:val="3E555807"/>
    <w:rsid w:val="458C77DB"/>
    <w:rsid w:val="48E05D1E"/>
    <w:rsid w:val="50A730E1"/>
    <w:rsid w:val="51E15477"/>
    <w:rsid w:val="52325F46"/>
    <w:rsid w:val="56483B6B"/>
    <w:rsid w:val="58B87DE6"/>
    <w:rsid w:val="59FE03E8"/>
    <w:rsid w:val="60DC6FC3"/>
    <w:rsid w:val="642F4DB7"/>
    <w:rsid w:val="646B523A"/>
    <w:rsid w:val="679E6E13"/>
    <w:rsid w:val="72C773DB"/>
    <w:rsid w:val="762672D4"/>
    <w:rsid w:val="77175AAE"/>
    <w:rsid w:val="776162E7"/>
    <w:rsid w:val="776A6BE0"/>
    <w:rsid w:val="78912E39"/>
    <w:rsid w:val="7BFD4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6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spacing w:after="120" w:line="480" w:lineRule="auto"/>
    </w:pPr>
  </w:style>
  <w:style w:type="paragraph" w:styleId="a3">
    <w:name w:val="annotation text"/>
    <w:basedOn w:val="a"/>
    <w:pPr>
      <w:jc w:val="left"/>
    </w:pPr>
  </w:style>
  <w:style w:type="paragraph" w:styleId="a4">
    <w:name w:val="footer"/>
    <w:basedOn w:val="a"/>
    <w:pPr>
      <w:tabs>
        <w:tab w:val="center" w:pos="4153"/>
        <w:tab w:val="right" w:pos="8306"/>
      </w:tabs>
      <w:snapToGrid w:val="0"/>
      <w:jc w:val="left"/>
    </w:pPr>
    <w:rPr>
      <w:kern w:val="0"/>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5">
    <w:name w:val="Normal (Web)"/>
    <w:basedOn w:val="a"/>
    <w:pPr>
      <w:spacing w:beforeAutospacing="1" w:afterAutospacing="1"/>
      <w:jc w:val="left"/>
    </w:pPr>
    <w:rPr>
      <w:kern w:val="0"/>
      <w:sz w:val="24"/>
    </w:rPr>
  </w:style>
  <w:style w:type="character" w:styleId="a6">
    <w:name w:val="page number"/>
  </w:style>
  <w:style w:type="paragraph" w:styleId="a7">
    <w:name w:val="List Paragraph"/>
    <w:basedOn w:val="a"/>
    <w:uiPriority w:val="34"/>
    <w:qFormat/>
    <w:pPr>
      <w:ind w:firstLineChars="200" w:firstLine="420"/>
    </w:pPr>
    <w:rPr>
      <w:rFonts w:ascii="Calibri" w:hAnsi="Calibri"/>
      <w:szCs w:val="22"/>
    </w:rPr>
  </w:style>
  <w:style w:type="character" w:styleId="a8">
    <w:name w:val="annotation reference"/>
    <w:basedOn w:val="a0"/>
    <w:rPr>
      <w:sz w:val="21"/>
      <w:szCs w:val="21"/>
    </w:rPr>
  </w:style>
  <w:style w:type="paragraph" w:styleId="a9">
    <w:name w:val="Revision"/>
    <w:hidden/>
    <w:uiPriority w:val="99"/>
    <w:unhideWhenUsed/>
    <w:rsid w:val="000C64F4"/>
    <w:rPr>
      <w:kern w:val="2"/>
      <w:sz w:val="21"/>
      <w:szCs w:val="24"/>
    </w:rPr>
  </w:style>
  <w:style w:type="paragraph" w:styleId="aa">
    <w:name w:val="header"/>
    <w:basedOn w:val="a"/>
    <w:link w:val="Char"/>
    <w:rsid w:val="000C64F4"/>
    <w:pPr>
      <w:tabs>
        <w:tab w:val="center" w:pos="4153"/>
        <w:tab w:val="right" w:pos="8306"/>
      </w:tabs>
      <w:snapToGrid w:val="0"/>
      <w:jc w:val="center"/>
    </w:pPr>
    <w:rPr>
      <w:sz w:val="18"/>
      <w:szCs w:val="18"/>
    </w:rPr>
  </w:style>
  <w:style w:type="character" w:customStyle="1" w:styleId="Char">
    <w:name w:val="页眉 Char"/>
    <w:basedOn w:val="a0"/>
    <w:link w:val="aa"/>
    <w:rsid w:val="000C64F4"/>
    <w:rPr>
      <w:kern w:val="2"/>
      <w:sz w:val="18"/>
      <w:szCs w:val="18"/>
    </w:rPr>
  </w:style>
  <w:style w:type="paragraph" w:styleId="ab">
    <w:name w:val="Balloon Text"/>
    <w:basedOn w:val="a"/>
    <w:link w:val="Char0"/>
    <w:rsid w:val="006545D9"/>
    <w:rPr>
      <w:sz w:val="18"/>
      <w:szCs w:val="18"/>
    </w:rPr>
  </w:style>
  <w:style w:type="character" w:customStyle="1" w:styleId="Char0">
    <w:name w:val="批注框文本 Char"/>
    <w:basedOn w:val="a0"/>
    <w:link w:val="ab"/>
    <w:rsid w:val="006545D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spacing w:after="120" w:line="480" w:lineRule="auto"/>
    </w:pPr>
  </w:style>
  <w:style w:type="paragraph" w:styleId="a3">
    <w:name w:val="annotation text"/>
    <w:basedOn w:val="a"/>
    <w:pPr>
      <w:jc w:val="left"/>
    </w:pPr>
  </w:style>
  <w:style w:type="paragraph" w:styleId="a4">
    <w:name w:val="footer"/>
    <w:basedOn w:val="a"/>
    <w:pPr>
      <w:tabs>
        <w:tab w:val="center" w:pos="4153"/>
        <w:tab w:val="right" w:pos="8306"/>
      </w:tabs>
      <w:snapToGrid w:val="0"/>
      <w:jc w:val="left"/>
    </w:pPr>
    <w:rPr>
      <w:kern w:val="0"/>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5">
    <w:name w:val="Normal (Web)"/>
    <w:basedOn w:val="a"/>
    <w:pPr>
      <w:spacing w:beforeAutospacing="1" w:afterAutospacing="1"/>
      <w:jc w:val="left"/>
    </w:pPr>
    <w:rPr>
      <w:kern w:val="0"/>
      <w:sz w:val="24"/>
    </w:rPr>
  </w:style>
  <w:style w:type="character" w:styleId="a6">
    <w:name w:val="page number"/>
  </w:style>
  <w:style w:type="paragraph" w:styleId="a7">
    <w:name w:val="List Paragraph"/>
    <w:basedOn w:val="a"/>
    <w:uiPriority w:val="34"/>
    <w:qFormat/>
    <w:pPr>
      <w:ind w:firstLineChars="200" w:firstLine="420"/>
    </w:pPr>
    <w:rPr>
      <w:rFonts w:ascii="Calibri" w:hAnsi="Calibri"/>
      <w:szCs w:val="22"/>
    </w:rPr>
  </w:style>
  <w:style w:type="character" w:styleId="a8">
    <w:name w:val="annotation reference"/>
    <w:basedOn w:val="a0"/>
    <w:rPr>
      <w:sz w:val="21"/>
      <w:szCs w:val="21"/>
    </w:rPr>
  </w:style>
  <w:style w:type="paragraph" w:styleId="a9">
    <w:name w:val="Revision"/>
    <w:hidden/>
    <w:uiPriority w:val="99"/>
    <w:unhideWhenUsed/>
    <w:rsid w:val="000C64F4"/>
    <w:rPr>
      <w:kern w:val="2"/>
      <w:sz w:val="21"/>
      <w:szCs w:val="24"/>
    </w:rPr>
  </w:style>
  <w:style w:type="paragraph" w:styleId="aa">
    <w:name w:val="header"/>
    <w:basedOn w:val="a"/>
    <w:link w:val="Char"/>
    <w:rsid w:val="000C64F4"/>
    <w:pPr>
      <w:tabs>
        <w:tab w:val="center" w:pos="4153"/>
        <w:tab w:val="right" w:pos="8306"/>
      </w:tabs>
      <w:snapToGrid w:val="0"/>
      <w:jc w:val="center"/>
    </w:pPr>
    <w:rPr>
      <w:sz w:val="18"/>
      <w:szCs w:val="18"/>
    </w:rPr>
  </w:style>
  <w:style w:type="character" w:customStyle="1" w:styleId="Char">
    <w:name w:val="页眉 Char"/>
    <w:basedOn w:val="a0"/>
    <w:link w:val="aa"/>
    <w:rsid w:val="000C64F4"/>
    <w:rPr>
      <w:kern w:val="2"/>
      <w:sz w:val="18"/>
      <w:szCs w:val="18"/>
    </w:rPr>
  </w:style>
  <w:style w:type="paragraph" w:styleId="ab">
    <w:name w:val="Balloon Text"/>
    <w:basedOn w:val="a"/>
    <w:link w:val="Char0"/>
    <w:rsid w:val="006545D9"/>
    <w:rPr>
      <w:sz w:val="18"/>
      <w:szCs w:val="18"/>
    </w:rPr>
  </w:style>
  <w:style w:type="character" w:customStyle="1" w:styleId="Char0">
    <w:name w:val="批注框文本 Char"/>
    <w:basedOn w:val="a0"/>
    <w:link w:val="ab"/>
    <w:rsid w:val="006545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2832</Characters>
  <Application>Microsoft Office Word</Application>
  <DocSecurity>0</DocSecurity>
  <Lines>23</Lines>
  <Paragraphs>6</Paragraphs>
  <ScaleCrop>false</ScaleCrop>
  <Company>Organization</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realize-dhy</dc:creator>
  <cp:lastModifiedBy>aa</cp:lastModifiedBy>
  <cp:revision>2</cp:revision>
  <dcterms:created xsi:type="dcterms:W3CDTF">2023-12-14T08:56:00Z</dcterms:created>
  <dcterms:modified xsi:type="dcterms:W3CDTF">2023-12-14T08:56:00Z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73EFD90D61844E58AFC03BC5EF8F349D_11</vt:lpwstr>
  </property>
</Properties>
</file>