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15B9" w14:textId="783878C5" w:rsidR="00037B6D" w:rsidRPr="003C1029" w:rsidRDefault="00037B6D" w:rsidP="008D50D6">
      <w:pPr>
        <w:pStyle w:val="a3"/>
        <w:spacing w:before="0" w:beforeAutospacing="0" w:after="0" w:afterAutospacing="0" w:line="360" w:lineRule="auto"/>
      </w:pPr>
      <w:r w:rsidRPr="003C1029">
        <w:rPr>
          <w:rFonts w:hint="eastAsia"/>
        </w:rPr>
        <w:t>证券代码：</w:t>
      </w:r>
      <w:r w:rsidR="00A83D2A" w:rsidRPr="003C1029">
        <w:rPr>
          <w:rFonts w:hint="eastAsia"/>
        </w:rPr>
        <w:t>6</w:t>
      </w:r>
      <w:r w:rsidR="00A83D2A" w:rsidRPr="003C1029">
        <w:t>00</w:t>
      </w:r>
      <w:r w:rsidR="002D77C2" w:rsidRPr="003C1029">
        <w:t>75</w:t>
      </w:r>
      <w:r w:rsidR="00A83D2A" w:rsidRPr="003C1029">
        <w:t>1</w:t>
      </w:r>
      <w:r w:rsidRPr="003C1029">
        <w:rPr>
          <w:rFonts w:hint="eastAsia"/>
        </w:rPr>
        <w:t xml:space="preserve">    </w:t>
      </w:r>
      <w:r w:rsidR="002D77C2" w:rsidRPr="003C1029">
        <w:t>900938</w:t>
      </w:r>
      <w:r w:rsidRPr="003C1029">
        <w:rPr>
          <w:rFonts w:hint="eastAsia"/>
        </w:rPr>
        <w:t xml:space="preserve">   </w:t>
      </w:r>
      <w:r w:rsidR="002D77C2" w:rsidRPr="003C1029">
        <w:t xml:space="preserve"> </w:t>
      </w:r>
      <w:r w:rsidR="008D50D6">
        <w:t xml:space="preserve">    </w:t>
      </w:r>
      <w:r w:rsidR="002D77C2" w:rsidRPr="003C1029">
        <w:t xml:space="preserve">   </w:t>
      </w:r>
      <w:r w:rsidR="00991F43" w:rsidRPr="003C1029">
        <w:rPr>
          <w:rFonts w:hint="eastAsia"/>
        </w:rPr>
        <w:t xml:space="preserve"> </w:t>
      </w:r>
      <w:r w:rsidRPr="003C1029">
        <w:rPr>
          <w:rFonts w:hint="eastAsia"/>
        </w:rPr>
        <w:t xml:space="preserve">   证券简称：</w:t>
      </w:r>
      <w:r w:rsidR="002D77C2" w:rsidRPr="003C1029">
        <w:rPr>
          <w:rFonts w:hint="eastAsia"/>
        </w:rPr>
        <w:t xml:space="preserve">海航科技 </w:t>
      </w:r>
      <w:r w:rsidR="002D77C2" w:rsidRPr="003C1029">
        <w:t xml:space="preserve">   </w:t>
      </w:r>
      <w:r w:rsidR="002D77C2" w:rsidRPr="003C1029">
        <w:rPr>
          <w:rFonts w:hint="eastAsia"/>
        </w:rPr>
        <w:t>海科B</w:t>
      </w:r>
    </w:p>
    <w:p w14:paraId="515B4EF9" w14:textId="77777777" w:rsidR="008D50D6" w:rsidRPr="00952F91" w:rsidRDefault="008D50D6" w:rsidP="00952F91">
      <w:pPr>
        <w:pStyle w:val="a3"/>
        <w:spacing w:before="0" w:beforeAutospacing="0" w:after="0" w:afterAutospacing="0" w:line="360" w:lineRule="auto"/>
      </w:pPr>
    </w:p>
    <w:p w14:paraId="7C7C9AB1" w14:textId="33F4CCA3" w:rsidR="003C1029" w:rsidRPr="003C1029" w:rsidRDefault="002D77C2" w:rsidP="00617E2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C1029">
        <w:rPr>
          <w:rFonts w:hint="eastAsia"/>
          <w:b/>
          <w:sz w:val="28"/>
          <w:szCs w:val="28"/>
        </w:rPr>
        <w:t>海航科技股份</w:t>
      </w:r>
      <w:r w:rsidR="00037B6D" w:rsidRPr="003C1029">
        <w:rPr>
          <w:rFonts w:hint="eastAsia"/>
          <w:b/>
          <w:sz w:val="28"/>
          <w:szCs w:val="28"/>
        </w:rPr>
        <w:t>有限公司</w:t>
      </w:r>
    </w:p>
    <w:p w14:paraId="23B51062" w14:textId="3ABCEA7D" w:rsidR="00037B6D" w:rsidRPr="003C1029" w:rsidRDefault="00037B6D" w:rsidP="00617E2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C1029">
        <w:rPr>
          <w:rFonts w:hint="eastAsia"/>
          <w:b/>
          <w:sz w:val="28"/>
          <w:szCs w:val="28"/>
        </w:rPr>
        <w:t>投资者关系活动记录表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037B6D" w14:paraId="25C1E41A" w14:textId="77777777" w:rsidTr="00F9147E">
        <w:tc>
          <w:tcPr>
            <w:tcW w:w="1696" w:type="dxa"/>
            <w:vAlign w:val="center"/>
          </w:tcPr>
          <w:p w14:paraId="2C8E6257" w14:textId="77777777" w:rsidR="00037B6D" w:rsidRPr="00F9147E" w:rsidRDefault="00037B6D" w:rsidP="00F9147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F9147E">
              <w:rPr>
                <w:rFonts w:hint="eastAsia"/>
                <w:b/>
                <w:bCs/>
              </w:rPr>
              <w:t>投资者关系活动类别</w:t>
            </w:r>
          </w:p>
        </w:tc>
        <w:tc>
          <w:tcPr>
            <w:tcW w:w="6600" w:type="dxa"/>
          </w:tcPr>
          <w:p w14:paraId="4BE4DD78" w14:textId="25835FDA" w:rsidR="00F9147E" w:rsidRDefault="00037B6D" w:rsidP="00B10856">
            <w:pPr>
              <w:pStyle w:val="a3"/>
            </w:pPr>
            <w:r>
              <w:rPr>
                <w:rFonts w:hint="eastAsia"/>
              </w:rPr>
              <w:t xml:space="preserve">□特定对象调研 </w:t>
            </w:r>
            <w:r w:rsidR="00F9147E">
              <w:t xml:space="preserve">           </w:t>
            </w:r>
            <w:r w:rsidR="006069E6" w:rsidRPr="00275C8E">
              <w:rPr>
                <w:rFonts w:hint="eastAsia"/>
              </w:rPr>
              <w:sym w:font="Wingdings 2" w:char="F052"/>
            </w:r>
            <w:r>
              <w:rPr>
                <w:rFonts w:hint="eastAsia"/>
              </w:rPr>
              <w:t>分析师会议</w:t>
            </w:r>
            <w:r w:rsidR="00617E2D">
              <w:rPr>
                <w:rFonts w:hint="eastAsia"/>
              </w:rPr>
              <w:t xml:space="preserve"> </w:t>
            </w:r>
          </w:p>
          <w:p w14:paraId="6D5F7F64" w14:textId="650EB0EA" w:rsidR="00037B6D" w:rsidRDefault="00037B6D" w:rsidP="00B10856">
            <w:pPr>
              <w:pStyle w:val="a3"/>
            </w:pPr>
            <w:r>
              <w:rPr>
                <w:rFonts w:hint="eastAsia"/>
              </w:rPr>
              <w:t xml:space="preserve">□媒体采访 </w:t>
            </w:r>
            <w:r w:rsidR="00F9147E">
              <w:t xml:space="preserve">               </w:t>
            </w:r>
            <w:r w:rsidR="002D77C2">
              <w:rPr>
                <w:rFonts w:hint="eastAsia"/>
              </w:rPr>
              <w:t>□</w:t>
            </w:r>
            <w:r>
              <w:rPr>
                <w:rFonts w:hint="eastAsia"/>
              </w:rPr>
              <w:t>业绩说明会</w:t>
            </w:r>
          </w:p>
          <w:p w14:paraId="7D10B43B" w14:textId="0D15462C" w:rsidR="00F9147E" w:rsidRDefault="006069E6" w:rsidP="00B10856">
            <w:pPr>
              <w:pStyle w:val="a3"/>
            </w:pPr>
            <w:r>
              <w:rPr>
                <w:rFonts w:hint="eastAsia"/>
              </w:rPr>
              <w:t>□</w:t>
            </w:r>
            <w:r w:rsidR="00037B6D">
              <w:rPr>
                <w:rFonts w:hint="eastAsia"/>
              </w:rPr>
              <w:t xml:space="preserve">新闻发布会 </w:t>
            </w:r>
            <w:r w:rsidR="00F9147E">
              <w:t xml:space="preserve">             </w:t>
            </w:r>
            <w:r w:rsidR="00037B6D">
              <w:rPr>
                <w:rFonts w:hint="eastAsia"/>
              </w:rPr>
              <w:t>□</w:t>
            </w:r>
            <w:r w:rsidR="00F9147E">
              <w:rPr>
                <w:rFonts w:hint="eastAsia"/>
              </w:rPr>
              <w:t>现场参观</w:t>
            </w:r>
            <w:r w:rsidR="00617E2D">
              <w:rPr>
                <w:rFonts w:hint="eastAsia"/>
              </w:rPr>
              <w:t xml:space="preserve"> </w:t>
            </w:r>
          </w:p>
          <w:p w14:paraId="3A9FF68A" w14:textId="38113C09" w:rsidR="00037B6D" w:rsidRDefault="00037B6D" w:rsidP="00B10856">
            <w:pPr>
              <w:pStyle w:val="a3"/>
            </w:pPr>
            <w:r>
              <w:rPr>
                <w:rFonts w:hint="eastAsia"/>
              </w:rPr>
              <w:t>□</w:t>
            </w:r>
            <w:r w:rsidR="00F9147E">
              <w:rPr>
                <w:rFonts w:hint="eastAsia"/>
              </w:rPr>
              <w:t xml:space="preserve">路演活动 </w:t>
            </w:r>
            <w:r w:rsidR="00F9147E">
              <w:t xml:space="preserve">               </w:t>
            </w:r>
            <w:r>
              <w:rPr>
                <w:rFonts w:hint="eastAsia"/>
              </w:rPr>
              <w:t xml:space="preserve">□其他 </w:t>
            </w:r>
          </w:p>
        </w:tc>
      </w:tr>
      <w:tr w:rsidR="00F9147E" w14:paraId="537C1A78" w14:textId="77777777" w:rsidTr="00F9147E">
        <w:trPr>
          <w:trHeight w:val="988"/>
        </w:trPr>
        <w:tc>
          <w:tcPr>
            <w:tcW w:w="1696" w:type="dxa"/>
            <w:vAlign w:val="center"/>
          </w:tcPr>
          <w:p w14:paraId="55FDD78C" w14:textId="5B1062B5" w:rsidR="00F9147E" w:rsidRPr="00F9147E" w:rsidRDefault="00F9147E" w:rsidP="00F9147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形式</w:t>
            </w:r>
          </w:p>
        </w:tc>
        <w:tc>
          <w:tcPr>
            <w:tcW w:w="6600" w:type="dxa"/>
            <w:vAlign w:val="center"/>
          </w:tcPr>
          <w:p w14:paraId="064300A3" w14:textId="10F910C3" w:rsidR="00F9147E" w:rsidRPr="00F9147E" w:rsidRDefault="00F9147E" w:rsidP="00F9147E">
            <w:pPr>
              <w:pStyle w:val="a3"/>
              <w:tabs>
                <w:tab w:val="left" w:pos="2498"/>
                <w:tab w:val="right" w:pos="6384"/>
              </w:tabs>
              <w:spacing w:line="360" w:lineRule="auto"/>
              <w:jc w:val="both"/>
            </w:pPr>
            <w:r w:rsidRPr="00275C8E">
              <w:rPr>
                <w:rFonts w:hint="eastAsia"/>
              </w:rPr>
              <w:sym w:font="Wingdings 2" w:char="F052"/>
            </w:r>
            <w:r>
              <w:rPr>
                <w:rFonts w:hint="eastAsia"/>
              </w:rPr>
              <w:t xml:space="preserve">现场 </w:t>
            </w:r>
            <w:r>
              <w:t xml:space="preserve">        </w:t>
            </w:r>
            <w:r>
              <w:rPr>
                <w:rFonts w:hint="eastAsia"/>
              </w:rPr>
              <w:t>□网上</w:t>
            </w:r>
            <w:r>
              <w:t xml:space="preserve">       </w:t>
            </w:r>
            <w:r>
              <w:rPr>
                <w:rFonts w:hint="eastAsia"/>
              </w:rPr>
              <w:t>□电话会议</w:t>
            </w:r>
          </w:p>
        </w:tc>
      </w:tr>
      <w:tr w:rsidR="00037B6D" w14:paraId="74686C64" w14:textId="77777777" w:rsidTr="0072158D">
        <w:trPr>
          <w:trHeight w:val="988"/>
        </w:trPr>
        <w:tc>
          <w:tcPr>
            <w:tcW w:w="1696" w:type="dxa"/>
          </w:tcPr>
          <w:p w14:paraId="1A58765D" w14:textId="77777777" w:rsidR="00037B6D" w:rsidRPr="00F9147E" w:rsidRDefault="00037B6D" w:rsidP="00F9147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F9147E">
              <w:rPr>
                <w:rFonts w:hint="eastAsia"/>
                <w:b/>
                <w:bCs/>
              </w:rPr>
              <w:t>参与单位名称及人员姓名</w:t>
            </w:r>
          </w:p>
        </w:tc>
        <w:tc>
          <w:tcPr>
            <w:tcW w:w="6600" w:type="dxa"/>
          </w:tcPr>
          <w:p w14:paraId="4EC19B1C" w14:textId="6F8FEDE6" w:rsidR="00037B6D" w:rsidRDefault="002D77C2" w:rsidP="00072928">
            <w:pPr>
              <w:pStyle w:val="a3"/>
              <w:spacing w:line="360" w:lineRule="auto"/>
            </w:pPr>
            <w:r>
              <w:rPr>
                <w:rFonts w:hint="eastAsia"/>
              </w:rPr>
              <w:t>西南证券</w:t>
            </w:r>
            <w:r w:rsidR="00F9147E">
              <w:rPr>
                <w:rFonts w:hint="eastAsia"/>
              </w:rPr>
              <w:t>、</w:t>
            </w:r>
            <w:r>
              <w:rPr>
                <w:rFonts w:hint="eastAsia"/>
              </w:rPr>
              <w:t>申万宏源、浙商证券、</w:t>
            </w:r>
            <w:r w:rsidR="00315FF5" w:rsidRPr="00315FF5">
              <w:rPr>
                <w:rFonts w:hint="eastAsia"/>
              </w:rPr>
              <w:t>中金公司、</w:t>
            </w:r>
            <w:r>
              <w:rPr>
                <w:rFonts w:hint="eastAsia"/>
              </w:rPr>
              <w:t>东方财富</w:t>
            </w:r>
            <w:r w:rsidR="00C2755B">
              <w:rPr>
                <w:rFonts w:hint="eastAsia"/>
              </w:rPr>
              <w:t>证券</w:t>
            </w:r>
            <w:r w:rsidR="00F9147E">
              <w:rPr>
                <w:rFonts w:hint="eastAsia"/>
              </w:rPr>
              <w:t>、</w:t>
            </w:r>
            <w:r w:rsidR="00474794">
              <w:rPr>
                <w:rFonts w:hint="eastAsia"/>
              </w:rPr>
              <w:t>方正证券、东北证券</w:t>
            </w:r>
            <w:r w:rsidR="00BF13AB">
              <w:rPr>
                <w:rFonts w:hint="eastAsia"/>
              </w:rPr>
              <w:t>等</w:t>
            </w:r>
          </w:p>
        </w:tc>
      </w:tr>
      <w:tr w:rsidR="00037B6D" w14:paraId="47F8C971" w14:textId="77777777" w:rsidTr="004F096A">
        <w:tc>
          <w:tcPr>
            <w:tcW w:w="1696" w:type="dxa"/>
            <w:vAlign w:val="center"/>
          </w:tcPr>
          <w:p w14:paraId="651335C2" w14:textId="77777777" w:rsidR="00037B6D" w:rsidRPr="00F9147E" w:rsidRDefault="00037B6D" w:rsidP="004F096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F9147E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6600" w:type="dxa"/>
            <w:vAlign w:val="center"/>
          </w:tcPr>
          <w:p w14:paraId="2D023004" w14:textId="16A67BDB" w:rsidR="00037B6D" w:rsidRDefault="00660317" w:rsidP="00F9147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2</w:t>
            </w:r>
            <w:r>
              <w:t>02</w:t>
            </w:r>
            <w:r w:rsidR="00E9172B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474794">
              <w:rPr>
                <w:rFonts w:hint="eastAsia"/>
              </w:rPr>
              <w:t>1</w:t>
            </w:r>
            <w:r w:rsidR="00474794">
              <w:t>2</w:t>
            </w:r>
            <w:r>
              <w:rPr>
                <w:rFonts w:hint="eastAsia"/>
              </w:rPr>
              <w:t>月</w:t>
            </w:r>
            <w:r w:rsidR="00474794">
              <w:rPr>
                <w:rFonts w:hint="eastAsia"/>
              </w:rPr>
              <w:t>2</w:t>
            </w:r>
            <w:r w:rsidR="00474794">
              <w:t>0</w:t>
            </w:r>
            <w:r>
              <w:rPr>
                <w:rFonts w:hint="eastAsia"/>
              </w:rPr>
              <w:t>日</w:t>
            </w:r>
            <w:r w:rsidR="00E9172B">
              <w:rPr>
                <w:rFonts w:hint="eastAsia"/>
              </w:rPr>
              <w:t>9</w:t>
            </w:r>
            <w:r w:rsidR="006F306B">
              <w:rPr>
                <w:rFonts w:hint="eastAsia"/>
              </w:rPr>
              <w:t>：</w:t>
            </w:r>
            <w:r w:rsidR="00474794">
              <w:rPr>
                <w:rFonts w:hint="eastAsia"/>
              </w:rPr>
              <w:t>3</w:t>
            </w:r>
            <w:r w:rsidR="00315FF5">
              <w:t>0-</w:t>
            </w:r>
            <w:r w:rsidR="00474794">
              <w:t>12</w:t>
            </w:r>
            <w:r w:rsidR="006F306B">
              <w:rPr>
                <w:rFonts w:hint="eastAsia"/>
              </w:rPr>
              <w:t>：</w:t>
            </w:r>
            <w:r w:rsidR="00474794">
              <w:rPr>
                <w:rFonts w:hint="eastAsia"/>
              </w:rPr>
              <w:t>0</w:t>
            </w:r>
            <w:r w:rsidR="00474794">
              <w:t>0</w:t>
            </w:r>
          </w:p>
        </w:tc>
      </w:tr>
      <w:tr w:rsidR="00037B6D" w14:paraId="18952E1D" w14:textId="77777777" w:rsidTr="004F096A">
        <w:tc>
          <w:tcPr>
            <w:tcW w:w="1696" w:type="dxa"/>
            <w:vAlign w:val="center"/>
          </w:tcPr>
          <w:p w14:paraId="2E54D289" w14:textId="77777777" w:rsidR="00037B6D" w:rsidRPr="00F9147E" w:rsidRDefault="00037B6D" w:rsidP="004F096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F9147E"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6600" w:type="dxa"/>
            <w:vAlign w:val="center"/>
          </w:tcPr>
          <w:p w14:paraId="071DAD7C" w14:textId="1BF5D013" w:rsidR="00037B6D" w:rsidRDefault="00474794" w:rsidP="00F9147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上海</w:t>
            </w:r>
          </w:p>
        </w:tc>
      </w:tr>
      <w:tr w:rsidR="00037B6D" w14:paraId="66CE3548" w14:textId="77777777" w:rsidTr="004F096A">
        <w:trPr>
          <w:trHeight w:val="1155"/>
        </w:trPr>
        <w:tc>
          <w:tcPr>
            <w:tcW w:w="1696" w:type="dxa"/>
            <w:vAlign w:val="center"/>
          </w:tcPr>
          <w:p w14:paraId="2E16CDA0" w14:textId="77777777" w:rsidR="00037B6D" w:rsidRPr="00F9147E" w:rsidRDefault="00037B6D" w:rsidP="004F096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F9147E">
              <w:rPr>
                <w:rFonts w:hint="eastAsia"/>
                <w:b/>
                <w:bCs/>
              </w:rPr>
              <w:t>上市公司接待人员姓名</w:t>
            </w:r>
          </w:p>
        </w:tc>
        <w:tc>
          <w:tcPr>
            <w:tcW w:w="6600" w:type="dxa"/>
            <w:vAlign w:val="center"/>
          </w:tcPr>
          <w:p w14:paraId="3BDB4AB7" w14:textId="4071A371" w:rsidR="00037B6D" w:rsidRDefault="00474794" w:rsidP="00F9147E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海航科技董事兼总裁于杰辉</w:t>
            </w:r>
            <w:r w:rsidR="00181957">
              <w:rPr>
                <w:rFonts w:hint="eastAsia"/>
              </w:rPr>
              <w:t>、</w:t>
            </w:r>
            <w:r>
              <w:rPr>
                <w:rFonts w:hint="eastAsia"/>
              </w:rPr>
              <w:t>财务总监晏勋、总裁助理薛艳、证券</w:t>
            </w:r>
            <w:r w:rsidR="002812E0">
              <w:rPr>
                <w:rFonts w:hint="eastAsia"/>
              </w:rPr>
              <w:t>业务</w:t>
            </w:r>
            <w:r>
              <w:rPr>
                <w:rFonts w:hint="eastAsia"/>
              </w:rPr>
              <w:t>部</w:t>
            </w:r>
            <w:r w:rsidR="00E14771">
              <w:rPr>
                <w:rFonts w:hint="eastAsia"/>
              </w:rPr>
              <w:t>总经理</w:t>
            </w:r>
            <w:r>
              <w:rPr>
                <w:rFonts w:hint="eastAsia"/>
              </w:rPr>
              <w:t>兼证券事务代表闫宏刚、</w:t>
            </w:r>
            <w:r w:rsidR="0018238F">
              <w:rPr>
                <w:rFonts w:hint="eastAsia"/>
              </w:rPr>
              <w:t>计划财务部总经理陈文；</w:t>
            </w:r>
            <w:r w:rsidR="00947823">
              <w:rPr>
                <w:rFonts w:hint="eastAsia"/>
              </w:rPr>
              <w:t>公司子公司</w:t>
            </w:r>
            <w:r w:rsidR="0018238F" w:rsidRPr="0018238F">
              <w:rPr>
                <w:rFonts w:hint="eastAsia"/>
              </w:rPr>
              <w:t>亚鹰船务有限公司</w:t>
            </w:r>
            <w:r w:rsidR="0018238F">
              <w:rPr>
                <w:rFonts w:hint="eastAsia"/>
              </w:rPr>
              <w:t>董事长兼总经理陈醇</w:t>
            </w:r>
          </w:p>
        </w:tc>
      </w:tr>
      <w:tr w:rsidR="00037B6D" w:rsidRPr="00545CC4" w14:paraId="51AD523B" w14:textId="77777777" w:rsidTr="004F096A">
        <w:trPr>
          <w:trHeight w:val="1125"/>
        </w:trPr>
        <w:tc>
          <w:tcPr>
            <w:tcW w:w="1696" w:type="dxa"/>
            <w:vAlign w:val="center"/>
          </w:tcPr>
          <w:p w14:paraId="0FDEED17" w14:textId="77777777" w:rsidR="00037B6D" w:rsidRPr="00F9147E" w:rsidRDefault="00037B6D" w:rsidP="004F096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F9147E">
              <w:rPr>
                <w:rFonts w:hint="eastAsia"/>
                <w:b/>
                <w:bCs/>
              </w:rPr>
              <w:t>投资者关系活动主要内容介绍</w:t>
            </w:r>
          </w:p>
        </w:tc>
        <w:tc>
          <w:tcPr>
            <w:tcW w:w="6600" w:type="dxa"/>
            <w:vAlign w:val="center"/>
          </w:tcPr>
          <w:p w14:paraId="4C0D9CF2" w14:textId="30B15BF4" w:rsidR="00D3221D" w:rsidRPr="00CF47B2" w:rsidRDefault="009F1FBA" w:rsidP="009F1FBA">
            <w:pPr>
              <w:pStyle w:val="af"/>
              <w:spacing w:line="360" w:lineRule="auto"/>
              <w:ind w:firstLine="482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1、</w:t>
            </w:r>
            <w:r w:rsidR="00CF47B2" w:rsidRPr="00CF47B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请问</w:t>
            </w:r>
            <w:r w:rsidR="00894B6D" w:rsidRPr="00CF47B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在未来发展过程中，</w:t>
            </w:r>
            <w:r w:rsidR="00CF47B2" w:rsidRPr="00CF47B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公司是否有计划对船队进行拓展</w:t>
            </w:r>
            <w:r w:rsidR="00894B6D" w:rsidRPr="00CF47B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？大宗贸易如何获得头部客户的认可？</w:t>
            </w:r>
            <w:r w:rsidR="0034100A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请介绍下公司在航运业务与大宗贸易</w:t>
            </w:r>
            <w:r w:rsidR="00894B6D" w:rsidRPr="00CF47B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业务协同</w:t>
            </w:r>
            <w:r w:rsidR="0034100A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方面</w:t>
            </w:r>
            <w:r w:rsidR="00894B6D" w:rsidRPr="00CF47B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的处理和开展</w:t>
            </w:r>
            <w:r w:rsidR="0034100A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情况</w:t>
            </w:r>
            <w:r w:rsidR="00CF47B2" w:rsidRPr="00CF47B2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</w:p>
          <w:p w14:paraId="01582F03" w14:textId="327241A9" w:rsidR="00BF13AB" w:rsidRDefault="0018238F" w:rsidP="00BF13AB">
            <w:pPr>
              <w:pStyle w:val="af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回复</w:t>
            </w:r>
            <w:r w:rsidR="00BF13AB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：2022年公司购入</w:t>
            </w:r>
            <w:r w:rsid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自有</w:t>
            </w:r>
            <w:r w:rsidR="00BF13AB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船</w:t>
            </w:r>
            <w:r w:rsid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队</w:t>
            </w:r>
            <w:r w:rsidR="00BF13AB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，2</w:t>
            </w:r>
            <w:r w:rsidR="00BF13AB" w:rsidRPr="00BF13AB">
              <w:rPr>
                <w:rFonts w:asciiTheme="minorEastAsia" w:eastAsiaTheme="minorEastAsia" w:hAnsiTheme="minorEastAsia"/>
                <w:sz w:val="24"/>
                <w:szCs w:val="24"/>
              </w:rPr>
              <w:t>023</w:t>
            </w:r>
            <w:r w:rsidR="00BF13AB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年第三季度</w:t>
            </w:r>
            <w:r w:rsidR="00BF13AB" w:rsidRPr="00BF13A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公司下属子公司通过期租租赁</w:t>
            </w:r>
            <w:r w:rsidR="00BF13AB" w:rsidRPr="00BF13AB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2艘大灵便型船</w:t>
            </w:r>
            <w:r w:rsidR="00AC6BF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BF13AB" w:rsidRPr="00BF13A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目前，公司及下属子公司自有船舶</w:t>
            </w:r>
            <w:r w:rsidR="00BF13AB" w:rsidRPr="00BF13AB">
              <w:rPr>
                <w:rFonts w:asciiTheme="minorEastAsia" w:eastAsiaTheme="minorEastAsia" w:hAnsiTheme="minorEastAsia"/>
                <w:sz w:val="24"/>
                <w:szCs w:val="24"/>
              </w:rPr>
              <w:t>9艘，包括2艘好望角型船、1艘巴拿马型船、6艘大灵便型船</w:t>
            </w:r>
            <w:r w:rsidR="00BF13AB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；期租租赁</w:t>
            </w:r>
            <w:r w:rsidR="00BF13AB" w:rsidRPr="00BF13AB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大灵便型船2艘</w:t>
            </w:r>
            <w:r w:rsidR="00BF13AB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BF13AB" w:rsidRPr="00BF13AB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船队可控运力增加至86.4万载重吨。</w:t>
            </w:r>
            <w:r w:rsidR="00BF13AB" w:rsidRPr="00BF13A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随着公司的发展</w:t>
            </w:r>
            <w:r w:rsidR="00BF13A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，未来公司计划</w:t>
            </w:r>
            <w:r w:rsidR="00894B6D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现有船队作进一步的</w:t>
            </w:r>
            <w:r w:rsidR="00894B6D"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更新、扩展</w:t>
            </w:r>
            <w:r w:rsid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67F551EE" w14:textId="2019B980" w:rsidR="00D3221D" w:rsidRPr="00BF13AB" w:rsidRDefault="00BF13AB" w:rsidP="009F1FBA">
            <w:pPr>
              <w:pStyle w:val="af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公司通过设立子公司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海南轩启国际贸易有限公司拓展大宗商品贸易业务，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主要就是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向航运上游的大宗矿产资源贸易业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做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拓展延伸，</w:t>
            </w:r>
            <w:r w:rsidR="00AC6BF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大宗贸易的头部客户目前主要来自于航运业务</w:t>
            </w:r>
            <w:r w:rsidR="004B2E07"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合作伙伴</w:t>
            </w:r>
            <w:r w:rsidR="00AC6BF7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AC6BF7">
              <w:rPr>
                <w:rFonts w:asciiTheme="minorEastAsia" w:eastAsiaTheme="minorEastAsia" w:hAnsiTheme="minorEastAsia" w:hint="eastAsia"/>
                <w:sz w:val="24"/>
                <w:szCs w:val="24"/>
              </w:rPr>
              <w:t>大宗贸易业务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采取“自购自销”的直营模式，充分发挥公司自有资金优势和运输能力为客户降低采购成本，</w:t>
            </w:r>
            <w:r w:rsidR="009F1FBA">
              <w:rPr>
                <w:rFonts w:asciiTheme="minorEastAsia" w:eastAsiaTheme="minorEastAsia" w:hAnsiTheme="minorEastAsia" w:hint="eastAsia"/>
                <w:sz w:val="24"/>
                <w:szCs w:val="24"/>
              </w:rPr>
              <w:t>与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公司航运业务形成</w:t>
            </w:r>
            <w:r w:rsidR="009F1FBA">
              <w:rPr>
                <w:rFonts w:asciiTheme="minorEastAsia" w:eastAsiaTheme="minorEastAsia" w:hAnsiTheme="minorEastAsia" w:hint="eastAsia"/>
                <w:sz w:val="24"/>
                <w:szCs w:val="24"/>
              </w:rPr>
              <w:t>了有效</w:t>
            </w:r>
            <w:r w:rsidRPr="00BF13AB">
              <w:rPr>
                <w:rFonts w:asciiTheme="minorEastAsia" w:eastAsiaTheme="minorEastAsia" w:hAnsiTheme="minorEastAsia" w:hint="eastAsia"/>
                <w:sz w:val="24"/>
                <w:szCs w:val="24"/>
              </w:rPr>
              <w:t>联动，提升公司综合盈利能力。</w:t>
            </w:r>
          </w:p>
          <w:p w14:paraId="5052E7B5" w14:textId="4583FEE8" w:rsidR="00D3221D" w:rsidRPr="009F1FBA" w:rsidRDefault="009F1FBA" w:rsidP="009F1FBA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2、请介绍下公司自有</w:t>
            </w:r>
            <w:r w:rsidR="00894B6D" w:rsidRPr="009F1FBA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船队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的</w:t>
            </w:r>
            <w:r w:rsidR="00894B6D" w:rsidRPr="009F1FBA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管理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情况</w:t>
            </w:r>
            <w:r w:rsidR="00D3221D" w:rsidRPr="009F1FBA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公司租赁船舶业务进行外包了吗？作为船东，揽货业务有外包吗？</w:t>
            </w:r>
          </w:p>
          <w:p w14:paraId="3D95CDB9" w14:textId="02780B36" w:rsidR="009F1FBA" w:rsidRDefault="00F239B9" w:rsidP="009F1FBA">
            <w:pPr>
              <w:pStyle w:val="a3"/>
              <w:tabs>
                <w:tab w:val="left" w:pos="2553"/>
              </w:tabs>
              <w:spacing w:before="0" w:beforeAutospacing="0" w:after="0" w:afterAutospacing="0" w:line="360" w:lineRule="auto"/>
              <w:ind w:firstLineChars="200" w:firstLine="480"/>
              <w:jc w:val="both"/>
            </w:pPr>
            <w:r>
              <w:rPr>
                <w:rFonts w:hint="eastAsia"/>
              </w:rPr>
              <w:t>回复：</w:t>
            </w:r>
            <w:r w:rsidR="009F1FBA">
              <w:rPr>
                <w:rFonts w:hint="eastAsia"/>
              </w:rPr>
              <w:t>目前公司</w:t>
            </w:r>
            <w:r w:rsidR="00894B6D">
              <w:rPr>
                <w:rFonts w:hint="eastAsia"/>
              </w:rPr>
              <w:t>自有</w:t>
            </w:r>
            <w:r w:rsidR="009F1FBA">
              <w:rPr>
                <w:rFonts w:hint="eastAsia"/>
              </w:rPr>
              <w:t>船舶</w:t>
            </w:r>
            <w:r w:rsidR="00D80826">
              <w:rPr>
                <w:rFonts w:hint="eastAsia"/>
              </w:rPr>
              <w:t>的技术管理</w:t>
            </w:r>
            <w:r w:rsidR="009F1FBA">
              <w:rPr>
                <w:rFonts w:hint="eastAsia"/>
              </w:rPr>
              <w:t>由第三方船管公司进行管理</w:t>
            </w:r>
            <w:r w:rsidR="00894B6D">
              <w:rPr>
                <w:rFonts w:hint="eastAsia"/>
              </w:rPr>
              <w:t>，</w:t>
            </w:r>
            <w:r w:rsidR="009F1FBA">
              <w:rPr>
                <w:rFonts w:hint="eastAsia"/>
              </w:rPr>
              <w:t>借助其丰富的</w:t>
            </w:r>
            <w:r w:rsidR="00D80826">
              <w:rPr>
                <w:rFonts w:hint="eastAsia"/>
              </w:rPr>
              <w:t>船舶管理经验</w:t>
            </w:r>
            <w:r w:rsidR="009F1FBA">
              <w:rPr>
                <w:rFonts w:hint="eastAsia"/>
              </w:rPr>
              <w:t>降低</w:t>
            </w:r>
            <w:r w:rsidR="00AC6BF7">
              <w:rPr>
                <w:rFonts w:hint="eastAsia"/>
              </w:rPr>
              <w:t>公司</w:t>
            </w:r>
            <w:r w:rsidR="00D80826">
              <w:rPr>
                <w:rFonts w:hint="eastAsia"/>
              </w:rPr>
              <w:t>在航运业务开展过程中</w:t>
            </w:r>
            <w:r w:rsidR="00AC6BF7">
              <w:rPr>
                <w:rFonts w:hint="eastAsia"/>
              </w:rPr>
              <w:t>面临</w:t>
            </w:r>
            <w:r w:rsidR="009F1FBA">
              <w:rPr>
                <w:rFonts w:hint="eastAsia"/>
              </w:rPr>
              <w:t>的相关风险，从而增强公司安全运营能力</w:t>
            </w:r>
            <w:r w:rsidR="00894B6D">
              <w:rPr>
                <w:rFonts w:hint="eastAsia"/>
              </w:rPr>
              <w:t>。</w:t>
            </w:r>
            <w:r w:rsidR="00D80826">
              <w:rPr>
                <w:rFonts w:hint="eastAsia"/>
              </w:rPr>
              <w:t>船舶</w:t>
            </w:r>
            <w:r w:rsidR="00E14771">
              <w:rPr>
                <w:rFonts w:hint="eastAsia"/>
              </w:rPr>
              <w:t>租赁及</w:t>
            </w:r>
            <w:r w:rsidR="00D80826">
              <w:rPr>
                <w:rFonts w:hint="eastAsia"/>
              </w:rPr>
              <w:t>揽货</w:t>
            </w:r>
            <w:r w:rsidR="009F1FBA">
              <w:rPr>
                <w:rFonts w:hint="eastAsia"/>
              </w:rPr>
              <w:t>，均</w:t>
            </w:r>
            <w:r w:rsidR="00AC6BF7">
              <w:rPr>
                <w:rFonts w:hint="eastAsia"/>
              </w:rPr>
              <w:t>由</w:t>
            </w:r>
            <w:r w:rsidR="009F1FBA">
              <w:rPr>
                <w:rFonts w:hint="eastAsia"/>
              </w:rPr>
              <w:t>公司</w:t>
            </w:r>
            <w:r w:rsidR="00D80826">
              <w:rPr>
                <w:rFonts w:hint="eastAsia"/>
              </w:rPr>
              <w:t>航运业务团队完成</w:t>
            </w:r>
            <w:r w:rsidR="009F1FBA">
              <w:rPr>
                <w:rFonts w:hint="eastAsia"/>
              </w:rPr>
              <w:t>，</w:t>
            </w:r>
            <w:r w:rsidR="00D769C1">
              <w:rPr>
                <w:rFonts w:hint="eastAsia"/>
              </w:rPr>
              <w:t>并不存在外包情形，</w:t>
            </w:r>
            <w:r w:rsidR="00D80826">
              <w:rPr>
                <w:rFonts w:hint="eastAsia"/>
              </w:rPr>
              <w:t>公司航运业务团队均有着丰富的管理及操作经验</w:t>
            </w:r>
            <w:r w:rsidR="009F1FBA">
              <w:rPr>
                <w:rFonts w:hint="eastAsia"/>
              </w:rPr>
              <w:t>，目前市场货源相对充足。</w:t>
            </w:r>
          </w:p>
          <w:p w14:paraId="5770764D" w14:textId="21E18E16" w:rsidR="00D3221D" w:rsidRPr="00AC6BF7" w:rsidRDefault="009F1FBA" w:rsidP="009F1FBA">
            <w:pPr>
              <w:pStyle w:val="a3"/>
              <w:tabs>
                <w:tab w:val="left" w:pos="2553"/>
              </w:tabs>
              <w:spacing w:before="0" w:beforeAutospacing="0" w:after="0" w:afterAutospacing="0" w:line="360" w:lineRule="auto"/>
              <w:ind w:firstLineChars="200" w:firstLine="482"/>
              <w:jc w:val="both"/>
              <w:rPr>
                <w:b/>
                <w:bCs/>
              </w:rPr>
            </w:pPr>
            <w:r w:rsidRPr="00AC6BF7">
              <w:rPr>
                <w:rFonts w:hint="eastAsia"/>
                <w:b/>
                <w:bCs/>
              </w:rPr>
              <w:t>3、贵公司</w:t>
            </w:r>
            <w:r w:rsidR="00AC6BF7" w:rsidRPr="00AC6BF7">
              <w:rPr>
                <w:rFonts w:hint="eastAsia"/>
                <w:b/>
                <w:bCs/>
              </w:rPr>
              <w:t>有</w:t>
            </w:r>
            <w:r w:rsidRPr="00AC6BF7">
              <w:rPr>
                <w:rFonts w:hint="eastAsia"/>
                <w:b/>
                <w:bCs/>
              </w:rPr>
              <w:t>未来拓展</w:t>
            </w:r>
            <w:r w:rsidR="00AC6BF7" w:rsidRPr="00AC6BF7">
              <w:rPr>
                <w:rFonts w:hint="eastAsia"/>
                <w:b/>
                <w:bCs/>
              </w:rPr>
              <w:t>更新船队结构的计划，请问对更新</w:t>
            </w:r>
            <w:r w:rsidR="00FF5A59">
              <w:rPr>
                <w:rFonts w:hint="eastAsia"/>
                <w:b/>
                <w:bCs/>
              </w:rPr>
              <w:t>哪</w:t>
            </w:r>
            <w:r w:rsidR="00AC6BF7" w:rsidRPr="00AC6BF7">
              <w:rPr>
                <w:rFonts w:hint="eastAsia"/>
                <w:b/>
                <w:bCs/>
              </w:rPr>
              <w:t>些船型</w:t>
            </w:r>
            <w:r w:rsidR="00FF5A59">
              <w:rPr>
                <w:rFonts w:hint="eastAsia"/>
                <w:b/>
                <w:bCs/>
              </w:rPr>
              <w:t>更</w:t>
            </w:r>
            <w:r w:rsidR="00AC6BF7" w:rsidRPr="00AC6BF7">
              <w:rPr>
                <w:rFonts w:hint="eastAsia"/>
                <w:b/>
                <w:bCs/>
              </w:rPr>
              <w:t>有</w:t>
            </w:r>
            <w:r w:rsidR="00894B6D" w:rsidRPr="00AC6BF7">
              <w:rPr>
                <w:rFonts w:hint="eastAsia"/>
                <w:b/>
                <w:bCs/>
              </w:rPr>
              <w:t>倾向</w:t>
            </w:r>
            <w:r w:rsidR="00FF5A59">
              <w:rPr>
                <w:rFonts w:hint="eastAsia"/>
                <w:b/>
                <w:bCs/>
              </w:rPr>
              <w:t>性</w:t>
            </w:r>
            <w:r w:rsidR="00D3221D" w:rsidRPr="00AC6BF7">
              <w:rPr>
                <w:rFonts w:hint="eastAsia"/>
                <w:b/>
                <w:bCs/>
              </w:rPr>
              <w:t>？</w:t>
            </w:r>
          </w:p>
          <w:p w14:paraId="2FD32132" w14:textId="4685C27E" w:rsidR="00067ABC" w:rsidRPr="00067ABC" w:rsidRDefault="00F239B9" w:rsidP="00AC6BF7">
            <w:pPr>
              <w:pStyle w:val="a3"/>
              <w:spacing w:before="0" w:beforeAutospacing="0" w:after="0" w:afterAutospacing="0" w:line="360" w:lineRule="auto"/>
              <w:ind w:firstLineChars="200" w:firstLine="480"/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回复：</w:t>
            </w:r>
            <w:r w:rsidR="00AC6BF7">
              <w:rPr>
                <w:rFonts w:hint="eastAsia"/>
              </w:rPr>
              <w:t>根据公司目前的好望角、大灵便型船舶的具体情况，公司未来如进行船舶更新，</w:t>
            </w:r>
            <w:r w:rsidR="00D80826">
              <w:rPr>
                <w:rFonts w:hint="eastAsia"/>
              </w:rPr>
              <w:t>计划</w:t>
            </w:r>
            <w:r w:rsidR="00AC6BF7">
              <w:rPr>
                <w:rFonts w:hint="eastAsia"/>
              </w:rPr>
              <w:t>将</w:t>
            </w:r>
            <w:r w:rsidR="00D80826">
              <w:rPr>
                <w:rFonts w:hint="eastAsia"/>
              </w:rPr>
              <w:t>优先考虑大灵便型船</w:t>
            </w:r>
            <w:r w:rsidR="00D3221D" w:rsidRPr="00D3221D">
              <w:rPr>
                <w:rFonts w:hint="eastAsia"/>
              </w:rPr>
              <w:t>。</w:t>
            </w:r>
          </w:p>
        </w:tc>
      </w:tr>
      <w:tr w:rsidR="00037B6D" w:rsidRPr="00F9147E" w14:paraId="7AC4151D" w14:textId="77777777" w:rsidTr="004F096A">
        <w:tc>
          <w:tcPr>
            <w:tcW w:w="1696" w:type="dxa"/>
            <w:vAlign w:val="center"/>
          </w:tcPr>
          <w:p w14:paraId="01387DD3" w14:textId="0DF9F5FC" w:rsidR="00037B6D" w:rsidRPr="00F9147E" w:rsidRDefault="00037B6D" w:rsidP="004F096A">
            <w:pPr>
              <w:pStyle w:val="a3"/>
              <w:spacing w:before="0" w:beforeAutospacing="0" w:after="0" w:afterAutospacing="0" w:line="360" w:lineRule="auto"/>
              <w:jc w:val="center"/>
            </w:pPr>
            <w:r w:rsidRPr="00F9147E">
              <w:rPr>
                <w:rFonts w:hint="eastAsia"/>
              </w:rPr>
              <w:lastRenderedPageBreak/>
              <w:t>附件清单</w:t>
            </w:r>
          </w:p>
        </w:tc>
        <w:tc>
          <w:tcPr>
            <w:tcW w:w="6600" w:type="dxa"/>
          </w:tcPr>
          <w:p w14:paraId="6F3FB9B4" w14:textId="495E7ED7" w:rsidR="00037B6D" w:rsidRPr="00F9147E" w:rsidRDefault="00F9147E" w:rsidP="00A6193C">
            <w:pPr>
              <w:pStyle w:val="a3"/>
              <w:spacing w:before="0" w:beforeAutospacing="0" w:after="0" w:afterAutospacing="0" w:line="360" w:lineRule="auto"/>
            </w:pPr>
            <w:r w:rsidRPr="00F9147E">
              <w:rPr>
                <w:rFonts w:hint="eastAsia"/>
              </w:rPr>
              <w:t>无</w:t>
            </w:r>
          </w:p>
        </w:tc>
      </w:tr>
      <w:tr w:rsidR="00037B6D" w14:paraId="6AFB5C8D" w14:textId="77777777" w:rsidTr="004F096A">
        <w:tc>
          <w:tcPr>
            <w:tcW w:w="1696" w:type="dxa"/>
            <w:vAlign w:val="center"/>
          </w:tcPr>
          <w:p w14:paraId="4F6B067A" w14:textId="77777777" w:rsidR="00037B6D" w:rsidRDefault="00037B6D" w:rsidP="004F096A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600" w:type="dxa"/>
          </w:tcPr>
          <w:p w14:paraId="57E4436C" w14:textId="1C5EB497" w:rsidR="00037B6D" w:rsidRDefault="00BC43AB" w:rsidP="001F2BB3">
            <w:pPr>
              <w:pStyle w:val="a3"/>
              <w:spacing w:before="0" w:beforeAutospacing="0" w:after="0" w:afterAutospacing="0" w:line="360" w:lineRule="auto"/>
            </w:pPr>
            <w:r w:rsidRPr="00BC43AB">
              <w:rPr>
                <w:rFonts w:hint="eastAsia"/>
              </w:rPr>
              <w:t>202</w:t>
            </w:r>
            <w:r w:rsidR="002D036A">
              <w:rPr>
                <w:rFonts w:hint="eastAsia"/>
              </w:rPr>
              <w:t>3</w:t>
            </w:r>
            <w:r w:rsidRPr="00BC43AB">
              <w:rPr>
                <w:rFonts w:hint="eastAsia"/>
              </w:rPr>
              <w:t>年</w:t>
            </w:r>
            <w:r w:rsidR="0018238F">
              <w:rPr>
                <w:rFonts w:hint="eastAsia"/>
              </w:rPr>
              <w:t>1</w:t>
            </w:r>
            <w:r w:rsidR="0018238F">
              <w:t>2</w:t>
            </w:r>
            <w:r>
              <w:rPr>
                <w:rFonts w:hint="eastAsia"/>
              </w:rPr>
              <w:t>月</w:t>
            </w:r>
            <w:r w:rsidR="0018238F">
              <w:rPr>
                <w:rFonts w:hint="eastAsia"/>
              </w:rPr>
              <w:t>2</w:t>
            </w:r>
            <w:r w:rsidR="0018238F">
              <w:t>1</w:t>
            </w:r>
            <w:r>
              <w:rPr>
                <w:rFonts w:hint="eastAsia"/>
              </w:rPr>
              <w:t>日</w:t>
            </w:r>
          </w:p>
        </w:tc>
      </w:tr>
    </w:tbl>
    <w:p w14:paraId="481A70A7" w14:textId="77777777" w:rsidR="00BC2743" w:rsidRDefault="00BC2743"/>
    <w:p w14:paraId="0D1EDBA3" w14:textId="77777777" w:rsidR="00F9147E" w:rsidRPr="00F9147E" w:rsidRDefault="00F9147E" w:rsidP="00F9147E"/>
    <w:p w14:paraId="77AB442C" w14:textId="77777777" w:rsidR="00F9147E" w:rsidRDefault="00F9147E" w:rsidP="00F9147E"/>
    <w:p w14:paraId="7B15AEB3" w14:textId="736A96F6" w:rsidR="00F9147E" w:rsidRPr="00F9147E" w:rsidRDefault="00F9147E" w:rsidP="00F9147E">
      <w:pPr>
        <w:tabs>
          <w:tab w:val="left" w:pos="1135"/>
        </w:tabs>
      </w:pPr>
    </w:p>
    <w:sectPr w:rsidR="00F9147E" w:rsidRPr="00F91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7B44" w14:textId="77777777" w:rsidR="00B9420A" w:rsidRDefault="00B9420A" w:rsidP="00AE0820">
      <w:r>
        <w:separator/>
      </w:r>
    </w:p>
  </w:endnote>
  <w:endnote w:type="continuationSeparator" w:id="0">
    <w:p w14:paraId="72D040AB" w14:textId="77777777" w:rsidR="00B9420A" w:rsidRDefault="00B9420A" w:rsidP="00AE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AD24" w14:textId="77777777" w:rsidR="00B9420A" w:rsidRDefault="00B9420A" w:rsidP="00AE0820">
      <w:r>
        <w:separator/>
      </w:r>
    </w:p>
  </w:footnote>
  <w:footnote w:type="continuationSeparator" w:id="0">
    <w:p w14:paraId="3D3643EA" w14:textId="77777777" w:rsidR="00B9420A" w:rsidRDefault="00B9420A" w:rsidP="00AE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E0D"/>
    <w:multiLevelType w:val="hybridMultilevel"/>
    <w:tmpl w:val="1CB6E416"/>
    <w:lvl w:ilvl="0" w:tplc="B2E20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61156E"/>
    <w:multiLevelType w:val="hybridMultilevel"/>
    <w:tmpl w:val="B7D84C96"/>
    <w:lvl w:ilvl="0" w:tplc="AA587172">
      <w:start w:val="2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40"/>
      </w:pPr>
    </w:lvl>
    <w:lvl w:ilvl="2" w:tplc="0409001B" w:tentative="1">
      <w:start w:val="1"/>
      <w:numFmt w:val="lowerRoman"/>
      <w:lvlText w:val="%3."/>
      <w:lvlJc w:val="righ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9" w:tentative="1">
      <w:start w:val="1"/>
      <w:numFmt w:val="lowerLetter"/>
      <w:lvlText w:val="%5)"/>
      <w:lvlJc w:val="left"/>
      <w:pPr>
        <w:ind w:left="2400" w:hanging="440"/>
      </w:pPr>
    </w:lvl>
    <w:lvl w:ilvl="5" w:tplc="0409001B" w:tentative="1">
      <w:start w:val="1"/>
      <w:numFmt w:val="lowerRoman"/>
      <w:lvlText w:val="%6."/>
      <w:lvlJc w:val="righ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9" w:tentative="1">
      <w:start w:val="1"/>
      <w:numFmt w:val="lowerLetter"/>
      <w:lvlText w:val="%8)"/>
      <w:lvlJc w:val="left"/>
      <w:pPr>
        <w:ind w:left="3720" w:hanging="440"/>
      </w:pPr>
    </w:lvl>
    <w:lvl w:ilvl="8" w:tplc="0409001B" w:tentative="1">
      <w:start w:val="1"/>
      <w:numFmt w:val="lowerRoman"/>
      <w:lvlText w:val="%9."/>
      <w:lvlJc w:val="right"/>
      <w:pPr>
        <w:ind w:left="4160" w:hanging="440"/>
      </w:pPr>
    </w:lvl>
  </w:abstractNum>
  <w:num w:numId="1" w16cid:durableId="759639427">
    <w:abstractNumId w:val="0"/>
  </w:num>
  <w:num w:numId="2" w16cid:durableId="28674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D"/>
    <w:rsid w:val="00000EF1"/>
    <w:rsid w:val="00002AF8"/>
    <w:rsid w:val="00003F86"/>
    <w:rsid w:val="00004F20"/>
    <w:rsid w:val="000074AF"/>
    <w:rsid w:val="0000792E"/>
    <w:rsid w:val="000133E0"/>
    <w:rsid w:val="0001474B"/>
    <w:rsid w:val="000148E3"/>
    <w:rsid w:val="000158A7"/>
    <w:rsid w:val="0001645D"/>
    <w:rsid w:val="00025BA7"/>
    <w:rsid w:val="0002761A"/>
    <w:rsid w:val="0003428F"/>
    <w:rsid w:val="00037B6D"/>
    <w:rsid w:val="00041A4E"/>
    <w:rsid w:val="00043DC1"/>
    <w:rsid w:val="00044D33"/>
    <w:rsid w:val="000451D9"/>
    <w:rsid w:val="00045752"/>
    <w:rsid w:val="0004600C"/>
    <w:rsid w:val="0005260A"/>
    <w:rsid w:val="00052E9A"/>
    <w:rsid w:val="000559E1"/>
    <w:rsid w:val="00055A2C"/>
    <w:rsid w:val="00061B2C"/>
    <w:rsid w:val="00063F78"/>
    <w:rsid w:val="000673F6"/>
    <w:rsid w:val="00067ABC"/>
    <w:rsid w:val="00072779"/>
    <w:rsid w:val="00072928"/>
    <w:rsid w:val="00072FF6"/>
    <w:rsid w:val="0007317F"/>
    <w:rsid w:val="00077072"/>
    <w:rsid w:val="00080065"/>
    <w:rsid w:val="00080153"/>
    <w:rsid w:val="00081053"/>
    <w:rsid w:val="00081849"/>
    <w:rsid w:val="0008393B"/>
    <w:rsid w:val="00085106"/>
    <w:rsid w:val="00086BE6"/>
    <w:rsid w:val="00087480"/>
    <w:rsid w:val="00090A7E"/>
    <w:rsid w:val="000940F3"/>
    <w:rsid w:val="000958E2"/>
    <w:rsid w:val="000968C8"/>
    <w:rsid w:val="00097CA7"/>
    <w:rsid w:val="00097F92"/>
    <w:rsid w:val="000A5257"/>
    <w:rsid w:val="000B045C"/>
    <w:rsid w:val="000B328A"/>
    <w:rsid w:val="000B3B38"/>
    <w:rsid w:val="000B744F"/>
    <w:rsid w:val="000C3027"/>
    <w:rsid w:val="000C358E"/>
    <w:rsid w:val="000C4EB0"/>
    <w:rsid w:val="000C660A"/>
    <w:rsid w:val="000D0F26"/>
    <w:rsid w:val="000D173D"/>
    <w:rsid w:val="000D1FBC"/>
    <w:rsid w:val="000D303A"/>
    <w:rsid w:val="000D5454"/>
    <w:rsid w:val="000E0B71"/>
    <w:rsid w:val="000E50C3"/>
    <w:rsid w:val="000F0EF5"/>
    <w:rsid w:val="000F59AE"/>
    <w:rsid w:val="000F7990"/>
    <w:rsid w:val="001001B1"/>
    <w:rsid w:val="00103F61"/>
    <w:rsid w:val="00105155"/>
    <w:rsid w:val="001052B7"/>
    <w:rsid w:val="00111833"/>
    <w:rsid w:val="0011195F"/>
    <w:rsid w:val="00113326"/>
    <w:rsid w:val="00114291"/>
    <w:rsid w:val="00130125"/>
    <w:rsid w:val="00136530"/>
    <w:rsid w:val="001432DA"/>
    <w:rsid w:val="00144612"/>
    <w:rsid w:val="001456A9"/>
    <w:rsid w:val="001514CA"/>
    <w:rsid w:val="00151AA1"/>
    <w:rsid w:val="001541A9"/>
    <w:rsid w:val="00155019"/>
    <w:rsid w:val="00157CC3"/>
    <w:rsid w:val="00160003"/>
    <w:rsid w:val="00161816"/>
    <w:rsid w:val="00163A14"/>
    <w:rsid w:val="00166949"/>
    <w:rsid w:val="00170AED"/>
    <w:rsid w:val="00180E60"/>
    <w:rsid w:val="00181957"/>
    <w:rsid w:val="0018238F"/>
    <w:rsid w:val="00184689"/>
    <w:rsid w:val="001905F9"/>
    <w:rsid w:val="00191384"/>
    <w:rsid w:val="001A2B9F"/>
    <w:rsid w:val="001A791E"/>
    <w:rsid w:val="001B2953"/>
    <w:rsid w:val="001B3830"/>
    <w:rsid w:val="001B6410"/>
    <w:rsid w:val="001C2794"/>
    <w:rsid w:val="001C29F7"/>
    <w:rsid w:val="001C58CD"/>
    <w:rsid w:val="001C5E1E"/>
    <w:rsid w:val="001C746B"/>
    <w:rsid w:val="001D12B2"/>
    <w:rsid w:val="001D6886"/>
    <w:rsid w:val="001E35B8"/>
    <w:rsid w:val="001E3667"/>
    <w:rsid w:val="001E3EC1"/>
    <w:rsid w:val="001F006D"/>
    <w:rsid w:val="001F2BB3"/>
    <w:rsid w:val="00200DDA"/>
    <w:rsid w:val="00205065"/>
    <w:rsid w:val="0020789E"/>
    <w:rsid w:val="00210957"/>
    <w:rsid w:val="00211DB2"/>
    <w:rsid w:val="00213F92"/>
    <w:rsid w:val="0021725E"/>
    <w:rsid w:val="00233CB9"/>
    <w:rsid w:val="00240ADE"/>
    <w:rsid w:val="00242465"/>
    <w:rsid w:val="00242768"/>
    <w:rsid w:val="00242B73"/>
    <w:rsid w:val="00247098"/>
    <w:rsid w:val="00250DF1"/>
    <w:rsid w:val="0025324C"/>
    <w:rsid w:val="00253F13"/>
    <w:rsid w:val="002548AA"/>
    <w:rsid w:val="00261376"/>
    <w:rsid w:val="00263895"/>
    <w:rsid w:val="00267F87"/>
    <w:rsid w:val="00272D8C"/>
    <w:rsid w:val="0027484D"/>
    <w:rsid w:val="00275C8E"/>
    <w:rsid w:val="002771AD"/>
    <w:rsid w:val="002773AD"/>
    <w:rsid w:val="00277646"/>
    <w:rsid w:val="0028066D"/>
    <w:rsid w:val="00280E61"/>
    <w:rsid w:val="002812E0"/>
    <w:rsid w:val="00284325"/>
    <w:rsid w:val="002861E8"/>
    <w:rsid w:val="00286DE3"/>
    <w:rsid w:val="002870E5"/>
    <w:rsid w:val="00287207"/>
    <w:rsid w:val="00291B52"/>
    <w:rsid w:val="002920A3"/>
    <w:rsid w:val="00292685"/>
    <w:rsid w:val="0029741B"/>
    <w:rsid w:val="002A1C06"/>
    <w:rsid w:val="002A22D9"/>
    <w:rsid w:val="002A274E"/>
    <w:rsid w:val="002A3D4C"/>
    <w:rsid w:val="002B0ED5"/>
    <w:rsid w:val="002B79A2"/>
    <w:rsid w:val="002C1983"/>
    <w:rsid w:val="002C4949"/>
    <w:rsid w:val="002C4CCE"/>
    <w:rsid w:val="002D036A"/>
    <w:rsid w:val="002D2630"/>
    <w:rsid w:val="002D3F0E"/>
    <w:rsid w:val="002D6531"/>
    <w:rsid w:val="002D69E5"/>
    <w:rsid w:val="002D77C2"/>
    <w:rsid w:val="002E49C9"/>
    <w:rsid w:val="002E75EC"/>
    <w:rsid w:val="002F0CE6"/>
    <w:rsid w:val="002F35AB"/>
    <w:rsid w:val="002F400A"/>
    <w:rsid w:val="002F561D"/>
    <w:rsid w:val="00303D8E"/>
    <w:rsid w:val="00304330"/>
    <w:rsid w:val="00306C2F"/>
    <w:rsid w:val="00311EB9"/>
    <w:rsid w:val="003146C3"/>
    <w:rsid w:val="00315FF5"/>
    <w:rsid w:val="00316793"/>
    <w:rsid w:val="0032040D"/>
    <w:rsid w:val="003314B9"/>
    <w:rsid w:val="003344FD"/>
    <w:rsid w:val="0034100A"/>
    <w:rsid w:val="00344A2A"/>
    <w:rsid w:val="0035094A"/>
    <w:rsid w:val="00354646"/>
    <w:rsid w:val="00354FD7"/>
    <w:rsid w:val="003551ED"/>
    <w:rsid w:val="0035660F"/>
    <w:rsid w:val="00356747"/>
    <w:rsid w:val="00363420"/>
    <w:rsid w:val="003634F4"/>
    <w:rsid w:val="003661AE"/>
    <w:rsid w:val="00366D30"/>
    <w:rsid w:val="00371040"/>
    <w:rsid w:val="0037155A"/>
    <w:rsid w:val="003746FD"/>
    <w:rsid w:val="0037510E"/>
    <w:rsid w:val="00376158"/>
    <w:rsid w:val="0037750A"/>
    <w:rsid w:val="00383691"/>
    <w:rsid w:val="00384D48"/>
    <w:rsid w:val="00385D83"/>
    <w:rsid w:val="00390724"/>
    <w:rsid w:val="00394976"/>
    <w:rsid w:val="0039733B"/>
    <w:rsid w:val="003979D0"/>
    <w:rsid w:val="003A0091"/>
    <w:rsid w:val="003A04EB"/>
    <w:rsid w:val="003A078C"/>
    <w:rsid w:val="003A129C"/>
    <w:rsid w:val="003A2B17"/>
    <w:rsid w:val="003A4BA9"/>
    <w:rsid w:val="003B1714"/>
    <w:rsid w:val="003B17FD"/>
    <w:rsid w:val="003B1FDD"/>
    <w:rsid w:val="003B3E36"/>
    <w:rsid w:val="003C1029"/>
    <w:rsid w:val="003C1BED"/>
    <w:rsid w:val="003C71CC"/>
    <w:rsid w:val="003C77FC"/>
    <w:rsid w:val="003D1082"/>
    <w:rsid w:val="003D331C"/>
    <w:rsid w:val="003D6322"/>
    <w:rsid w:val="003E135E"/>
    <w:rsid w:val="003E2ED9"/>
    <w:rsid w:val="003E32D2"/>
    <w:rsid w:val="003E434C"/>
    <w:rsid w:val="003E7EE8"/>
    <w:rsid w:val="003F0220"/>
    <w:rsid w:val="003F044A"/>
    <w:rsid w:val="003F3AB5"/>
    <w:rsid w:val="003F3E0D"/>
    <w:rsid w:val="003F79A1"/>
    <w:rsid w:val="00400FC6"/>
    <w:rsid w:val="00403E50"/>
    <w:rsid w:val="00405829"/>
    <w:rsid w:val="00406D23"/>
    <w:rsid w:val="00410E70"/>
    <w:rsid w:val="00411209"/>
    <w:rsid w:val="00411C30"/>
    <w:rsid w:val="00411C34"/>
    <w:rsid w:val="00417DD7"/>
    <w:rsid w:val="004206D7"/>
    <w:rsid w:val="00420763"/>
    <w:rsid w:val="00421339"/>
    <w:rsid w:val="00424872"/>
    <w:rsid w:val="00426466"/>
    <w:rsid w:val="004275C8"/>
    <w:rsid w:val="004309E8"/>
    <w:rsid w:val="004336CB"/>
    <w:rsid w:val="00434682"/>
    <w:rsid w:val="004351E7"/>
    <w:rsid w:val="0043711A"/>
    <w:rsid w:val="00445643"/>
    <w:rsid w:val="00450A08"/>
    <w:rsid w:val="00450C5D"/>
    <w:rsid w:val="004517FF"/>
    <w:rsid w:val="004605AD"/>
    <w:rsid w:val="0046061A"/>
    <w:rsid w:val="00463D3F"/>
    <w:rsid w:val="0046402E"/>
    <w:rsid w:val="004653F8"/>
    <w:rsid w:val="00465CAB"/>
    <w:rsid w:val="00466A05"/>
    <w:rsid w:val="0046755F"/>
    <w:rsid w:val="00470A9A"/>
    <w:rsid w:val="00470EA8"/>
    <w:rsid w:val="00471319"/>
    <w:rsid w:val="004744BC"/>
    <w:rsid w:val="00474794"/>
    <w:rsid w:val="0048018D"/>
    <w:rsid w:val="00484AF9"/>
    <w:rsid w:val="00486BF3"/>
    <w:rsid w:val="00490920"/>
    <w:rsid w:val="004913B6"/>
    <w:rsid w:val="00491988"/>
    <w:rsid w:val="00492018"/>
    <w:rsid w:val="00495F6C"/>
    <w:rsid w:val="004964B9"/>
    <w:rsid w:val="004968DB"/>
    <w:rsid w:val="00496FA4"/>
    <w:rsid w:val="004A069F"/>
    <w:rsid w:val="004A10FA"/>
    <w:rsid w:val="004A251C"/>
    <w:rsid w:val="004A2CEA"/>
    <w:rsid w:val="004A2F14"/>
    <w:rsid w:val="004A30B9"/>
    <w:rsid w:val="004A4000"/>
    <w:rsid w:val="004A49AA"/>
    <w:rsid w:val="004A68AD"/>
    <w:rsid w:val="004B26AC"/>
    <w:rsid w:val="004B2E07"/>
    <w:rsid w:val="004B4FC6"/>
    <w:rsid w:val="004B554C"/>
    <w:rsid w:val="004B573C"/>
    <w:rsid w:val="004B6AA7"/>
    <w:rsid w:val="004C0671"/>
    <w:rsid w:val="004C0A12"/>
    <w:rsid w:val="004C33F2"/>
    <w:rsid w:val="004C3BAE"/>
    <w:rsid w:val="004C444F"/>
    <w:rsid w:val="004C5162"/>
    <w:rsid w:val="004D06E9"/>
    <w:rsid w:val="004D370E"/>
    <w:rsid w:val="004D4709"/>
    <w:rsid w:val="004D54C4"/>
    <w:rsid w:val="004E2D6C"/>
    <w:rsid w:val="004E7563"/>
    <w:rsid w:val="004F096A"/>
    <w:rsid w:val="004F243D"/>
    <w:rsid w:val="004F5DFB"/>
    <w:rsid w:val="004F7E9D"/>
    <w:rsid w:val="005002C2"/>
    <w:rsid w:val="005011A3"/>
    <w:rsid w:val="00510D88"/>
    <w:rsid w:val="00514306"/>
    <w:rsid w:val="005144CF"/>
    <w:rsid w:val="00517062"/>
    <w:rsid w:val="00517439"/>
    <w:rsid w:val="00517B12"/>
    <w:rsid w:val="005206BE"/>
    <w:rsid w:val="005228A1"/>
    <w:rsid w:val="00523A88"/>
    <w:rsid w:val="00527623"/>
    <w:rsid w:val="00531780"/>
    <w:rsid w:val="005326F7"/>
    <w:rsid w:val="005334C6"/>
    <w:rsid w:val="00537EE2"/>
    <w:rsid w:val="005406CE"/>
    <w:rsid w:val="0054154C"/>
    <w:rsid w:val="00545CC4"/>
    <w:rsid w:val="00545E7F"/>
    <w:rsid w:val="005462C8"/>
    <w:rsid w:val="00546364"/>
    <w:rsid w:val="00547829"/>
    <w:rsid w:val="00547D4A"/>
    <w:rsid w:val="00547F21"/>
    <w:rsid w:val="00551F9A"/>
    <w:rsid w:val="00552B51"/>
    <w:rsid w:val="005534BB"/>
    <w:rsid w:val="00553935"/>
    <w:rsid w:val="00560984"/>
    <w:rsid w:val="0056242C"/>
    <w:rsid w:val="0056269D"/>
    <w:rsid w:val="00567054"/>
    <w:rsid w:val="00570D61"/>
    <w:rsid w:val="00571E67"/>
    <w:rsid w:val="00572E61"/>
    <w:rsid w:val="0057373D"/>
    <w:rsid w:val="00574495"/>
    <w:rsid w:val="00575C10"/>
    <w:rsid w:val="00576299"/>
    <w:rsid w:val="005804E0"/>
    <w:rsid w:val="00587DF9"/>
    <w:rsid w:val="005945B0"/>
    <w:rsid w:val="005A12EA"/>
    <w:rsid w:val="005A14CE"/>
    <w:rsid w:val="005A398C"/>
    <w:rsid w:val="005A4B8D"/>
    <w:rsid w:val="005B1149"/>
    <w:rsid w:val="005B3EED"/>
    <w:rsid w:val="005C131C"/>
    <w:rsid w:val="005C33F0"/>
    <w:rsid w:val="005C4031"/>
    <w:rsid w:val="005C7376"/>
    <w:rsid w:val="005D1E4E"/>
    <w:rsid w:val="005D2CFD"/>
    <w:rsid w:val="005D2D0D"/>
    <w:rsid w:val="005D4E18"/>
    <w:rsid w:val="005D67AB"/>
    <w:rsid w:val="005D7158"/>
    <w:rsid w:val="005E01B6"/>
    <w:rsid w:val="005E1EFC"/>
    <w:rsid w:val="005E2BAC"/>
    <w:rsid w:val="005E5DCC"/>
    <w:rsid w:val="005E6180"/>
    <w:rsid w:val="005E68B7"/>
    <w:rsid w:val="005E6CFA"/>
    <w:rsid w:val="005E6D1C"/>
    <w:rsid w:val="005F0F8D"/>
    <w:rsid w:val="005F7BE4"/>
    <w:rsid w:val="005F7FAB"/>
    <w:rsid w:val="006007B5"/>
    <w:rsid w:val="006013DF"/>
    <w:rsid w:val="0060501E"/>
    <w:rsid w:val="006069E6"/>
    <w:rsid w:val="00607209"/>
    <w:rsid w:val="00613888"/>
    <w:rsid w:val="00617E2D"/>
    <w:rsid w:val="00621025"/>
    <w:rsid w:val="00622F75"/>
    <w:rsid w:val="00624126"/>
    <w:rsid w:val="00626E37"/>
    <w:rsid w:val="00631CDC"/>
    <w:rsid w:val="00631F6F"/>
    <w:rsid w:val="00633AB9"/>
    <w:rsid w:val="006355AB"/>
    <w:rsid w:val="0064271D"/>
    <w:rsid w:val="00645CDB"/>
    <w:rsid w:val="00646FA0"/>
    <w:rsid w:val="006471C7"/>
    <w:rsid w:val="006472A1"/>
    <w:rsid w:val="0065091C"/>
    <w:rsid w:val="00654663"/>
    <w:rsid w:val="006561CC"/>
    <w:rsid w:val="0065632A"/>
    <w:rsid w:val="00660317"/>
    <w:rsid w:val="00662D59"/>
    <w:rsid w:val="006639A6"/>
    <w:rsid w:val="00664EE5"/>
    <w:rsid w:val="0067242B"/>
    <w:rsid w:val="00672D50"/>
    <w:rsid w:val="00673765"/>
    <w:rsid w:val="00674AA3"/>
    <w:rsid w:val="0068026E"/>
    <w:rsid w:val="006817FF"/>
    <w:rsid w:val="0068243A"/>
    <w:rsid w:val="00686756"/>
    <w:rsid w:val="00687B29"/>
    <w:rsid w:val="006934B7"/>
    <w:rsid w:val="00693C7B"/>
    <w:rsid w:val="00693F7A"/>
    <w:rsid w:val="0069522C"/>
    <w:rsid w:val="00695D34"/>
    <w:rsid w:val="00697DE6"/>
    <w:rsid w:val="006A3543"/>
    <w:rsid w:val="006A3A32"/>
    <w:rsid w:val="006A432F"/>
    <w:rsid w:val="006A6180"/>
    <w:rsid w:val="006A6AFD"/>
    <w:rsid w:val="006A7373"/>
    <w:rsid w:val="006A77E2"/>
    <w:rsid w:val="006A7931"/>
    <w:rsid w:val="006B011D"/>
    <w:rsid w:val="006B23D2"/>
    <w:rsid w:val="006B28F0"/>
    <w:rsid w:val="006C19B3"/>
    <w:rsid w:val="006C3229"/>
    <w:rsid w:val="006D13AF"/>
    <w:rsid w:val="006D74A5"/>
    <w:rsid w:val="006D7552"/>
    <w:rsid w:val="006E194D"/>
    <w:rsid w:val="006E41A6"/>
    <w:rsid w:val="006E69A7"/>
    <w:rsid w:val="006E69B9"/>
    <w:rsid w:val="006F10D9"/>
    <w:rsid w:val="006F306B"/>
    <w:rsid w:val="006F4516"/>
    <w:rsid w:val="006F74C0"/>
    <w:rsid w:val="007003E8"/>
    <w:rsid w:val="00701853"/>
    <w:rsid w:val="00707DCF"/>
    <w:rsid w:val="00712275"/>
    <w:rsid w:val="007131B6"/>
    <w:rsid w:val="00713578"/>
    <w:rsid w:val="00716410"/>
    <w:rsid w:val="007168BA"/>
    <w:rsid w:val="00717DE7"/>
    <w:rsid w:val="0072158D"/>
    <w:rsid w:val="00722827"/>
    <w:rsid w:val="007259D8"/>
    <w:rsid w:val="007323F5"/>
    <w:rsid w:val="00733183"/>
    <w:rsid w:val="007342ED"/>
    <w:rsid w:val="00734919"/>
    <w:rsid w:val="00741522"/>
    <w:rsid w:val="007468EC"/>
    <w:rsid w:val="007547D8"/>
    <w:rsid w:val="00754B4D"/>
    <w:rsid w:val="007562E7"/>
    <w:rsid w:val="00760A9A"/>
    <w:rsid w:val="007632DA"/>
    <w:rsid w:val="007728F8"/>
    <w:rsid w:val="0077789C"/>
    <w:rsid w:val="00777952"/>
    <w:rsid w:val="007804D1"/>
    <w:rsid w:val="007811AE"/>
    <w:rsid w:val="00781FA9"/>
    <w:rsid w:val="007876EC"/>
    <w:rsid w:val="0079311F"/>
    <w:rsid w:val="007966E6"/>
    <w:rsid w:val="00797216"/>
    <w:rsid w:val="007A335A"/>
    <w:rsid w:val="007B09C8"/>
    <w:rsid w:val="007C12C1"/>
    <w:rsid w:val="007D292F"/>
    <w:rsid w:val="007D3050"/>
    <w:rsid w:val="007D3567"/>
    <w:rsid w:val="007D4740"/>
    <w:rsid w:val="007D48CA"/>
    <w:rsid w:val="007D515C"/>
    <w:rsid w:val="007D7690"/>
    <w:rsid w:val="007E5765"/>
    <w:rsid w:val="007E6456"/>
    <w:rsid w:val="007F1A5E"/>
    <w:rsid w:val="007F4EB0"/>
    <w:rsid w:val="007F5484"/>
    <w:rsid w:val="007F5E9E"/>
    <w:rsid w:val="00801BA5"/>
    <w:rsid w:val="00805615"/>
    <w:rsid w:val="00812178"/>
    <w:rsid w:val="00833F99"/>
    <w:rsid w:val="00835506"/>
    <w:rsid w:val="0083769B"/>
    <w:rsid w:val="00840FD0"/>
    <w:rsid w:val="00843932"/>
    <w:rsid w:val="008448AD"/>
    <w:rsid w:val="00846364"/>
    <w:rsid w:val="008473B2"/>
    <w:rsid w:val="00847DD7"/>
    <w:rsid w:val="00850230"/>
    <w:rsid w:val="00850D35"/>
    <w:rsid w:val="00852266"/>
    <w:rsid w:val="00856F20"/>
    <w:rsid w:val="00862CF0"/>
    <w:rsid w:val="00866870"/>
    <w:rsid w:val="0087000E"/>
    <w:rsid w:val="0087146C"/>
    <w:rsid w:val="00871E1D"/>
    <w:rsid w:val="00872244"/>
    <w:rsid w:val="008730A7"/>
    <w:rsid w:val="008750ED"/>
    <w:rsid w:val="00877804"/>
    <w:rsid w:val="008810ED"/>
    <w:rsid w:val="008822B0"/>
    <w:rsid w:val="008822D8"/>
    <w:rsid w:val="0088767A"/>
    <w:rsid w:val="00887FD6"/>
    <w:rsid w:val="00890605"/>
    <w:rsid w:val="0089103E"/>
    <w:rsid w:val="00891663"/>
    <w:rsid w:val="00894B6D"/>
    <w:rsid w:val="0089721E"/>
    <w:rsid w:val="00897351"/>
    <w:rsid w:val="00897966"/>
    <w:rsid w:val="008A4897"/>
    <w:rsid w:val="008B018A"/>
    <w:rsid w:val="008B2925"/>
    <w:rsid w:val="008B5D92"/>
    <w:rsid w:val="008C4197"/>
    <w:rsid w:val="008C6501"/>
    <w:rsid w:val="008D14BC"/>
    <w:rsid w:val="008D1771"/>
    <w:rsid w:val="008D50D6"/>
    <w:rsid w:val="008D5F77"/>
    <w:rsid w:val="008E034B"/>
    <w:rsid w:val="008E06F4"/>
    <w:rsid w:val="008E12CA"/>
    <w:rsid w:val="008E50D2"/>
    <w:rsid w:val="008E60FE"/>
    <w:rsid w:val="008F36F2"/>
    <w:rsid w:val="008F488D"/>
    <w:rsid w:val="008F6B33"/>
    <w:rsid w:val="008F757C"/>
    <w:rsid w:val="00900897"/>
    <w:rsid w:val="009019A2"/>
    <w:rsid w:val="00905554"/>
    <w:rsid w:val="00906013"/>
    <w:rsid w:val="0090651B"/>
    <w:rsid w:val="00906A72"/>
    <w:rsid w:val="00910E6F"/>
    <w:rsid w:val="00911866"/>
    <w:rsid w:val="0091274C"/>
    <w:rsid w:val="00924A18"/>
    <w:rsid w:val="009260BD"/>
    <w:rsid w:val="009276B9"/>
    <w:rsid w:val="00927A30"/>
    <w:rsid w:val="00927F10"/>
    <w:rsid w:val="00931F29"/>
    <w:rsid w:val="00932E17"/>
    <w:rsid w:val="00933199"/>
    <w:rsid w:val="00933B3B"/>
    <w:rsid w:val="00941B3C"/>
    <w:rsid w:val="00943CCF"/>
    <w:rsid w:val="009463F2"/>
    <w:rsid w:val="00947823"/>
    <w:rsid w:val="00951435"/>
    <w:rsid w:val="00952229"/>
    <w:rsid w:val="00952F91"/>
    <w:rsid w:val="00955957"/>
    <w:rsid w:val="00956957"/>
    <w:rsid w:val="00957786"/>
    <w:rsid w:val="009639F8"/>
    <w:rsid w:val="00965435"/>
    <w:rsid w:val="00975333"/>
    <w:rsid w:val="0098048E"/>
    <w:rsid w:val="00987DE6"/>
    <w:rsid w:val="00990B45"/>
    <w:rsid w:val="00991F43"/>
    <w:rsid w:val="00992F12"/>
    <w:rsid w:val="009940DE"/>
    <w:rsid w:val="009942BE"/>
    <w:rsid w:val="00996085"/>
    <w:rsid w:val="009A0BCB"/>
    <w:rsid w:val="009A2CAB"/>
    <w:rsid w:val="009A4E17"/>
    <w:rsid w:val="009A550F"/>
    <w:rsid w:val="009A6E23"/>
    <w:rsid w:val="009B465A"/>
    <w:rsid w:val="009B6910"/>
    <w:rsid w:val="009C05BE"/>
    <w:rsid w:val="009C1A30"/>
    <w:rsid w:val="009C23A6"/>
    <w:rsid w:val="009D0D15"/>
    <w:rsid w:val="009D1DEB"/>
    <w:rsid w:val="009D3D2C"/>
    <w:rsid w:val="009D3D55"/>
    <w:rsid w:val="009D55D0"/>
    <w:rsid w:val="009D735A"/>
    <w:rsid w:val="009E0845"/>
    <w:rsid w:val="009E17D2"/>
    <w:rsid w:val="009E21CC"/>
    <w:rsid w:val="009E4383"/>
    <w:rsid w:val="009E4D8A"/>
    <w:rsid w:val="009E6C2F"/>
    <w:rsid w:val="009F1E7B"/>
    <w:rsid w:val="009F1FBA"/>
    <w:rsid w:val="00A01C78"/>
    <w:rsid w:val="00A0455E"/>
    <w:rsid w:val="00A077B4"/>
    <w:rsid w:val="00A118F0"/>
    <w:rsid w:val="00A128B6"/>
    <w:rsid w:val="00A12C46"/>
    <w:rsid w:val="00A15883"/>
    <w:rsid w:val="00A22803"/>
    <w:rsid w:val="00A22B92"/>
    <w:rsid w:val="00A22CE8"/>
    <w:rsid w:val="00A23B78"/>
    <w:rsid w:val="00A265AB"/>
    <w:rsid w:val="00A30D61"/>
    <w:rsid w:val="00A352CA"/>
    <w:rsid w:val="00A43DBA"/>
    <w:rsid w:val="00A506DB"/>
    <w:rsid w:val="00A5338F"/>
    <w:rsid w:val="00A6193C"/>
    <w:rsid w:val="00A6251A"/>
    <w:rsid w:val="00A6603E"/>
    <w:rsid w:val="00A67251"/>
    <w:rsid w:val="00A72C03"/>
    <w:rsid w:val="00A7512F"/>
    <w:rsid w:val="00A7690F"/>
    <w:rsid w:val="00A772D9"/>
    <w:rsid w:val="00A81F23"/>
    <w:rsid w:val="00A821FC"/>
    <w:rsid w:val="00A82657"/>
    <w:rsid w:val="00A83D2A"/>
    <w:rsid w:val="00A855F8"/>
    <w:rsid w:val="00A858AD"/>
    <w:rsid w:val="00A9026E"/>
    <w:rsid w:val="00A90448"/>
    <w:rsid w:val="00A943DB"/>
    <w:rsid w:val="00A96B16"/>
    <w:rsid w:val="00AA1696"/>
    <w:rsid w:val="00AA3535"/>
    <w:rsid w:val="00AA5ADB"/>
    <w:rsid w:val="00AA6745"/>
    <w:rsid w:val="00AB2379"/>
    <w:rsid w:val="00AB3137"/>
    <w:rsid w:val="00AB4E18"/>
    <w:rsid w:val="00AB5B48"/>
    <w:rsid w:val="00AB5D80"/>
    <w:rsid w:val="00AB715D"/>
    <w:rsid w:val="00AB7BFB"/>
    <w:rsid w:val="00AC3F51"/>
    <w:rsid w:val="00AC48DB"/>
    <w:rsid w:val="00AC5E49"/>
    <w:rsid w:val="00AC6BF7"/>
    <w:rsid w:val="00AD05F7"/>
    <w:rsid w:val="00AD19FF"/>
    <w:rsid w:val="00AD3578"/>
    <w:rsid w:val="00AD4DCC"/>
    <w:rsid w:val="00AD6C20"/>
    <w:rsid w:val="00AE03C6"/>
    <w:rsid w:val="00AE0820"/>
    <w:rsid w:val="00AE3A29"/>
    <w:rsid w:val="00AE59E8"/>
    <w:rsid w:val="00AE5A3B"/>
    <w:rsid w:val="00AE7CD5"/>
    <w:rsid w:val="00AF2EDE"/>
    <w:rsid w:val="00AF50FD"/>
    <w:rsid w:val="00AF5E31"/>
    <w:rsid w:val="00AF624D"/>
    <w:rsid w:val="00AF64AE"/>
    <w:rsid w:val="00AF7CA2"/>
    <w:rsid w:val="00B027D8"/>
    <w:rsid w:val="00B03EED"/>
    <w:rsid w:val="00B04DF3"/>
    <w:rsid w:val="00B054D0"/>
    <w:rsid w:val="00B0563F"/>
    <w:rsid w:val="00B06190"/>
    <w:rsid w:val="00B10856"/>
    <w:rsid w:val="00B13066"/>
    <w:rsid w:val="00B13764"/>
    <w:rsid w:val="00B14826"/>
    <w:rsid w:val="00B217B8"/>
    <w:rsid w:val="00B22063"/>
    <w:rsid w:val="00B22960"/>
    <w:rsid w:val="00B23776"/>
    <w:rsid w:val="00B25771"/>
    <w:rsid w:val="00B331F7"/>
    <w:rsid w:val="00B347D0"/>
    <w:rsid w:val="00B357AF"/>
    <w:rsid w:val="00B359BE"/>
    <w:rsid w:val="00B37917"/>
    <w:rsid w:val="00B400BD"/>
    <w:rsid w:val="00B44C16"/>
    <w:rsid w:val="00B45C88"/>
    <w:rsid w:val="00B46B8D"/>
    <w:rsid w:val="00B51C68"/>
    <w:rsid w:val="00B53333"/>
    <w:rsid w:val="00B54C3C"/>
    <w:rsid w:val="00B55452"/>
    <w:rsid w:val="00B6051B"/>
    <w:rsid w:val="00B60C59"/>
    <w:rsid w:val="00B620EF"/>
    <w:rsid w:val="00B65432"/>
    <w:rsid w:val="00B65985"/>
    <w:rsid w:val="00B65D31"/>
    <w:rsid w:val="00B679EB"/>
    <w:rsid w:val="00B71407"/>
    <w:rsid w:val="00B716DF"/>
    <w:rsid w:val="00B74CD8"/>
    <w:rsid w:val="00B812A9"/>
    <w:rsid w:val="00B8164B"/>
    <w:rsid w:val="00B81845"/>
    <w:rsid w:val="00B81A42"/>
    <w:rsid w:val="00B82A9F"/>
    <w:rsid w:val="00B83178"/>
    <w:rsid w:val="00B83F47"/>
    <w:rsid w:val="00B9420A"/>
    <w:rsid w:val="00B9445C"/>
    <w:rsid w:val="00B96089"/>
    <w:rsid w:val="00B965B7"/>
    <w:rsid w:val="00BA0DBF"/>
    <w:rsid w:val="00BA11D3"/>
    <w:rsid w:val="00BA2D80"/>
    <w:rsid w:val="00BA3EB8"/>
    <w:rsid w:val="00BA5647"/>
    <w:rsid w:val="00BB0551"/>
    <w:rsid w:val="00BB13F5"/>
    <w:rsid w:val="00BB2D58"/>
    <w:rsid w:val="00BB3715"/>
    <w:rsid w:val="00BB5B7F"/>
    <w:rsid w:val="00BB65A8"/>
    <w:rsid w:val="00BB66B2"/>
    <w:rsid w:val="00BC204C"/>
    <w:rsid w:val="00BC2743"/>
    <w:rsid w:val="00BC3F7B"/>
    <w:rsid w:val="00BC40C5"/>
    <w:rsid w:val="00BC43AB"/>
    <w:rsid w:val="00BC4404"/>
    <w:rsid w:val="00BC5DC1"/>
    <w:rsid w:val="00BC5DFC"/>
    <w:rsid w:val="00BC6792"/>
    <w:rsid w:val="00BD1127"/>
    <w:rsid w:val="00BD374E"/>
    <w:rsid w:val="00BD44B9"/>
    <w:rsid w:val="00BD7C66"/>
    <w:rsid w:val="00BD7D3A"/>
    <w:rsid w:val="00BE0565"/>
    <w:rsid w:val="00BE12F3"/>
    <w:rsid w:val="00BE1427"/>
    <w:rsid w:val="00BE3314"/>
    <w:rsid w:val="00BE64AB"/>
    <w:rsid w:val="00BE714E"/>
    <w:rsid w:val="00BF13AB"/>
    <w:rsid w:val="00BF1AF1"/>
    <w:rsid w:val="00C0089D"/>
    <w:rsid w:val="00C047E9"/>
    <w:rsid w:val="00C05AE0"/>
    <w:rsid w:val="00C05FAD"/>
    <w:rsid w:val="00C0619C"/>
    <w:rsid w:val="00C06BBA"/>
    <w:rsid w:val="00C06C93"/>
    <w:rsid w:val="00C077D2"/>
    <w:rsid w:val="00C17547"/>
    <w:rsid w:val="00C17C1D"/>
    <w:rsid w:val="00C17D13"/>
    <w:rsid w:val="00C21D50"/>
    <w:rsid w:val="00C2267F"/>
    <w:rsid w:val="00C268E4"/>
    <w:rsid w:val="00C2755B"/>
    <w:rsid w:val="00C27A35"/>
    <w:rsid w:val="00C330F2"/>
    <w:rsid w:val="00C35363"/>
    <w:rsid w:val="00C37E62"/>
    <w:rsid w:val="00C41E35"/>
    <w:rsid w:val="00C421E8"/>
    <w:rsid w:val="00C479B6"/>
    <w:rsid w:val="00C5004C"/>
    <w:rsid w:val="00C530B1"/>
    <w:rsid w:val="00C558D8"/>
    <w:rsid w:val="00C55B0C"/>
    <w:rsid w:val="00C61D85"/>
    <w:rsid w:val="00C63BAA"/>
    <w:rsid w:val="00C64171"/>
    <w:rsid w:val="00C659BF"/>
    <w:rsid w:val="00C65B86"/>
    <w:rsid w:val="00C727A4"/>
    <w:rsid w:val="00C7407D"/>
    <w:rsid w:val="00C76DBE"/>
    <w:rsid w:val="00C82C7A"/>
    <w:rsid w:val="00C8334E"/>
    <w:rsid w:val="00C84FE8"/>
    <w:rsid w:val="00C87E35"/>
    <w:rsid w:val="00C90EB3"/>
    <w:rsid w:val="00C91E38"/>
    <w:rsid w:val="00C92E34"/>
    <w:rsid w:val="00C97A8A"/>
    <w:rsid w:val="00C97E86"/>
    <w:rsid w:val="00CA2437"/>
    <w:rsid w:val="00CA5041"/>
    <w:rsid w:val="00CA676B"/>
    <w:rsid w:val="00CB4245"/>
    <w:rsid w:val="00CB49F2"/>
    <w:rsid w:val="00CB6C44"/>
    <w:rsid w:val="00CC22F6"/>
    <w:rsid w:val="00CC7C6C"/>
    <w:rsid w:val="00CD1A6A"/>
    <w:rsid w:val="00CD1F40"/>
    <w:rsid w:val="00CD28CB"/>
    <w:rsid w:val="00CD3C85"/>
    <w:rsid w:val="00CE3891"/>
    <w:rsid w:val="00CE57BE"/>
    <w:rsid w:val="00CE5EC0"/>
    <w:rsid w:val="00CE6234"/>
    <w:rsid w:val="00CE63FA"/>
    <w:rsid w:val="00CE68BD"/>
    <w:rsid w:val="00CF1AB3"/>
    <w:rsid w:val="00CF47B2"/>
    <w:rsid w:val="00CF6752"/>
    <w:rsid w:val="00CF726A"/>
    <w:rsid w:val="00CF7B49"/>
    <w:rsid w:val="00D00CF5"/>
    <w:rsid w:val="00D038B8"/>
    <w:rsid w:val="00D03CE2"/>
    <w:rsid w:val="00D05709"/>
    <w:rsid w:val="00D06D75"/>
    <w:rsid w:val="00D13688"/>
    <w:rsid w:val="00D13904"/>
    <w:rsid w:val="00D14348"/>
    <w:rsid w:val="00D156B0"/>
    <w:rsid w:val="00D16E20"/>
    <w:rsid w:val="00D17389"/>
    <w:rsid w:val="00D20A52"/>
    <w:rsid w:val="00D21CEF"/>
    <w:rsid w:val="00D22DF3"/>
    <w:rsid w:val="00D260D0"/>
    <w:rsid w:val="00D273D8"/>
    <w:rsid w:val="00D2757A"/>
    <w:rsid w:val="00D27607"/>
    <w:rsid w:val="00D3221D"/>
    <w:rsid w:val="00D35B24"/>
    <w:rsid w:val="00D365F9"/>
    <w:rsid w:val="00D36E43"/>
    <w:rsid w:val="00D40AEF"/>
    <w:rsid w:val="00D42DF6"/>
    <w:rsid w:val="00D43675"/>
    <w:rsid w:val="00D43977"/>
    <w:rsid w:val="00D449B2"/>
    <w:rsid w:val="00D44CFD"/>
    <w:rsid w:val="00D45CD1"/>
    <w:rsid w:val="00D45E89"/>
    <w:rsid w:val="00D4694D"/>
    <w:rsid w:val="00D47CFC"/>
    <w:rsid w:val="00D506C6"/>
    <w:rsid w:val="00D52694"/>
    <w:rsid w:val="00D5459E"/>
    <w:rsid w:val="00D54F9D"/>
    <w:rsid w:val="00D568FA"/>
    <w:rsid w:val="00D578F6"/>
    <w:rsid w:val="00D6340F"/>
    <w:rsid w:val="00D769C1"/>
    <w:rsid w:val="00D7750E"/>
    <w:rsid w:val="00D77E81"/>
    <w:rsid w:val="00D80826"/>
    <w:rsid w:val="00D82BB6"/>
    <w:rsid w:val="00D8331E"/>
    <w:rsid w:val="00D8624E"/>
    <w:rsid w:val="00D86D71"/>
    <w:rsid w:val="00D90893"/>
    <w:rsid w:val="00D925D8"/>
    <w:rsid w:val="00D9281B"/>
    <w:rsid w:val="00D93539"/>
    <w:rsid w:val="00D95829"/>
    <w:rsid w:val="00DA1C20"/>
    <w:rsid w:val="00DA5847"/>
    <w:rsid w:val="00DA5ED3"/>
    <w:rsid w:val="00DA6229"/>
    <w:rsid w:val="00DA7CDC"/>
    <w:rsid w:val="00DB07FD"/>
    <w:rsid w:val="00DB4EE3"/>
    <w:rsid w:val="00DB7F95"/>
    <w:rsid w:val="00DC0DA1"/>
    <w:rsid w:val="00DC2F5E"/>
    <w:rsid w:val="00DC364F"/>
    <w:rsid w:val="00DC58FB"/>
    <w:rsid w:val="00DC6212"/>
    <w:rsid w:val="00DC7EC9"/>
    <w:rsid w:val="00DD04AE"/>
    <w:rsid w:val="00DD067D"/>
    <w:rsid w:val="00DD4C10"/>
    <w:rsid w:val="00DD5477"/>
    <w:rsid w:val="00DD666E"/>
    <w:rsid w:val="00DD7053"/>
    <w:rsid w:val="00DD71BA"/>
    <w:rsid w:val="00DE1172"/>
    <w:rsid w:val="00DE4170"/>
    <w:rsid w:val="00DE7487"/>
    <w:rsid w:val="00DE7A6A"/>
    <w:rsid w:val="00DF559B"/>
    <w:rsid w:val="00DF69DD"/>
    <w:rsid w:val="00E011DA"/>
    <w:rsid w:val="00E04B7E"/>
    <w:rsid w:val="00E07C88"/>
    <w:rsid w:val="00E10E83"/>
    <w:rsid w:val="00E14771"/>
    <w:rsid w:val="00E16436"/>
    <w:rsid w:val="00E170D5"/>
    <w:rsid w:val="00E25F5D"/>
    <w:rsid w:val="00E30450"/>
    <w:rsid w:val="00E30A95"/>
    <w:rsid w:val="00E32130"/>
    <w:rsid w:val="00E333CB"/>
    <w:rsid w:val="00E35D5C"/>
    <w:rsid w:val="00E4099B"/>
    <w:rsid w:val="00E40B42"/>
    <w:rsid w:val="00E43E56"/>
    <w:rsid w:val="00E457FD"/>
    <w:rsid w:val="00E46231"/>
    <w:rsid w:val="00E5214C"/>
    <w:rsid w:val="00E53303"/>
    <w:rsid w:val="00E54975"/>
    <w:rsid w:val="00E55A60"/>
    <w:rsid w:val="00E63150"/>
    <w:rsid w:val="00E6367E"/>
    <w:rsid w:val="00E647C0"/>
    <w:rsid w:val="00E6715C"/>
    <w:rsid w:val="00E67347"/>
    <w:rsid w:val="00E7116E"/>
    <w:rsid w:val="00E756D6"/>
    <w:rsid w:val="00E81F2E"/>
    <w:rsid w:val="00E86814"/>
    <w:rsid w:val="00E86D64"/>
    <w:rsid w:val="00E9172B"/>
    <w:rsid w:val="00E9412E"/>
    <w:rsid w:val="00E971C0"/>
    <w:rsid w:val="00EA08CD"/>
    <w:rsid w:val="00EA0BD7"/>
    <w:rsid w:val="00EA232C"/>
    <w:rsid w:val="00EA5A2D"/>
    <w:rsid w:val="00EB51AA"/>
    <w:rsid w:val="00EB5841"/>
    <w:rsid w:val="00EC0652"/>
    <w:rsid w:val="00EC2933"/>
    <w:rsid w:val="00EC335F"/>
    <w:rsid w:val="00EC3A60"/>
    <w:rsid w:val="00EC4307"/>
    <w:rsid w:val="00ED24EA"/>
    <w:rsid w:val="00ED27D1"/>
    <w:rsid w:val="00ED3A72"/>
    <w:rsid w:val="00ED41CA"/>
    <w:rsid w:val="00EE5BB7"/>
    <w:rsid w:val="00EE5E7B"/>
    <w:rsid w:val="00EE7276"/>
    <w:rsid w:val="00EE77FF"/>
    <w:rsid w:val="00EE7A28"/>
    <w:rsid w:val="00EF4624"/>
    <w:rsid w:val="00EF5A75"/>
    <w:rsid w:val="00F00242"/>
    <w:rsid w:val="00F003D3"/>
    <w:rsid w:val="00F0115F"/>
    <w:rsid w:val="00F0202D"/>
    <w:rsid w:val="00F04DCC"/>
    <w:rsid w:val="00F06A15"/>
    <w:rsid w:val="00F06BAD"/>
    <w:rsid w:val="00F109C0"/>
    <w:rsid w:val="00F138EB"/>
    <w:rsid w:val="00F15146"/>
    <w:rsid w:val="00F15BED"/>
    <w:rsid w:val="00F15E40"/>
    <w:rsid w:val="00F16876"/>
    <w:rsid w:val="00F16FFC"/>
    <w:rsid w:val="00F17B3E"/>
    <w:rsid w:val="00F2263D"/>
    <w:rsid w:val="00F235E5"/>
    <w:rsid w:val="00F239B9"/>
    <w:rsid w:val="00F331AE"/>
    <w:rsid w:val="00F33AA3"/>
    <w:rsid w:val="00F35249"/>
    <w:rsid w:val="00F35B79"/>
    <w:rsid w:val="00F36A7C"/>
    <w:rsid w:val="00F37EA9"/>
    <w:rsid w:val="00F37F39"/>
    <w:rsid w:val="00F43BB6"/>
    <w:rsid w:val="00F44D4C"/>
    <w:rsid w:val="00F523F8"/>
    <w:rsid w:val="00F54BA8"/>
    <w:rsid w:val="00F60846"/>
    <w:rsid w:val="00F614FA"/>
    <w:rsid w:val="00F62125"/>
    <w:rsid w:val="00F730F1"/>
    <w:rsid w:val="00F76E63"/>
    <w:rsid w:val="00F77A54"/>
    <w:rsid w:val="00F85814"/>
    <w:rsid w:val="00F9147E"/>
    <w:rsid w:val="00F9393A"/>
    <w:rsid w:val="00F939CF"/>
    <w:rsid w:val="00F93F8D"/>
    <w:rsid w:val="00F96723"/>
    <w:rsid w:val="00FA091F"/>
    <w:rsid w:val="00FA1251"/>
    <w:rsid w:val="00FA3086"/>
    <w:rsid w:val="00FA6645"/>
    <w:rsid w:val="00FA71B3"/>
    <w:rsid w:val="00FA7639"/>
    <w:rsid w:val="00FB55CE"/>
    <w:rsid w:val="00FB5F4B"/>
    <w:rsid w:val="00FC0D8B"/>
    <w:rsid w:val="00FC3343"/>
    <w:rsid w:val="00FD023A"/>
    <w:rsid w:val="00FD06C2"/>
    <w:rsid w:val="00FD2033"/>
    <w:rsid w:val="00FD41BA"/>
    <w:rsid w:val="00FE2F80"/>
    <w:rsid w:val="00FE7703"/>
    <w:rsid w:val="00FE7DF2"/>
    <w:rsid w:val="00FF3014"/>
    <w:rsid w:val="00FF32E1"/>
    <w:rsid w:val="00FF3A0E"/>
    <w:rsid w:val="00FF3F1C"/>
    <w:rsid w:val="00FF5A59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985CB"/>
  <w15:docId w15:val="{EC7E4773-83C3-496B-AAEF-D5502A3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B6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E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08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0820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773A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773A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773AD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73A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773AD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3A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773AD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315FF5"/>
    <w:pPr>
      <w:ind w:firstLineChars="200" w:firstLine="420"/>
    </w:pPr>
  </w:style>
  <w:style w:type="paragraph" w:styleId="af0">
    <w:name w:val="No Spacing"/>
    <w:uiPriority w:val="1"/>
    <w:qFormat/>
    <w:rsid w:val="00BF13AB"/>
    <w:pPr>
      <w:widowControl w:val="0"/>
      <w:jc w:val="both"/>
    </w:pPr>
    <w:rPr>
      <w:rFonts w:ascii="Calibri" w:eastAsia="宋体" w:hAnsi="Calibri" w:cs="Times New Roman"/>
    </w:rPr>
  </w:style>
  <w:style w:type="paragraph" w:styleId="af1">
    <w:name w:val="Revision"/>
    <w:hidden/>
    <w:uiPriority w:val="99"/>
    <w:semiHidden/>
    <w:rsid w:val="00E1477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Office Word</Application>
  <DocSecurity>0</DocSecurity>
  <Lines>7</Lines>
  <Paragraphs>2</Paragraphs>
  <ScaleCrop>false</ScaleCrop>
  <Company>CMCC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云迪 杨</cp:lastModifiedBy>
  <cp:revision>7</cp:revision>
  <cp:lastPrinted>2023-04-12T03:07:00Z</cp:lastPrinted>
  <dcterms:created xsi:type="dcterms:W3CDTF">2023-12-20T07:44:00Z</dcterms:created>
  <dcterms:modified xsi:type="dcterms:W3CDTF">2023-12-20T08:37:00Z</dcterms:modified>
</cp:coreProperties>
</file>