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7FD0" w14:textId="77777777" w:rsidR="00A32F83" w:rsidRPr="005A43D4" w:rsidRDefault="00A32F83" w:rsidP="00AA5CCA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 w:rsidRPr="005A43D4">
        <w:rPr>
          <w:bCs/>
          <w:iCs/>
          <w:color w:val="000000"/>
          <w:sz w:val="24"/>
        </w:rPr>
        <w:t>证券代码：</w:t>
      </w:r>
      <w:r w:rsidR="006379E5">
        <w:rPr>
          <w:rFonts w:hint="eastAsia"/>
          <w:bCs/>
          <w:iCs/>
          <w:color w:val="000000"/>
          <w:sz w:val="24"/>
        </w:rPr>
        <w:t>603535</w:t>
      </w:r>
      <w:r w:rsidRPr="005A43D4">
        <w:rPr>
          <w:bCs/>
          <w:iCs/>
          <w:color w:val="000000"/>
          <w:sz w:val="24"/>
        </w:rPr>
        <w:t xml:space="preserve">                                 </w:t>
      </w:r>
      <w:r w:rsidRPr="005A43D4">
        <w:rPr>
          <w:bCs/>
          <w:iCs/>
          <w:color w:val="000000"/>
          <w:sz w:val="24"/>
        </w:rPr>
        <w:t>证券简称：</w:t>
      </w:r>
      <w:r w:rsidR="006379E5">
        <w:rPr>
          <w:rFonts w:hint="eastAsia"/>
          <w:bCs/>
          <w:iCs/>
          <w:color w:val="000000"/>
          <w:sz w:val="24"/>
        </w:rPr>
        <w:t>嘉诚国际</w:t>
      </w:r>
    </w:p>
    <w:p w14:paraId="36DF2D0C" w14:textId="77777777" w:rsidR="00A32F83" w:rsidRPr="005A43D4" w:rsidRDefault="006379E5" w:rsidP="00AA5CCA">
      <w:pPr>
        <w:spacing w:beforeLines="50" w:before="156" w:afterLines="50" w:after="156" w:line="400" w:lineRule="exact"/>
        <w:jc w:val="center"/>
        <w:rPr>
          <w:b/>
          <w:bCs/>
          <w:iCs/>
          <w:color w:val="000000"/>
          <w:sz w:val="30"/>
          <w:szCs w:val="30"/>
        </w:rPr>
      </w:pPr>
      <w:r>
        <w:rPr>
          <w:rFonts w:hint="eastAsia"/>
          <w:b/>
          <w:bCs/>
          <w:iCs/>
          <w:color w:val="000000"/>
          <w:sz w:val="30"/>
          <w:szCs w:val="30"/>
        </w:rPr>
        <w:t>广州市嘉诚国际物流</w:t>
      </w:r>
      <w:r w:rsidR="00A32F83" w:rsidRPr="005A43D4">
        <w:rPr>
          <w:b/>
          <w:bCs/>
          <w:iCs/>
          <w:color w:val="000000"/>
          <w:sz w:val="30"/>
          <w:szCs w:val="30"/>
        </w:rPr>
        <w:t>股份有限公司投资者关系活动记录表</w:t>
      </w:r>
    </w:p>
    <w:p w14:paraId="2AD00113" w14:textId="4ED1507D" w:rsidR="00A32F83" w:rsidRPr="005A43D4" w:rsidRDefault="00A32F83" w:rsidP="002346DA">
      <w:pPr>
        <w:spacing w:line="400" w:lineRule="exact"/>
        <w:rPr>
          <w:bCs/>
          <w:iCs/>
          <w:color w:val="000000"/>
          <w:sz w:val="24"/>
        </w:rPr>
      </w:pPr>
      <w:r w:rsidRPr="005A43D4">
        <w:rPr>
          <w:bCs/>
          <w:iCs/>
          <w:color w:val="000000"/>
          <w:sz w:val="24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7073"/>
      </w:tblGrid>
      <w:tr w:rsidR="009C6DBC" w:rsidRPr="005A43D4" w14:paraId="18022817" w14:textId="77777777" w:rsidTr="00164C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F5F8" w14:textId="77777777" w:rsidR="00A32F83" w:rsidRPr="005A43D4" w:rsidRDefault="00A32F83" w:rsidP="002346DA">
            <w:pPr>
              <w:spacing w:line="400" w:lineRule="exact"/>
              <w:rPr>
                <w:bCs/>
                <w:iCs/>
                <w:color w:val="000000"/>
                <w:sz w:val="24"/>
              </w:rPr>
            </w:pPr>
            <w:r w:rsidRPr="005A43D4">
              <w:rPr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EA2F" w14:textId="48592C28" w:rsidR="00A32F83" w:rsidRPr="005A43D4" w:rsidRDefault="00164C05" w:rsidP="002346DA">
            <w:pPr>
              <w:spacing w:line="400" w:lineRule="exact"/>
              <w:rPr>
                <w:bCs/>
                <w:iCs/>
                <w:color w:val="000000"/>
                <w:sz w:val="24"/>
              </w:rPr>
            </w:pPr>
            <w:r w:rsidRPr="00877FF1">
              <w:rPr>
                <w:bCs/>
                <w:iCs/>
                <w:color w:val="000000"/>
                <w:sz w:val="24"/>
              </w:rPr>
              <w:t>√</w:t>
            </w:r>
            <w:r w:rsidR="0021127E">
              <w:rPr>
                <w:bCs/>
                <w:iCs/>
                <w:color w:val="000000"/>
                <w:sz w:val="24"/>
              </w:rPr>
              <w:t xml:space="preserve"> </w:t>
            </w:r>
            <w:r w:rsidR="00B00476">
              <w:rPr>
                <w:bCs/>
                <w:iCs/>
                <w:color w:val="000000"/>
                <w:sz w:val="24"/>
              </w:rPr>
              <w:t xml:space="preserve"> </w:t>
            </w:r>
            <w:r w:rsidR="00A32F83" w:rsidRPr="005A43D4">
              <w:rPr>
                <w:bCs/>
                <w:iCs/>
                <w:color w:val="000000"/>
                <w:sz w:val="24"/>
              </w:rPr>
              <w:t>特定对象调研</w:t>
            </w:r>
            <w:r w:rsidR="00A32F83" w:rsidRPr="005A43D4">
              <w:rPr>
                <w:bCs/>
                <w:iCs/>
                <w:color w:val="000000"/>
                <w:sz w:val="24"/>
              </w:rPr>
              <w:t xml:space="preserve">       </w:t>
            </w:r>
            <w:r>
              <w:rPr>
                <w:bCs/>
                <w:iCs/>
                <w:color w:val="000000"/>
                <w:sz w:val="24"/>
              </w:rPr>
              <w:t xml:space="preserve">    </w:t>
            </w:r>
            <w:r w:rsidR="00B00476" w:rsidRPr="00B00476">
              <w:rPr>
                <w:bCs/>
                <w:iCs/>
                <w:color w:val="000000"/>
                <w:sz w:val="40"/>
                <w:szCs w:val="40"/>
              </w:rPr>
              <w:t>□</w:t>
            </w:r>
            <w:r w:rsidR="0021127E">
              <w:rPr>
                <w:bCs/>
                <w:iCs/>
                <w:color w:val="000000"/>
                <w:sz w:val="24"/>
              </w:rPr>
              <w:t xml:space="preserve"> </w:t>
            </w:r>
            <w:r w:rsidR="00A32F83" w:rsidRPr="005A43D4">
              <w:rPr>
                <w:bCs/>
                <w:iCs/>
                <w:color w:val="000000"/>
                <w:sz w:val="24"/>
              </w:rPr>
              <w:t>分析师会议</w:t>
            </w:r>
          </w:p>
          <w:p w14:paraId="3919E4AB" w14:textId="328928F2" w:rsidR="00A32F83" w:rsidRPr="005A43D4" w:rsidRDefault="00B00476" w:rsidP="002346DA">
            <w:pPr>
              <w:pStyle w:val="0"/>
              <w:spacing w:line="400" w:lineRule="exact"/>
              <w:rPr>
                <w:bCs/>
                <w:iCs/>
                <w:color w:val="000000"/>
                <w:kern w:val="2"/>
                <w:sz w:val="24"/>
                <w:szCs w:val="24"/>
              </w:rPr>
            </w:pPr>
            <w:r w:rsidRPr="00B00476">
              <w:rPr>
                <w:bCs/>
                <w:iCs/>
                <w:color w:val="000000"/>
                <w:sz w:val="40"/>
                <w:szCs w:val="40"/>
              </w:rPr>
              <w:t>□</w:t>
            </w:r>
            <w:r w:rsidR="0021127E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="00A32F83" w:rsidRPr="005A43D4">
              <w:rPr>
                <w:bCs/>
                <w:iCs/>
                <w:color w:val="000000"/>
                <w:kern w:val="2"/>
                <w:sz w:val="24"/>
                <w:szCs w:val="24"/>
              </w:rPr>
              <w:t>媒体采访</w:t>
            </w:r>
            <w:r w:rsidR="00A32F83" w:rsidRPr="005A43D4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           </w:t>
            </w:r>
            <w:r w:rsidR="00164C05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  </w:t>
            </w:r>
            <w:r w:rsidRPr="00B00476">
              <w:rPr>
                <w:bCs/>
                <w:iCs/>
                <w:color w:val="000000"/>
                <w:sz w:val="40"/>
                <w:szCs w:val="40"/>
              </w:rPr>
              <w:t>□</w:t>
            </w:r>
            <w:r w:rsidR="0021127E">
              <w:rPr>
                <w:bCs/>
                <w:iCs/>
                <w:color w:val="000000"/>
                <w:sz w:val="24"/>
              </w:rPr>
              <w:t xml:space="preserve"> </w:t>
            </w:r>
            <w:r w:rsidR="00A32F83" w:rsidRPr="005A43D4">
              <w:rPr>
                <w:bCs/>
                <w:iCs/>
                <w:color w:val="000000"/>
                <w:kern w:val="2"/>
                <w:sz w:val="24"/>
                <w:szCs w:val="24"/>
              </w:rPr>
              <w:t>业绩说明会</w:t>
            </w:r>
          </w:p>
          <w:p w14:paraId="31663490" w14:textId="0DEC75C6" w:rsidR="00A32F83" w:rsidRPr="005A43D4" w:rsidRDefault="00B00476" w:rsidP="002346DA">
            <w:pPr>
              <w:spacing w:line="400" w:lineRule="exact"/>
              <w:rPr>
                <w:bCs/>
                <w:iCs/>
                <w:color w:val="000000"/>
                <w:sz w:val="24"/>
              </w:rPr>
            </w:pPr>
            <w:r w:rsidRPr="00B00476">
              <w:rPr>
                <w:bCs/>
                <w:iCs/>
                <w:color w:val="000000"/>
                <w:sz w:val="40"/>
                <w:szCs w:val="40"/>
              </w:rPr>
              <w:t>□</w:t>
            </w:r>
            <w:r w:rsidR="0021127E">
              <w:rPr>
                <w:bCs/>
                <w:iCs/>
                <w:color w:val="000000"/>
                <w:sz w:val="24"/>
              </w:rPr>
              <w:t xml:space="preserve"> </w:t>
            </w:r>
            <w:r w:rsidR="00A32F83" w:rsidRPr="005A43D4">
              <w:rPr>
                <w:bCs/>
                <w:iCs/>
                <w:color w:val="000000"/>
                <w:sz w:val="24"/>
              </w:rPr>
              <w:t>新闻发布会</w:t>
            </w:r>
            <w:r w:rsidR="00A32F83" w:rsidRPr="005A43D4">
              <w:rPr>
                <w:bCs/>
                <w:iCs/>
                <w:color w:val="000000"/>
                <w:sz w:val="24"/>
              </w:rPr>
              <w:t xml:space="preserve">         </w:t>
            </w:r>
            <w:r w:rsidR="00164C05">
              <w:rPr>
                <w:bCs/>
                <w:iCs/>
                <w:color w:val="000000"/>
                <w:sz w:val="24"/>
              </w:rPr>
              <w:t xml:space="preserve">   </w:t>
            </w:r>
            <w:r w:rsidR="00A32F83" w:rsidRPr="005A43D4">
              <w:rPr>
                <w:bCs/>
                <w:iCs/>
                <w:color w:val="000000"/>
                <w:sz w:val="24"/>
              </w:rPr>
              <w:t xml:space="preserve"> </w:t>
            </w:r>
            <w:r w:rsidRPr="00B00476">
              <w:rPr>
                <w:bCs/>
                <w:iCs/>
                <w:color w:val="000000"/>
                <w:sz w:val="40"/>
                <w:szCs w:val="40"/>
              </w:rPr>
              <w:t>□</w:t>
            </w:r>
            <w:r w:rsidR="0021127E">
              <w:rPr>
                <w:bCs/>
                <w:iCs/>
                <w:color w:val="000000"/>
                <w:sz w:val="24"/>
              </w:rPr>
              <w:t xml:space="preserve"> </w:t>
            </w:r>
            <w:r w:rsidR="00A32F83" w:rsidRPr="005A43D4">
              <w:rPr>
                <w:bCs/>
                <w:iCs/>
                <w:color w:val="000000"/>
                <w:sz w:val="24"/>
              </w:rPr>
              <w:t>路演活动</w:t>
            </w:r>
          </w:p>
          <w:p w14:paraId="38FB33E2" w14:textId="382F07BC" w:rsidR="00877FF1" w:rsidRPr="00877FF1" w:rsidRDefault="0021127E" w:rsidP="0021127E">
            <w:pPr>
              <w:tabs>
                <w:tab w:val="center" w:pos="3199"/>
                <w:tab w:val="left" w:pos="3285"/>
              </w:tabs>
              <w:spacing w:line="400" w:lineRule="exact"/>
              <w:rPr>
                <w:bCs/>
                <w:iCs/>
                <w:color w:val="000000"/>
                <w:sz w:val="24"/>
              </w:rPr>
            </w:pPr>
            <w:r w:rsidRPr="00877FF1">
              <w:rPr>
                <w:bCs/>
                <w:iCs/>
                <w:color w:val="000000"/>
                <w:sz w:val="24"/>
              </w:rPr>
              <w:t>√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r w:rsidR="00B00476">
              <w:rPr>
                <w:bCs/>
                <w:iCs/>
                <w:color w:val="000000"/>
                <w:sz w:val="24"/>
              </w:rPr>
              <w:t xml:space="preserve"> </w:t>
            </w:r>
            <w:r w:rsidR="00A32F83" w:rsidRPr="005A43D4">
              <w:rPr>
                <w:bCs/>
                <w:iCs/>
                <w:color w:val="000000"/>
                <w:sz w:val="24"/>
              </w:rPr>
              <w:t>现场参观</w:t>
            </w:r>
            <w:r w:rsidR="00A32F83" w:rsidRPr="005A43D4">
              <w:rPr>
                <w:bCs/>
                <w:iCs/>
                <w:color w:val="000000"/>
                <w:sz w:val="24"/>
              </w:rPr>
              <w:tab/>
            </w:r>
            <w:r w:rsidR="00B00476">
              <w:rPr>
                <w:bCs/>
                <w:iCs/>
                <w:color w:val="000000"/>
                <w:sz w:val="24"/>
              </w:rPr>
              <w:t xml:space="preserve">    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r w:rsidR="00B00476" w:rsidRPr="00B00476">
              <w:rPr>
                <w:bCs/>
                <w:iCs/>
                <w:color w:val="000000"/>
                <w:sz w:val="40"/>
                <w:szCs w:val="40"/>
              </w:rPr>
              <w:t>□</w:t>
            </w:r>
            <w:r w:rsidR="00B00476">
              <w:rPr>
                <w:bCs/>
                <w:iCs/>
                <w:color w:val="000000"/>
                <w:sz w:val="24"/>
              </w:rPr>
              <w:t xml:space="preserve"> </w:t>
            </w:r>
            <w:r w:rsidR="00B00476">
              <w:rPr>
                <w:rFonts w:hint="eastAsia"/>
                <w:bCs/>
                <w:iCs/>
                <w:color w:val="000000"/>
                <w:sz w:val="24"/>
              </w:rPr>
              <w:t>其他</w:t>
            </w:r>
          </w:p>
        </w:tc>
      </w:tr>
      <w:tr w:rsidR="009C6DBC" w:rsidRPr="005A43D4" w14:paraId="15D56B3A" w14:textId="77777777" w:rsidTr="00164C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CAB" w14:textId="04889975" w:rsidR="00A32F83" w:rsidRPr="005A43D4" w:rsidRDefault="00A32F83" w:rsidP="002346DA">
            <w:pPr>
              <w:spacing w:line="400" w:lineRule="exact"/>
              <w:rPr>
                <w:bCs/>
                <w:iCs/>
                <w:color w:val="000000"/>
                <w:sz w:val="24"/>
              </w:rPr>
            </w:pPr>
            <w:r w:rsidRPr="005A43D4">
              <w:rPr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E9BA" w14:textId="10E766DA" w:rsidR="00164C05" w:rsidRPr="005A43D4" w:rsidRDefault="001B1440" w:rsidP="00C614AD">
            <w:pPr>
              <w:spacing w:line="40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中金公司、中信证券</w:t>
            </w:r>
            <w:r w:rsidR="00A73852">
              <w:rPr>
                <w:rFonts w:hint="eastAsia"/>
                <w:bCs/>
                <w:iCs/>
                <w:color w:val="000000"/>
                <w:sz w:val="24"/>
              </w:rPr>
              <w:t>（转债）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、长江证券、浙商证券、西部证券、</w:t>
            </w:r>
            <w:r w:rsidR="00A73852">
              <w:rPr>
                <w:rFonts w:hint="eastAsia"/>
                <w:bCs/>
                <w:iCs/>
                <w:color w:val="000000"/>
                <w:sz w:val="24"/>
              </w:rPr>
              <w:t>华创证券（</w:t>
            </w:r>
            <w:r w:rsidR="007D29CA">
              <w:rPr>
                <w:rFonts w:hint="eastAsia"/>
                <w:bCs/>
                <w:iCs/>
                <w:color w:val="000000"/>
                <w:sz w:val="24"/>
              </w:rPr>
              <w:t>交运、</w:t>
            </w:r>
            <w:r w:rsidR="00A73852">
              <w:rPr>
                <w:rFonts w:hint="eastAsia"/>
                <w:bCs/>
                <w:iCs/>
                <w:color w:val="000000"/>
                <w:sz w:val="24"/>
              </w:rPr>
              <w:t>转债）、国海证券、信达证券（转债）、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西南证券、太平洋证券</w:t>
            </w:r>
            <w:r w:rsidR="00D8255E">
              <w:rPr>
                <w:rFonts w:hint="eastAsia"/>
                <w:bCs/>
                <w:iCs/>
                <w:color w:val="000000"/>
                <w:sz w:val="24"/>
              </w:rPr>
              <w:t>、招商证券</w:t>
            </w:r>
            <w:r w:rsidR="00723C6B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="00A73852" w:rsidRPr="00A73852">
              <w:rPr>
                <w:rFonts w:hint="eastAsia"/>
                <w:bCs/>
                <w:iCs/>
                <w:color w:val="000000"/>
                <w:sz w:val="24"/>
              </w:rPr>
              <w:t>长江证券</w:t>
            </w:r>
            <w:r w:rsidR="00A73852">
              <w:rPr>
                <w:rFonts w:hint="eastAsia"/>
                <w:bCs/>
                <w:iCs/>
                <w:color w:val="000000"/>
                <w:sz w:val="24"/>
              </w:rPr>
              <w:t>（</w:t>
            </w:r>
            <w:r w:rsidR="00A73852" w:rsidRPr="00A73852">
              <w:rPr>
                <w:rFonts w:hint="eastAsia"/>
                <w:bCs/>
                <w:iCs/>
                <w:color w:val="000000"/>
                <w:sz w:val="24"/>
              </w:rPr>
              <w:t>自营</w:t>
            </w:r>
            <w:r w:rsidR="00A73852">
              <w:rPr>
                <w:rFonts w:hint="eastAsia"/>
                <w:bCs/>
                <w:iCs/>
                <w:color w:val="000000"/>
                <w:sz w:val="24"/>
              </w:rPr>
              <w:t>）、</w:t>
            </w:r>
            <w:r w:rsidR="00723C6B">
              <w:rPr>
                <w:rFonts w:hint="eastAsia"/>
                <w:bCs/>
                <w:iCs/>
                <w:color w:val="000000"/>
                <w:sz w:val="24"/>
              </w:rPr>
              <w:t>广发证券（自营）、</w:t>
            </w:r>
            <w:r w:rsidR="00A73852" w:rsidRPr="00A73852">
              <w:rPr>
                <w:rFonts w:hint="eastAsia"/>
                <w:bCs/>
                <w:iCs/>
                <w:color w:val="000000"/>
                <w:sz w:val="24"/>
              </w:rPr>
              <w:t>中信证券</w:t>
            </w:r>
            <w:r w:rsidR="00A73852">
              <w:rPr>
                <w:rFonts w:hint="eastAsia"/>
                <w:bCs/>
                <w:iCs/>
                <w:color w:val="000000"/>
                <w:sz w:val="24"/>
              </w:rPr>
              <w:t>（</w:t>
            </w:r>
            <w:r w:rsidR="00A73852" w:rsidRPr="00A73852">
              <w:rPr>
                <w:rFonts w:hint="eastAsia"/>
                <w:bCs/>
                <w:iCs/>
                <w:color w:val="000000"/>
                <w:sz w:val="24"/>
              </w:rPr>
              <w:t>固收</w:t>
            </w:r>
            <w:r w:rsidR="00723C6B">
              <w:rPr>
                <w:rFonts w:hint="eastAsia"/>
                <w:bCs/>
                <w:iCs/>
                <w:color w:val="000000"/>
                <w:sz w:val="24"/>
              </w:rPr>
              <w:t>自营</w:t>
            </w:r>
            <w:r w:rsidR="00A73852">
              <w:rPr>
                <w:rFonts w:hint="eastAsia"/>
                <w:bCs/>
                <w:iCs/>
                <w:color w:val="000000"/>
                <w:sz w:val="24"/>
              </w:rPr>
              <w:t>）、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景顺长城基金、</w:t>
            </w:r>
            <w:r w:rsidR="008847D8">
              <w:rPr>
                <w:rFonts w:hint="eastAsia"/>
                <w:bCs/>
                <w:iCs/>
                <w:color w:val="000000"/>
                <w:sz w:val="24"/>
              </w:rPr>
              <w:t>鹏华基金、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汇添富基金、</w:t>
            </w:r>
            <w:r w:rsidR="00726AB6">
              <w:rPr>
                <w:rFonts w:hint="eastAsia"/>
                <w:bCs/>
                <w:iCs/>
                <w:color w:val="000000"/>
                <w:sz w:val="24"/>
              </w:rPr>
              <w:t>广发基金、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富国基金、</w:t>
            </w:r>
            <w:r w:rsidR="00BA0295" w:rsidRPr="00BA0295">
              <w:rPr>
                <w:rFonts w:hint="eastAsia"/>
                <w:bCs/>
                <w:iCs/>
                <w:color w:val="000000"/>
                <w:sz w:val="24"/>
              </w:rPr>
              <w:t>信达澳亚</w:t>
            </w:r>
            <w:r w:rsidR="00BA0295">
              <w:rPr>
                <w:rFonts w:hint="eastAsia"/>
                <w:bCs/>
                <w:iCs/>
                <w:color w:val="000000"/>
                <w:sz w:val="24"/>
              </w:rPr>
              <w:t>基金、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民生加银基金、华宝基金、融通基金、万家基金、宏道投资、久期投资</w:t>
            </w:r>
            <w:r w:rsidR="005D10F4">
              <w:rPr>
                <w:rFonts w:hint="eastAsia"/>
                <w:bCs/>
                <w:iCs/>
                <w:color w:val="000000"/>
                <w:sz w:val="24"/>
              </w:rPr>
              <w:t>、东盈投资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等</w:t>
            </w:r>
          </w:p>
        </w:tc>
      </w:tr>
      <w:tr w:rsidR="009C6DBC" w:rsidRPr="005A43D4" w14:paraId="422B821B" w14:textId="77777777" w:rsidTr="00164C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3DDA" w14:textId="77777777" w:rsidR="00A32F83" w:rsidRPr="005A43D4" w:rsidRDefault="00A32F83" w:rsidP="002346DA">
            <w:pPr>
              <w:spacing w:line="400" w:lineRule="exact"/>
              <w:rPr>
                <w:bCs/>
                <w:iCs/>
                <w:color w:val="000000"/>
                <w:sz w:val="24"/>
              </w:rPr>
            </w:pPr>
            <w:r w:rsidRPr="005A43D4">
              <w:rPr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AD5D" w14:textId="3FA44409" w:rsidR="00A32F83" w:rsidRPr="005A43D4" w:rsidRDefault="004D22A9" w:rsidP="002346DA">
            <w:pPr>
              <w:spacing w:line="40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</w:t>
            </w:r>
            <w:r w:rsidR="001B1440">
              <w:rPr>
                <w:bCs/>
                <w:iCs/>
                <w:color w:val="000000"/>
                <w:sz w:val="24"/>
              </w:rPr>
              <w:t>3</w:t>
            </w:r>
            <w:r w:rsidR="001B1440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1B1440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="001B1440">
              <w:rPr>
                <w:bCs/>
                <w:iCs/>
                <w:color w:val="000000"/>
                <w:sz w:val="24"/>
              </w:rPr>
              <w:t>2</w:t>
            </w:r>
            <w:r w:rsidR="001B1440">
              <w:rPr>
                <w:rFonts w:hint="eastAsia"/>
                <w:bCs/>
                <w:iCs/>
                <w:color w:val="000000"/>
                <w:sz w:val="24"/>
              </w:rPr>
              <w:t>月</w:t>
            </w:r>
          </w:p>
        </w:tc>
      </w:tr>
      <w:tr w:rsidR="009C6DBC" w:rsidRPr="005A43D4" w14:paraId="2A9470BA" w14:textId="77777777" w:rsidTr="00164C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1DED" w14:textId="77777777" w:rsidR="00A32F83" w:rsidRPr="005A43D4" w:rsidRDefault="00A32F83" w:rsidP="002346DA">
            <w:pPr>
              <w:spacing w:line="400" w:lineRule="exact"/>
              <w:rPr>
                <w:bCs/>
                <w:iCs/>
                <w:color w:val="000000"/>
                <w:sz w:val="24"/>
              </w:rPr>
            </w:pPr>
            <w:r w:rsidRPr="005A43D4">
              <w:rPr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D7F4" w14:textId="4EF78BFB" w:rsidR="00A32F83" w:rsidRPr="005A43D4" w:rsidRDefault="00A41306" w:rsidP="002346DA">
            <w:pPr>
              <w:spacing w:line="40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广州市嘉诚国际物流</w:t>
            </w:r>
            <w:r w:rsidR="00A32F83" w:rsidRPr="005A43D4">
              <w:rPr>
                <w:bCs/>
                <w:iCs/>
                <w:color w:val="000000"/>
                <w:sz w:val="24"/>
              </w:rPr>
              <w:t>股份有限公司</w:t>
            </w:r>
            <w:r w:rsidR="00F54FA1">
              <w:rPr>
                <w:rFonts w:hint="eastAsia"/>
                <w:bCs/>
                <w:iCs/>
                <w:color w:val="000000"/>
                <w:sz w:val="24"/>
              </w:rPr>
              <w:t>7</w:t>
            </w:r>
            <w:r w:rsidR="00F54FA1">
              <w:rPr>
                <w:bCs/>
                <w:iCs/>
                <w:color w:val="000000"/>
                <w:sz w:val="24"/>
              </w:rPr>
              <w:t>13</w:t>
            </w:r>
            <w:r w:rsidR="00A32F83" w:rsidRPr="005A43D4">
              <w:rPr>
                <w:bCs/>
                <w:iCs/>
                <w:color w:val="000000"/>
                <w:sz w:val="24"/>
              </w:rPr>
              <w:t>会议室</w:t>
            </w:r>
          </w:p>
        </w:tc>
      </w:tr>
      <w:tr w:rsidR="009C6DBC" w:rsidRPr="008F48F4" w14:paraId="6D9C9F21" w14:textId="77777777" w:rsidTr="00164C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52F" w14:textId="77777777" w:rsidR="00A32F83" w:rsidRPr="005A43D4" w:rsidRDefault="00A32F83" w:rsidP="002346DA">
            <w:pPr>
              <w:spacing w:line="400" w:lineRule="exact"/>
              <w:rPr>
                <w:bCs/>
                <w:iCs/>
                <w:color w:val="000000"/>
                <w:sz w:val="24"/>
              </w:rPr>
            </w:pPr>
            <w:r w:rsidRPr="005A43D4">
              <w:rPr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ACBD" w14:textId="6D68D61E" w:rsidR="00A32F83" w:rsidRPr="006B16AB" w:rsidRDefault="006B16AB" w:rsidP="004C07B3">
            <w:pPr>
              <w:spacing w:line="40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副总经理、董事会秘书</w:t>
            </w:r>
            <w:r w:rsidR="00164C05">
              <w:rPr>
                <w:rFonts w:hint="eastAsia"/>
                <w:bCs/>
                <w:iCs/>
                <w:color w:val="000000"/>
                <w:sz w:val="24"/>
              </w:rPr>
              <w:t>黄艳芸</w:t>
            </w:r>
            <w:r w:rsidR="00C03D08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="00A73852">
              <w:rPr>
                <w:rFonts w:hint="eastAsia"/>
                <w:bCs/>
                <w:iCs/>
                <w:color w:val="000000"/>
                <w:sz w:val="24"/>
              </w:rPr>
              <w:t>证券事务代表廖润</w:t>
            </w:r>
          </w:p>
        </w:tc>
      </w:tr>
      <w:tr w:rsidR="009C6DBC" w:rsidRPr="005A43D4" w14:paraId="5737EA19" w14:textId="77777777" w:rsidTr="00164C05">
        <w:trPr>
          <w:trHeight w:val="22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B857" w14:textId="77777777" w:rsidR="00A32F83" w:rsidRPr="005A43D4" w:rsidRDefault="00A32F83" w:rsidP="002346DA">
            <w:pPr>
              <w:spacing w:line="400" w:lineRule="exact"/>
              <w:rPr>
                <w:bCs/>
                <w:iCs/>
                <w:color w:val="000000"/>
                <w:sz w:val="24"/>
              </w:rPr>
            </w:pPr>
            <w:r w:rsidRPr="005A43D4">
              <w:rPr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2711" w14:textId="2040AA3D" w:rsidR="008847D8" w:rsidRDefault="00826DBC" w:rsidP="002D0E31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723C6B">
              <w:rPr>
                <w:rFonts w:ascii="宋体" w:hAnsi="宋体" w:cs="宋体" w:hint="eastAsia"/>
                <w:sz w:val="24"/>
              </w:rPr>
              <w:t>1、</w:t>
            </w:r>
            <w:r>
              <w:rPr>
                <w:rFonts w:ascii="宋体" w:hAnsi="宋体" w:cs="宋体" w:hint="eastAsia"/>
                <w:sz w:val="24"/>
              </w:rPr>
              <w:t>请介绍公司与</w:t>
            </w:r>
            <w:r w:rsidR="00DB2E0B">
              <w:rPr>
                <w:rFonts w:ascii="宋体" w:hAnsi="宋体" w:cs="宋体" w:hint="eastAsia"/>
                <w:sz w:val="24"/>
              </w:rPr>
              <w:t>各</w:t>
            </w:r>
            <w:r>
              <w:rPr>
                <w:rFonts w:ascii="宋体" w:hAnsi="宋体" w:cs="宋体" w:hint="eastAsia"/>
                <w:sz w:val="24"/>
              </w:rPr>
              <w:t>家知名跨境电商企业合作情况，</w:t>
            </w:r>
            <w:r w:rsidR="00512D09">
              <w:rPr>
                <w:rFonts w:ascii="宋体" w:hAnsi="宋体" w:cs="宋体" w:hint="eastAsia"/>
                <w:sz w:val="24"/>
              </w:rPr>
              <w:t>特别是</w:t>
            </w:r>
            <w:r>
              <w:rPr>
                <w:rFonts w:ascii="宋体" w:hAnsi="宋体" w:cs="宋体" w:hint="eastAsia"/>
                <w:sz w:val="24"/>
              </w:rPr>
              <w:t>公司与</w:t>
            </w:r>
            <w:r>
              <w:rPr>
                <w:rFonts w:ascii="宋体" w:hAnsi="宋体" w:cs="宋体"/>
                <w:sz w:val="24"/>
              </w:rPr>
              <w:t>TEMU</w:t>
            </w:r>
            <w:r w:rsidR="00512D09">
              <w:rPr>
                <w:rFonts w:ascii="宋体" w:hAnsi="宋体" w:cs="宋体" w:hint="eastAsia"/>
                <w:sz w:val="24"/>
              </w:rPr>
              <w:t>的</w:t>
            </w:r>
            <w:r>
              <w:rPr>
                <w:rFonts w:ascii="宋体" w:hAnsi="宋体" w:cs="宋体" w:hint="eastAsia"/>
                <w:sz w:val="24"/>
              </w:rPr>
              <w:t>合作</w:t>
            </w:r>
            <w:r w:rsidR="00DB2E0B">
              <w:rPr>
                <w:rFonts w:ascii="宋体" w:hAnsi="宋体" w:cs="宋体" w:hint="eastAsia"/>
                <w:sz w:val="24"/>
              </w:rPr>
              <w:t>情况</w:t>
            </w:r>
            <w:r w:rsidR="00512D09">
              <w:rPr>
                <w:rFonts w:ascii="宋体" w:hAnsi="宋体" w:cs="宋体" w:hint="eastAsia"/>
                <w:sz w:val="24"/>
              </w:rPr>
              <w:t>。</w:t>
            </w:r>
          </w:p>
          <w:p w14:paraId="08DA7F8D" w14:textId="30085A82" w:rsidR="009C16DC" w:rsidRPr="009C16DC" w:rsidRDefault="009C16DC" w:rsidP="009C16DC">
            <w:pPr>
              <w:spacing w:line="400" w:lineRule="exact"/>
              <w:ind w:firstLine="480"/>
              <w:rPr>
                <w:rFonts w:ascii="宋体" w:hAnsi="宋体" w:cs="宋体"/>
                <w:sz w:val="24"/>
              </w:rPr>
            </w:pPr>
            <w:r w:rsidRPr="009C16DC">
              <w:rPr>
                <w:rFonts w:ascii="宋体" w:hAnsi="宋体" w:cs="宋体" w:hint="eastAsia"/>
                <w:sz w:val="24"/>
              </w:rPr>
              <w:t>目前公司与全球知名的电商平台（四大APP）均有战略合作</w:t>
            </w:r>
            <w:r w:rsidR="00C94CBC">
              <w:rPr>
                <w:rFonts w:ascii="宋体" w:hAnsi="宋体" w:cs="宋体" w:hint="eastAsia"/>
                <w:sz w:val="24"/>
              </w:rPr>
              <w:t>，</w:t>
            </w:r>
            <w:r w:rsidRPr="009C16DC">
              <w:rPr>
                <w:rFonts w:ascii="宋体" w:hAnsi="宋体" w:cs="宋体" w:hint="eastAsia"/>
                <w:sz w:val="24"/>
              </w:rPr>
              <w:t>为跨境电商平台企业提供干、仓、配、关全链路物流解决方案。目前公司为跨境电商提供仓储服务的面积超过一百万平方米。公司跨境电商的核心竞争优势为信息化建设、自动化仓运营</w:t>
            </w:r>
            <w:r w:rsidR="00C94CBC">
              <w:rPr>
                <w:rFonts w:ascii="宋体" w:hAnsi="宋体" w:cs="宋体" w:hint="eastAsia"/>
                <w:sz w:val="24"/>
              </w:rPr>
              <w:t>、</w:t>
            </w:r>
            <w:r w:rsidRPr="009C16DC">
              <w:rPr>
                <w:rFonts w:ascii="宋体" w:hAnsi="宋体" w:cs="宋体" w:hint="eastAsia"/>
                <w:sz w:val="24"/>
              </w:rPr>
              <w:t>关务</w:t>
            </w:r>
            <w:r w:rsidR="00C94CBC">
              <w:rPr>
                <w:rFonts w:ascii="宋体" w:hAnsi="宋体" w:cs="宋体" w:hint="eastAsia"/>
                <w:sz w:val="24"/>
              </w:rPr>
              <w:t>服务</w:t>
            </w:r>
            <w:r w:rsidRPr="009C16DC">
              <w:rPr>
                <w:rFonts w:ascii="宋体" w:hAnsi="宋体" w:cs="宋体" w:hint="eastAsia"/>
                <w:sz w:val="24"/>
              </w:rPr>
              <w:t>及干线运输。</w:t>
            </w:r>
          </w:p>
          <w:p w14:paraId="67447DE8" w14:textId="5CE84F14" w:rsidR="00826DBC" w:rsidRDefault="009C16DC" w:rsidP="009C16DC">
            <w:pPr>
              <w:spacing w:line="400" w:lineRule="exact"/>
              <w:ind w:firstLine="480"/>
              <w:rPr>
                <w:rFonts w:ascii="宋体" w:hAnsi="宋体" w:cs="宋体"/>
                <w:sz w:val="24"/>
              </w:rPr>
            </w:pPr>
            <w:r w:rsidRPr="009C16DC">
              <w:rPr>
                <w:rFonts w:ascii="宋体" w:hAnsi="宋体" w:cs="宋体" w:hint="eastAsia"/>
                <w:sz w:val="24"/>
              </w:rPr>
              <w:t>公司自2018年起，依托自建仓储为阿里集团（天猫国际）提供跨境电商进口物流服务。近年业务合作项目不断增加，规模大幅增加，承接了菜鸟、</w:t>
            </w:r>
            <w:r w:rsidR="00460B38">
              <w:rPr>
                <w:rFonts w:ascii="宋体" w:hAnsi="宋体" w:cs="宋体" w:hint="eastAsia"/>
                <w:sz w:val="24"/>
              </w:rPr>
              <w:t>速卖通、</w:t>
            </w:r>
            <w:r w:rsidRPr="009C16DC">
              <w:rPr>
                <w:rFonts w:ascii="宋体" w:hAnsi="宋体" w:cs="宋体" w:hint="eastAsia"/>
                <w:sz w:val="24"/>
              </w:rPr>
              <w:t>lazada等阿里系跨境电商进出口物流业务。去年公司增加了为希音公司（shein）的商品提供跨境电商仓</w:t>
            </w:r>
            <w:r w:rsidR="00460B38">
              <w:rPr>
                <w:rFonts w:ascii="宋体" w:hAnsi="宋体" w:cs="宋体" w:hint="eastAsia"/>
                <w:sz w:val="24"/>
              </w:rPr>
              <w:t>储及作业</w:t>
            </w:r>
            <w:r w:rsidRPr="009C16DC">
              <w:rPr>
                <w:rFonts w:ascii="宋体" w:hAnsi="宋体" w:cs="宋体" w:hint="eastAsia"/>
                <w:sz w:val="24"/>
              </w:rPr>
              <w:t>服务。</w:t>
            </w:r>
            <w:r w:rsidR="00460B38">
              <w:rPr>
                <w:rFonts w:ascii="宋体" w:hAnsi="宋体" w:cs="宋体" w:hint="eastAsia"/>
                <w:sz w:val="24"/>
              </w:rPr>
              <w:t>此外，</w:t>
            </w:r>
            <w:r w:rsidRPr="009C16DC">
              <w:rPr>
                <w:rFonts w:ascii="宋体" w:hAnsi="宋体" w:cs="宋体" w:hint="eastAsia"/>
                <w:sz w:val="24"/>
              </w:rPr>
              <w:t>公司还为亚马讯商家提供全球中心仓服务。公司与TEMU合作情况，因合同保密要求，敬请留意</w:t>
            </w:r>
            <w:r w:rsidR="00460B38">
              <w:rPr>
                <w:rFonts w:ascii="宋体" w:hAnsi="宋体" w:cs="宋体" w:hint="eastAsia"/>
                <w:sz w:val="24"/>
              </w:rPr>
              <w:t>公司</w:t>
            </w:r>
            <w:r w:rsidRPr="009C16DC">
              <w:rPr>
                <w:rFonts w:ascii="宋体" w:hAnsi="宋体" w:cs="宋体" w:hint="eastAsia"/>
                <w:sz w:val="24"/>
              </w:rPr>
              <w:t>相关公告。</w:t>
            </w:r>
          </w:p>
          <w:p w14:paraId="1183D6A8" w14:textId="77777777" w:rsidR="00826DBC" w:rsidRDefault="00826DBC" w:rsidP="00826DBC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33FE3D4D" w14:textId="0595C86C" w:rsidR="00826DBC" w:rsidRDefault="00826DBC" w:rsidP="00826DBC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 w:rsidRPr="00723C6B">
              <w:rPr>
                <w:rFonts w:ascii="宋体" w:hAnsi="宋体" w:cs="宋体" w:hint="eastAsia"/>
                <w:sz w:val="24"/>
              </w:rPr>
              <w:t>、</w:t>
            </w:r>
            <w:r w:rsidR="009C16DC" w:rsidRPr="009C16DC">
              <w:rPr>
                <w:rFonts w:ascii="宋体" w:hAnsi="宋体" w:cs="宋体" w:hint="eastAsia"/>
                <w:sz w:val="24"/>
              </w:rPr>
              <w:t>公司在航空物流领域发展规划如何？</w:t>
            </w:r>
          </w:p>
          <w:p w14:paraId="6B914F83" w14:textId="35600015" w:rsidR="009C16DC" w:rsidRDefault="009C16DC" w:rsidP="009C16DC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9C16DC">
              <w:rPr>
                <w:rFonts w:ascii="宋体" w:hAnsi="宋体" w:cs="宋体" w:hint="eastAsia"/>
                <w:sz w:val="24"/>
              </w:rPr>
              <w:lastRenderedPageBreak/>
              <w:t>公司已开通B747-400F型全货机从海口美兰国际机场启航飞往美国达拉斯航线。预计2024年，将租赁</w:t>
            </w:r>
            <w:r w:rsidR="005B5915">
              <w:rPr>
                <w:rFonts w:ascii="宋体" w:hAnsi="宋体" w:cs="宋体" w:hint="eastAsia"/>
                <w:sz w:val="24"/>
              </w:rPr>
              <w:t>多</w:t>
            </w:r>
            <w:r w:rsidRPr="009C16DC">
              <w:rPr>
                <w:rFonts w:ascii="宋体" w:hAnsi="宋体" w:cs="宋体" w:hint="eastAsia"/>
                <w:sz w:val="24"/>
              </w:rPr>
              <w:t>架飞机，承接</w:t>
            </w:r>
            <w:r w:rsidR="005B5915">
              <w:rPr>
                <w:rFonts w:ascii="宋体" w:hAnsi="宋体" w:cs="宋体" w:hint="eastAsia"/>
                <w:sz w:val="24"/>
              </w:rPr>
              <w:t>客户商品</w:t>
            </w:r>
            <w:r w:rsidRPr="009C16DC">
              <w:rPr>
                <w:rFonts w:ascii="宋体" w:hAnsi="宋体" w:cs="宋体" w:hint="eastAsia"/>
                <w:sz w:val="24"/>
              </w:rPr>
              <w:t>航空运输业务，包括但不限于包机运输</w:t>
            </w:r>
            <w:r w:rsidR="00C94CBC">
              <w:rPr>
                <w:rFonts w:ascii="宋体" w:hAnsi="宋体" w:cs="宋体" w:hint="eastAsia"/>
                <w:sz w:val="24"/>
              </w:rPr>
              <w:t>、</w:t>
            </w:r>
            <w:r w:rsidRPr="009C16DC">
              <w:rPr>
                <w:rFonts w:ascii="宋体" w:hAnsi="宋体" w:cs="宋体" w:hint="eastAsia"/>
                <w:sz w:val="24"/>
              </w:rPr>
              <w:t>散采等形式。起飞地为广州、海南、香港等机场，航线为欧线及美线。为公司下属广东嘉诚国际航空有限公司办理运营许可证照的同时，提前运营业务，为未来嘉诚航空运营奠定基础，同时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9C16DC">
              <w:rPr>
                <w:rFonts w:ascii="宋体" w:hAnsi="宋体" w:cs="宋体" w:hint="eastAsia"/>
                <w:sz w:val="24"/>
              </w:rPr>
              <w:t>公司计划通过租赁或融资租赁等形式，</w:t>
            </w:r>
            <w:r w:rsidR="00C94CBC">
              <w:rPr>
                <w:rFonts w:ascii="宋体" w:hAnsi="宋体" w:cs="宋体" w:hint="eastAsia"/>
                <w:sz w:val="24"/>
              </w:rPr>
              <w:t>布局尽快引入</w:t>
            </w:r>
            <w:r w:rsidRPr="009C16DC">
              <w:rPr>
                <w:rFonts w:ascii="宋体" w:hAnsi="宋体" w:cs="宋体" w:hint="eastAsia"/>
                <w:sz w:val="24"/>
              </w:rPr>
              <w:t>自有</w:t>
            </w:r>
            <w:r w:rsidR="005B5915">
              <w:rPr>
                <w:rFonts w:ascii="宋体" w:hAnsi="宋体" w:cs="宋体" w:hint="eastAsia"/>
                <w:sz w:val="24"/>
              </w:rPr>
              <w:t>波音</w:t>
            </w:r>
            <w:r w:rsidRPr="009C16DC">
              <w:rPr>
                <w:rFonts w:ascii="宋体" w:hAnsi="宋体" w:cs="宋体" w:hint="eastAsia"/>
                <w:sz w:val="24"/>
              </w:rPr>
              <w:t>777全货机来满足运力</w:t>
            </w:r>
            <w:r>
              <w:rPr>
                <w:rFonts w:ascii="宋体" w:hAnsi="宋体" w:cs="宋体" w:hint="eastAsia"/>
                <w:sz w:val="24"/>
              </w:rPr>
              <w:t>需求</w:t>
            </w:r>
            <w:r w:rsidRPr="009C16DC">
              <w:rPr>
                <w:rFonts w:ascii="宋体" w:hAnsi="宋体" w:cs="宋体" w:hint="eastAsia"/>
                <w:sz w:val="24"/>
              </w:rPr>
              <w:t>。</w:t>
            </w:r>
          </w:p>
          <w:p w14:paraId="11F45061" w14:textId="77777777" w:rsidR="00677FA2" w:rsidRDefault="00677FA2" w:rsidP="00826DBC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14:paraId="0C5D254A" w14:textId="0FCF7F7F" w:rsidR="00EE3AC8" w:rsidRDefault="00EE3AC8" w:rsidP="00EE3AC8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 w:rsidR="009C16DC" w:rsidRPr="009C16DC">
              <w:rPr>
                <w:rFonts w:ascii="宋体" w:hAnsi="宋体" w:cs="宋体" w:hint="eastAsia"/>
                <w:sz w:val="24"/>
              </w:rPr>
              <w:t>请介绍公司开通中欧班列情况。</w:t>
            </w:r>
          </w:p>
          <w:p w14:paraId="0B3EEC3F" w14:textId="46BB07E3" w:rsidR="00EE3AC8" w:rsidRDefault="009C16DC" w:rsidP="00EE3AC8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9C16DC">
              <w:rPr>
                <w:rFonts w:ascii="宋体" w:hAnsi="宋体" w:cs="宋体" w:hint="eastAsia"/>
                <w:sz w:val="24"/>
              </w:rPr>
              <w:t>公司在洲际干线运输服务中，海运已拥有较为丰富的运营经验；近期航空物流方面也有所突破，飞往美国达拉斯的货运包机已成功起飞；未来，公司将与合作伙伴紧密合作，通过包括但不限于中欧班列、包机运输等多种形式满足客户时效性与经济性的不同需求。此外，公司拟采用加盟形式，加盟欧洲最大的包裹递送网络DPD(法国邮政)</w:t>
            </w:r>
            <w:r>
              <w:rPr>
                <w:rFonts w:ascii="宋体" w:hAnsi="宋体" w:cs="宋体" w:hint="eastAsia"/>
                <w:sz w:val="24"/>
              </w:rPr>
              <w:t>并</w:t>
            </w:r>
            <w:r w:rsidRPr="009C16DC">
              <w:rPr>
                <w:rFonts w:ascii="宋体" w:hAnsi="宋体" w:cs="宋体" w:hint="eastAsia"/>
                <w:sz w:val="24"/>
              </w:rPr>
              <w:t>与其签订战略合作协议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9C16DC">
              <w:rPr>
                <w:rFonts w:ascii="宋体" w:hAnsi="宋体" w:cs="宋体" w:hint="eastAsia"/>
                <w:sz w:val="24"/>
              </w:rPr>
              <w:t>完成欧洲全境配送，起网欧洲并加速在全球海外仓的布局。</w:t>
            </w:r>
          </w:p>
          <w:p w14:paraId="344628C9" w14:textId="07F9D93F" w:rsidR="00EE3AC8" w:rsidRDefault="00EE3AC8" w:rsidP="00EE3AC8">
            <w:pPr>
              <w:spacing w:line="40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14:paraId="1AE47B11" w14:textId="5BDA5A86" w:rsidR="00FB281A" w:rsidRDefault="00FB281A" w:rsidP="00FB281A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、公司在科技物流领域是如何规划的？</w:t>
            </w:r>
          </w:p>
          <w:p w14:paraId="78D357FC" w14:textId="51C33845" w:rsidR="009C16DC" w:rsidRDefault="009C16DC" w:rsidP="00FB281A">
            <w:pPr>
              <w:spacing w:line="400" w:lineRule="exact"/>
              <w:ind w:firstLine="495"/>
              <w:rPr>
                <w:rFonts w:ascii="宋体" w:hAnsi="宋体" w:cs="宋体"/>
                <w:sz w:val="24"/>
              </w:rPr>
            </w:pPr>
            <w:r w:rsidRPr="009C16DC">
              <w:rPr>
                <w:rFonts w:ascii="宋体" w:hAnsi="宋体" w:cs="宋体" w:hint="eastAsia"/>
                <w:sz w:val="24"/>
              </w:rPr>
              <w:t>公司不断完善自身软硬件建设，针对智慧物流、智慧供应链体系示范项目建设与标准经验总结，提升先进物流核心技术的应用能力；加强对标准化物流器具、智能化设备、资源循环再利用等物流领域的研究。例如通过智能硬件、物联网、大数据等智慧化技术与手段，提高物流系统分析决策和智能执行的能力，提升整个物流系统的智能化、自动化水平；通过机器人拣货、自动分拣机的投入使用，进一步提升仓内作业效率；通过与车企合作探索自动驾驶/辅助驾驶技术的研发，试运行短距离自动驾驶，实现工厂至仓库转仓运输、港到仓运输运行，提升运输时效，降低运输成本。</w:t>
            </w:r>
          </w:p>
          <w:p w14:paraId="071C9F83" w14:textId="77777777" w:rsidR="00FB281A" w:rsidRDefault="00FB281A" w:rsidP="00FB281A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3EC5C2E6" w14:textId="3909F2AA" w:rsidR="00FB281A" w:rsidRPr="00FB281A" w:rsidRDefault="00FB281A" w:rsidP="00FB281A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5、</w:t>
            </w:r>
            <w:r w:rsidRPr="00FB281A">
              <w:rPr>
                <w:rFonts w:ascii="宋体" w:hAnsi="宋体" w:cs="宋体" w:hint="eastAsia"/>
                <w:sz w:val="24"/>
              </w:rPr>
              <w:t>公司前不久在广州市番禺区取得新型产业用地（M0）地块使用权，请介绍相应规划</w:t>
            </w:r>
            <w:r w:rsidR="009C16DC" w:rsidRPr="009C16DC">
              <w:rPr>
                <w:rFonts w:ascii="宋体" w:hAnsi="宋体" w:cs="宋体" w:hint="eastAsia"/>
                <w:sz w:val="24"/>
              </w:rPr>
              <w:t>及入</w:t>
            </w:r>
            <w:r w:rsidR="009C16DC">
              <w:rPr>
                <w:rFonts w:ascii="宋体" w:hAnsi="宋体" w:cs="宋体" w:hint="eastAsia"/>
                <w:sz w:val="24"/>
              </w:rPr>
              <w:t>驻</w:t>
            </w:r>
            <w:r w:rsidR="009C16DC" w:rsidRPr="009C16DC">
              <w:rPr>
                <w:rFonts w:ascii="宋体" w:hAnsi="宋体" w:cs="宋体" w:hint="eastAsia"/>
                <w:sz w:val="24"/>
              </w:rPr>
              <w:t>客户。</w:t>
            </w:r>
          </w:p>
          <w:p w14:paraId="157BA1B9" w14:textId="41AE010A" w:rsidR="00FB281A" w:rsidRDefault="009C16DC" w:rsidP="009C16DC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9C16DC">
              <w:rPr>
                <w:rFonts w:ascii="宋体" w:hAnsi="宋体" w:cs="宋体" w:hint="eastAsia"/>
                <w:sz w:val="24"/>
              </w:rPr>
              <w:t>位于广州市番禺区的大湾区（华南）国际电商港项目（智慧物流园），将引进国内著名的跨境（直播）电商企业及其上下游供应商与客户，涵盖电商平台、电商全链路物流、电商线上线下供货商及贸易企业、移动支付服务商、大数据及云服务提供商入驻。项目</w:t>
            </w:r>
            <w:r w:rsidRPr="009C16DC">
              <w:rPr>
                <w:rFonts w:ascii="宋体" w:hAnsi="宋体" w:cs="宋体" w:hint="eastAsia"/>
                <w:sz w:val="24"/>
              </w:rPr>
              <w:lastRenderedPageBreak/>
              <w:t>将建设成智慧物流中心、电商企业集聚平台等一体化的现代化国际供应链电商城，并成为整合电子商务上下游产业链的集聚地。</w:t>
            </w:r>
          </w:p>
          <w:p w14:paraId="63CBA8B4" w14:textId="02438130" w:rsidR="00DB2E0B" w:rsidRDefault="009C16DC" w:rsidP="00FB281A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 w:rsidRPr="009C16DC">
              <w:rPr>
                <w:rFonts w:ascii="宋体" w:hAnsi="宋体" w:cs="宋体" w:hint="eastAsia"/>
                <w:sz w:val="24"/>
              </w:rPr>
              <w:t>项目主要建设内容如下：（1）智慧物流配送中心及流通加工中心：立体智能仓、配送中心（供商家组装生产，包装，组合包装，贴标，分拣分拆及配送等）；（2）智能研发中心；（3）高科技AI电商体验中心等；（4）大湾区电商城展示体验区：智慧零售体验厅、永不落幕的跨境交易展示展览厅。</w:t>
            </w:r>
          </w:p>
          <w:p w14:paraId="715DC620" w14:textId="7E4AB03D" w:rsidR="00DB2E0B" w:rsidRDefault="009C16DC" w:rsidP="00FB281A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 w:rsidRPr="009C16DC">
              <w:rPr>
                <w:rFonts w:ascii="宋体" w:hAnsi="宋体" w:cs="宋体" w:hint="eastAsia"/>
                <w:sz w:val="24"/>
              </w:rPr>
              <w:t>项目将以“互联网+现代物流”为依托，定位于打造成为中国领先的＂一店四态一平台”为主要特征的“大湾区（华南）国际电商港”。项目达产后，智慧物流园年产值预计可达数十亿元（为园区预期经济效益，非上市公司，且不构成业绩承诺）。入</w:t>
            </w:r>
            <w:r>
              <w:rPr>
                <w:rFonts w:ascii="宋体" w:hAnsi="宋体" w:cs="宋体" w:hint="eastAsia"/>
                <w:sz w:val="24"/>
              </w:rPr>
              <w:t>驻</w:t>
            </w:r>
            <w:r w:rsidRPr="009C16DC">
              <w:rPr>
                <w:rFonts w:ascii="宋体" w:hAnsi="宋体" w:cs="宋体" w:hint="eastAsia"/>
                <w:sz w:val="24"/>
              </w:rPr>
              <w:t>客户</w:t>
            </w:r>
            <w:r>
              <w:rPr>
                <w:rFonts w:ascii="宋体" w:hAnsi="宋体" w:cs="宋体" w:hint="eastAsia"/>
                <w:sz w:val="24"/>
              </w:rPr>
              <w:t>预计</w:t>
            </w:r>
            <w:r w:rsidRPr="009C16DC">
              <w:rPr>
                <w:rFonts w:ascii="宋体" w:hAnsi="宋体" w:cs="宋体" w:hint="eastAsia"/>
                <w:sz w:val="24"/>
              </w:rPr>
              <w:t>为</w:t>
            </w:r>
            <w:r>
              <w:rPr>
                <w:rFonts w:ascii="宋体" w:hAnsi="宋体" w:cs="宋体" w:hint="eastAsia"/>
                <w:sz w:val="24"/>
              </w:rPr>
              <w:t>公司现有</w:t>
            </w:r>
            <w:r w:rsidRPr="009C16DC">
              <w:rPr>
                <w:rFonts w:ascii="宋体" w:hAnsi="宋体" w:cs="宋体" w:hint="eastAsia"/>
                <w:sz w:val="24"/>
              </w:rPr>
              <w:t>客户</w:t>
            </w:r>
            <w:r>
              <w:rPr>
                <w:rFonts w:ascii="宋体" w:hAnsi="宋体" w:cs="宋体" w:hint="eastAsia"/>
                <w:sz w:val="24"/>
              </w:rPr>
              <w:t>以</w:t>
            </w:r>
            <w:r w:rsidRPr="009C16DC">
              <w:rPr>
                <w:rFonts w:ascii="宋体" w:hAnsi="宋体" w:cs="宋体" w:hint="eastAsia"/>
                <w:sz w:val="24"/>
              </w:rPr>
              <w:t>外的全球知名电商平台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9C16DC">
              <w:rPr>
                <w:rFonts w:ascii="宋体" w:hAnsi="宋体" w:cs="宋体" w:hint="eastAsia"/>
                <w:sz w:val="24"/>
              </w:rPr>
              <w:t>待符合</w:t>
            </w:r>
            <w:r>
              <w:rPr>
                <w:rFonts w:ascii="宋体" w:hAnsi="宋体" w:cs="宋体" w:hint="eastAsia"/>
                <w:sz w:val="24"/>
              </w:rPr>
              <w:t>披露</w:t>
            </w:r>
            <w:r w:rsidRPr="009C16DC">
              <w:rPr>
                <w:rFonts w:ascii="宋体" w:hAnsi="宋体" w:cs="宋体" w:hint="eastAsia"/>
                <w:sz w:val="24"/>
              </w:rPr>
              <w:t>条件后</w:t>
            </w:r>
            <w:r>
              <w:rPr>
                <w:rFonts w:ascii="宋体" w:hAnsi="宋体" w:cs="宋体" w:hint="eastAsia"/>
                <w:sz w:val="24"/>
              </w:rPr>
              <w:t>依规进行信息</w:t>
            </w:r>
            <w:r w:rsidRPr="009C16DC">
              <w:rPr>
                <w:rFonts w:ascii="宋体" w:hAnsi="宋体" w:cs="宋体" w:hint="eastAsia"/>
                <w:sz w:val="24"/>
              </w:rPr>
              <w:t>披露。</w:t>
            </w:r>
          </w:p>
          <w:p w14:paraId="492A7EAE" w14:textId="77777777" w:rsidR="00DA78C4" w:rsidRDefault="00DA78C4" w:rsidP="009C6DBC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28C2E0D4" w14:textId="77777777" w:rsidR="009C16DC" w:rsidRPr="00723C6B" w:rsidRDefault="009C16DC" w:rsidP="009C6DBC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9C6DBC" w:rsidRPr="005A43D4" w14:paraId="388F54AB" w14:textId="77777777" w:rsidTr="00164C05">
        <w:trPr>
          <w:trHeight w:val="13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AD0E" w14:textId="77777777" w:rsidR="00A32F83" w:rsidRPr="005A43D4" w:rsidRDefault="00A32F83" w:rsidP="002346DA">
            <w:pPr>
              <w:spacing w:line="400" w:lineRule="exact"/>
              <w:rPr>
                <w:sz w:val="24"/>
              </w:rPr>
            </w:pPr>
            <w:r w:rsidRPr="005A43D4">
              <w:rPr>
                <w:sz w:val="24"/>
              </w:rPr>
              <w:lastRenderedPageBreak/>
              <w:t>附件</w:t>
            </w:r>
          </w:p>
          <w:p w14:paraId="4227C21C" w14:textId="77777777" w:rsidR="00A32F83" w:rsidRPr="005A43D4" w:rsidRDefault="00A32F83" w:rsidP="002346DA">
            <w:pPr>
              <w:spacing w:line="400" w:lineRule="exact"/>
              <w:rPr>
                <w:sz w:val="24"/>
              </w:rPr>
            </w:pPr>
            <w:r w:rsidRPr="005A43D4">
              <w:rPr>
                <w:sz w:val="24"/>
              </w:rPr>
              <w:t>清单</w:t>
            </w:r>
          </w:p>
          <w:p w14:paraId="0A4E85B7" w14:textId="77777777" w:rsidR="00A32F83" w:rsidRPr="005A43D4" w:rsidRDefault="00A32F83" w:rsidP="002346DA">
            <w:pPr>
              <w:spacing w:line="400" w:lineRule="exact"/>
            </w:pPr>
            <w:r w:rsidRPr="005A43D4">
              <w:rPr>
                <w:sz w:val="24"/>
              </w:rPr>
              <w:t>（如有）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7348" w14:textId="77777777" w:rsidR="00A32F83" w:rsidRPr="005A43D4" w:rsidRDefault="00A32F83" w:rsidP="002346DA">
            <w:pPr>
              <w:spacing w:line="400" w:lineRule="exact"/>
              <w:rPr>
                <w:bCs/>
                <w:iCs/>
                <w:color w:val="000000"/>
                <w:sz w:val="24"/>
              </w:rPr>
            </w:pPr>
            <w:r w:rsidRPr="005A43D4">
              <w:rPr>
                <w:bCs/>
                <w:iCs/>
                <w:color w:val="000000"/>
                <w:sz w:val="24"/>
              </w:rPr>
              <w:t>无</w:t>
            </w:r>
          </w:p>
        </w:tc>
      </w:tr>
    </w:tbl>
    <w:p w14:paraId="369953FC" w14:textId="77777777" w:rsidR="00111901" w:rsidRDefault="00111901" w:rsidP="002346DA">
      <w:pPr>
        <w:spacing w:line="400" w:lineRule="exact"/>
      </w:pPr>
    </w:p>
    <w:sectPr w:rsidR="00111901" w:rsidSect="005F361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E490" w14:textId="77777777" w:rsidR="005F3616" w:rsidRDefault="005F3616" w:rsidP="00C80FF8">
      <w:r>
        <w:separator/>
      </w:r>
    </w:p>
  </w:endnote>
  <w:endnote w:type="continuationSeparator" w:id="0">
    <w:p w14:paraId="469A9E9C" w14:textId="77777777" w:rsidR="005F3616" w:rsidRDefault="005F3616" w:rsidP="00C8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926713"/>
      <w:docPartObj>
        <w:docPartGallery w:val="Page Numbers (Bottom of Page)"/>
        <w:docPartUnique/>
      </w:docPartObj>
    </w:sdtPr>
    <w:sdtContent>
      <w:p w14:paraId="57465171" w14:textId="044775E3" w:rsidR="005E5657" w:rsidRDefault="00AA5CCA">
        <w:pPr>
          <w:pStyle w:val="a5"/>
          <w:jc w:val="center"/>
        </w:pPr>
        <w:r>
          <w:fldChar w:fldCharType="begin"/>
        </w:r>
        <w:r w:rsidR="005E5657">
          <w:instrText>PAGE   \* MERGEFORMAT</w:instrText>
        </w:r>
        <w:r>
          <w:fldChar w:fldCharType="separate"/>
        </w:r>
        <w:r w:rsidR="00946520" w:rsidRPr="00946520">
          <w:rPr>
            <w:noProof/>
            <w:lang w:val="zh-CN"/>
          </w:rPr>
          <w:t>3</w:t>
        </w:r>
        <w:r>
          <w:fldChar w:fldCharType="end"/>
        </w:r>
      </w:p>
    </w:sdtContent>
  </w:sdt>
  <w:p w14:paraId="3FAF52BD" w14:textId="77777777" w:rsidR="005E5657" w:rsidRDefault="005E56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77D0" w14:textId="77777777" w:rsidR="005F3616" w:rsidRDefault="005F3616" w:rsidP="00C80FF8">
      <w:r>
        <w:separator/>
      </w:r>
    </w:p>
  </w:footnote>
  <w:footnote w:type="continuationSeparator" w:id="0">
    <w:p w14:paraId="1210F62C" w14:textId="77777777" w:rsidR="005F3616" w:rsidRDefault="005F3616" w:rsidP="00C8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F9F1" w14:textId="77777777" w:rsidR="00C80FF8" w:rsidRDefault="00C80FF8" w:rsidP="001B2A7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3EA"/>
    <w:multiLevelType w:val="multilevel"/>
    <w:tmpl w:val="89F8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96A76"/>
    <w:multiLevelType w:val="hybridMultilevel"/>
    <w:tmpl w:val="DE3EB3F4"/>
    <w:lvl w:ilvl="0" w:tplc="589A74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4E42EE"/>
    <w:multiLevelType w:val="hybridMultilevel"/>
    <w:tmpl w:val="D172AF22"/>
    <w:lvl w:ilvl="0" w:tplc="F7FE4C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5D6161"/>
    <w:multiLevelType w:val="hybridMultilevel"/>
    <w:tmpl w:val="D49C1B40"/>
    <w:lvl w:ilvl="0" w:tplc="10387BE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01278404">
    <w:abstractNumId w:val="0"/>
  </w:num>
  <w:num w:numId="2" w16cid:durableId="1621720743">
    <w:abstractNumId w:val="2"/>
  </w:num>
  <w:num w:numId="3" w16cid:durableId="1264922432">
    <w:abstractNumId w:val="1"/>
  </w:num>
  <w:num w:numId="4" w16cid:durableId="1337733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83"/>
    <w:rsid w:val="0001549D"/>
    <w:rsid w:val="00030F23"/>
    <w:rsid w:val="0003700F"/>
    <w:rsid w:val="00040658"/>
    <w:rsid w:val="00063763"/>
    <w:rsid w:val="00076E37"/>
    <w:rsid w:val="00082D7C"/>
    <w:rsid w:val="00085F47"/>
    <w:rsid w:val="00094DBB"/>
    <w:rsid w:val="000A67EE"/>
    <w:rsid w:val="000B37BC"/>
    <w:rsid w:val="000E7698"/>
    <w:rsid w:val="000F5968"/>
    <w:rsid w:val="00111901"/>
    <w:rsid w:val="00120889"/>
    <w:rsid w:val="001232DE"/>
    <w:rsid w:val="00123FA8"/>
    <w:rsid w:val="00127370"/>
    <w:rsid w:val="00141414"/>
    <w:rsid w:val="0016002E"/>
    <w:rsid w:val="00164C05"/>
    <w:rsid w:val="001713E6"/>
    <w:rsid w:val="00172671"/>
    <w:rsid w:val="001A1E7C"/>
    <w:rsid w:val="001B1440"/>
    <w:rsid w:val="001B2A7D"/>
    <w:rsid w:val="001B3819"/>
    <w:rsid w:val="001C051A"/>
    <w:rsid w:val="0021127E"/>
    <w:rsid w:val="0021197E"/>
    <w:rsid w:val="002154B7"/>
    <w:rsid w:val="00216BB1"/>
    <w:rsid w:val="002237B6"/>
    <w:rsid w:val="002346DA"/>
    <w:rsid w:val="002347E5"/>
    <w:rsid w:val="00243B3D"/>
    <w:rsid w:val="00244686"/>
    <w:rsid w:val="00244A38"/>
    <w:rsid w:val="00295CF6"/>
    <w:rsid w:val="002B2BA5"/>
    <w:rsid w:val="002C53B0"/>
    <w:rsid w:val="002D0E31"/>
    <w:rsid w:val="002F5FA9"/>
    <w:rsid w:val="00307E7C"/>
    <w:rsid w:val="003141CC"/>
    <w:rsid w:val="00325119"/>
    <w:rsid w:val="00332D17"/>
    <w:rsid w:val="00337A31"/>
    <w:rsid w:val="00364F9D"/>
    <w:rsid w:val="00372382"/>
    <w:rsid w:val="003900AD"/>
    <w:rsid w:val="003B0733"/>
    <w:rsid w:val="003B132B"/>
    <w:rsid w:val="003B2D77"/>
    <w:rsid w:val="003D1E30"/>
    <w:rsid w:val="003E00D3"/>
    <w:rsid w:val="00401072"/>
    <w:rsid w:val="00401511"/>
    <w:rsid w:val="00404423"/>
    <w:rsid w:val="004156E1"/>
    <w:rsid w:val="004436D2"/>
    <w:rsid w:val="00460B38"/>
    <w:rsid w:val="004855BE"/>
    <w:rsid w:val="0048611A"/>
    <w:rsid w:val="004A46B4"/>
    <w:rsid w:val="004A7DC0"/>
    <w:rsid w:val="004B1478"/>
    <w:rsid w:val="004C07B3"/>
    <w:rsid w:val="004C3438"/>
    <w:rsid w:val="004C4FA7"/>
    <w:rsid w:val="004D22A9"/>
    <w:rsid w:val="005012B8"/>
    <w:rsid w:val="00512D09"/>
    <w:rsid w:val="00512D4D"/>
    <w:rsid w:val="00535A6D"/>
    <w:rsid w:val="00542323"/>
    <w:rsid w:val="00550999"/>
    <w:rsid w:val="0055161D"/>
    <w:rsid w:val="00586C5E"/>
    <w:rsid w:val="00591F8D"/>
    <w:rsid w:val="005950FF"/>
    <w:rsid w:val="005A2635"/>
    <w:rsid w:val="005B5915"/>
    <w:rsid w:val="005C4806"/>
    <w:rsid w:val="005D10F4"/>
    <w:rsid w:val="005E4240"/>
    <w:rsid w:val="005E5657"/>
    <w:rsid w:val="005E6FCA"/>
    <w:rsid w:val="005F3616"/>
    <w:rsid w:val="0061797B"/>
    <w:rsid w:val="0062014D"/>
    <w:rsid w:val="00621A29"/>
    <w:rsid w:val="006337D7"/>
    <w:rsid w:val="00636EB1"/>
    <w:rsid w:val="006379E5"/>
    <w:rsid w:val="00646890"/>
    <w:rsid w:val="006530AC"/>
    <w:rsid w:val="00657F62"/>
    <w:rsid w:val="006701BB"/>
    <w:rsid w:val="0067033C"/>
    <w:rsid w:val="00677FA2"/>
    <w:rsid w:val="006978C1"/>
    <w:rsid w:val="006A20B6"/>
    <w:rsid w:val="006B16AB"/>
    <w:rsid w:val="006B68DE"/>
    <w:rsid w:val="006B72A9"/>
    <w:rsid w:val="006E4483"/>
    <w:rsid w:val="006F227E"/>
    <w:rsid w:val="00723C6B"/>
    <w:rsid w:val="00726AB6"/>
    <w:rsid w:val="0075065E"/>
    <w:rsid w:val="00752C9B"/>
    <w:rsid w:val="00771241"/>
    <w:rsid w:val="007733AD"/>
    <w:rsid w:val="00781913"/>
    <w:rsid w:val="0079482F"/>
    <w:rsid w:val="00796436"/>
    <w:rsid w:val="007B20B7"/>
    <w:rsid w:val="007C2860"/>
    <w:rsid w:val="007C5883"/>
    <w:rsid w:val="007C5BD0"/>
    <w:rsid w:val="007D29CA"/>
    <w:rsid w:val="00810D33"/>
    <w:rsid w:val="00826DBC"/>
    <w:rsid w:val="00861B2B"/>
    <w:rsid w:val="00877FF1"/>
    <w:rsid w:val="008847D8"/>
    <w:rsid w:val="008848E3"/>
    <w:rsid w:val="008D07D5"/>
    <w:rsid w:val="008F48F4"/>
    <w:rsid w:val="008F4BC6"/>
    <w:rsid w:val="0090349B"/>
    <w:rsid w:val="00922B4E"/>
    <w:rsid w:val="00923950"/>
    <w:rsid w:val="009313EE"/>
    <w:rsid w:val="0093382E"/>
    <w:rsid w:val="00936033"/>
    <w:rsid w:val="00946520"/>
    <w:rsid w:val="009466FC"/>
    <w:rsid w:val="00967035"/>
    <w:rsid w:val="00970151"/>
    <w:rsid w:val="00970DA6"/>
    <w:rsid w:val="0098761A"/>
    <w:rsid w:val="00990B19"/>
    <w:rsid w:val="009A0369"/>
    <w:rsid w:val="009B4E2D"/>
    <w:rsid w:val="009B602B"/>
    <w:rsid w:val="009C071E"/>
    <w:rsid w:val="009C16DC"/>
    <w:rsid w:val="009C6DBC"/>
    <w:rsid w:val="00A100AF"/>
    <w:rsid w:val="00A30099"/>
    <w:rsid w:val="00A32F83"/>
    <w:rsid w:val="00A41306"/>
    <w:rsid w:val="00A51B85"/>
    <w:rsid w:val="00A71AF0"/>
    <w:rsid w:val="00A73852"/>
    <w:rsid w:val="00A83088"/>
    <w:rsid w:val="00A86B4B"/>
    <w:rsid w:val="00A93479"/>
    <w:rsid w:val="00AA29E7"/>
    <w:rsid w:val="00AA5CCA"/>
    <w:rsid w:val="00AA78D5"/>
    <w:rsid w:val="00AC3254"/>
    <w:rsid w:val="00AD1E5E"/>
    <w:rsid w:val="00AD3CC5"/>
    <w:rsid w:val="00AE789F"/>
    <w:rsid w:val="00B00476"/>
    <w:rsid w:val="00B00A3C"/>
    <w:rsid w:val="00B24D21"/>
    <w:rsid w:val="00B25F8A"/>
    <w:rsid w:val="00B47411"/>
    <w:rsid w:val="00B477B0"/>
    <w:rsid w:val="00B4798B"/>
    <w:rsid w:val="00B802A9"/>
    <w:rsid w:val="00B822C2"/>
    <w:rsid w:val="00B9618C"/>
    <w:rsid w:val="00BA0295"/>
    <w:rsid w:val="00BA25B7"/>
    <w:rsid w:val="00BB0F78"/>
    <w:rsid w:val="00BB38C3"/>
    <w:rsid w:val="00BE61E5"/>
    <w:rsid w:val="00BF43D2"/>
    <w:rsid w:val="00BF6DDB"/>
    <w:rsid w:val="00C03D08"/>
    <w:rsid w:val="00C06952"/>
    <w:rsid w:val="00C55A4E"/>
    <w:rsid w:val="00C5674C"/>
    <w:rsid w:val="00C614AD"/>
    <w:rsid w:val="00C66600"/>
    <w:rsid w:val="00C7385E"/>
    <w:rsid w:val="00C80FF8"/>
    <w:rsid w:val="00C94CBC"/>
    <w:rsid w:val="00CC2A73"/>
    <w:rsid w:val="00CD5284"/>
    <w:rsid w:val="00CF3EF0"/>
    <w:rsid w:val="00D03304"/>
    <w:rsid w:val="00D30F43"/>
    <w:rsid w:val="00D64821"/>
    <w:rsid w:val="00D72EC8"/>
    <w:rsid w:val="00D8255E"/>
    <w:rsid w:val="00D93586"/>
    <w:rsid w:val="00DA14C6"/>
    <w:rsid w:val="00DA78C4"/>
    <w:rsid w:val="00DB2E0B"/>
    <w:rsid w:val="00DB489C"/>
    <w:rsid w:val="00DD31D5"/>
    <w:rsid w:val="00DD6C7C"/>
    <w:rsid w:val="00DE54FD"/>
    <w:rsid w:val="00E10B01"/>
    <w:rsid w:val="00E227D0"/>
    <w:rsid w:val="00E5456E"/>
    <w:rsid w:val="00E5736A"/>
    <w:rsid w:val="00E73912"/>
    <w:rsid w:val="00E76180"/>
    <w:rsid w:val="00E95EEB"/>
    <w:rsid w:val="00EA0F5F"/>
    <w:rsid w:val="00EA1BA1"/>
    <w:rsid w:val="00EA6B75"/>
    <w:rsid w:val="00EB14C4"/>
    <w:rsid w:val="00EB40D2"/>
    <w:rsid w:val="00EB450F"/>
    <w:rsid w:val="00EC0506"/>
    <w:rsid w:val="00EE3AC8"/>
    <w:rsid w:val="00F06862"/>
    <w:rsid w:val="00F12D5B"/>
    <w:rsid w:val="00F22284"/>
    <w:rsid w:val="00F301A4"/>
    <w:rsid w:val="00F35C87"/>
    <w:rsid w:val="00F46280"/>
    <w:rsid w:val="00F54FA1"/>
    <w:rsid w:val="00F55DC9"/>
    <w:rsid w:val="00F61266"/>
    <w:rsid w:val="00F6686D"/>
    <w:rsid w:val="00F72164"/>
    <w:rsid w:val="00F73425"/>
    <w:rsid w:val="00F741AD"/>
    <w:rsid w:val="00F7642B"/>
    <w:rsid w:val="00F834C0"/>
    <w:rsid w:val="00F837A6"/>
    <w:rsid w:val="00F90899"/>
    <w:rsid w:val="00F963E4"/>
    <w:rsid w:val="00FA1EFB"/>
    <w:rsid w:val="00FB281A"/>
    <w:rsid w:val="00FE2EF0"/>
    <w:rsid w:val="00FE4328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1EEE7"/>
  <w15:docId w15:val="{B7B37421-5675-46B6-96CD-3DBD54A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9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A32F83"/>
    <w:pPr>
      <w:widowControl/>
      <w:snapToGrid w:val="0"/>
    </w:pPr>
    <w:rPr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C8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FF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FF8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AA29E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A29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29E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B2D77"/>
    <w:pPr>
      <w:ind w:firstLineChars="200" w:firstLine="420"/>
    </w:pPr>
  </w:style>
  <w:style w:type="paragraph" w:styleId="aa">
    <w:name w:val="No Spacing"/>
    <w:uiPriority w:val="1"/>
    <w:qFormat/>
    <w:rsid w:val="00726AB6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证券部</dc:creator>
  <cp:lastModifiedBy>Administrator</cp:lastModifiedBy>
  <cp:revision>11</cp:revision>
  <cp:lastPrinted>2020-09-03T07:34:00Z</cp:lastPrinted>
  <dcterms:created xsi:type="dcterms:W3CDTF">2023-12-21T09:23:00Z</dcterms:created>
  <dcterms:modified xsi:type="dcterms:W3CDTF">2023-12-21T11:07:00Z</dcterms:modified>
</cp:coreProperties>
</file>