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9601" w14:textId="77777777" w:rsidR="00176858" w:rsidRPr="00EB74A0" w:rsidRDefault="00176858" w:rsidP="00176858">
      <w:pPr>
        <w:spacing w:beforeLines="50" w:before="156" w:afterLines="50" w:after="156" w:line="400" w:lineRule="exact"/>
        <w:rPr>
          <w:rFonts w:ascii="Times New Roman" w:eastAsiaTheme="majorEastAsia" w:hAnsi="Times New Roman" w:cs="Times New Roman"/>
          <w:bCs/>
          <w:iCs/>
          <w:color w:val="000000"/>
          <w:sz w:val="28"/>
        </w:rPr>
      </w:pPr>
      <w:r w:rsidRPr="00EB74A0">
        <w:rPr>
          <w:rFonts w:ascii="Times New Roman" w:eastAsiaTheme="majorEastAsia" w:hAnsi="Times New Roman" w:cs="Times New Roman"/>
          <w:bCs/>
          <w:iCs/>
          <w:color w:val="000000"/>
          <w:sz w:val="28"/>
        </w:rPr>
        <w:t>证券代码：艾力斯</w:t>
      </w:r>
      <w:r w:rsidRPr="00EB74A0">
        <w:rPr>
          <w:rFonts w:ascii="Times New Roman" w:eastAsiaTheme="majorEastAsia" w:hAnsi="Times New Roman" w:cs="Times New Roman"/>
          <w:bCs/>
          <w:iCs/>
          <w:color w:val="000000"/>
          <w:sz w:val="28"/>
        </w:rPr>
        <w:t xml:space="preserve">                           </w:t>
      </w:r>
      <w:r w:rsidRPr="00EB74A0">
        <w:rPr>
          <w:rFonts w:ascii="Times New Roman" w:eastAsiaTheme="majorEastAsia" w:hAnsi="Times New Roman" w:cs="Times New Roman"/>
          <w:bCs/>
          <w:iCs/>
          <w:color w:val="000000"/>
          <w:sz w:val="28"/>
        </w:rPr>
        <w:t>证券简称：</w:t>
      </w:r>
      <w:r w:rsidRPr="00EB74A0">
        <w:rPr>
          <w:rFonts w:ascii="Times New Roman" w:eastAsiaTheme="majorEastAsia" w:hAnsi="Times New Roman" w:cs="Times New Roman"/>
          <w:bCs/>
          <w:iCs/>
          <w:color w:val="000000"/>
          <w:sz w:val="28"/>
        </w:rPr>
        <w:t>688578</w:t>
      </w:r>
    </w:p>
    <w:p w14:paraId="70C68C70" w14:textId="77777777" w:rsidR="00176858" w:rsidRPr="00EB74A0" w:rsidRDefault="00176858" w:rsidP="00176858">
      <w:pPr>
        <w:spacing w:beforeLines="50" w:before="156" w:afterLines="50" w:after="156" w:line="400" w:lineRule="exact"/>
        <w:jc w:val="center"/>
        <w:rPr>
          <w:rFonts w:ascii="Times New Roman" w:eastAsiaTheme="majorEastAsia" w:hAnsi="Times New Roman" w:cs="Times New Roman"/>
          <w:b/>
          <w:bCs/>
          <w:iCs/>
          <w:color w:val="000000"/>
          <w:sz w:val="32"/>
          <w:szCs w:val="32"/>
        </w:rPr>
      </w:pPr>
    </w:p>
    <w:p w14:paraId="0C0689FE" w14:textId="77777777" w:rsidR="00176858" w:rsidRPr="00EB74A0" w:rsidRDefault="00176858" w:rsidP="00176858">
      <w:pPr>
        <w:spacing w:beforeLines="50" w:before="156" w:afterLines="50" w:after="156" w:line="400" w:lineRule="exact"/>
        <w:jc w:val="center"/>
        <w:rPr>
          <w:rFonts w:ascii="Times New Roman" w:eastAsiaTheme="majorEastAsia" w:hAnsi="Times New Roman" w:cs="Times New Roman"/>
          <w:b/>
          <w:bCs/>
          <w:iCs/>
          <w:color w:val="000000"/>
          <w:sz w:val="32"/>
          <w:szCs w:val="32"/>
        </w:rPr>
      </w:pPr>
      <w:r w:rsidRPr="00EB74A0">
        <w:rPr>
          <w:rFonts w:ascii="Times New Roman" w:eastAsiaTheme="majorEastAsia" w:hAnsi="Times New Roman" w:cs="Times New Roman"/>
          <w:b/>
          <w:bCs/>
          <w:iCs/>
          <w:color w:val="000000"/>
          <w:sz w:val="32"/>
          <w:szCs w:val="32"/>
        </w:rPr>
        <w:t>上海艾力斯医药科技股份有限公司投资者关系活动记录表</w:t>
      </w:r>
    </w:p>
    <w:p w14:paraId="37440A17" w14:textId="7CB4481B" w:rsidR="00C73569" w:rsidRPr="00EB74A0" w:rsidRDefault="00176858" w:rsidP="00176858">
      <w:pPr>
        <w:spacing w:beforeLines="50" w:before="156" w:afterLines="50" w:after="156"/>
        <w:jc w:val="center"/>
        <w:rPr>
          <w:rFonts w:ascii="Times New Roman" w:eastAsiaTheme="majorEastAsia" w:hAnsi="Times New Roman" w:cs="Times New Roman"/>
          <w:bCs/>
          <w:iCs/>
          <w:color w:val="000000"/>
          <w:sz w:val="24"/>
        </w:rPr>
      </w:pPr>
      <w:r w:rsidRPr="00EB74A0">
        <w:rPr>
          <w:rFonts w:ascii="Times New Roman" w:eastAsiaTheme="majorEastAsia" w:hAnsi="Times New Roman" w:cs="Times New Roman"/>
          <w:b/>
          <w:bCs/>
          <w:iCs/>
          <w:color w:val="000000"/>
          <w:sz w:val="32"/>
          <w:szCs w:val="32"/>
        </w:rPr>
        <w:t>（</w:t>
      </w:r>
      <w:r w:rsidRPr="00EB74A0">
        <w:rPr>
          <w:rFonts w:ascii="Times New Roman" w:eastAsiaTheme="majorEastAsia" w:hAnsi="Times New Roman" w:cs="Times New Roman"/>
          <w:b/>
          <w:bCs/>
          <w:iCs/>
          <w:color w:val="000000"/>
          <w:sz w:val="32"/>
          <w:szCs w:val="32"/>
        </w:rPr>
        <w:t xml:space="preserve"> </w:t>
      </w:r>
      <w:r w:rsidR="001F0E2A" w:rsidRPr="00EB74A0">
        <w:rPr>
          <w:rFonts w:ascii="Times New Roman" w:eastAsiaTheme="majorEastAsia" w:hAnsi="Times New Roman" w:cs="Times New Roman"/>
          <w:b/>
          <w:bCs/>
          <w:iCs/>
          <w:color w:val="000000"/>
          <w:sz w:val="32"/>
          <w:szCs w:val="32"/>
        </w:rPr>
        <w:t xml:space="preserve">2023 </w:t>
      </w:r>
      <w:r w:rsidR="001F0E2A" w:rsidRPr="00EB74A0">
        <w:rPr>
          <w:rFonts w:ascii="Times New Roman" w:eastAsiaTheme="majorEastAsia" w:hAnsi="Times New Roman" w:cs="Times New Roman"/>
          <w:b/>
          <w:bCs/>
          <w:iCs/>
          <w:color w:val="000000"/>
          <w:sz w:val="32"/>
          <w:szCs w:val="32"/>
        </w:rPr>
        <w:t>年</w:t>
      </w:r>
      <w:r w:rsidR="00E134C0">
        <w:rPr>
          <w:rFonts w:ascii="Times New Roman" w:eastAsiaTheme="majorEastAsia" w:hAnsi="Times New Roman" w:cs="Times New Roman"/>
          <w:b/>
          <w:bCs/>
          <w:iCs/>
          <w:color w:val="000000"/>
          <w:sz w:val="32"/>
          <w:szCs w:val="32"/>
        </w:rPr>
        <w:t>1</w:t>
      </w:r>
      <w:r w:rsidR="007A1A9C">
        <w:rPr>
          <w:rFonts w:ascii="Times New Roman" w:eastAsiaTheme="majorEastAsia" w:hAnsi="Times New Roman" w:cs="Times New Roman"/>
          <w:b/>
          <w:bCs/>
          <w:iCs/>
          <w:color w:val="000000"/>
          <w:sz w:val="32"/>
          <w:szCs w:val="32"/>
        </w:rPr>
        <w:t>2</w:t>
      </w:r>
      <w:r w:rsidR="001F0E2A" w:rsidRPr="00EB74A0">
        <w:rPr>
          <w:rFonts w:ascii="Times New Roman" w:eastAsiaTheme="majorEastAsia" w:hAnsi="Times New Roman" w:cs="Times New Roman"/>
          <w:b/>
          <w:bCs/>
          <w:iCs/>
          <w:color w:val="000000"/>
          <w:sz w:val="32"/>
          <w:szCs w:val="32"/>
        </w:rPr>
        <w:t>月</w:t>
      </w:r>
      <w:r w:rsidR="007A1A9C">
        <w:rPr>
          <w:rFonts w:ascii="Times New Roman" w:eastAsiaTheme="majorEastAsia" w:hAnsi="Times New Roman" w:cs="Times New Roman" w:hint="eastAsia"/>
          <w:b/>
          <w:bCs/>
          <w:iCs/>
          <w:color w:val="000000"/>
          <w:sz w:val="32"/>
          <w:szCs w:val="32"/>
        </w:rPr>
        <w:t>2</w:t>
      </w:r>
      <w:r w:rsidR="007A1A9C">
        <w:rPr>
          <w:rFonts w:ascii="Times New Roman" w:eastAsiaTheme="majorEastAsia" w:hAnsi="Times New Roman" w:cs="Times New Roman"/>
          <w:b/>
          <w:bCs/>
          <w:iCs/>
          <w:color w:val="000000"/>
          <w:sz w:val="32"/>
          <w:szCs w:val="32"/>
        </w:rPr>
        <w:t>0</w:t>
      </w:r>
      <w:r w:rsidR="007A1A9C">
        <w:rPr>
          <w:rFonts w:ascii="Times New Roman" w:eastAsiaTheme="majorEastAsia" w:hAnsi="Times New Roman" w:cs="Times New Roman" w:hint="eastAsia"/>
          <w:b/>
          <w:bCs/>
          <w:iCs/>
          <w:color w:val="000000"/>
          <w:sz w:val="32"/>
          <w:szCs w:val="32"/>
        </w:rPr>
        <w:t>日</w:t>
      </w:r>
      <w:r w:rsidRPr="00EB74A0">
        <w:rPr>
          <w:rFonts w:ascii="Times New Roman" w:eastAsiaTheme="majorEastAsia" w:hAnsi="Times New Roman" w:cs="Times New Roman"/>
          <w:b/>
          <w:bCs/>
          <w:iCs/>
          <w:color w:val="000000"/>
          <w:sz w:val="32"/>
          <w:szCs w:val="32"/>
        </w:rPr>
        <w:t>）</w:t>
      </w:r>
      <w:r w:rsidRPr="00EB74A0">
        <w:rPr>
          <w:rFonts w:ascii="Times New Roman" w:eastAsiaTheme="majorEastAsia" w:hAnsi="Times New Roman" w:cs="Times New Roman"/>
          <w:bCs/>
          <w:iCs/>
          <w:color w:val="000000"/>
          <w:sz w:val="24"/>
        </w:rPr>
        <w:t xml:space="preserve">   </w:t>
      </w:r>
      <w:r w:rsidR="00C73569" w:rsidRPr="00EB74A0">
        <w:rPr>
          <w:rFonts w:ascii="Times New Roman" w:eastAsiaTheme="majorEastAsia" w:hAnsi="Times New Roman" w:cs="Times New Roman"/>
          <w:bCs/>
          <w:iCs/>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6357"/>
      </w:tblGrid>
      <w:tr w:rsidR="00C73569" w:rsidRPr="00EB74A0" w14:paraId="337ADBA4" w14:textId="77777777" w:rsidTr="00B151A7">
        <w:trPr>
          <w:jc w:val="center"/>
        </w:trPr>
        <w:tc>
          <w:tcPr>
            <w:tcW w:w="1860" w:type="dxa"/>
            <w:tcBorders>
              <w:top w:val="single" w:sz="4" w:space="0" w:color="auto"/>
              <w:left w:val="single" w:sz="4" w:space="0" w:color="auto"/>
              <w:bottom w:val="single" w:sz="4" w:space="0" w:color="auto"/>
              <w:right w:val="single" w:sz="4" w:space="0" w:color="auto"/>
            </w:tcBorders>
            <w:vAlign w:val="center"/>
          </w:tcPr>
          <w:p w14:paraId="4843E1C2" w14:textId="77777777" w:rsidR="00C73569" w:rsidRPr="00EB74A0" w:rsidRDefault="00C73569" w:rsidP="00176858">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投资者关系活动类别</w:t>
            </w:r>
          </w:p>
          <w:p w14:paraId="6F389B4D" w14:textId="77777777" w:rsidR="00C73569" w:rsidRPr="00EB74A0" w:rsidRDefault="00C73569" w:rsidP="00176858">
            <w:pPr>
              <w:rPr>
                <w:rFonts w:ascii="Times New Roman" w:eastAsiaTheme="majorEastAsia" w:hAnsi="Times New Roman" w:cs="Times New Roman"/>
                <w:bCs/>
                <w:iCs/>
                <w:color w:val="000000"/>
                <w:sz w:val="24"/>
                <w:szCs w:val="24"/>
              </w:rPr>
            </w:pPr>
          </w:p>
        </w:tc>
        <w:tc>
          <w:tcPr>
            <w:tcW w:w="6357" w:type="dxa"/>
            <w:tcBorders>
              <w:top w:val="single" w:sz="4" w:space="0" w:color="auto"/>
              <w:left w:val="single" w:sz="4" w:space="0" w:color="auto"/>
              <w:bottom w:val="single" w:sz="4" w:space="0" w:color="auto"/>
              <w:right w:val="single" w:sz="4" w:space="0" w:color="auto"/>
            </w:tcBorders>
            <w:vAlign w:val="center"/>
            <w:hideMark/>
          </w:tcPr>
          <w:p w14:paraId="69AAD248" w14:textId="77777777" w:rsidR="00C73569" w:rsidRPr="00EB74A0" w:rsidRDefault="00C73569" w:rsidP="00E30400">
            <w:pPr>
              <w:spacing w:line="36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w:t>
            </w:r>
            <w:r w:rsidRPr="00EB74A0">
              <w:rPr>
                <w:rFonts w:ascii="Times New Roman" w:eastAsiaTheme="majorEastAsia" w:hAnsi="Times New Roman" w:cs="Times New Roman"/>
                <w:sz w:val="24"/>
                <w:szCs w:val="24"/>
              </w:rPr>
              <w:t>特定对象调研</w:t>
            </w:r>
            <w:r w:rsidRPr="00EB74A0">
              <w:rPr>
                <w:rFonts w:ascii="Times New Roman" w:eastAsiaTheme="majorEastAsia" w:hAnsi="Times New Roman" w:cs="Times New Roman"/>
                <w:sz w:val="24"/>
                <w:szCs w:val="24"/>
              </w:rPr>
              <w:t xml:space="preserve">        </w:t>
            </w:r>
            <w:r w:rsidRPr="00EB74A0">
              <w:rPr>
                <w:rFonts w:ascii="Times New Roman" w:eastAsiaTheme="majorEastAsia" w:hAnsi="Times New Roman" w:cs="Times New Roman"/>
                <w:bCs/>
                <w:iCs/>
                <w:color w:val="000000"/>
                <w:sz w:val="24"/>
                <w:szCs w:val="24"/>
              </w:rPr>
              <w:t>□</w:t>
            </w:r>
            <w:r w:rsidRPr="00EB74A0">
              <w:rPr>
                <w:rFonts w:ascii="Times New Roman" w:eastAsiaTheme="majorEastAsia" w:hAnsi="Times New Roman" w:cs="Times New Roman"/>
                <w:sz w:val="24"/>
                <w:szCs w:val="24"/>
              </w:rPr>
              <w:t>分析师会议</w:t>
            </w:r>
          </w:p>
          <w:p w14:paraId="5951F0FE" w14:textId="77777777" w:rsidR="00C73569" w:rsidRPr="00EB74A0" w:rsidRDefault="00C73569" w:rsidP="00E30400">
            <w:pPr>
              <w:spacing w:line="36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w:t>
            </w:r>
            <w:r w:rsidRPr="00EB74A0">
              <w:rPr>
                <w:rFonts w:ascii="Times New Roman" w:eastAsiaTheme="majorEastAsia" w:hAnsi="Times New Roman" w:cs="Times New Roman"/>
                <w:sz w:val="24"/>
                <w:szCs w:val="24"/>
              </w:rPr>
              <w:t>媒体采访</w:t>
            </w:r>
            <w:r w:rsidRPr="00EB74A0">
              <w:rPr>
                <w:rFonts w:ascii="Times New Roman" w:eastAsiaTheme="majorEastAsia" w:hAnsi="Times New Roman" w:cs="Times New Roman"/>
                <w:sz w:val="24"/>
                <w:szCs w:val="24"/>
              </w:rPr>
              <w:t xml:space="preserve">            </w:t>
            </w:r>
            <w:r w:rsidR="001B4F91" w:rsidRPr="00EB74A0">
              <w:rPr>
                <w:rFonts w:ascii="Times New Roman" w:eastAsiaTheme="majorEastAsia" w:hAnsi="Times New Roman" w:cs="Times New Roman"/>
                <w:bCs/>
                <w:iCs/>
                <w:color w:val="000000"/>
                <w:sz w:val="24"/>
                <w:szCs w:val="24"/>
              </w:rPr>
              <w:t>□</w:t>
            </w:r>
            <w:r w:rsidRPr="00EB74A0">
              <w:rPr>
                <w:rFonts w:ascii="Times New Roman" w:eastAsiaTheme="majorEastAsia" w:hAnsi="Times New Roman" w:cs="Times New Roman"/>
                <w:sz w:val="24"/>
                <w:szCs w:val="24"/>
              </w:rPr>
              <w:t>业绩说明会</w:t>
            </w:r>
          </w:p>
          <w:p w14:paraId="37971C23" w14:textId="77777777" w:rsidR="00C73569" w:rsidRPr="00EB74A0" w:rsidRDefault="00C73569" w:rsidP="00E30400">
            <w:pPr>
              <w:spacing w:line="36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w:t>
            </w:r>
            <w:r w:rsidRPr="00EB74A0">
              <w:rPr>
                <w:rFonts w:ascii="Times New Roman" w:eastAsiaTheme="majorEastAsia" w:hAnsi="Times New Roman" w:cs="Times New Roman"/>
                <w:sz w:val="24"/>
                <w:szCs w:val="24"/>
              </w:rPr>
              <w:t>新闻发布会</w:t>
            </w:r>
            <w:r w:rsidRPr="00EB74A0">
              <w:rPr>
                <w:rFonts w:ascii="Times New Roman" w:eastAsiaTheme="majorEastAsia" w:hAnsi="Times New Roman" w:cs="Times New Roman"/>
                <w:sz w:val="24"/>
                <w:szCs w:val="24"/>
              </w:rPr>
              <w:t xml:space="preserve">          </w:t>
            </w:r>
            <w:r w:rsidRPr="00EB74A0">
              <w:rPr>
                <w:rFonts w:ascii="Times New Roman" w:eastAsiaTheme="majorEastAsia" w:hAnsi="Times New Roman" w:cs="Times New Roman"/>
                <w:bCs/>
                <w:iCs/>
                <w:color w:val="000000"/>
                <w:sz w:val="24"/>
                <w:szCs w:val="24"/>
              </w:rPr>
              <w:t>□</w:t>
            </w:r>
            <w:r w:rsidRPr="00EB74A0">
              <w:rPr>
                <w:rFonts w:ascii="Times New Roman" w:eastAsiaTheme="majorEastAsia" w:hAnsi="Times New Roman" w:cs="Times New Roman"/>
                <w:sz w:val="24"/>
                <w:szCs w:val="24"/>
              </w:rPr>
              <w:t>路演活动</w:t>
            </w:r>
          </w:p>
          <w:p w14:paraId="3B1F38B7" w14:textId="77777777" w:rsidR="00C73569" w:rsidRPr="00EB74A0" w:rsidRDefault="00C73569" w:rsidP="00E30400">
            <w:pPr>
              <w:tabs>
                <w:tab w:val="left" w:pos="3045"/>
                <w:tab w:val="center" w:pos="3199"/>
              </w:tabs>
              <w:spacing w:line="36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w:t>
            </w:r>
            <w:r w:rsidRPr="00EB74A0">
              <w:rPr>
                <w:rFonts w:ascii="Times New Roman" w:eastAsiaTheme="majorEastAsia" w:hAnsi="Times New Roman" w:cs="Times New Roman"/>
                <w:sz w:val="24"/>
                <w:szCs w:val="24"/>
              </w:rPr>
              <w:t>现场参观</w:t>
            </w:r>
            <w:r w:rsidRPr="00EB74A0">
              <w:rPr>
                <w:rFonts w:ascii="Times New Roman" w:eastAsiaTheme="majorEastAsia" w:hAnsi="Times New Roman" w:cs="Times New Roman"/>
                <w:bCs/>
                <w:iCs/>
                <w:color w:val="000000"/>
                <w:sz w:val="24"/>
                <w:szCs w:val="24"/>
              </w:rPr>
              <w:tab/>
            </w:r>
          </w:p>
          <w:p w14:paraId="37CFA1B1" w14:textId="30B85B02" w:rsidR="00C73569" w:rsidRPr="00EB74A0" w:rsidRDefault="00A160CB" w:rsidP="00E30400">
            <w:pPr>
              <w:tabs>
                <w:tab w:val="center" w:pos="3199"/>
              </w:tabs>
              <w:spacing w:line="36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sz w:val="24"/>
                <w:szCs w:val="24"/>
              </w:rPr>
              <w:t>√</w:t>
            </w:r>
            <w:r w:rsidRPr="00EB74A0">
              <w:rPr>
                <w:rFonts w:ascii="Times New Roman" w:eastAsiaTheme="majorEastAsia" w:hAnsi="Times New Roman" w:cs="Times New Roman"/>
                <w:sz w:val="24"/>
                <w:szCs w:val="24"/>
              </w:rPr>
              <w:t>其他</w:t>
            </w:r>
            <w:r w:rsidRPr="00EB74A0">
              <w:rPr>
                <w:rFonts w:ascii="Times New Roman" w:eastAsiaTheme="majorEastAsia" w:hAnsi="Times New Roman" w:cs="Times New Roman"/>
                <w:sz w:val="24"/>
                <w:szCs w:val="24"/>
              </w:rPr>
              <w:t xml:space="preserve"> </w:t>
            </w:r>
            <w:r w:rsidRPr="00EB74A0">
              <w:rPr>
                <w:rFonts w:ascii="Times New Roman" w:eastAsiaTheme="majorEastAsia" w:hAnsi="Times New Roman" w:cs="Times New Roman"/>
                <w:sz w:val="24"/>
                <w:szCs w:val="24"/>
                <w:u w:val="single"/>
              </w:rPr>
              <w:t>投资者交流会</w:t>
            </w:r>
          </w:p>
        </w:tc>
      </w:tr>
      <w:tr w:rsidR="00C73569" w:rsidRPr="00EB74A0" w14:paraId="288B81B6" w14:textId="77777777" w:rsidTr="000C76F3">
        <w:trPr>
          <w:trHeight w:val="41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0B490257" w14:textId="77777777" w:rsidR="00C73569" w:rsidRPr="00EB74A0" w:rsidRDefault="00C73569" w:rsidP="00176858">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参与单位名称及人员姓名</w:t>
            </w:r>
          </w:p>
        </w:tc>
        <w:tc>
          <w:tcPr>
            <w:tcW w:w="6357" w:type="dxa"/>
            <w:tcBorders>
              <w:top w:val="single" w:sz="4" w:space="0" w:color="auto"/>
              <w:left w:val="single" w:sz="4" w:space="0" w:color="auto"/>
              <w:bottom w:val="single" w:sz="4" w:space="0" w:color="auto"/>
              <w:right w:val="single" w:sz="4" w:space="0" w:color="auto"/>
            </w:tcBorders>
          </w:tcPr>
          <w:p w14:paraId="64976BED" w14:textId="1F28E838" w:rsidR="0057008F" w:rsidRPr="00586CD8" w:rsidRDefault="00CD5F92" w:rsidP="000135CC">
            <w:pPr>
              <w:spacing w:line="360" w:lineRule="auto"/>
              <w:rPr>
                <w:rFonts w:ascii="Times New Roman" w:hAnsi="Times New Roman" w:cs="Times New Roman"/>
                <w:b/>
                <w:bCs/>
                <w:iCs/>
                <w:color w:val="000000"/>
                <w:sz w:val="24"/>
                <w:szCs w:val="24"/>
              </w:rPr>
            </w:pPr>
            <w:r w:rsidRPr="00586CD8">
              <w:rPr>
                <w:rFonts w:ascii="Times New Roman" w:hAnsi="Times New Roman" w:cs="Times New Roman"/>
                <w:b/>
                <w:bCs/>
                <w:iCs/>
                <w:color w:val="000000"/>
                <w:sz w:val="24"/>
                <w:szCs w:val="24"/>
              </w:rPr>
              <w:t>2023</w:t>
            </w:r>
            <w:r w:rsidRPr="00586CD8">
              <w:rPr>
                <w:rFonts w:ascii="Times New Roman" w:hAnsi="Times New Roman" w:cs="Times New Roman"/>
                <w:b/>
                <w:bCs/>
                <w:iCs/>
                <w:color w:val="000000"/>
                <w:sz w:val="24"/>
                <w:szCs w:val="24"/>
              </w:rPr>
              <w:t>年</w:t>
            </w:r>
            <w:r w:rsidR="00E134C0" w:rsidRPr="00586CD8">
              <w:rPr>
                <w:rFonts w:ascii="Times New Roman" w:hAnsi="Times New Roman" w:cs="Times New Roman"/>
                <w:b/>
                <w:bCs/>
                <w:iCs/>
                <w:color w:val="000000"/>
                <w:sz w:val="24"/>
                <w:szCs w:val="24"/>
              </w:rPr>
              <w:t>1</w:t>
            </w:r>
            <w:r w:rsidR="00EC42A3">
              <w:rPr>
                <w:rFonts w:ascii="Times New Roman" w:hAnsi="Times New Roman" w:cs="Times New Roman"/>
                <w:b/>
                <w:bCs/>
                <w:iCs/>
                <w:color w:val="000000"/>
                <w:sz w:val="24"/>
                <w:szCs w:val="24"/>
              </w:rPr>
              <w:t>2</w:t>
            </w:r>
            <w:r w:rsidRPr="00586CD8">
              <w:rPr>
                <w:rFonts w:ascii="Times New Roman" w:hAnsi="Times New Roman" w:cs="Times New Roman"/>
                <w:b/>
                <w:bCs/>
                <w:iCs/>
                <w:color w:val="000000"/>
                <w:sz w:val="24"/>
                <w:szCs w:val="24"/>
              </w:rPr>
              <w:t>月</w:t>
            </w:r>
            <w:r w:rsidR="00EC42A3">
              <w:rPr>
                <w:rFonts w:ascii="Times New Roman" w:hAnsi="Times New Roman" w:cs="Times New Roman"/>
                <w:b/>
                <w:bCs/>
                <w:iCs/>
                <w:color w:val="000000"/>
                <w:sz w:val="24"/>
                <w:szCs w:val="24"/>
              </w:rPr>
              <w:t>20</w:t>
            </w:r>
            <w:r w:rsidRPr="00586CD8">
              <w:rPr>
                <w:rFonts w:ascii="Times New Roman" w:hAnsi="Times New Roman" w:cs="Times New Roman"/>
                <w:b/>
                <w:bCs/>
                <w:iCs/>
                <w:color w:val="000000"/>
                <w:sz w:val="24"/>
                <w:szCs w:val="24"/>
              </w:rPr>
              <w:t>日</w:t>
            </w:r>
            <w:r w:rsidR="0057008F" w:rsidRPr="00586CD8">
              <w:rPr>
                <w:rFonts w:ascii="Times New Roman" w:hAnsi="Times New Roman" w:cs="Times New Roman"/>
                <w:b/>
                <w:bCs/>
                <w:iCs/>
                <w:color w:val="000000"/>
                <w:sz w:val="24"/>
                <w:szCs w:val="24"/>
              </w:rPr>
              <w:t xml:space="preserve"> </w:t>
            </w:r>
            <w:r w:rsidR="00EC42A3">
              <w:rPr>
                <w:rFonts w:ascii="Times New Roman" w:hAnsi="Times New Roman" w:cs="Times New Roman"/>
                <w:b/>
                <w:bCs/>
                <w:iCs/>
                <w:color w:val="000000"/>
                <w:sz w:val="24"/>
                <w:szCs w:val="24"/>
              </w:rPr>
              <w:t>10</w:t>
            </w:r>
            <w:r w:rsidR="0057008F" w:rsidRPr="00586CD8">
              <w:rPr>
                <w:rFonts w:ascii="Times New Roman" w:hAnsi="Times New Roman" w:cs="Times New Roman"/>
                <w:b/>
                <w:bCs/>
                <w:iCs/>
                <w:color w:val="000000"/>
                <w:sz w:val="24"/>
                <w:szCs w:val="24"/>
              </w:rPr>
              <w:t>:</w:t>
            </w:r>
            <w:r w:rsidR="00E134C0" w:rsidRPr="00586CD8">
              <w:rPr>
                <w:rFonts w:ascii="Times New Roman" w:hAnsi="Times New Roman" w:cs="Times New Roman"/>
                <w:b/>
                <w:bCs/>
                <w:iCs/>
                <w:color w:val="000000"/>
                <w:sz w:val="24"/>
                <w:szCs w:val="24"/>
              </w:rPr>
              <w:t>0</w:t>
            </w:r>
            <w:r w:rsidR="0057008F" w:rsidRPr="00586CD8">
              <w:rPr>
                <w:rFonts w:ascii="Times New Roman" w:hAnsi="Times New Roman" w:cs="Times New Roman"/>
                <w:b/>
                <w:bCs/>
                <w:iCs/>
                <w:color w:val="000000"/>
                <w:sz w:val="24"/>
                <w:szCs w:val="24"/>
              </w:rPr>
              <w:t>0-1</w:t>
            </w:r>
            <w:r w:rsidR="00EC42A3">
              <w:rPr>
                <w:rFonts w:ascii="Times New Roman" w:hAnsi="Times New Roman" w:cs="Times New Roman"/>
                <w:b/>
                <w:bCs/>
                <w:iCs/>
                <w:color w:val="000000"/>
                <w:sz w:val="24"/>
                <w:szCs w:val="24"/>
              </w:rPr>
              <w:t>0</w:t>
            </w:r>
            <w:r w:rsidR="0057008F" w:rsidRPr="00586CD8">
              <w:rPr>
                <w:rFonts w:ascii="Times New Roman" w:hAnsi="Times New Roman" w:cs="Times New Roman"/>
                <w:b/>
                <w:bCs/>
                <w:iCs/>
                <w:color w:val="000000"/>
                <w:sz w:val="24"/>
                <w:szCs w:val="24"/>
              </w:rPr>
              <w:t>:</w:t>
            </w:r>
            <w:r w:rsidR="00EC42A3">
              <w:rPr>
                <w:rFonts w:ascii="Times New Roman" w:hAnsi="Times New Roman" w:cs="Times New Roman"/>
                <w:b/>
                <w:bCs/>
                <w:iCs/>
                <w:color w:val="000000"/>
                <w:sz w:val="24"/>
                <w:szCs w:val="24"/>
              </w:rPr>
              <w:t>3</w:t>
            </w:r>
            <w:r w:rsidR="0057008F" w:rsidRPr="00586CD8">
              <w:rPr>
                <w:rFonts w:ascii="Times New Roman" w:hAnsi="Times New Roman" w:cs="Times New Roman"/>
                <w:b/>
                <w:bCs/>
                <w:iCs/>
                <w:color w:val="000000"/>
                <w:sz w:val="24"/>
                <w:szCs w:val="24"/>
              </w:rPr>
              <w:t xml:space="preserve">0 </w:t>
            </w:r>
          </w:p>
          <w:p w14:paraId="0B165F0F" w14:textId="576ED866" w:rsidR="000135CC" w:rsidRPr="00586CD8" w:rsidRDefault="000135CC" w:rsidP="000135CC">
            <w:pPr>
              <w:spacing w:line="360" w:lineRule="auto"/>
              <w:rPr>
                <w:rFonts w:ascii="Times New Roman" w:hAnsi="Times New Roman" w:cs="Times New Roman"/>
                <w:b/>
                <w:bCs/>
                <w:iCs/>
                <w:color w:val="000000"/>
                <w:sz w:val="24"/>
                <w:szCs w:val="24"/>
              </w:rPr>
            </w:pPr>
            <w:r w:rsidRPr="00586CD8">
              <w:rPr>
                <w:rFonts w:ascii="Times New Roman" w:hAnsi="Times New Roman" w:cs="Times New Roman"/>
                <w:b/>
                <w:bCs/>
                <w:iCs/>
                <w:color w:val="000000"/>
                <w:sz w:val="24"/>
                <w:szCs w:val="24"/>
              </w:rPr>
              <w:t>参会投资者</w:t>
            </w:r>
            <w:r w:rsidRPr="00586CD8">
              <w:rPr>
                <w:rFonts w:ascii="Times New Roman" w:hAnsi="Times New Roman" w:cs="Times New Roman"/>
                <w:b/>
                <w:bCs/>
                <w:iCs/>
                <w:color w:val="000000"/>
                <w:sz w:val="24"/>
                <w:szCs w:val="24"/>
              </w:rPr>
              <w:t>:</w:t>
            </w:r>
            <w:r w:rsidRPr="00586CD8">
              <w:rPr>
                <w:rFonts w:ascii="Times New Roman" w:hAnsi="Times New Roman" w:cs="Times New Roman"/>
                <w:b/>
                <w:bCs/>
                <w:iCs/>
                <w:color w:val="000000"/>
                <w:sz w:val="24"/>
                <w:szCs w:val="24"/>
              </w:rPr>
              <w:t>（共</w:t>
            </w:r>
            <w:r w:rsidR="00EC42A3">
              <w:rPr>
                <w:rFonts w:ascii="Times New Roman" w:hAnsi="Times New Roman" w:cs="Times New Roman"/>
                <w:b/>
                <w:bCs/>
                <w:iCs/>
                <w:color w:val="000000"/>
                <w:sz w:val="24"/>
                <w:szCs w:val="24"/>
              </w:rPr>
              <w:t>1</w:t>
            </w:r>
            <w:r w:rsidRPr="00586CD8">
              <w:rPr>
                <w:rFonts w:ascii="Times New Roman" w:hAnsi="Times New Roman" w:cs="Times New Roman"/>
                <w:b/>
                <w:bCs/>
                <w:iCs/>
                <w:color w:val="000000"/>
                <w:sz w:val="24"/>
                <w:szCs w:val="24"/>
              </w:rPr>
              <w:t>位）</w:t>
            </w:r>
          </w:p>
          <w:p w14:paraId="4D5E0F3C" w14:textId="52CE33D5" w:rsidR="00655F21" w:rsidRPr="00586CD8" w:rsidRDefault="00EC42A3" w:rsidP="00655F21">
            <w:pPr>
              <w:spacing w:line="360" w:lineRule="auto"/>
              <w:rPr>
                <w:rFonts w:ascii="Times New Roman" w:hAnsi="Times New Roman" w:cs="Times New Roman"/>
                <w:bCs/>
                <w:iCs/>
                <w:color w:val="000000"/>
                <w:sz w:val="24"/>
                <w:szCs w:val="24"/>
              </w:rPr>
            </w:pPr>
            <w:r>
              <w:rPr>
                <w:rFonts w:ascii="Times New Roman" w:hAnsi="Times New Roman" w:cs="Times New Roman" w:hint="eastAsia"/>
                <w:bCs/>
                <w:iCs/>
                <w:color w:val="000000"/>
                <w:sz w:val="24"/>
                <w:szCs w:val="24"/>
              </w:rPr>
              <w:t>中</w:t>
            </w:r>
            <w:proofErr w:type="gramStart"/>
            <w:r>
              <w:rPr>
                <w:rFonts w:ascii="Times New Roman" w:hAnsi="Times New Roman" w:cs="Times New Roman" w:hint="eastAsia"/>
                <w:bCs/>
                <w:iCs/>
                <w:color w:val="000000"/>
                <w:sz w:val="24"/>
                <w:szCs w:val="24"/>
              </w:rPr>
              <w:t>金资管</w:t>
            </w:r>
            <w:proofErr w:type="gramEnd"/>
            <w:r w:rsidR="00D9329D" w:rsidRPr="00586CD8">
              <w:rPr>
                <w:rFonts w:ascii="Times New Roman" w:hAnsi="Times New Roman" w:cs="Times New Roman"/>
                <w:bCs/>
                <w:iCs/>
                <w:color w:val="000000"/>
                <w:sz w:val="24"/>
                <w:szCs w:val="24"/>
              </w:rPr>
              <w:t xml:space="preserve"> </w:t>
            </w:r>
            <w:r>
              <w:rPr>
                <w:rFonts w:ascii="Times New Roman" w:hAnsi="Times New Roman" w:cs="Times New Roman" w:hint="eastAsia"/>
                <w:bCs/>
                <w:iCs/>
                <w:color w:val="000000"/>
                <w:sz w:val="24"/>
                <w:szCs w:val="24"/>
              </w:rPr>
              <w:t>一</w:t>
            </w:r>
            <w:r w:rsidR="002845EB" w:rsidRPr="00586CD8">
              <w:rPr>
                <w:rFonts w:ascii="Times New Roman" w:hAnsi="Times New Roman" w:cs="Times New Roman"/>
                <w:bCs/>
                <w:iCs/>
                <w:color w:val="000000"/>
                <w:sz w:val="24"/>
                <w:szCs w:val="24"/>
              </w:rPr>
              <w:t>位。</w:t>
            </w:r>
          </w:p>
          <w:p w14:paraId="372A9DAE" w14:textId="130F1076" w:rsidR="00D9329D" w:rsidRPr="00586CD8" w:rsidRDefault="00D9329D" w:rsidP="00D9329D">
            <w:pPr>
              <w:spacing w:line="360" w:lineRule="auto"/>
              <w:rPr>
                <w:rFonts w:ascii="Times New Roman" w:hAnsi="Times New Roman" w:cs="Times New Roman"/>
                <w:b/>
                <w:bCs/>
                <w:iCs/>
                <w:color w:val="000000"/>
                <w:sz w:val="24"/>
                <w:szCs w:val="24"/>
              </w:rPr>
            </w:pPr>
            <w:r w:rsidRPr="00586CD8">
              <w:rPr>
                <w:rFonts w:ascii="Times New Roman" w:hAnsi="Times New Roman" w:cs="Times New Roman"/>
                <w:b/>
                <w:bCs/>
                <w:iCs/>
                <w:color w:val="000000"/>
                <w:sz w:val="24"/>
                <w:szCs w:val="24"/>
              </w:rPr>
              <w:t>2023</w:t>
            </w:r>
            <w:r w:rsidRPr="00586CD8">
              <w:rPr>
                <w:rFonts w:ascii="Times New Roman" w:hAnsi="Times New Roman" w:cs="Times New Roman"/>
                <w:b/>
                <w:bCs/>
                <w:iCs/>
                <w:color w:val="000000"/>
                <w:sz w:val="24"/>
                <w:szCs w:val="24"/>
              </w:rPr>
              <w:t>年</w:t>
            </w:r>
            <w:r w:rsidR="00AB7B6D" w:rsidRPr="00586CD8">
              <w:rPr>
                <w:rFonts w:ascii="Times New Roman" w:hAnsi="Times New Roman" w:cs="Times New Roman"/>
                <w:b/>
                <w:bCs/>
                <w:iCs/>
                <w:color w:val="000000"/>
                <w:sz w:val="24"/>
                <w:szCs w:val="24"/>
              </w:rPr>
              <w:t>1</w:t>
            </w:r>
            <w:r w:rsidR="00EC42A3">
              <w:rPr>
                <w:rFonts w:ascii="Times New Roman" w:hAnsi="Times New Roman" w:cs="Times New Roman"/>
                <w:b/>
                <w:bCs/>
                <w:iCs/>
                <w:color w:val="000000"/>
                <w:sz w:val="24"/>
                <w:szCs w:val="24"/>
              </w:rPr>
              <w:t>2</w:t>
            </w:r>
            <w:r w:rsidRPr="00586CD8">
              <w:rPr>
                <w:rFonts w:ascii="Times New Roman" w:hAnsi="Times New Roman" w:cs="Times New Roman"/>
                <w:b/>
                <w:bCs/>
                <w:iCs/>
                <w:color w:val="000000"/>
                <w:sz w:val="24"/>
                <w:szCs w:val="24"/>
              </w:rPr>
              <w:t>月</w:t>
            </w:r>
            <w:r w:rsidR="00EC42A3">
              <w:rPr>
                <w:rFonts w:ascii="Times New Roman" w:hAnsi="Times New Roman" w:cs="Times New Roman"/>
                <w:b/>
                <w:bCs/>
                <w:iCs/>
                <w:color w:val="000000"/>
                <w:sz w:val="24"/>
                <w:szCs w:val="24"/>
              </w:rPr>
              <w:t>2</w:t>
            </w:r>
            <w:r w:rsidR="00AB7B6D" w:rsidRPr="00586CD8">
              <w:rPr>
                <w:rFonts w:ascii="Times New Roman" w:hAnsi="Times New Roman" w:cs="Times New Roman"/>
                <w:b/>
                <w:bCs/>
                <w:iCs/>
                <w:color w:val="000000"/>
                <w:sz w:val="24"/>
                <w:szCs w:val="24"/>
              </w:rPr>
              <w:t>0</w:t>
            </w:r>
            <w:r w:rsidRPr="00586CD8">
              <w:rPr>
                <w:rFonts w:ascii="Times New Roman" w:hAnsi="Times New Roman" w:cs="Times New Roman"/>
                <w:b/>
                <w:bCs/>
                <w:iCs/>
                <w:color w:val="000000"/>
                <w:sz w:val="24"/>
                <w:szCs w:val="24"/>
              </w:rPr>
              <w:t>日</w:t>
            </w:r>
            <w:r w:rsidRPr="00586CD8">
              <w:rPr>
                <w:rFonts w:ascii="Times New Roman" w:hAnsi="Times New Roman" w:cs="Times New Roman"/>
                <w:b/>
                <w:bCs/>
                <w:iCs/>
                <w:color w:val="000000"/>
                <w:sz w:val="24"/>
                <w:szCs w:val="24"/>
              </w:rPr>
              <w:t xml:space="preserve"> </w:t>
            </w:r>
            <w:r w:rsidR="006D1459" w:rsidRPr="00586CD8">
              <w:rPr>
                <w:rFonts w:ascii="Times New Roman" w:hAnsi="Times New Roman" w:cs="Times New Roman"/>
                <w:b/>
                <w:bCs/>
                <w:iCs/>
                <w:color w:val="000000"/>
                <w:sz w:val="24"/>
                <w:szCs w:val="24"/>
              </w:rPr>
              <w:t>1</w:t>
            </w:r>
            <w:r w:rsidR="00EC42A3">
              <w:rPr>
                <w:rFonts w:ascii="Times New Roman" w:hAnsi="Times New Roman" w:cs="Times New Roman"/>
                <w:b/>
                <w:bCs/>
                <w:iCs/>
                <w:color w:val="000000"/>
                <w:sz w:val="24"/>
                <w:szCs w:val="24"/>
              </w:rPr>
              <w:t>1</w:t>
            </w:r>
            <w:r w:rsidRPr="00586CD8">
              <w:rPr>
                <w:rFonts w:ascii="Times New Roman" w:hAnsi="Times New Roman" w:cs="Times New Roman"/>
                <w:b/>
                <w:bCs/>
                <w:iCs/>
                <w:color w:val="000000"/>
                <w:sz w:val="24"/>
                <w:szCs w:val="24"/>
              </w:rPr>
              <w:t>:0</w:t>
            </w:r>
            <w:r w:rsidR="00503D61" w:rsidRPr="00586CD8">
              <w:rPr>
                <w:rFonts w:ascii="Times New Roman" w:hAnsi="Times New Roman" w:cs="Times New Roman"/>
                <w:b/>
                <w:bCs/>
                <w:iCs/>
                <w:color w:val="000000"/>
                <w:sz w:val="24"/>
                <w:szCs w:val="24"/>
              </w:rPr>
              <w:t>0</w:t>
            </w:r>
            <w:r w:rsidRPr="00586CD8">
              <w:rPr>
                <w:rFonts w:ascii="Times New Roman" w:hAnsi="Times New Roman" w:cs="Times New Roman"/>
                <w:b/>
                <w:bCs/>
                <w:iCs/>
                <w:color w:val="000000"/>
                <w:sz w:val="24"/>
                <w:szCs w:val="24"/>
              </w:rPr>
              <w:t>-</w:t>
            </w:r>
            <w:r w:rsidR="006D1459" w:rsidRPr="00586CD8">
              <w:rPr>
                <w:rFonts w:ascii="Times New Roman" w:hAnsi="Times New Roman" w:cs="Times New Roman"/>
                <w:b/>
                <w:bCs/>
                <w:iCs/>
                <w:color w:val="000000"/>
                <w:sz w:val="24"/>
                <w:szCs w:val="24"/>
              </w:rPr>
              <w:t>1</w:t>
            </w:r>
            <w:r w:rsidR="00EC42A3">
              <w:rPr>
                <w:rFonts w:ascii="Times New Roman" w:hAnsi="Times New Roman" w:cs="Times New Roman"/>
                <w:b/>
                <w:bCs/>
                <w:iCs/>
                <w:color w:val="000000"/>
                <w:sz w:val="24"/>
                <w:szCs w:val="24"/>
              </w:rPr>
              <w:t>2</w:t>
            </w:r>
            <w:r w:rsidRPr="00586CD8">
              <w:rPr>
                <w:rFonts w:ascii="Times New Roman" w:hAnsi="Times New Roman" w:cs="Times New Roman"/>
                <w:b/>
                <w:bCs/>
                <w:iCs/>
                <w:color w:val="000000"/>
                <w:sz w:val="24"/>
                <w:szCs w:val="24"/>
              </w:rPr>
              <w:t>:</w:t>
            </w:r>
            <w:r w:rsidR="006D1459" w:rsidRPr="00586CD8">
              <w:rPr>
                <w:rFonts w:ascii="Times New Roman" w:hAnsi="Times New Roman" w:cs="Times New Roman"/>
                <w:b/>
                <w:bCs/>
                <w:iCs/>
                <w:color w:val="000000"/>
                <w:sz w:val="24"/>
                <w:szCs w:val="24"/>
              </w:rPr>
              <w:t>0</w:t>
            </w:r>
            <w:r w:rsidRPr="00586CD8">
              <w:rPr>
                <w:rFonts w:ascii="Times New Roman" w:hAnsi="Times New Roman" w:cs="Times New Roman"/>
                <w:b/>
                <w:bCs/>
                <w:iCs/>
                <w:color w:val="000000"/>
                <w:sz w:val="24"/>
                <w:szCs w:val="24"/>
              </w:rPr>
              <w:t xml:space="preserve">0 </w:t>
            </w:r>
          </w:p>
          <w:p w14:paraId="5725E9F0" w14:textId="06540ECB" w:rsidR="008A30A7" w:rsidRDefault="00D9329D" w:rsidP="008A30A7">
            <w:pPr>
              <w:spacing w:line="360" w:lineRule="auto"/>
              <w:rPr>
                <w:rFonts w:ascii="Times New Roman" w:hAnsi="Times New Roman" w:cs="Times New Roman"/>
                <w:b/>
                <w:bCs/>
                <w:iCs/>
                <w:color w:val="000000"/>
                <w:sz w:val="24"/>
                <w:szCs w:val="24"/>
              </w:rPr>
            </w:pPr>
            <w:r w:rsidRPr="00586CD8">
              <w:rPr>
                <w:rFonts w:ascii="Times New Roman" w:hAnsi="Times New Roman" w:cs="Times New Roman"/>
                <w:b/>
                <w:bCs/>
                <w:iCs/>
                <w:color w:val="000000"/>
                <w:sz w:val="24"/>
                <w:szCs w:val="24"/>
              </w:rPr>
              <w:t>参会投资者</w:t>
            </w:r>
            <w:r w:rsidRPr="00586CD8">
              <w:rPr>
                <w:rFonts w:ascii="Times New Roman" w:hAnsi="Times New Roman" w:cs="Times New Roman"/>
                <w:b/>
                <w:bCs/>
                <w:iCs/>
                <w:color w:val="000000"/>
                <w:sz w:val="24"/>
                <w:szCs w:val="24"/>
              </w:rPr>
              <w:t>:</w:t>
            </w:r>
            <w:r w:rsidRPr="00586CD8">
              <w:rPr>
                <w:rFonts w:ascii="Times New Roman" w:hAnsi="Times New Roman" w:cs="Times New Roman"/>
                <w:b/>
                <w:bCs/>
                <w:iCs/>
                <w:color w:val="000000"/>
                <w:sz w:val="24"/>
                <w:szCs w:val="24"/>
              </w:rPr>
              <w:t>（共</w:t>
            </w:r>
            <w:r w:rsidR="00B2148C">
              <w:rPr>
                <w:rFonts w:ascii="Times New Roman" w:hAnsi="Times New Roman" w:cs="Times New Roman"/>
                <w:b/>
                <w:bCs/>
                <w:iCs/>
                <w:color w:val="000000"/>
                <w:sz w:val="24"/>
                <w:szCs w:val="24"/>
              </w:rPr>
              <w:t>15</w:t>
            </w:r>
            <w:r w:rsidRPr="00586CD8">
              <w:rPr>
                <w:rFonts w:ascii="Times New Roman" w:hAnsi="Times New Roman" w:cs="Times New Roman"/>
                <w:b/>
                <w:bCs/>
                <w:iCs/>
                <w:color w:val="000000"/>
                <w:sz w:val="24"/>
                <w:szCs w:val="24"/>
              </w:rPr>
              <w:t>位）</w:t>
            </w:r>
          </w:p>
          <w:p w14:paraId="070D6940" w14:textId="67CDD8DA" w:rsidR="00D9329D" w:rsidRPr="008A30A7" w:rsidRDefault="00EC42A3" w:rsidP="008A30A7">
            <w:pPr>
              <w:spacing w:line="360" w:lineRule="auto"/>
              <w:rPr>
                <w:rFonts w:ascii="Times New Roman" w:hAnsi="Times New Roman" w:cs="Times New Roman"/>
                <w:b/>
                <w:bCs/>
                <w:iCs/>
                <w:color w:val="000000"/>
                <w:sz w:val="24"/>
                <w:szCs w:val="24"/>
              </w:rPr>
            </w:pPr>
            <w:r>
              <w:rPr>
                <w:rFonts w:ascii="Times New Roman" w:hAnsi="Times New Roman" w:cs="Times New Roman" w:hint="eastAsia"/>
                <w:bCs/>
                <w:iCs/>
                <w:color w:val="000000"/>
                <w:sz w:val="24"/>
                <w:szCs w:val="24"/>
              </w:rPr>
              <w:t>兴业</w:t>
            </w:r>
            <w:r w:rsidR="00B2660B" w:rsidRPr="00586CD8">
              <w:rPr>
                <w:rFonts w:ascii="Times New Roman" w:hAnsi="Times New Roman" w:cs="Times New Roman"/>
                <w:bCs/>
                <w:iCs/>
                <w:color w:val="000000"/>
                <w:sz w:val="24"/>
                <w:szCs w:val="24"/>
              </w:rPr>
              <w:t>基金</w:t>
            </w:r>
            <w:r w:rsidR="00B2660B" w:rsidRPr="00586CD8">
              <w:rPr>
                <w:rFonts w:ascii="Times New Roman" w:hAnsi="Times New Roman" w:cs="Times New Roman"/>
                <w:bCs/>
                <w:iCs/>
                <w:color w:val="000000"/>
                <w:sz w:val="24"/>
                <w:szCs w:val="24"/>
              </w:rPr>
              <w:t xml:space="preserve"> </w:t>
            </w:r>
            <w:r>
              <w:rPr>
                <w:rFonts w:ascii="Times New Roman" w:hAnsi="Times New Roman" w:cs="Times New Roman" w:hint="eastAsia"/>
                <w:bCs/>
                <w:iCs/>
                <w:color w:val="000000"/>
                <w:sz w:val="24"/>
                <w:szCs w:val="24"/>
              </w:rPr>
              <w:t>一</w:t>
            </w:r>
            <w:r w:rsidR="00B2660B" w:rsidRPr="00586CD8">
              <w:rPr>
                <w:rFonts w:ascii="Times New Roman" w:hAnsi="Times New Roman" w:cs="Times New Roman"/>
                <w:bCs/>
                <w:iCs/>
                <w:color w:val="000000"/>
                <w:sz w:val="24"/>
                <w:szCs w:val="24"/>
              </w:rPr>
              <w:t>位；</w:t>
            </w:r>
            <w:r>
              <w:rPr>
                <w:rFonts w:ascii="Times New Roman" w:hAnsi="Times New Roman" w:cs="Times New Roman" w:hint="eastAsia"/>
                <w:bCs/>
                <w:iCs/>
                <w:color w:val="000000"/>
                <w:sz w:val="24"/>
                <w:szCs w:val="24"/>
              </w:rPr>
              <w:t>华泰</w:t>
            </w:r>
            <w:r w:rsidR="008A30A7">
              <w:rPr>
                <w:rFonts w:ascii="Times New Roman" w:hAnsi="Times New Roman" w:cs="Times New Roman" w:hint="eastAsia"/>
                <w:bCs/>
                <w:iCs/>
                <w:color w:val="000000"/>
                <w:sz w:val="24"/>
                <w:szCs w:val="24"/>
              </w:rPr>
              <w:t>证券</w:t>
            </w:r>
            <w:r w:rsidR="00B2660B" w:rsidRPr="00586CD8">
              <w:rPr>
                <w:rFonts w:ascii="Times New Roman" w:hAnsi="Times New Roman" w:cs="Times New Roman"/>
                <w:bCs/>
                <w:iCs/>
                <w:color w:val="000000"/>
                <w:sz w:val="24"/>
                <w:szCs w:val="24"/>
              </w:rPr>
              <w:t xml:space="preserve"> </w:t>
            </w:r>
            <w:r>
              <w:rPr>
                <w:rFonts w:ascii="Times New Roman" w:hAnsi="Times New Roman" w:cs="Times New Roman" w:hint="eastAsia"/>
                <w:bCs/>
                <w:iCs/>
                <w:color w:val="000000"/>
                <w:sz w:val="24"/>
                <w:szCs w:val="24"/>
              </w:rPr>
              <w:t>一</w:t>
            </w:r>
            <w:r w:rsidR="00B2660B" w:rsidRPr="00586CD8">
              <w:rPr>
                <w:rFonts w:ascii="Times New Roman" w:hAnsi="Times New Roman" w:cs="Times New Roman"/>
                <w:bCs/>
                <w:iCs/>
                <w:color w:val="000000"/>
                <w:sz w:val="24"/>
                <w:szCs w:val="24"/>
              </w:rPr>
              <w:t>位；</w:t>
            </w:r>
            <w:r>
              <w:rPr>
                <w:rFonts w:ascii="Times New Roman" w:hAnsi="Times New Roman" w:cs="Times New Roman" w:hint="eastAsia"/>
                <w:bCs/>
                <w:iCs/>
                <w:color w:val="000000"/>
                <w:sz w:val="24"/>
                <w:szCs w:val="24"/>
              </w:rPr>
              <w:t>H</w:t>
            </w:r>
            <w:r>
              <w:rPr>
                <w:rFonts w:ascii="Times New Roman" w:hAnsi="Times New Roman" w:cs="Times New Roman"/>
                <w:bCs/>
                <w:iCs/>
                <w:color w:val="000000"/>
                <w:sz w:val="24"/>
                <w:szCs w:val="24"/>
              </w:rPr>
              <w:t>CHP</w:t>
            </w:r>
            <w:r w:rsidR="00B2660B" w:rsidRPr="00586CD8">
              <w:rPr>
                <w:rFonts w:ascii="Times New Roman" w:hAnsi="Times New Roman" w:cs="Times New Roman"/>
                <w:bCs/>
                <w:iCs/>
                <w:color w:val="000000"/>
                <w:sz w:val="24"/>
                <w:szCs w:val="24"/>
              </w:rPr>
              <w:t xml:space="preserve"> </w:t>
            </w:r>
            <w:r w:rsidR="00B2660B" w:rsidRPr="00586CD8">
              <w:rPr>
                <w:rFonts w:ascii="Times New Roman" w:hAnsi="Times New Roman" w:cs="Times New Roman"/>
                <w:bCs/>
                <w:iCs/>
                <w:color w:val="000000"/>
                <w:sz w:val="24"/>
                <w:szCs w:val="24"/>
              </w:rPr>
              <w:t>一位</w:t>
            </w:r>
            <w:r>
              <w:rPr>
                <w:rFonts w:ascii="Times New Roman" w:hAnsi="Times New Roman" w:cs="Times New Roman" w:hint="eastAsia"/>
                <w:bCs/>
                <w:iCs/>
                <w:color w:val="000000"/>
                <w:sz w:val="24"/>
                <w:szCs w:val="24"/>
              </w:rPr>
              <w:t>；</w:t>
            </w:r>
            <w:proofErr w:type="gramStart"/>
            <w:r>
              <w:rPr>
                <w:rFonts w:ascii="Times New Roman" w:hAnsi="Times New Roman" w:cs="Times New Roman" w:hint="eastAsia"/>
                <w:bCs/>
                <w:iCs/>
                <w:color w:val="000000"/>
                <w:sz w:val="24"/>
                <w:szCs w:val="24"/>
              </w:rPr>
              <w:t>汇添富</w:t>
            </w:r>
            <w:proofErr w:type="gramEnd"/>
            <w:r>
              <w:rPr>
                <w:rFonts w:ascii="Times New Roman" w:hAnsi="Times New Roman" w:cs="Times New Roman" w:hint="eastAsia"/>
                <w:bCs/>
                <w:iCs/>
                <w:color w:val="000000"/>
                <w:sz w:val="24"/>
                <w:szCs w:val="24"/>
              </w:rPr>
              <w:t xml:space="preserve"> </w:t>
            </w:r>
            <w:r>
              <w:rPr>
                <w:rFonts w:ascii="Times New Roman" w:hAnsi="Times New Roman" w:cs="Times New Roman" w:hint="eastAsia"/>
                <w:bCs/>
                <w:iCs/>
                <w:color w:val="000000"/>
                <w:sz w:val="24"/>
                <w:szCs w:val="24"/>
              </w:rPr>
              <w:t>一位；汇华理财</w:t>
            </w:r>
            <w:r>
              <w:rPr>
                <w:rFonts w:ascii="Times New Roman" w:hAnsi="Times New Roman" w:cs="Times New Roman" w:hint="eastAsia"/>
                <w:bCs/>
                <w:iCs/>
                <w:color w:val="000000"/>
                <w:sz w:val="24"/>
                <w:szCs w:val="24"/>
              </w:rPr>
              <w:t xml:space="preserve"> </w:t>
            </w:r>
            <w:r>
              <w:rPr>
                <w:rFonts w:ascii="Times New Roman" w:hAnsi="Times New Roman" w:cs="Times New Roman" w:hint="eastAsia"/>
                <w:bCs/>
                <w:iCs/>
                <w:color w:val="000000"/>
                <w:sz w:val="24"/>
                <w:szCs w:val="24"/>
              </w:rPr>
              <w:t>一位；</w:t>
            </w:r>
            <w:proofErr w:type="gramStart"/>
            <w:r w:rsidR="008A30A7">
              <w:rPr>
                <w:rFonts w:ascii="Times New Roman" w:hAnsi="Times New Roman" w:cs="Times New Roman" w:hint="eastAsia"/>
                <w:bCs/>
                <w:iCs/>
                <w:color w:val="000000"/>
                <w:sz w:val="24"/>
                <w:szCs w:val="24"/>
              </w:rPr>
              <w:t>辰杉资管</w:t>
            </w:r>
            <w:proofErr w:type="gramEnd"/>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hint="eastAsia"/>
                <w:bCs/>
                <w:iCs/>
                <w:color w:val="000000"/>
                <w:sz w:val="24"/>
                <w:szCs w:val="24"/>
              </w:rPr>
              <w:t>一位；</w:t>
            </w:r>
            <w:r w:rsidR="00B2148C">
              <w:rPr>
                <w:rFonts w:ascii="Times New Roman" w:hAnsi="Times New Roman" w:cs="Times New Roman" w:hint="eastAsia"/>
                <w:bCs/>
                <w:iCs/>
                <w:color w:val="000000"/>
                <w:sz w:val="24"/>
                <w:szCs w:val="24"/>
              </w:rPr>
              <w:t>海通证券</w:t>
            </w:r>
            <w:r w:rsidR="00B2148C">
              <w:rPr>
                <w:rFonts w:ascii="Times New Roman" w:hAnsi="Times New Roman" w:cs="Times New Roman" w:hint="eastAsia"/>
                <w:bCs/>
                <w:iCs/>
                <w:color w:val="000000"/>
                <w:sz w:val="24"/>
                <w:szCs w:val="24"/>
              </w:rPr>
              <w:t xml:space="preserve"> </w:t>
            </w:r>
            <w:r w:rsidR="00B2148C">
              <w:rPr>
                <w:rFonts w:ascii="Times New Roman" w:hAnsi="Times New Roman" w:cs="Times New Roman" w:hint="eastAsia"/>
                <w:bCs/>
                <w:iCs/>
                <w:color w:val="000000"/>
                <w:sz w:val="24"/>
                <w:szCs w:val="24"/>
              </w:rPr>
              <w:t>一位；</w:t>
            </w:r>
            <w:r w:rsidR="008A30A7">
              <w:rPr>
                <w:rFonts w:ascii="Times New Roman" w:hAnsi="Times New Roman" w:cs="Times New Roman" w:hint="eastAsia"/>
                <w:bCs/>
                <w:iCs/>
                <w:color w:val="000000"/>
                <w:sz w:val="24"/>
                <w:szCs w:val="24"/>
              </w:rPr>
              <w:t>华泰</w:t>
            </w:r>
            <w:r w:rsidR="00B2148C">
              <w:rPr>
                <w:rFonts w:ascii="Times New Roman" w:hAnsi="Times New Roman" w:cs="Times New Roman" w:hint="eastAsia"/>
                <w:bCs/>
                <w:iCs/>
                <w:color w:val="000000"/>
                <w:sz w:val="24"/>
                <w:szCs w:val="24"/>
              </w:rPr>
              <w:t>保兴基金</w:t>
            </w:r>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hint="eastAsia"/>
                <w:bCs/>
                <w:iCs/>
                <w:color w:val="000000"/>
                <w:sz w:val="24"/>
                <w:szCs w:val="24"/>
              </w:rPr>
              <w:t>一位；</w:t>
            </w:r>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hint="eastAsia"/>
                <w:bCs/>
                <w:iCs/>
                <w:color w:val="000000"/>
                <w:sz w:val="24"/>
                <w:szCs w:val="24"/>
              </w:rPr>
              <w:t>清池资本</w:t>
            </w:r>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hint="eastAsia"/>
                <w:bCs/>
                <w:iCs/>
                <w:color w:val="000000"/>
                <w:sz w:val="24"/>
                <w:szCs w:val="24"/>
              </w:rPr>
              <w:t>一位；诺德基金</w:t>
            </w:r>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bCs/>
                <w:iCs/>
                <w:color w:val="000000"/>
                <w:sz w:val="24"/>
                <w:szCs w:val="24"/>
              </w:rPr>
              <w:t>一位；</w:t>
            </w:r>
            <w:proofErr w:type="gramStart"/>
            <w:r w:rsidR="00B2148C">
              <w:rPr>
                <w:rFonts w:ascii="Times New Roman" w:hAnsi="Times New Roman" w:cs="Times New Roman" w:hint="eastAsia"/>
                <w:bCs/>
                <w:iCs/>
                <w:color w:val="000000"/>
                <w:sz w:val="24"/>
                <w:szCs w:val="24"/>
              </w:rPr>
              <w:t>浪石投资</w:t>
            </w:r>
            <w:proofErr w:type="gramEnd"/>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bCs/>
                <w:iCs/>
                <w:color w:val="000000"/>
                <w:sz w:val="24"/>
                <w:szCs w:val="24"/>
              </w:rPr>
              <w:t>一位；光大</w:t>
            </w:r>
            <w:r w:rsidR="00B2148C">
              <w:rPr>
                <w:rFonts w:ascii="Times New Roman" w:hAnsi="Times New Roman" w:cs="Times New Roman" w:hint="eastAsia"/>
                <w:bCs/>
                <w:iCs/>
                <w:color w:val="000000"/>
                <w:sz w:val="24"/>
                <w:szCs w:val="24"/>
              </w:rPr>
              <w:t>保德信基金</w:t>
            </w:r>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bCs/>
                <w:iCs/>
                <w:color w:val="000000"/>
                <w:sz w:val="24"/>
                <w:szCs w:val="24"/>
              </w:rPr>
              <w:t>一位；</w:t>
            </w:r>
            <w:proofErr w:type="gramStart"/>
            <w:r w:rsidR="008A30A7">
              <w:rPr>
                <w:rFonts w:ascii="Times New Roman" w:hAnsi="Times New Roman" w:cs="Times New Roman"/>
                <w:bCs/>
                <w:iCs/>
                <w:color w:val="000000"/>
                <w:sz w:val="24"/>
                <w:szCs w:val="24"/>
              </w:rPr>
              <w:t>正心谷</w:t>
            </w:r>
            <w:proofErr w:type="gramEnd"/>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bCs/>
                <w:iCs/>
                <w:color w:val="000000"/>
                <w:sz w:val="24"/>
                <w:szCs w:val="24"/>
              </w:rPr>
              <w:t>一位；</w:t>
            </w:r>
            <w:r w:rsidR="008A30A7">
              <w:rPr>
                <w:rFonts w:ascii="Times New Roman" w:hAnsi="Times New Roman" w:cs="Times New Roman" w:hint="eastAsia"/>
                <w:bCs/>
                <w:iCs/>
                <w:color w:val="000000"/>
                <w:sz w:val="24"/>
                <w:szCs w:val="24"/>
              </w:rPr>
              <w:t xml:space="preserve"> </w:t>
            </w:r>
            <w:proofErr w:type="gramStart"/>
            <w:r w:rsidR="008A30A7">
              <w:rPr>
                <w:rFonts w:ascii="Times New Roman" w:hAnsi="Times New Roman" w:cs="Times New Roman"/>
                <w:bCs/>
                <w:iCs/>
                <w:color w:val="000000"/>
                <w:sz w:val="24"/>
                <w:szCs w:val="24"/>
              </w:rPr>
              <w:t>浙商基金</w:t>
            </w:r>
            <w:proofErr w:type="gramEnd"/>
            <w:r w:rsidR="008A30A7">
              <w:rPr>
                <w:rFonts w:ascii="Times New Roman" w:hAnsi="Times New Roman" w:cs="Times New Roman" w:hint="eastAsia"/>
                <w:bCs/>
                <w:iCs/>
                <w:color w:val="000000"/>
                <w:sz w:val="24"/>
                <w:szCs w:val="24"/>
              </w:rPr>
              <w:t xml:space="preserve"> </w:t>
            </w:r>
            <w:r w:rsidR="008A30A7">
              <w:rPr>
                <w:rFonts w:ascii="Times New Roman" w:hAnsi="Times New Roman" w:cs="Times New Roman"/>
                <w:bCs/>
                <w:iCs/>
                <w:color w:val="000000"/>
                <w:sz w:val="24"/>
                <w:szCs w:val="24"/>
              </w:rPr>
              <w:t>一位</w:t>
            </w:r>
            <w:r w:rsidR="00B2148C">
              <w:rPr>
                <w:rFonts w:ascii="Times New Roman" w:hAnsi="Times New Roman" w:cs="Times New Roman" w:hint="eastAsia"/>
                <w:bCs/>
                <w:iCs/>
                <w:color w:val="000000"/>
                <w:sz w:val="24"/>
                <w:szCs w:val="24"/>
              </w:rPr>
              <w:t>；其他</w:t>
            </w:r>
            <w:r w:rsidR="00B2148C">
              <w:rPr>
                <w:rFonts w:ascii="Times New Roman" w:hAnsi="Times New Roman" w:cs="Times New Roman" w:hint="eastAsia"/>
                <w:bCs/>
                <w:iCs/>
                <w:color w:val="000000"/>
                <w:sz w:val="24"/>
                <w:szCs w:val="24"/>
              </w:rPr>
              <w:t xml:space="preserve"> </w:t>
            </w:r>
            <w:r w:rsidR="00B2148C">
              <w:rPr>
                <w:rFonts w:ascii="Times New Roman" w:hAnsi="Times New Roman" w:cs="Times New Roman" w:hint="eastAsia"/>
                <w:bCs/>
                <w:iCs/>
                <w:color w:val="000000"/>
                <w:sz w:val="24"/>
                <w:szCs w:val="24"/>
              </w:rPr>
              <w:t>一位</w:t>
            </w:r>
            <w:r w:rsidR="008A30A7">
              <w:rPr>
                <w:rFonts w:ascii="Times New Roman" w:hAnsi="Times New Roman" w:cs="Times New Roman"/>
                <w:bCs/>
                <w:iCs/>
                <w:color w:val="000000"/>
                <w:sz w:val="24"/>
                <w:szCs w:val="24"/>
              </w:rPr>
              <w:t>。</w:t>
            </w:r>
          </w:p>
        </w:tc>
      </w:tr>
      <w:tr w:rsidR="00C73569" w:rsidRPr="00EB74A0" w14:paraId="7608EAE5" w14:textId="77777777" w:rsidTr="003F7E5E">
        <w:trPr>
          <w:trHeight w:val="553"/>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0AFBE535" w14:textId="77777777" w:rsidR="00C73569" w:rsidRPr="00EB74A0" w:rsidRDefault="00C73569" w:rsidP="00176858">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时间</w:t>
            </w:r>
          </w:p>
        </w:tc>
        <w:tc>
          <w:tcPr>
            <w:tcW w:w="6357" w:type="dxa"/>
            <w:tcBorders>
              <w:top w:val="single" w:sz="4" w:space="0" w:color="auto"/>
              <w:left w:val="single" w:sz="4" w:space="0" w:color="auto"/>
              <w:bottom w:val="single" w:sz="4" w:space="0" w:color="auto"/>
              <w:right w:val="single" w:sz="4" w:space="0" w:color="auto"/>
            </w:tcBorders>
            <w:vAlign w:val="center"/>
          </w:tcPr>
          <w:p w14:paraId="7C94DDAB" w14:textId="5ADBD952" w:rsidR="00F20BD7" w:rsidRPr="00EC42A3" w:rsidRDefault="00E81D6C" w:rsidP="00E30400">
            <w:pPr>
              <w:spacing w:line="360" w:lineRule="auto"/>
              <w:rPr>
                <w:rFonts w:ascii="Times New Roman" w:hAnsi="Times New Roman" w:cs="Times New Roman"/>
                <w:bCs/>
                <w:iCs/>
                <w:color w:val="000000"/>
                <w:sz w:val="24"/>
                <w:szCs w:val="24"/>
              </w:rPr>
            </w:pPr>
            <w:r w:rsidRPr="00586CD8">
              <w:rPr>
                <w:rFonts w:ascii="Times New Roman" w:hAnsi="Times New Roman" w:cs="Times New Roman"/>
                <w:bCs/>
                <w:iCs/>
                <w:color w:val="000000"/>
                <w:sz w:val="24"/>
                <w:szCs w:val="24"/>
              </w:rPr>
              <w:t>2023</w:t>
            </w:r>
            <w:r w:rsidRPr="00586CD8">
              <w:rPr>
                <w:rFonts w:ascii="Times New Roman" w:hAnsi="Times New Roman" w:cs="Times New Roman"/>
                <w:bCs/>
                <w:iCs/>
                <w:color w:val="000000"/>
                <w:sz w:val="24"/>
                <w:szCs w:val="24"/>
              </w:rPr>
              <w:t>年</w:t>
            </w:r>
            <w:r w:rsidRPr="00586CD8">
              <w:rPr>
                <w:rFonts w:ascii="Times New Roman" w:hAnsi="Times New Roman" w:cs="Times New Roman"/>
                <w:bCs/>
                <w:iCs/>
                <w:color w:val="000000"/>
                <w:sz w:val="24"/>
                <w:szCs w:val="24"/>
              </w:rPr>
              <w:t>1</w:t>
            </w:r>
            <w:r w:rsidR="00EC42A3">
              <w:rPr>
                <w:rFonts w:ascii="Times New Roman" w:hAnsi="Times New Roman" w:cs="Times New Roman"/>
                <w:bCs/>
                <w:iCs/>
                <w:color w:val="000000"/>
                <w:sz w:val="24"/>
                <w:szCs w:val="24"/>
              </w:rPr>
              <w:t>2</w:t>
            </w:r>
            <w:r w:rsidRPr="00586CD8">
              <w:rPr>
                <w:rFonts w:ascii="Times New Roman" w:hAnsi="Times New Roman" w:cs="Times New Roman"/>
                <w:bCs/>
                <w:iCs/>
                <w:color w:val="000000"/>
                <w:sz w:val="24"/>
                <w:szCs w:val="24"/>
              </w:rPr>
              <w:t>月</w:t>
            </w:r>
            <w:r w:rsidR="00AB7B6D" w:rsidRPr="00586CD8">
              <w:rPr>
                <w:rFonts w:ascii="Times New Roman" w:hAnsi="Times New Roman" w:cs="Times New Roman"/>
                <w:bCs/>
                <w:iCs/>
                <w:color w:val="000000"/>
                <w:sz w:val="24"/>
                <w:szCs w:val="24"/>
              </w:rPr>
              <w:t>2</w:t>
            </w:r>
            <w:r w:rsidR="00EC42A3">
              <w:rPr>
                <w:rFonts w:ascii="Times New Roman" w:hAnsi="Times New Roman" w:cs="Times New Roman"/>
                <w:bCs/>
                <w:iCs/>
                <w:color w:val="000000"/>
                <w:sz w:val="24"/>
                <w:szCs w:val="24"/>
              </w:rPr>
              <w:t>0</w:t>
            </w:r>
            <w:r w:rsidRPr="00586CD8">
              <w:rPr>
                <w:rFonts w:ascii="Times New Roman" w:hAnsi="Times New Roman" w:cs="Times New Roman"/>
                <w:bCs/>
                <w:iCs/>
                <w:color w:val="000000"/>
                <w:sz w:val="24"/>
                <w:szCs w:val="24"/>
              </w:rPr>
              <w:t>日（周</w:t>
            </w:r>
            <w:r w:rsidR="00AB7B6D" w:rsidRPr="00586CD8">
              <w:rPr>
                <w:rFonts w:ascii="Times New Roman" w:hAnsi="Times New Roman" w:cs="Times New Roman"/>
                <w:bCs/>
                <w:iCs/>
                <w:color w:val="000000"/>
                <w:sz w:val="24"/>
                <w:szCs w:val="24"/>
              </w:rPr>
              <w:t>三</w:t>
            </w:r>
            <w:r w:rsidRPr="00586CD8">
              <w:rPr>
                <w:rFonts w:ascii="Times New Roman" w:hAnsi="Times New Roman" w:cs="Times New Roman"/>
                <w:bCs/>
                <w:iCs/>
                <w:color w:val="000000"/>
                <w:sz w:val="24"/>
                <w:szCs w:val="24"/>
              </w:rPr>
              <w:t>）</w:t>
            </w:r>
            <w:r w:rsidRPr="00586CD8">
              <w:rPr>
                <w:rFonts w:ascii="Times New Roman" w:hAnsi="Times New Roman" w:cs="Times New Roman"/>
                <w:bCs/>
                <w:iCs/>
                <w:color w:val="000000"/>
                <w:sz w:val="24"/>
                <w:szCs w:val="24"/>
              </w:rPr>
              <w:t>1</w:t>
            </w:r>
            <w:r w:rsidR="00EC42A3">
              <w:rPr>
                <w:rFonts w:ascii="Times New Roman" w:hAnsi="Times New Roman" w:cs="Times New Roman"/>
                <w:bCs/>
                <w:iCs/>
                <w:color w:val="000000"/>
                <w:sz w:val="24"/>
                <w:szCs w:val="24"/>
              </w:rPr>
              <w:t>0</w:t>
            </w:r>
            <w:r w:rsidRPr="00586CD8">
              <w:rPr>
                <w:rFonts w:ascii="Times New Roman" w:hAnsi="Times New Roman" w:cs="Times New Roman"/>
                <w:bCs/>
                <w:iCs/>
                <w:color w:val="000000"/>
                <w:sz w:val="24"/>
                <w:szCs w:val="24"/>
              </w:rPr>
              <w:t>:00-1</w:t>
            </w:r>
            <w:r w:rsidR="00EC42A3">
              <w:rPr>
                <w:rFonts w:ascii="Times New Roman" w:hAnsi="Times New Roman" w:cs="Times New Roman"/>
                <w:bCs/>
                <w:iCs/>
                <w:color w:val="000000"/>
                <w:sz w:val="24"/>
                <w:szCs w:val="24"/>
              </w:rPr>
              <w:t>0</w:t>
            </w:r>
            <w:r w:rsidRPr="00586CD8">
              <w:rPr>
                <w:rFonts w:ascii="Times New Roman" w:hAnsi="Times New Roman" w:cs="Times New Roman"/>
                <w:bCs/>
                <w:iCs/>
                <w:color w:val="000000"/>
                <w:sz w:val="24"/>
                <w:szCs w:val="24"/>
              </w:rPr>
              <w:t>:</w:t>
            </w:r>
            <w:r w:rsidR="00EC42A3">
              <w:rPr>
                <w:rFonts w:ascii="Times New Roman" w:hAnsi="Times New Roman" w:cs="Times New Roman"/>
                <w:bCs/>
                <w:iCs/>
                <w:color w:val="000000"/>
                <w:sz w:val="24"/>
                <w:szCs w:val="24"/>
              </w:rPr>
              <w:t>3</w:t>
            </w:r>
            <w:r w:rsidRPr="00586CD8">
              <w:rPr>
                <w:rFonts w:ascii="Times New Roman" w:hAnsi="Times New Roman" w:cs="Times New Roman"/>
                <w:bCs/>
                <w:iCs/>
                <w:color w:val="000000"/>
                <w:sz w:val="24"/>
                <w:szCs w:val="24"/>
              </w:rPr>
              <w:t>0</w:t>
            </w:r>
            <w:r w:rsidR="00EC42A3">
              <w:rPr>
                <w:rFonts w:ascii="Times New Roman" w:hAnsi="Times New Roman" w:cs="Times New Roman" w:hint="eastAsia"/>
                <w:bCs/>
                <w:iCs/>
                <w:color w:val="000000"/>
                <w:sz w:val="24"/>
                <w:szCs w:val="24"/>
              </w:rPr>
              <w:t>、</w:t>
            </w:r>
            <w:r w:rsidR="00EC42A3">
              <w:rPr>
                <w:rFonts w:ascii="Times New Roman" w:hAnsi="Times New Roman" w:cs="Times New Roman" w:hint="eastAsia"/>
                <w:bCs/>
                <w:iCs/>
                <w:color w:val="000000"/>
                <w:sz w:val="24"/>
                <w:szCs w:val="24"/>
              </w:rPr>
              <w:t>1</w:t>
            </w:r>
            <w:r w:rsidR="00EC42A3">
              <w:rPr>
                <w:rFonts w:ascii="Times New Roman" w:hAnsi="Times New Roman" w:cs="Times New Roman"/>
                <w:bCs/>
                <w:iCs/>
                <w:color w:val="000000"/>
                <w:sz w:val="24"/>
                <w:szCs w:val="24"/>
              </w:rPr>
              <w:t>1</w:t>
            </w:r>
            <w:r w:rsidR="00EC42A3">
              <w:rPr>
                <w:rFonts w:ascii="Times New Roman" w:hAnsi="Times New Roman" w:cs="Times New Roman" w:hint="eastAsia"/>
                <w:bCs/>
                <w:iCs/>
                <w:color w:val="000000"/>
                <w:sz w:val="24"/>
                <w:szCs w:val="24"/>
              </w:rPr>
              <w:t>:</w:t>
            </w:r>
            <w:r w:rsidR="00EC42A3">
              <w:rPr>
                <w:rFonts w:ascii="Times New Roman" w:hAnsi="Times New Roman" w:cs="Times New Roman"/>
                <w:bCs/>
                <w:iCs/>
                <w:color w:val="000000"/>
                <w:sz w:val="24"/>
                <w:szCs w:val="24"/>
              </w:rPr>
              <w:t>00-12</w:t>
            </w:r>
            <w:r w:rsidR="00EC42A3">
              <w:rPr>
                <w:rFonts w:ascii="Times New Roman" w:hAnsi="Times New Roman" w:cs="Times New Roman" w:hint="eastAsia"/>
                <w:bCs/>
                <w:iCs/>
                <w:color w:val="000000"/>
                <w:sz w:val="24"/>
                <w:szCs w:val="24"/>
              </w:rPr>
              <w:t>:</w:t>
            </w:r>
            <w:r w:rsidR="00EC42A3">
              <w:rPr>
                <w:rFonts w:ascii="Times New Roman" w:hAnsi="Times New Roman" w:cs="Times New Roman"/>
                <w:bCs/>
                <w:iCs/>
                <w:color w:val="000000"/>
                <w:sz w:val="24"/>
                <w:szCs w:val="24"/>
              </w:rPr>
              <w:t>00</w:t>
            </w:r>
          </w:p>
        </w:tc>
      </w:tr>
      <w:tr w:rsidR="00146905" w:rsidRPr="00EB74A0" w14:paraId="1351165A" w14:textId="77777777" w:rsidTr="00003EBD">
        <w:trPr>
          <w:trHeight w:val="558"/>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4F28441C" w14:textId="77777777" w:rsidR="00146905" w:rsidRPr="00EB74A0" w:rsidRDefault="00146905" w:rsidP="00146905">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地点</w:t>
            </w:r>
          </w:p>
        </w:tc>
        <w:tc>
          <w:tcPr>
            <w:tcW w:w="6357" w:type="dxa"/>
            <w:tcBorders>
              <w:top w:val="single" w:sz="4" w:space="0" w:color="auto"/>
              <w:left w:val="single" w:sz="4" w:space="0" w:color="auto"/>
              <w:bottom w:val="single" w:sz="4" w:space="0" w:color="auto"/>
              <w:right w:val="single" w:sz="4" w:space="0" w:color="auto"/>
            </w:tcBorders>
            <w:vAlign w:val="center"/>
          </w:tcPr>
          <w:p w14:paraId="56C9B5D2" w14:textId="4755CC8D" w:rsidR="00146905" w:rsidRPr="00EB74A0" w:rsidRDefault="00EC42A3" w:rsidP="00146905">
            <w:pPr>
              <w:spacing w:line="360" w:lineRule="auto"/>
              <w:rPr>
                <w:rFonts w:ascii="Times New Roman" w:eastAsia="宋体" w:hAnsi="Times New Roman" w:cs="Times New Roman"/>
                <w:bCs/>
                <w:iCs/>
                <w:color w:val="000000"/>
                <w:sz w:val="24"/>
                <w:szCs w:val="24"/>
              </w:rPr>
            </w:pPr>
            <w:r>
              <w:rPr>
                <w:rFonts w:ascii="Times New Roman" w:eastAsia="宋体" w:hAnsi="Times New Roman" w:cs="Times New Roman" w:hint="eastAsia"/>
                <w:bCs/>
                <w:iCs/>
                <w:color w:val="000000"/>
                <w:sz w:val="24"/>
                <w:szCs w:val="24"/>
              </w:rPr>
              <w:t>上海浦东文华东方酒店</w:t>
            </w:r>
          </w:p>
        </w:tc>
      </w:tr>
      <w:tr w:rsidR="00146905" w:rsidRPr="00EB74A0" w14:paraId="6BB8DBF6" w14:textId="77777777" w:rsidTr="003F7E5E">
        <w:trPr>
          <w:trHeight w:val="740"/>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28D3451A" w14:textId="77777777" w:rsidR="00146905" w:rsidRPr="00EB74A0" w:rsidRDefault="00146905" w:rsidP="00146905">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上市公司接待人员姓名</w:t>
            </w:r>
          </w:p>
        </w:tc>
        <w:tc>
          <w:tcPr>
            <w:tcW w:w="6357" w:type="dxa"/>
            <w:tcBorders>
              <w:top w:val="single" w:sz="4" w:space="0" w:color="auto"/>
              <w:left w:val="single" w:sz="4" w:space="0" w:color="auto"/>
              <w:bottom w:val="single" w:sz="4" w:space="0" w:color="auto"/>
              <w:right w:val="single" w:sz="4" w:space="0" w:color="auto"/>
            </w:tcBorders>
            <w:vAlign w:val="center"/>
          </w:tcPr>
          <w:p w14:paraId="4C0EB815" w14:textId="647490A9" w:rsidR="00146905" w:rsidRPr="00EB74A0" w:rsidRDefault="005B3BFD" w:rsidP="00146905">
            <w:pPr>
              <w:spacing w:line="36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hint="eastAsia"/>
                <w:bCs/>
                <w:iCs/>
                <w:color w:val="000000"/>
                <w:sz w:val="24"/>
                <w:szCs w:val="24"/>
              </w:rPr>
              <w:t>李硕</w:t>
            </w:r>
          </w:p>
        </w:tc>
      </w:tr>
      <w:tr w:rsidR="00146905" w:rsidRPr="00EB74A0" w14:paraId="727D761F" w14:textId="77777777" w:rsidTr="00143F43">
        <w:trPr>
          <w:jc w:val="center"/>
        </w:trPr>
        <w:tc>
          <w:tcPr>
            <w:tcW w:w="1860" w:type="dxa"/>
            <w:tcBorders>
              <w:top w:val="single" w:sz="4" w:space="0" w:color="auto"/>
              <w:left w:val="single" w:sz="4" w:space="0" w:color="auto"/>
              <w:bottom w:val="single" w:sz="4" w:space="0" w:color="auto"/>
              <w:right w:val="single" w:sz="4" w:space="0" w:color="auto"/>
            </w:tcBorders>
            <w:vAlign w:val="center"/>
          </w:tcPr>
          <w:p w14:paraId="2DDB6082" w14:textId="77777777" w:rsidR="00146905" w:rsidRPr="00EB74A0" w:rsidRDefault="00146905" w:rsidP="00146905">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投资者关系活动主要内容介绍</w:t>
            </w:r>
          </w:p>
          <w:p w14:paraId="541223AE" w14:textId="77777777" w:rsidR="00146905" w:rsidRPr="00EB74A0" w:rsidRDefault="00146905" w:rsidP="00146905">
            <w:pPr>
              <w:rPr>
                <w:rFonts w:ascii="Times New Roman" w:eastAsiaTheme="majorEastAsia" w:hAnsi="Times New Roman" w:cs="Times New Roman"/>
                <w:bCs/>
                <w:iCs/>
                <w:color w:val="000000"/>
                <w:sz w:val="24"/>
                <w:szCs w:val="24"/>
              </w:rPr>
            </w:pPr>
          </w:p>
        </w:tc>
        <w:tc>
          <w:tcPr>
            <w:tcW w:w="6357" w:type="dxa"/>
            <w:tcBorders>
              <w:top w:val="single" w:sz="4" w:space="0" w:color="auto"/>
              <w:left w:val="single" w:sz="4" w:space="0" w:color="auto"/>
              <w:bottom w:val="single" w:sz="4" w:space="0" w:color="auto"/>
              <w:right w:val="single" w:sz="4" w:space="0" w:color="auto"/>
            </w:tcBorders>
          </w:tcPr>
          <w:p w14:paraId="2E801B78" w14:textId="46972DD6" w:rsidR="008E1F14" w:rsidRPr="00E73986" w:rsidRDefault="008E1F14" w:rsidP="008E1F14">
            <w:pPr>
              <w:spacing w:line="360" w:lineRule="auto"/>
              <w:ind w:firstLineChars="200" w:firstLine="482"/>
              <w:rPr>
                <w:rFonts w:ascii="Times New Roman" w:eastAsiaTheme="majorEastAsia" w:hAnsi="Times New Roman" w:cs="Times New Roman"/>
                <w:b/>
                <w:bCs/>
                <w:iCs/>
                <w:color w:val="000000"/>
                <w:sz w:val="24"/>
                <w:szCs w:val="24"/>
              </w:rPr>
            </w:pPr>
            <w:r w:rsidRPr="00E73986">
              <w:rPr>
                <w:rFonts w:ascii="Times New Roman" w:hAnsi="Times New Roman" w:cs="Times New Roman"/>
                <w:b/>
                <w:bCs/>
                <w:iCs/>
                <w:color w:val="000000"/>
                <w:sz w:val="24"/>
                <w:szCs w:val="24"/>
              </w:rPr>
              <w:t>问题</w:t>
            </w:r>
            <w:proofErr w:type="gramStart"/>
            <w:r w:rsidRPr="00E73986">
              <w:rPr>
                <w:rFonts w:ascii="Times New Roman" w:hAnsi="Times New Roman" w:cs="Times New Roman"/>
                <w:b/>
                <w:bCs/>
                <w:iCs/>
                <w:color w:val="000000"/>
                <w:sz w:val="24"/>
                <w:szCs w:val="24"/>
              </w:rPr>
              <w:t>一</w:t>
            </w:r>
            <w:proofErr w:type="gramEnd"/>
            <w:r w:rsidRPr="00E73986">
              <w:rPr>
                <w:rFonts w:ascii="Times New Roman" w:hAnsi="Times New Roman" w:cs="Times New Roman"/>
                <w:b/>
                <w:bCs/>
                <w:iCs/>
                <w:color w:val="000000"/>
                <w:sz w:val="24"/>
                <w:szCs w:val="24"/>
              </w:rPr>
              <w:t>：公司如何看待海外</w:t>
            </w:r>
            <w:r w:rsidRPr="00E73986">
              <w:rPr>
                <w:rFonts w:ascii="Times New Roman" w:eastAsiaTheme="majorEastAsia" w:hAnsi="Times New Roman" w:cs="Times New Roman"/>
                <w:b/>
                <w:bCs/>
                <w:iCs/>
                <w:color w:val="000000"/>
                <w:sz w:val="24"/>
                <w:szCs w:val="24"/>
              </w:rPr>
              <w:t>EGFR</w:t>
            </w:r>
            <w:r w:rsidR="00C703DC" w:rsidRPr="00E73986">
              <w:rPr>
                <w:rFonts w:ascii="Times New Roman" w:eastAsiaTheme="majorEastAsia" w:hAnsi="Times New Roman" w:cs="Times New Roman"/>
                <w:b/>
                <w:bCs/>
                <w:iCs/>
                <w:color w:val="000000"/>
                <w:sz w:val="24"/>
                <w:szCs w:val="24"/>
              </w:rPr>
              <w:t xml:space="preserve"> </w:t>
            </w:r>
            <w:r w:rsidRPr="00E73986">
              <w:rPr>
                <w:rFonts w:ascii="Times New Roman" w:eastAsiaTheme="majorEastAsia" w:hAnsi="Times New Roman" w:cs="Times New Roman"/>
                <w:b/>
                <w:bCs/>
                <w:iCs/>
                <w:color w:val="000000"/>
                <w:sz w:val="24"/>
                <w:szCs w:val="24"/>
              </w:rPr>
              <w:t>20</w:t>
            </w:r>
            <w:r w:rsidRPr="00E73986">
              <w:rPr>
                <w:rFonts w:ascii="Times New Roman" w:eastAsiaTheme="majorEastAsia" w:hAnsi="Times New Roman" w:cs="Times New Roman"/>
                <w:b/>
                <w:bCs/>
                <w:iCs/>
                <w:color w:val="000000"/>
                <w:sz w:val="24"/>
                <w:szCs w:val="24"/>
              </w:rPr>
              <w:t>外显子插入突变的市场空间以及</w:t>
            </w:r>
            <w:proofErr w:type="gramStart"/>
            <w:r w:rsidRPr="00E73986">
              <w:rPr>
                <w:rFonts w:ascii="Times New Roman" w:hAnsi="Times New Roman" w:cs="Times New Roman"/>
                <w:b/>
                <w:bCs/>
                <w:iCs/>
                <w:color w:val="000000"/>
                <w:sz w:val="24"/>
                <w:szCs w:val="24"/>
              </w:rPr>
              <w:t>伏美替尼</w:t>
            </w:r>
            <w:proofErr w:type="gramEnd"/>
            <w:r w:rsidRPr="00E73986">
              <w:rPr>
                <w:rFonts w:ascii="Times New Roman" w:hAnsi="Times New Roman" w:cs="Times New Roman"/>
                <w:b/>
                <w:bCs/>
                <w:iCs/>
                <w:color w:val="000000"/>
                <w:sz w:val="24"/>
                <w:szCs w:val="24"/>
              </w:rPr>
              <w:t>的竞争优势？</w:t>
            </w:r>
          </w:p>
          <w:p w14:paraId="01BB42D1" w14:textId="07FF0CAB" w:rsidR="00E73986" w:rsidRPr="008F664E" w:rsidRDefault="008E1F14" w:rsidP="00E73986">
            <w:pPr>
              <w:spacing w:line="360" w:lineRule="auto"/>
              <w:ind w:firstLineChars="200" w:firstLine="480"/>
              <w:rPr>
                <w:rFonts w:ascii="Times New Roman" w:hAnsi="Times New Roman" w:cs="Times New Roman"/>
                <w:bCs/>
                <w:iCs/>
                <w:sz w:val="24"/>
                <w:szCs w:val="24"/>
              </w:rPr>
            </w:pPr>
            <w:r w:rsidRPr="008F664E">
              <w:rPr>
                <w:rFonts w:ascii="Times New Roman" w:hAnsi="Times New Roman" w:cs="Times New Roman"/>
                <w:bCs/>
                <w:iCs/>
                <w:sz w:val="24"/>
                <w:szCs w:val="24"/>
              </w:rPr>
              <w:t>答：</w:t>
            </w:r>
            <w:r w:rsidR="00DF3291" w:rsidRPr="008F664E">
              <w:rPr>
                <w:rFonts w:ascii="Times New Roman" w:hAnsi="Times New Roman" w:cs="Times New Roman"/>
                <w:bCs/>
                <w:iCs/>
                <w:sz w:val="24"/>
                <w:szCs w:val="24"/>
              </w:rPr>
              <w:t>目前海外只有一款</w:t>
            </w:r>
            <w:r w:rsidR="002031B8" w:rsidRPr="008F664E">
              <w:rPr>
                <w:rFonts w:ascii="Times New Roman" w:hAnsi="Times New Roman" w:cs="Times New Roman"/>
                <w:bCs/>
                <w:iCs/>
                <w:sz w:val="24"/>
                <w:szCs w:val="24"/>
              </w:rPr>
              <w:t>相关药物</w:t>
            </w:r>
            <w:r w:rsidR="00E73986" w:rsidRPr="008F664E">
              <w:rPr>
                <w:rFonts w:ascii="Times New Roman" w:hAnsi="Times New Roman" w:cs="Times New Roman"/>
                <w:bCs/>
                <w:iCs/>
                <w:sz w:val="24"/>
                <w:szCs w:val="24"/>
              </w:rPr>
              <w:t>的</w:t>
            </w:r>
            <w:r w:rsidR="00DF3291" w:rsidRPr="008F664E">
              <w:rPr>
                <w:rFonts w:ascii="Times New Roman" w:hAnsi="Times New Roman" w:cs="Times New Roman"/>
                <w:bCs/>
                <w:iCs/>
                <w:sz w:val="24"/>
                <w:szCs w:val="24"/>
              </w:rPr>
              <w:t>二线治疗适应症</w:t>
            </w:r>
            <w:r w:rsidR="00E73986" w:rsidRPr="008F664E">
              <w:rPr>
                <w:rFonts w:ascii="Times New Roman" w:hAnsi="Times New Roman" w:cs="Times New Roman"/>
                <w:bCs/>
                <w:iCs/>
                <w:sz w:val="24"/>
                <w:szCs w:val="24"/>
              </w:rPr>
              <w:t>已</w:t>
            </w:r>
            <w:r w:rsidR="00DF3291" w:rsidRPr="008F664E">
              <w:rPr>
                <w:rFonts w:ascii="Times New Roman" w:hAnsi="Times New Roman" w:cs="Times New Roman"/>
                <w:bCs/>
                <w:iCs/>
                <w:sz w:val="24"/>
                <w:szCs w:val="24"/>
              </w:rPr>
              <w:t>获批上市，海外</w:t>
            </w:r>
            <w:r w:rsidR="00C703DC" w:rsidRPr="008F664E">
              <w:rPr>
                <w:rFonts w:ascii="Times New Roman" w:hAnsi="Times New Roman" w:cs="Times New Roman"/>
                <w:bCs/>
                <w:iCs/>
                <w:sz w:val="24"/>
                <w:szCs w:val="24"/>
              </w:rPr>
              <w:t>EGFR 20</w:t>
            </w:r>
            <w:r w:rsidR="00C703DC" w:rsidRPr="008F664E">
              <w:rPr>
                <w:rFonts w:ascii="Times New Roman" w:hAnsi="Times New Roman" w:cs="Times New Roman"/>
                <w:bCs/>
                <w:iCs/>
                <w:sz w:val="24"/>
                <w:szCs w:val="24"/>
              </w:rPr>
              <w:t>外显子插入突变</w:t>
            </w:r>
            <w:r w:rsidR="00DF3291" w:rsidRPr="008F664E">
              <w:rPr>
                <w:rFonts w:ascii="Times New Roman" w:hAnsi="Times New Roman" w:cs="Times New Roman"/>
                <w:bCs/>
                <w:iCs/>
                <w:sz w:val="24"/>
                <w:szCs w:val="24"/>
              </w:rPr>
              <w:t>NSCLC</w:t>
            </w:r>
            <w:r w:rsidR="00DF3291" w:rsidRPr="008F664E">
              <w:rPr>
                <w:rFonts w:ascii="Times New Roman" w:hAnsi="Times New Roman" w:cs="Times New Roman"/>
                <w:bCs/>
                <w:iCs/>
                <w:sz w:val="24"/>
                <w:szCs w:val="24"/>
              </w:rPr>
              <w:t>治疗市场</w:t>
            </w:r>
            <w:r w:rsidRPr="008F664E">
              <w:rPr>
                <w:rFonts w:ascii="Times New Roman" w:hAnsi="Times New Roman" w:cs="Times New Roman"/>
                <w:bCs/>
                <w:iCs/>
                <w:sz w:val="24"/>
                <w:szCs w:val="24"/>
              </w:rPr>
              <w:t>存在</w:t>
            </w:r>
            <w:r w:rsidR="00DF3291" w:rsidRPr="008F664E">
              <w:rPr>
                <w:rFonts w:ascii="Times New Roman" w:hAnsi="Times New Roman" w:cs="Times New Roman"/>
                <w:bCs/>
                <w:iCs/>
                <w:sz w:val="24"/>
                <w:szCs w:val="24"/>
              </w:rPr>
              <w:t>巨大</w:t>
            </w:r>
            <w:r w:rsidRPr="008F664E">
              <w:rPr>
                <w:rFonts w:ascii="Times New Roman" w:hAnsi="Times New Roman" w:cs="Times New Roman"/>
                <w:bCs/>
                <w:iCs/>
                <w:sz w:val="24"/>
                <w:szCs w:val="24"/>
              </w:rPr>
              <w:t>的未被满足的临床需求。</w:t>
            </w:r>
            <w:proofErr w:type="gramStart"/>
            <w:r w:rsidR="009E43C1" w:rsidRPr="008F664E">
              <w:rPr>
                <w:rFonts w:ascii="Times New Roman" w:hAnsi="Times New Roman" w:cs="Times New Roman"/>
                <w:bCs/>
                <w:iCs/>
                <w:sz w:val="24"/>
                <w:szCs w:val="24"/>
              </w:rPr>
              <w:t>伏美替尼</w:t>
            </w:r>
            <w:proofErr w:type="gramEnd"/>
            <w:r w:rsidR="009E43C1" w:rsidRPr="008F664E">
              <w:rPr>
                <w:rFonts w:ascii="Times New Roman" w:hAnsi="Times New Roman" w:cs="Times New Roman"/>
                <w:bCs/>
                <w:iCs/>
                <w:sz w:val="24"/>
                <w:szCs w:val="24"/>
              </w:rPr>
              <w:t>作为口服、片剂类</w:t>
            </w:r>
            <w:r w:rsidR="009E43C1" w:rsidRPr="008F664E">
              <w:rPr>
                <w:rFonts w:ascii="Times New Roman" w:hAnsi="Times New Roman" w:cs="Times New Roman"/>
                <w:bCs/>
                <w:iCs/>
                <w:sz w:val="24"/>
                <w:szCs w:val="24"/>
              </w:rPr>
              <w:lastRenderedPageBreak/>
              <w:t>药物，与已有的治疗方案相比更为便捷，患者依从性也将更好</w:t>
            </w:r>
            <w:r w:rsidR="004213A3" w:rsidRPr="008F664E">
              <w:rPr>
                <w:rFonts w:ascii="Times New Roman" w:hAnsi="Times New Roman" w:cs="Times New Roman"/>
                <w:bCs/>
                <w:iCs/>
                <w:sz w:val="24"/>
                <w:szCs w:val="24"/>
              </w:rPr>
              <w:t>，有利于提高患者的生存质量。同时在疗效和安全性方面，</w:t>
            </w:r>
            <w:r w:rsidR="00DF3291" w:rsidRPr="008F664E">
              <w:rPr>
                <w:rFonts w:ascii="Times New Roman" w:hAnsi="Times New Roman" w:cs="Times New Roman"/>
                <w:bCs/>
                <w:iCs/>
                <w:sz w:val="24"/>
                <w:szCs w:val="24"/>
              </w:rPr>
              <w:t>已有的临床前研究及临床研究</w:t>
            </w:r>
            <w:r w:rsidR="00317672" w:rsidRPr="008F664E">
              <w:rPr>
                <w:rFonts w:ascii="Times New Roman" w:hAnsi="Times New Roman" w:cs="Times New Roman"/>
                <w:bCs/>
                <w:iCs/>
                <w:sz w:val="24"/>
                <w:szCs w:val="24"/>
              </w:rPr>
              <w:t>显示</w:t>
            </w:r>
            <w:r w:rsidR="00DF3291" w:rsidRPr="008F664E">
              <w:rPr>
                <w:rFonts w:ascii="Times New Roman" w:hAnsi="Times New Roman" w:cs="Times New Roman"/>
                <w:bCs/>
                <w:iCs/>
                <w:sz w:val="24"/>
                <w:szCs w:val="24"/>
              </w:rPr>
              <w:t>，</w:t>
            </w:r>
            <w:proofErr w:type="gramStart"/>
            <w:r w:rsidR="00DF3291" w:rsidRPr="008F664E">
              <w:rPr>
                <w:rFonts w:ascii="Times New Roman" w:hAnsi="Times New Roman" w:cs="Times New Roman"/>
                <w:bCs/>
                <w:iCs/>
                <w:sz w:val="24"/>
                <w:szCs w:val="24"/>
              </w:rPr>
              <w:t>伏美替尼针对</w:t>
            </w:r>
            <w:proofErr w:type="gramEnd"/>
            <w:r w:rsidR="00DF3291" w:rsidRPr="008F664E">
              <w:rPr>
                <w:rFonts w:ascii="Times New Roman" w:hAnsi="Times New Roman" w:cs="Times New Roman"/>
                <w:bCs/>
                <w:iCs/>
                <w:sz w:val="24"/>
                <w:szCs w:val="24"/>
              </w:rPr>
              <w:t>该类患者人群</w:t>
            </w:r>
            <w:r w:rsidR="004213A3" w:rsidRPr="008F664E">
              <w:rPr>
                <w:rFonts w:ascii="Times New Roman" w:hAnsi="Times New Roman" w:cs="Times New Roman"/>
                <w:bCs/>
                <w:iCs/>
                <w:sz w:val="24"/>
                <w:szCs w:val="24"/>
              </w:rPr>
              <w:t>疗效出众</w:t>
            </w:r>
            <w:r w:rsidR="00317672" w:rsidRPr="008F664E">
              <w:rPr>
                <w:rFonts w:ascii="Times New Roman" w:hAnsi="Times New Roman" w:cs="Times New Roman"/>
                <w:bCs/>
                <w:iCs/>
                <w:sz w:val="24"/>
                <w:szCs w:val="24"/>
              </w:rPr>
              <w:t>。</w:t>
            </w:r>
          </w:p>
          <w:p w14:paraId="3A472024" w14:textId="1C3D964A" w:rsidR="00DF3291" w:rsidRPr="008F664E" w:rsidRDefault="00DF3291" w:rsidP="00317672">
            <w:pPr>
              <w:spacing w:line="360" w:lineRule="auto"/>
              <w:ind w:firstLineChars="200" w:firstLine="480"/>
              <w:rPr>
                <w:rFonts w:ascii="Times New Roman" w:hAnsi="Times New Roman" w:cs="Times New Roman"/>
                <w:bCs/>
                <w:iCs/>
                <w:sz w:val="24"/>
                <w:szCs w:val="24"/>
              </w:rPr>
            </w:pPr>
            <w:r w:rsidRPr="008F664E">
              <w:rPr>
                <w:rFonts w:ascii="Times New Roman" w:hAnsi="Times New Roman" w:cs="Times New Roman"/>
                <w:bCs/>
                <w:iCs/>
                <w:color w:val="000000"/>
                <w:sz w:val="24"/>
                <w:szCs w:val="24"/>
              </w:rPr>
              <w:t>公司在</w:t>
            </w:r>
            <w:r w:rsidRPr="008F664E">
              <w:rPr>
                <w:rFonts w:ascii="Times New Roman" w:hAnsi="Times New Roman" w:cs="Times New Roman"/>
                <w:bCs/>
                <w:iCs/>
                <w:color w:val="000000"/>
                <w:sz w:val="24"/>
                <w:szCs w:val="24"/>
              </w:rPr>
              <w:t>2023 WCLC</w:t>
            </w:r>
            <w:r w:rsidRPr="008F664E">
              <w:rPr>
                <w:rFonts w:ascii="Times New Roman" w:hAnsi="Times New Roman" w:cs="Times New Roman"/>
                <w:bCs/>
                <w:iCs/>
                <w:color w:val="000000"/>
                <w:sz w:val="24"/>
                <w:szCs w:val="24"/>
              </w:rPr>
              <w:t>大会上公布了</w:t>
            </w:r>
            <w:proofErr w:type="gramStart"/>
            <w:r w:rsidRPr="008F664E">
              <w:rPr>
                <w:rFonts w:ascii="Times New Roman" w:hAnsi="Times New Roman" w:cs="Times New Roman"/>
                <w:bCs/>
                <w:iCs/>
                <w:color w:val="000000"/>
                <w:sz w:val="24"/>
                <w:szCs w:val="24"/>
              </w:rPr>
              <w:t>伏美替尼治疗</w:t>
            </w:r>
            <w:proofErr w:type="gramEnd"/>
            <w:r w:rsidRPr="008F664E">
              <w:rPr>
                <w:rFonts w:ascii="Times New Roman" w:hAnsi="Times New Roman" w:cs="Times New Roman"/>
                <w:bCs/>
                <w:iCs/>
                <w:color w:val="000000"/>
                <w:sz w:val="24"/>
                <w:szCs w:val="24"/>
              </w:rPr>
              <w:t>EGFR 20</w:t>
            </w:r>
            <w:r w:rsidRPr="008F664E">
              <w:rPr>
                <w:rFonts w:ascii="Times New Roman" w:hAnsi="Times New Roman" w:cs="Times New Roman"/>
                <w:bCs/>
                <w:iCs/>
                <w:color w:val="000000"/>
                <w:sz w:val="24"/>
                <w:szCs w:val="24"/>
              </w:rPr>
              <w:t>外显子插入突变的局部晚期或转移性非小细胞肺癌（</w:t>
            </w:r>
            <w:r w:rsidRPr="008F664E">
              <w:rPr>
                <w:rFonts w:ascii="Times New Roman" w:hAnsi="Times New Roman" w:cs="Times New Roman"/>
                <w:bCs/>
                <w:iCs/>
                <w:color w:val="000000"/>
                <w:sz w:val="24"/>
                <w:szCs w:val="24"/>
              </w:rPr>
              <w:t>NSCLC</w:t>
            </w:r>
            <w:r w:rsidRPr="008F664E">
              <w:rPr>
                <w:rFonts w:ascii="Times New Roman" w:hAnsi="Times New Roman" w:cs="Times New Roman"/>
                <w:bCs/>
                <w:iCs/>
                <w:color w:val="000000"/>
                <w:sz w:val="24"/>
                <w:szCs w:val="24"/>
              </w:rPr>
              <w:t>）的</w:t>
            </w:r>
            <w:r w:rsidRPr="008F664E">
              <w:rPr>
                <w:rFonts w:ascii="Times New Roman" w:hAnsi="Times New Roman" w:cs="Times New Roman"/>
                <w:bCs/>
                <w:iCs/>
                <w:color w:val="000000"/>
                <w:sz w:val="24"/>
                <w:szCs w:val="24"/>
              </w:rPr>
              <w:t>FAVOUR</w:t>
            </w:r>
            <w:r w:rsidRPr="008F664E">
              <w:rPr>
                <w:rFonts w:ascii="Times New Roman" w:hAnsi="Times New Roman" w:cs="Times New Roman"/>
                <w:bCs/>
                <w:iCs/>
                <w:color w:val="000000"/>
                <w:sz w:val="24"/>
                <w:szCs w:val="24"/>
              </w:rPr>
              <w:t>研究的初步疗效与安全性的中期分析结果。</w:t>
            </w:r>
            <w:r w:rsidRPr="008F664E">
              <w:rPr>
                <w:rFonts w:ascii="Times New Roman" w:hAnsi="Times New Roman" w:cs="Times New Roman"/>
                <w:bCs/>
                <w:iCs/>
                <w:color w:val="000000"/>
                <w:sz w:val="24"/>
                <w:szCs w:val="24"/>
              </w:rPr>
              <w:t>IRC</w:t>
            </w:r>
            <w:r w:rsidRPr="008F664E">
              <w:rPr>
                <w:rFonts w:ascii="Times New Roman" w:hAnsi="Times New Roman" w:cs="Times New Roman"/>
                <w:bCs/>
                <w:iCs/>
                <w:color w:val="000000"/>
                <w:sz w:val="24"/>
                <w:szCs w:val="24"/>
              </w:rPr>
              <w:t>的结果显示，初治</w:t>
            </w:r>
            <w:r w:rsidRPr="008F664E">
              <w:rPr>
                <w:rFonts w:ascii="Times New Roman" w:hAnsi="Times New Roman" w:cs="Times New Roman"/>
                <w:bCs/>
                <w:iCs/>
                <w:color w:val="000000"/>
                <w:sz w:val="24"/>
                <w:szCs w:val="24"/>
              </w:rPr>
              <w:t xml:space="preserve">240 mg </w:t>
            </w:r>
            <w:r w:rsidRPr="008F664E">
              <w:rPr>
                <w:rFonts w:ascii="Times New Roman" w:hAnsi="Times New Roman" w:cs="Times New Roman"/>
                <w:bCs/>
                <w:iCs/>
                <w:color w:val="000000"/>
                <w:sz w:val="24"/>
                <w:szCs w:val="24"/>
              </w:rPr>
              <w:t>组、经治</w:t>
            </w:r>
            <w:r w:rsidRPr="008F664E">
              <w:rPr>
                <w:rFonts w:ascii="Times New Roman" w:hAnsi="Times New Roman" w:cs="Times New Roman"/>
                <w:bCs/>
                <w:iCs/>
                <w:color w:val="000000"/>
                <w:sz w:val="24"/>
                <w:szCs w:val="24"/>
              </w:rPr>
              <w:t>240 mg</w:t>
            </w:r>
            <w:r w:rsidRPr="008F664E">
              <w:rPr>
                <w:rFonts w:ascii="Times New Roman" w:hAnsi="Times New Roman" w:cs="Times New Roman"/>
                <w:bCs/>
                <w:iCs/>
                <w:color w:val="000000"/>
                <w:sz w:val="24"/>
                <w:szCs w:val="24"/>
              </w:rPr>
              <w:t>组、经治</w:t>
            </w:r>
            <w:r w:rsidRPr="008F664E">
              <w:rPr>
                <w:rFonts w:ascii="Times New Roman" w:hAnsi="Times New Roman" w:cs="Times New Roman"/>
                <w:bCs/>
                <w:iCs/>
                <w:color w:val="000000"/>
                <w:sz w:val="24"/>
                <w:szCs w:val="24"/>
              </w:rPr>
              <w:t>160 mg</w:t>
            </w:r>
            <w:r w:rsidRPr="008F664E">
              <w:rPr>
                <w:rFonts w:ascii="Times New Roman" w:hAnsi="Times New Roman" w:cs="Times New Roman"/>
                <w:bCs/>
                <w:iCs/>
                <w:color w:val="000000"/>
                <w:sz w:val="24"/>
                <w:szCs w:val="24"/>
              </w:rPr>
              <w:t>组的确证</w:t>
            </w:r>
            <w:r w:rsidRPr="008F664E">
              <w:rPr>
                <w:rFonts w:ascii="Times New Roman" w:hAnsi="Times New Roman" w:cs="Times New Roman"/>
                <w:bCs/>
                <w:iCs/>
                <w:color w:val="000000"/>
                <w:sz w:val="24"/>
                <w:szCs w:val="24"/>
              </w:rPr>
              <w:t>ORR</w:t>
            </w:r>
            <w:r w:rsidRPr="008F664E">
              <w:rPr>
                <w:rFonts w:ascii="Times New Roman" w:hAnsi="Times New Roman" w:cs="Times New Roman"/>
                <w:bCs/>
                <w:iCs/>
                <w:color w:val="000000"/>
                <w:sz w:val="24"/>
                <w:szCs w:val="24"/>
              </w:rPr>
              <w:t>分别为</w:t>
            </w:r>
            <w:r w:rsidRPr="008F664E">
              <w:rPr>
                <w:rFonts w:ascii="Times New Roman" w:hAnsi="Times New Roman" w:cs="Times New Roman"/>
                <w:bCs/>
                <w:iCs/>
                <w:color w:val="000000"/>
                <w:sz w:val="24"/>
                <w:szCs w:val="24"/>
              </w:rPr>
              <w:t>78.6%</w:t>
            </w:r>
            <w:r w:rsidRPr="008F664E">
              <w:rPr>
                <w:rFonts w:ascii="Times New Roman" w:hAnsi="Times New Roman" w:cs="Times New Roman"/>
                <w:bCs/>
                <w:iCs/>
                <w:color w:val="000000"/>
                <w:sz w:val="24"/>
                <w:szCs w:val="24"/>
              </w:rPr>
              <w:t>、</w:t>
            </w:r>
            <w:r w:rsidRPr="008F664E">
              <w:rPr>
                <w:rFonts w:ascii="Times New Roman" w:hAnsi="Times New Roman" w:cs="Times New Roman"/>
                <w:bCs/>
                <w:iCs/>
                <w:color w:val="000000"/>
                <w:sz w:val="24"/>
                <w:szCs w:val="24"/>
              </w:rPr>
              <w:t>46.2%</w:t>
            </w:r>
            <w:r w:rsidRPr="008F664E">
              <w:rPr>
                <w:rFonts w:ascii="Times New Roman" w:hAnsi="Times New Roman" w:cs="Times New Roman"/>
                <w:bCs/>
                <w:iCs/>
                <w:color w:val="000000"/>
                <w:sz w:val="24"/>
                <w:szCs w:val="24"/>
              </w:rPr>
              <w:t>、</w:t>
            </w:r>
            <w:r w:rsidRPr="008F664E">
              <w:rPr>
                <w:rFonts w:ascii="Times New Roman" w:hAnsi="Times New Roman" w:cs="Times New Roman"/>
                <w:bCs/>
                <w:iCs/>
                <w:color w:val="000000"/>
                <w:sz w:val="24"/>
                <w:szCs w:val="24"/>
              </w:rPr>
              <w:t>38.5%</w:t>
            </w:r>
            <w:r w:rsidRPr="008F664E">
              <w:rPr>
                <w:rFonts w:ascii="Times New Roman" w:hAnsi="Times New Roman" w:cs="Times New Roman"/>
                <w:bCs/>
                <w:iCs/>
                <w:color w:val="000000"/>
                <w:sz w:val="24"/>
                <w:szCs w:val="24"/>
              </w:rPr>
              <w:t>；中位</w:t>
            </w:r>
            <w:proofErr w:type="spellStart"/>
            <w:r w:rsidRPr="008F664E">
              <w:rPr>
                <w:rFonts w:ascii="Times New Roman" w:hAnsi="Times New Roman" w:cs="Times New Roman"/>
                <w:bCs/>
                <w:iCs/>
                <w:color w:val="000000"/>
                <w:sz w:val="24"/>
                <w:szCs w:val="24"/>
              </w:rPr>
              <w:t>DoR</w:t>
            </w:r>
            <w:proofErr w:type="spellEnd"/>
            <w:r w:rsidRPr="008F664E">
              <w:rPr>
                <w:rFonts w:ascii="Times New Roman" w:hAnsi="Times New Roman" w:cs="Times New Roman"/>
                <w:bCs/>
                <w:iCs/>
                <w:color w:val="000000"/>
                <w:sz w:val="24"/>
                <w:szCs w:val="24"/>
              </w:rPr>
              <w:t>则为</w:t>
            </w:r>
            <w:r w:rsidRPr="008F664E">
              <w:rPr>
                <w:rFonts w:ascii="Times New Roman" w:hAnsi="Times New Roman" w:cs="Times New Roman"/>
                <w:bCs/>
                <w:iCs/>
                <w:color w:val="000000"/>
                <w:sz w:val="24"/>
                <w:szCs w:val="24"/>
              </w:rPr>
              <w:t xml:space="preserve">15.2 </w:t>
            </w:r>
            <w:proofErr w:type="gramStart"/>
            <w:r w:rsidRPr="008F664E">
              <w:rPr>
                <w:rFonts w:ascii="Times New Roman" w:hAnsi="Times New Roman" w:cs="Times New Roman"/>
                <w:bCs/>
                <w:iCs/>
                <w:color w:val="000000"/>
                <w:sz w:val="24"/>
                <w:szCs w:val="24"/>
              </w:rPr>
              <w:t>个</w:t>
            </w:r>
            <w:proofErr w:type="gramEnd"/>
            <w:r w:rsidRPr="008F664E">
              <w:rPr>
                <w:rFonts w:ascii="Times New Roman" w:hAnsi="Times New Roman" w:cs="Times New Roman"/>
                <w:bCs/>
                <w:iCs/>
                <w:color w:val="000000"/>
                <w:sz w:val="24"/>
                <w:szCs w:val="24"/>
              </w:rPr>
              <w:t>月、</w:t>
            </w:r>
            <w:r w:rsidRPr="008F664E">
              <w:rPr>
                <w:rFonts w:ascii="Times New Roman" w:hAnsi="Times New Roman" w:cs="Times New Roman"/>
                <w:bCs/>
                <w:iCs/>
                <w:color w:val="000000"/>
                <w:sz w:val="24"/>
                <w:szCs w:val="24"/>
              </w:rPr>
              <w:t>13.1</w:t>
            </w:r>
            <w:r w:rsidRPr="008F664E">
              <w:rPr>
                <w:rFonts w:ascii="Times New Roman" w:hAnsi="Times New Roman" w:cs="Times New Roman"/>
                <w:bCs/>
                <w:iCs/>
                <w:color w:val="000000"/>
                <w:sz w:val="24"/>
                <w:szCs w:val="24"/>
              </w:rPr>
              <w:t>个月、</w:t>
            </w:r>
            <w:r w:rsidRPr="008F664E">
              <w:rPr>
                <w:rFonts w:ascii="Times New Roman" w:hAnsi="Times New Roman" w:cs="Times New Roman"/>
                <w:bCs/>
                <w:iCs/>
                <w:color w:val="000000"/>
                <w:sz w:val="24"/>
                <w:szCs w:val="24"/>
              </w:rPr>
              <w:t>9.7</w:t>
            </w:r>
            <w:r w:rsidRPr="008F664E">
              <w:rPr>
                <w:rFonts w:ascii="Times New Roman" w:hAnsi="Times New Roman" w:cs="Times New Roman"/>
                <w:bCs/>
                <w:iCs/>
                <w:color w:val="000000"/>
                <w:sz w:val="24"/>
                <w:szCs w:val="24"/>
              </w:rPr>
              <w:t>个月。</w:t>
            </w:r>
            <w:proofErr w:type="gramStart"/>
            <w:r w:rsidRPr="008F664E">
              <w:rPr>
                <w:rFonts w:ascii="Times New Roman" w:hAnsi="Times New Roman" w:cs="Times New Roman"/>
                <w:bCs/>
                <w:iCs/>
                <w:color w:val="000000"/>
                <w:sz w:val="24"/>
                <w:szCs w:val="24"/>
              </w:rPr>
              <w:t>伏美替尼针对</w:t>
            </w:r>
            <w:proofErr w:type="gramEnd"/>
            <w:r w:rsidRPr="008F664E">
              <w:rPr>
                <w:rFonts w:ascii="Times New Roman" w:hAnsi="Times New Roman" w:cs="Times New Roman"/>
                <w:bCs/>
                <w:iCs/>
                <w:color w:val="000000"/>
                <w:sz w:val="24"/>
                <w:szCs w:val="24"/>
              </w:rPr>
              <w:t>近环区、远环区和螺旋区</w:t>
            </w:r>
            <w:r w:rsidRPr="008F664E">
              <w:rPr>
                <w:rFonts w:ascii="Times New Roman" w:hAnsi="Times New Roman" w:cs="Times New Roman"/>
                <w:bCs/>
                <w:iCs/>
                <w:color w:val="000000"/>
                <w:sz w:val="24"/>
                <w:szCs w:val="24"/>
              </w:rPr>
              <w:t>EGFR 20</w:t>
            </w:r>
            <w:r w:rsidRPr="008F664E">
              <w:rPr>
                <w:rFonts w:ascii="Times New Roman" w:hAnsi="Times New Roman" w:cs="Times New Roman"/>
                <w:bCs/>
                <w:iCs/>
                <w:color w:val="000000"/>
                <w:sz w:val="24"/>
                <w:szCs w:val="24"/>
              </w:rPr>
              <w:t>外显子突变亚型均显示抗肿瘤活性。安全性方面，</w:t>
            </w:r>
            <w:proofErr w:type="gramStart"/>
            <w:r w:rsidRPr="008F664E">
              <w:rPr>
                <w:rFonts w:ascii="Times New Roman" w:hAnsi="Times New Roman" w:cs="Times New Roman"/>
                <w:bCs/>
                <w:iCs/>
                <w:color w:val="000000"/>
                <w:sz w:val="24"/>
                <w:szCs w:val="24"/>
              </w:rPr>
              <w:t>伏美替尼</w:t>
            </w:r>
            <w:proofErr w:type="gramEnd"/>
            <w:r w:rsidRPr="008F664E">
              <w:rPr>
                <w:rFonts w:ascii="Times New Roman" w:hAnsi="Times New Roman" w:cs="Times New Roman"/>
                <w:bCs/>
                <w:iCs/>
                <w:color w:val="000000"/>
                <w:sz w:val="24"/>
                <w:szCs w:val="24"/>
              </w:rPr>
              <w:t>耐受性良好，绝大多数治疗相关不良事件（</w:t>
            </w:r>
            <w:r w:rsidRPr="008F664E">
              <w:rPr>
                <w:rFonts w:ascii="Times New Roman" w:hAnsi="Times New Roman" w:cs="Times New Roman"/>
                <w:bCs/>
                <w:iCs/>
                <w:color w:val="000000"/>
                <w:sz w:val="24"/>
                <w:szCs w:val="24"/>
              </w:rPr>
              <w:t>TRAE</w:t>
            </w:r>
            <w:r w:rsidRPr="008F664E">
              <w:rPr>
                <w:rFonts w:ascii="Times New Roman" w:hAnsi="Times New Roman" w:cs="Times New Roman"/>
                <w:bCs/>
                <w:iCs/>
                <w:color w:val="000000"/>
                <w:sz w:val="24"/>
                <w:szCs w:val="24"/>
              </w:rPr>
              <w:t>）为</w:t>
            </w:r>
            <w:r w:rsidRPr="008F664E">
              <w:rPr>
                <w:rFonts w:ascii="Times New Roman" w:hAnsi="Times New Roman" w:cs="Times New Roman"/>
                <w:bCs/>
                <w:iCs/>
                <w:color w:val="000000"/>
                <w:sz w:val="24"/>
                <w:szCs w:val="24"/>
              </w:rPr>
              <w:t>1-2</w:t>
            </w:r>
            <w:r w:rsidRPr="008F664E">
              <w:rPr>
                <w:rFonts w:ascii="Times New Roman" w:hAnsi="Times New Roman" w:cs="Times New Roman"/>
                <w:bCs/>
                <w:iCs/>
                <w:color w:val="000000"/>
                <w:sz w:val="24"/>
                <w:szCs w:val="24"/>
              </w:rPr>
              <w:t>级。在初治</w:t>
            </w:r>
            <w:r w:rsidRPr="008F664E">
              <w:rPr>
                <w:rFonts w:ascii="Times New Roman" w:hAnsi="Times New Roman" w:cs="Times New Roman"/>
                <w:bCs/>
                <w:iCs/>
                <w:color w:val="000000"/>
                <w:sz w:val="24"/>
                <w:szCs w:val="24"/>
              </w:rPr>
              <w:t xml:space="preserve"> 240 mg</w:t>
            </w:r>
            <w:r w:rsidRPr="008F664E">
              <w:rPr>
                <w:rFonts w:ascii="Times New Roman" w:hAnsi="Times New Roman" w:cs="Times New Roman"/>
                <w:bCs/>
                <w:iCs/>
                <w:color w:val="000000"/>
                <w:sz w:val="24"/>
                <w:szCs w:val="24"/>
              </w:rPr>
              <w:t>、经治</w:t>
            </w:r>
            <w:r w:rsidRPr="008F664E">
              <w:rPr>
                <w:rFonts w:ascii="Times New Roman" w:hAnsi="Times New Roman" w:cs="Times New Roman"/>
                <w:bCs/>
                <w:iCs/>
                <w:color w:val="000000"/>
                <w:sz w:val="24"/>
                <w:szCs w:val="24"/>
              </w:rPr>
              <w:t xml:space="preserve"> 240 mg</w:t>
            </w:r>
            <w:r w:rsidRPr="008F664E">
              <w:rPr>
                <w:rFonts w:ascii="Times New Roman" w:hAnsi="Times New Roman" w:cs="Times New Roman"/>
                <w:bCs/>
                <w:iCs/>
                <w:color w:val="000000"/>
                <w:sz w:val="24"/>
                <w:szCs w:val="24"/>
              </w:rPr>
              <w:t>和经治</w:t>
            </w:r>
            <w:r w:rsidRPr="008F664E">
              <w:rPr>
                <w:rFonts w:ascii="Times New Roman" w:hAnsi="Times New Roman" w:cs="Times New Roman"/>
                <w:bCs/>
                <w:iCs/>
                <w:color w:val="000000"/>
                <w:sz w:val="24"/>
                <w:szCs w:val="24"/>
              </w:rPr>
              <w:t xml:space="preserve"> 160 mg</w:t>
            </w:r>
            <w:r w:rsidRPr="008F664E">
              <w:rPr>
                <w:rFonts w:ascii="Times New Roman" w:hAnsi="Times New Roman" w:cs="Times New Roman"/>
                <w:bCs/>
                <w:iCs/>
                <w:color w:val="000000"/>
                <w:sz w:val="24"/>
                <w:szCs w:val="24"/>
              </w:rPr>
              <w:t>组的队列中，分别有</w:t>
            </w:r>
            <w:r w:rsidRPr="008F664E">
              <w:rPr>
                <w:rFonts w:ascii="Times New Roman" w:hAnsi="Times New Roman" w:cs="Times New Roman"/>
                <w:bCs/>
                <w:iCs/>
                <w:color w:val="000000"/>
                <w:sz w:val="24"/>
                <w:szCs w:val="24"/>
              </w:rPr>
              <w:t>0%</w:t>
            </w:r>
            <w:r w:rsidRPr="008F664E">
              <w:rPr>
                <w:rFonts w:ascii="Times New Roman" w:hAnsi="Times New Roman" w:cs="Times New Roman"/>
                <w:bCs/>
                <w:iCs/>
                <w:color w:val="000000"/>
                <w:sz w:val="24"/>
                <w:szCs w:val="24"/>
              </w:rPr>
              <w:t>、</w:t>
            </w:r>
            <w:r w:rsidRPr="008F664E">
              <w:rPr>
                <w:rFonts w:ascii="Times New Roman" w:hAnsi="Times New Roman" w:cs="Times New Roman"/>
                <w:bCs/>
                <w:iCs/>
                <w:color w:val="000000"/>
                <w:sz w:val="24"/>
                <w:szCs w:val="24"/>
              </w:rPr>
              <w:t xml:space="preserve"> 4% </w:t>
            </w:r>
            <w:r w:rsidRPr="008F664E">
              <w:rPr>
                <w:rFonts w:ascii="Times New Roman" w:hAnsi="Times New Roman" w:cs="Times New Roman"/>
                <w:bCs/>
                <w:iCs/>
                <w:color w:val="000000"/>
                <w:sz w:val="24"/>
                <w:szCs w:val="24"/>
              </w:rPr>
              <w:t>和</w:t>
            </w:r>
            <w:r w:rsidRPr="008F664E">
              <w:rPr>
                <w:rFonts w:ascii="Times New Roman" w:hAnsi="Times New Roman" w:cs="Times New Roman"/>
                <w:bCs/>
                <w:iCs/>
                <w:color w:val="000000"/>
                <w:sz w:val="24"/>
                <w:szCs w:val="24"/>
              </w:rPr>
              <w:t>4%</w:t>
            </w:r>
            <w:r w:rsidRPr="008F664E">
              <w:rPr>
                <w:rFonts w:ascii="Times New Roman" w:hAnsi="Times New Roman" w:cs="Times New Roman"/>
                <w:bCs/>
                <w:iCs/>
                <w:color w:val="000000"/>
                <w:sz w:val="24"/>
                <w:szCs w:val="24"/>
              </w:rPr>
              <w:t>的患者因</w:t>
            </w:r>
            <w:r w:rsidRPr="008F664E">
              <w:rPr>
                <w:rFonts w:ascii="Times New Roman" w:hAnsi="Times New Roman" w:cs="Times New Roman"/>
                <w:bCs/>
                <w:iCs/>
                <w:color w:val="000000"/>
                <w:sz w:val="24"/>
                <w:szCs w:val="24"/>
              </w:rPr>
              <w:t>TRAE</w:t>
            </w:r>
            <w:r w:rsidRPr="008F664E">
              <w:rPr>
                <w:rFonts w:ascii="Times New Roman" w:hAnsi="Times New Roman" w:cs="Times New Roman"/>
                <w:bCs/>
                <w:iCs/>
                <w:color w:val="000000"/>
                <w:sz w:val="24"/>
                <w:szCs w:val="24"/>
              </w:rPr>
              <w:t>停止治疗。</w:t>
            </w:r>
            <w:r w:rsidRPr="008F664E">
              <w:rPr>
                <w:rFonts w:ascii="Times New Roman" w:hAnsi="Times New Roman" w:cs="Times New Roman"/>
                <w:bCs/>
                <w:iCs/>
                <w:color w:val="000000"/>
                <w:sz w:val="24"/>
                <w:szCs w:val="24"/>
              </w:rPr>
              <w:t xml:space="preserve">160 mg </w:t>
            </w:r>
            <w:r w:rsidRPr="008F664E">
              <w:rPr>
                <w:rFonts w:ascii="Times New Roman" w:hAnsi="Times New Roman" w:cs="Times New Roman"/>
                <w:bCs/>
                <w:iCs/>
                <w:color w:val="000000"/>
                <w:sz w:val="24"/>
                <w:szCs w:val="24"/>
              </w:rPr>
              <w:t>和</w:t>
            </w:r>
            <w:r w:rsidRPr="008F664E">
              <w:rPr>
                <w:rFonts w:ascii="Times New Roman" w:hAnsi="Times New Roman" w:cs="Times New Roman"/>
                <w:bCs/>
                <w:iCs/>
                <w:color w:val="000000"/>
                <w:sz w:val="24"/>
                <w:szCs w:val="24"/>
              </w:rPr>
              <w:t xml:space="preserve"> 240 mg</w:t>
            </w:r>
            <w:proofErr w:type="gramStart"/>
            <w:r w:rsidRPr="008F664E">
              <w:rPr>
                <w:rFonts w:ascii="Times New Roman" w:hAnsi="Times New Roman" w:cs="Times New Roman"/>
                <w:bCs/>
                <w:iCs/>
                <w:color w:val="000000"/>
                <w:sz w:val="24"/>
                <w:szCs w:val="24"/>
              </w:rPr>
              <w:t>伏美替尼</w:t>
            </w:r>
            <w:proofErr w:type="gramEnd"/>
            <w:r w:rsidRPr="008F664E">
              <w:rPr>
                <w:rFonts w:ascii="Times New Roman" w:hAnsi="Times New Roman" w:cs="Times New Roman"/>
                <w:bCs/>
                <w:iCs/>
                <w:color w:val="000000"/>
                <w:sz w:val="24"/>
                <w:szCs w:val="24"/>
              </w:rPr>
              <w:t>的安全性与在中国获批上市的</w:t>
            </w:r>
            <w:r w:rsidRPr="008F664E">
              <w:rPr>
                <w:rFonts w:ascii="Times New Roman" w:hAnsi="Times New Roman" w:cs="Times New Roman"/>
                <w:bCs/>
                <w:iCs/>
                <w:color w:val="000000"/>
                <w:sz w:val="24"/>
                <w:szCs w:val="24"/>
              </w:rPr>
              <w:t>80 mg</w:t>
            </w:r>
            <w:r w:rsidRPr="008F664E">
              <w:rPr>
                <w:rFonts w:ascii="Times New Roman" w:hAnsi="Times New Roman" w:cs="Times New Roman"/>
                <w:bCs/>
                <w:iCs/>
                <w:color w:val="000000"/>
                <w:sz w:val="24"/>
                <w:szCs w:val="24"/>
              </w:rPr>
              <w:t>剂量下的安全性一致。最常见的药物相关不良事件包括腹泻、贫血</w:t>
            </w:r>
            <w:proofErr w:type="gramStart"/>
            <w:r w:rsidRPr="008F664E">
              <w:rPr>
                <w:rFonts w:ascii="Times New Roman" w:hAnsi="Times New Roman" w:cs="Times New Roman"/>
                <w:bCs/>
                <w:iCs/>
                <w:color w:val="000000"/>
                <w:sz w:val="24"/>
                <w:szCs w:val="24"/>
              </w:rPr>
              <w:t>和肝酶升高</w:t>
            </w:r>
            <w:proofErr w:type="gramEnd"/>
            <w:r w:rsidRPr="008F664E">
              <w:rPr>
                <w:rFonts w:ascii="Times New Roman" w:hAnsi="Times New Roman" w:cs="Times New Roman"/>
                <w:bCs/>
                <w:iCs/>
                <w:color w:val="000000"/>
                <w:sz w:val="24"/>
                <w:szCs w:val="24"/>
              </w:rPr>
              <w:t>。</w:t>
            </w:r>
            <w:r w:rsidRPr="008F664E">
              <w:rPr>
                <w:rFonts w:ascii="Times New Roman" w:hAnsi="Times New Roman" w:cs="Times New Roman"/>
                <w:bCs/>
                <w:iCs/>
                <w:color w:val="000000"/>
                <w:sz w:val="24"/>
                <w:szCs w:val="24"/>
              </w:rPr>
              <w:t>FAVOUR</w:t>
            </w:r>
            <w:r w:rsidRPr="008F664E">
              <w:rPr>
                <w:rFonts w:ascii="Times New Roman" w:hAnsi="Times New Roman" w:cs="Times New Roman"/>
                <w:bCs/>
                <w:iCs/>
                <w:color w:val="000000"/>
                <w:sz w:val="24"/>
                <w:szCs w:val="24"/>
              </w:rPr>
              <w:t>研究的数据展示了</w:t>
            </w:r>
            <w:proofErr w:type="gramStart"/>
            <w:r w:rsidRPr="008F664E">
              <w:rPr>
                <w:rFonts w:ascii="Times New Roman" w:hAnsi="Times New Roman" w:cs="Times New Roman"/>
                <w:bCs/>
                <w:iCs/>
                <w:color w:val="000000"/>
                <w:sz w:val="24"/>
                <w:szCs w:val="24"/>
              </w:rPr>
              <w:t>伏美替尼</w:t>
            </w:r>
            <w:proofErr w:type="gramEnd"/>
            <w:r w:rsidRPr="008F664E">
              <w:rPr>
                <w:rFonts w:ascii="Times New Roman" w:hAnsi="Times New Roman" w:cs="Times New Roman"/>
                <w:bCs/>
                <w:iCs/>
                <w:color w:val="000000"/>
                <w:sz w:val="24"/>
                <w:szCs w:val="24"/>
              </w:rPr>
              <w:t>在</w:t>
            </w:r>
            <w:r w:rsidRPr="008F664E">
              <w:rPr>
                <w:rFonts w:ascii="Times New Roman" w:hAnsi="Times New Roman" w:cs="Times New Roman"/>
                <w:bCs/>
                <w:iCs/>
                <w:color w:val="000000"/>
                <w:sz w:val="24"/>
                <w:szCs w:val="24"/>
              </w:rPr>
              <w:t xml:space="preserve">EGFR 20 </w:t>
            </w:r>
            <w:r w:rsidRPr="008F664E">
              <w:rPr>
                <w:rFonts w:ascii="Times New Roman" w:hAnsi="Times New Roman" w:cs="Times New Roman"/>
                <w:bCs/>
                <w:iCs/>
                <w:color w:val="000000"/>
                <w:sz w:val="24"/>
                <w:szCs w:val="24"/>
              </w:rPr>
              <w:t>外显子突变型晚期</w:t>
            </w:r>
            <w:r w:rsidRPr="008F664E">
              <w:rPr>
                <w:rFonts w:ascii="Times New Roman" w:hAnsi="Times New Roman" w:cs="Times New Roman"/>
                <w:bCs/>
                <w:iCs/>
                <w:color w:val="000000"/>
                <w:sz w:val="24"/>
                <w:szCs w:val="24"/>
              </w:rPr>
              <w:t>NSCLC</w:t>
            </w:r>
            <w:r w:rsidRPr="008F664E">
              <w:rPr>
                <w:rFonts w:ascii="Times New Roman" w:hAnsi="Times New Roman" w:cs="Times New Roman"/>
                <w:bCs/>
                <w:iCs/>
                <w:color w:val="000000"/>
                <w:sz w:val="24"/>
                <w:szCs w:val="24"/>
              </w:rPr>
              <w:t>的初治和经</w:t>
            </w:r>
            <w:proofErr w:type="gramStart"/>
            <w:r w:rsidRPr="008F664E">
              <w:rPr>
                <w:rFonts w:ascii="Times New Roman" w:hAnsi="Times New Roman" w:cs="Times New Roman"/>
                <w:bCs/>
                <w:iCs/>
                <w:color w:val="000000"/>
                <w:sz w:val="24"/>
                <w:szCs w:val="24"/>
              </w:rPr>
              <w:t>治患</w:t>
            </w:r>
            <w:proofErr w:type="gramEnd"/>
            <w:r w:rsidRPr="008F664E">
              <w:rPr>
                <w:rFonts w:ascii="Times New Roman" w:hAnsi="Times New Roman" w:cs="Times New Roman"/>
                <w:bCs/>
                <w:iCs/>
                <w:color w:val="000000"/>
                <w:sz w:val="24"/>
                <w:szCs w:val="24"/>
              </w:rPr>
              <w:t>者中均具有抗肿瘤活性，及良好的耐受性和安全性。</w:t>
            </w:r>
          </w:p>
          <w:p w14:paraId="0A4FD1C1" w14:textId="084BACBB" w:rsidR="006C766D" w:rsidRPr="008F664E" w:rsidRDefault="00317672" w:rsidP="009E43C1">
            <w:pPr>
              <w:spacing w:line="360" w:lineRule="auto"/>
              <w:ind w:firstLineChars="200" w:firstLine="480"/>
              <w:rPr>
                <w:rFonts w:ascii="Times New Roman" w:hAnsi="Times New Roman" w:cs="Times New Roman"/>
                <w:bCs/>
                <w:iCs/>
                <w:color w:val="000000"/>
                <w:sz w:val="24"/>
                <w:szCs w:val="24"/>
              </w:rPr>
            </w:pPr>
            <w:r w:rsidRPr="008F664E">
              <w:rPr>
                <w:rFonts w:ascii="Times New Roman" w:hAnsi="Times New Roman" w:cs="Times New Roman"/>
                <w:bCs/>
                <w:iCs/>
                <w:color w:val="000000"/>
                <w:sz w:val="24"/>
                <w:szCs w:val="24"/>
              </w:rPr>
              <w:t>海外临床进展方面，公司已与海外合作方</w:t>
            </w:r>
            <w:proofErr w:type="spellStart"/>
            <w:r w:rsidRPr="008F664E">
              <w:rPr>
                <w:rFonts w:ascii="Times New Roman" w:hAnsi="Times New Roman" w:cs="Times New Roman"/>
                <w:bCs/>
                <w:iCs/>
                <w:color w:val="000000"/>
                <w:sz w:val="24"/>
                <w:szCs w:val="24"/>
              </w:rPr>
              <w:t>Arrivent</w:t>
            </w:r>
            <w:proofErr w:type="spellEnd"/>
            <w:r w:rsidRPr="008F664E">
              <w:rPr>
                <w:rFonts w:ascii="Times New Roman" w:hAnsi="Times New Roman" w:cs="Times New Roman"/>
                <w:bCs/>
                <w:iCs/>
                <w:color w:val="000000"/>
                <w:sz w:val="24"/>
                <w:szCs w:val="24"/>
              </w:rPr>
              <w:t>共同启动了</w:t>
            </w:r>
            <w:proofErr w:type="gramStart"/>
            <w:r w:rsidRPr="008F664E">
              <w:rPr>
                <w:rFonts w:ascii="Times New Roman" w:hAnsi="Times New Roman" w:cs="Times New Roman"/>
                <w:bCs/>
                <w:iCs/>
                <w:color w:val="000000"/>
                <w:sz w:val="24"/>
                <w:szCs w:val="24"/>
              </w:rPr>
              <w:t>伏美替尼</w:t>
            </w:r>
            <w:proofErr w:type="gramEnd"/>
            <w:r w:rsidRPr="008F664E">
              <w:rPr>
                <w:rFonts w:ascii="Times New Roman" w:hAnsi="Times New Roman" w:cs="Times New Roman"/>
                <w:bCs/>
                <w:iCs/>
                <w:color w:val="000000"/>
                <w:sz w:val="24"/>
                <w:szCs w:val="24"/>
              </w:rPr>
              <w:t>20</w:t>
            </w:r>
            <w:r w:rsidRPr="008F664E">
              <w:rPr>
                <w:rFonts w:ascii="Times New Roman" w:hAnsi="Times New Roman" w:cs="Times New Roman"/>
                <w:bCs/>
                <w:iCs/>
                <w:color w:val="000000"/>
                <w:sz w:val="24"/>
                <w:szCs w:val="24"/>
              </w:rPr>
              <w:t>外显子插入突变一线治疗适应症（即用于一线治疗</w:t>
            </w:r>
            <w:r w:rsidRPr="008F664E">
              <w:rPr>
                <w:rFonts w:ascii="Times New Roman" w:hAnsi="Times New Roman" w:cs="Times New Roman"/>
                <w:bCs/>
                <w:iCs/>
                <w:color w:val="000000"/>
                <w:sz w:val="24"/>
                <w:szCs w:val="24"/>
              </w:rPr>
              <w:t xml:space="preserve"> EGFR 20</w:t>
            </w:r>
            <w:r w:rsidRPr="008F664E">
              <w:rPr>
                <w:rFonts w:ascii="Times New Roman" w:hAnsi="Times New Roman" w:cs="Times New Roman"/>
                <w:bCs/>
                <w:iCs/>
                <w:color w:val="000000"/>
                <w:sz w:val="24"/>
                <w:szCs w:val="24"/>
              </w:rPr>
              <w:t>外显子插入突变的局部晚期或转移性非小细胞肺癌患者的治疗）的</w:t>
            </w:r>
            <w:r w:rsidRPr="008F664E">
              <w:rPr>
                <w:rFonts w:ascii="Times New Roman" w:hAnsi="Times New Roman" w:cs="Times New Roman"/>
                <w:bCs/>
                <w:iCs/>
                <w:color w:val="000000"/>
                <w:sz w:val="24"/>
                <w:szCs w:val="24"/>
              </w:rPr>
              <w:t xml:space="preserve"> III </w:t>
            </w:r>
            <w:r w:rsidRPr="008F664E">
              <w:rPr>
                <w:rFonts w:ascii="Times New Roman" w:hAnsi="Times New Roman" w:cs="Times New Roman"/>
                <w:bCs/>
                <w:iCs/>
                <w:color w:val="000000"/>
                <w:sz w:val="24"/>
                <w:szCs w:val="24"/>
              </w:rPr>
              <w:t>期临床研究。这是艾力斯与</w:t>
            </w:r>
            <w:proofErr w:type="spellStart"/>
            <w:r w:rsidRPr="008F664E">
              <w:rPr>
                <w:rFonts w:ascii="Times New Roman" w:hAnsi="Times New Roman" w:cs="Times New Roman"/>
                <w:bCs/>
                <w:iCs/>
                <w:color w:val="000000"/>
                <w:sz w:val="24"/>
                <w:szCs w:val="24"/>
              </w:rPr>
              <w:t>ArriVent</w:t>
            </w:r>
            <w:proofErr w:type="spellEnd"/>
            <w:r w:rsidRPr="008F664E">
              <w:rPr>
                <w:rFonts w:ascii="Times New Roman" w:hAnsi="Times New Roman" w:cs="Times New Roman"/>
                <w:bCs/>
                <w:iCs/>
                <w:color w:val="000000"/>
                <w:sz w:val="24"/>
                <w:szCs w:val="24"/>
              </w:rPr>
              <w:t>合作的第一个全球、</w:t>
            </w:r>
            <w:r w:rsidRPr="008F664E">
              <w:rPr>
                <w:rFonts w:ascii="Times New Roman" w:hAnsi="Times New Roman" w:cs="Times New Roman"/>
                <w:bCs/>
                <w:iCs/>
                <w:color w:val="000000"/>
                <w:sz w:val="24"/>
                <w:szCs w:val="24"/>
              </w:rPr>
              <w:t xml:space="preserve">III </w:t>
            </w:r>
            <w:r w:rsidRPr="008F664E">
              <w:rPr>
                <w:rFonts w:ascii="Times New Roman" w:hAnsi="Times New Roman" w:cs="Times New Roman"/>
                <w:bCs/>
                <w:iCs/>
                <w:color w:val="000000"/>
                <w:sz w:val="24"/>
                <w:szCs w:val="24"/>
              </w:rPr>
              <w:t>期、多中心、随机、开放标签研究。除在中国开展临床试验外，该研究已在美国、法国、日本、韩国、英国等多个国家和地区顺利开展临床入组工作，并于</w:t>
            </w:r>
            <w:r w:rsidRPr="008F664E">
              <w:rPr>
                <w:rFonts w:ascii="Times New Roman" w:hAnsi="Times New Roman" w:cs="Times New Roman"/>
                <w:bCs/>
                <w:iCs/>
                <w:color w:val="000000"/>
                <w:sz w:val="24"/>
                <w:szCs w:val="24"/>
              </w:rPr>
              <w:t>2023</w:t>
            </w:r>
            <w:r w:rsidRPr="008F664E">
              <w:rPr>
                <w:rFonts w:ascii="Times New Roman" w:hAnsi="Times New Roman" w:cs="Times New Roman"/>
                <w:bCs/>
                <w:iCs/>
                <w:color w:val="000000"/>
                <w:sz w:val="24"/>
                <w:szCs w:val="24"/>
              </w:rPr>
              <w:t>年上半年完成了海外的首例患者入组，公司也于今年上半年取得首个研发里程碑付款</w:t>
            </w:r>
            <w:r w:rsidRPr="008F664E">
              <w:rPr>
                <w:rFonts w:ascii="Times New Roman" w:hAnsi="Times New Roman" w:cs="Times New Roman"/>
                <w:bCs/>
                <w:iCs/>
                <w:color w:val="000000"/>
                <w:sz w:val="24"/>
                <w:szCs w:val="24"/>
              </w:rPr>
              <w:t>3,541.05</w:t>
            </w:r>
            <w:r w:rsidRPr="008F664E">
              <w:rPr>
                <w:rFonts w:ascii="Times New Roman" w:hAnsi="Times New Roman" w:cs="Times New Roman"/>
                <w:bCs/>
                <w:iCs/>
                <w:color w:val="000000"/>
                <w:sz w:val="24"/>
                <w:szCs w:val="24"/>
              </w:rPr>
              <w:t>万</w:t>
            </w:r>
            <w:r w:rsidRPr="008F664E">
              <w:rPr>
                <w:rFonts w:ascii="Times New Roman" w:hAnsi="Times New Roman" w:cs="Times New Roman"/>
                <w:bCs/>
                <w:iCs/>
                <w:color w:val="000000"/>
                <w:sz w:val="24"/>
                <w:szCs w:val="24"/>
              </w:rPr>
              <w:lastRenderedPageBreak/>
              <w:t>元。</w:t>
            </w:r>
            <w:r w:rsidRPr="008F664E">
              <w:rPr>
                <w:rFonts w:ascii="Times New Roman" w:hAnsi="Times New Roman" w:cs="Times New Roman"/>
                <w:bCs/>
                <w:iCs/>
                <w:color w:val="000000"/>
                <w:sz w:val="24"/>
                <w:szCs w:val="24"/>
              </w:rPr>
              <w:t>2023</w:t>
            </w:r>
            <w:r w:rsidRPr="008F664E">
              <w:rPr>
                <w:rFonts w:ascii="Times New Roman" w:hAnsi="Times New Roman" w:cs="Times New Roman"/>
                <w:bCs/>
                <w:iCs/>
                <w:color w:val="000000"/>
                <w:sz w:val="24"/>
                <w:szCs w:val="24"/>
              </w:rPr>
              <w:t>年</w:t>
            </w:r>
            <w:r w:rsidRPr="008F664E">
              <w:rPr>
                <w:rFonts w:ascii="Times New Roman" w:hAnsi="Times New Roman" w:cs="Times New Roman"/>
                <w:bCs/>
                <w:iCs/>
                <w:color w:val="000000"/>
                <w:sz w:val="24"/>
                <w:szCs w:val="24"/>
              </w:rPr>
              <w:t>10</w:t>
            </w:r>
            <w:r w:rsidRPr="008F664E">
              <w:rPr>
                <w:rFonts w:ascii="Times New Roman" w:hAnsi="Times New Roman" w:cs="Times New Roman"/>
                <w:bCs/>
                <w:iCs/>
                <w:color w:val="000000"/>
                <w:sz w:val="24"/>
                <w:szCs w:val="24"/>
              </w:rPr>
              <w:t>月，</w:t>
            </w:r>
            <w:proofErr w:type="gramStart"/>
            <w:r w:rsidRPr="008F664E">
              <w:rPr>
                <w:rFonts w:ascii="Times New Roman" w:hAnsi="Times New Roman" w:cs="Times New Roman"/>
                <w:bCs/>
                <w:iCs/>
                <w:color w:val="000000"/>
                <w:sz w:val="24"/>
                <w:szCs w:val="24"/>
              </w:rPr>
              <w:t>伏美替尼针对</w:t>
            </w:r>
            <w:proofErr w:type="gramEnd"/>
            <w:r w:rsidRPr="008F664E">
              <w:rPr>
                <w:rFonts w:ascii="Times New Roman" w:hAnsi="Times New Roman" w:cs="Times New Roman"/>
                <w:bCs/>
                <w:iCs/>
                <w:color w:val="000000"/>
                <w:sz w:val="24"/>
                <w:szCs w:val="24"/>
              </w:rPr>
              <w:t>EGFR 20</w:t>
            </w:r>
            <w:r w:rsidRPr="008F664E">
              <w:rPr>
                <w:rFonts w:ascii="Times New Roman" w:hAnsi="Times New Roman" w:cs="Times New Roman"/>
                <w:bCs/>
                <w:iCs/>
                <w:color w:val="000000"/>
                <w:sz w:val="24"/>
                <w:szCs w:val="24"/>
              </w:rPr>
              <w:t>外显子插入突变</w:t>
            </w:r>
            <w:r w:rsidRPr="008F664E">
              <w:rPr>
                <w:rFonts w:ascii="Times New Roman" w:hAnsi="Times New Roman" w:cs="Times New Roman"/>
                <w:bCs/>
                <w:iCs/>
                <w:color w:val="000000"/>
                <w:sz w:val="24"/>
                <w:szCs w:val="24"/>
              </w:rPr>
              <w:t>NSCLC</w:t>
            </w:r>
            <w:r w:rsidRPr="008F664E">
              <w:rPr>
                <w:rFonts w:ascii="Times New Roman" w:hAnsi="Times New Roman" w:cs="Times New Roman"/>
                <w:bCs/>
                <w:iCs/>
                <w:color w:val="000000"/>
                <w:sz w:val="24"/>
                <w:szCs w:val="24"/>
              </w:rPr>
              <w:t>的一线治疗适应症获得</w:t>
            </w:r>
            <w:r w:rsidRPr="008F664E">
              <w:rPr>
                <w:rFonts w:ascii="Times New Roman" w:hAnsi="Times New Roman" w:cs="Times New Roman"/>
                <w:bCs/>
                <w:iCs/>
                <w:color w:val="000000"/>
                <w:sz w:val="24"/>
                <w:szCs w:val="24"/>
              </w:rPr>
              <w:t>FDA</w:t>
            </w:r>
            <w:r w:rsidRPr="008F664E">
              <w:rPr>
                <w:rFonts w:ascii="Times New Roman" w:hAnsi="Times New Roman" w:cs="Times New Roman"/>
                <w:bCs/>
                <w:iCs/>
                <w:color w:val="000000"/>
                <w:sz w:val="24"/>
                <w:szCs w:val="24"/>
              </w:rPr>
              <w:t>（美国食品药品监督管理局）</w:t>
            </w:r>
            <w:r w:rsidRPr="008F664E">
              <w:rPr>
                <w:rFonts w:ascii="Times New Roman" w:hAnsi="Times New Roman" w:cs="Times New Roman"/>
                <w:bCs/>
                <w:iCs/>
                <w:color w:val="000000"/>
                <w:sz w:val="24"/>
                <w:szCs w:val="24"/>
              </w:rPr>
              <w:t>“</w:t>
            </w:r>
            <w:r w:rsidRPr="008F664E">
              <w:rPr>
                <w:rFonts w:ascii="Times New Roman" w:hAnsi="Times New Roman" w:cs="Times New Roman"/>
                <w:bCs/>
                <w:iCs/>
                <w:color w:val="000000"/>
                <w:sz w:val="24"/>
                <w:szCs w:val="24"/>
              </w:rPr>
              <w:t>突破性疗法认定</w:t>
            </w:r>
            <w:r w:rsidRPr="008F664E">
              <w:rPr>
                <w:rFonts w:ascii="Times New Roman" w:hAnsi="Times New Roman" w:cs="Times New Roman"/>
                <w:bCs/>
                <w:iCs/>
                <w:color w:val="000000"/>
                <w:sz w:val="24"/>
                <w:szCs w:val="24"/>
              </w:rPr>
              <w:t>”</w:t>
            </w:r>
            <w:r w:rsidRPr="008F664E">
              <w:rPr>
                <w:rFonts w:ascii="Times New Roman" w:hAnsi="Times New Roman" w:cs="Times New Roman"/>
                <w:bCs/>
                <w:iCs/>
                <w:color w:val="000000"/>
                <w:sz w:val="24"/>
                <w:szCs w:val="24"/>
              </w:rPr>
              <w:t>。本次</w:t>
            </w:r>
            <w:r w:rsidRPr="008F664E">
              <w:rPr>
                <w:rFonts w:ascii="Times New Roman" w:hAnsi="Times New Roman" w:cs="Times New Roman"/>
                <w:bCs/>
                <w:iCs/>
                <w:color w:val="000000"/>
                <w:sz w:val="24"/>
                <w:szCs w:val="24"/>
              </w:rPr>
              <w:t>FDA</w:t>
            </w:r>
            <w:r w:rsidRPr="008F664E">
              <w:rPr>
                <w:rFonts w:ascii="Times New Roman" w:hAnsi="Times New Roman" w:cs="Times New Roman"/>
                <w:bCs/>
                <w:iCs/>
                <w:color w:val="000000"/>
                <w:sz w:val="24"/>
                <w:szCs w:val="24"/>
              </w:rPr>
              <w:t>授予</w:t>
            </w:r>
            <w:proofErr w:type="gramStart"/>
            <w:r w:rsidRPr="008F664E">
              <w:rPr>
                <w:rFonts w:ascii="Times New Roman" w:hAnsi="Times New Roman" w:cs="Times New Roman"/>
                <w:bCs/>
                <w:iCs/>
                <w:color w:val="000000"/>
                <w:sz w:val="24"/>
                <w:szCs w:val="24"/>
              </w:rPr>
              <w:t>伏美替尼</w:t>
            </w:r>
            <w:proofErr w:type="gramEnd"/>
            <w:r w:rsidRPr="008F664E">
              <w:rPr>
                <w:rFonts w:ascii="Times New Roman" w:hAnsi="Times New Roman" w:cs="Times New Roman"/>
                <w:bCs/>
                <w:iCs/>
                <w:color w:val="000000"/>
                <w:sz w:val="24"/>
                <w:szCs w:val="24"/>
              </w:rPr>
              <w:t>的突破性疗法认定，充分肯定了</w:t>
            </w:r>
            <w:proofErr w:type="gramStart"/>
            <w:r w:rsidRPr="008F664E">
              <w:rPr>
                <w:rFonts w:ascii="Times New Roman" w:hAnsi="Times New Roman" w:cs="Times New Roman"/>
                <w:bCs/>
                <w:iCs/>
                <w:color w:val="000000"/>
                <w:sz w:val="24"/>
                <w:szCs w:val="24"/>
              </w:rPr>
              <w:t>伏美替</w:t>
            </w:r>
            <w:proofErr w:type="gramEnd"/>
            <w:r w:rsidRPr="008F664E">
              <w:rPr>
                <w:rFonts w:ascii="Times New Roman" w:hAnsi="Times New Roman" w:cs="Times New Roman"/>
                <w:bCs/>
                <w:iCs/>
                <w:color w:val="000000"/>
                <w:sz w:val="24"/>
                <w:szCs w:val="24"/>
              </w:rPr>
              <w:t>尼在</w:t>
            </w:r>
            <w:r w:rsidRPr="008F664E">
              <w:rPr>
                <w:rFonts w:ascii="Times New Roman" w:hAnsi="Times New Roman" w:cs="Times New Roman"/>
                <w:bCs/>
                <w:iCs/>
                <w:color w:val="000000"/>
                <w:sz w:val="24"/>
                <w:szCs w:val="24"/>
              </w:rPr>
              <w:t>EGFR 20</w:t>
            </w:r>
            <w:r w:rsidRPr="008F664E">
              <w:rPr>
                <w:rFonts w:ascii="Times New Roman" w:hAnsi="Times New Roman" w:cs="Times New Roman"/>
                <w:bCs/>
                <w:iCs/>
                <w:color w:val="000000"/>
                <w:sz w:val="24"/>
                <w:szCs w:val="24"/>
              </w:rPr>
              <w:t>号外显子插入突变的前期临床研究疗效优于现有治疗方案，能够加速</w:t>
            </w:r>
            <w:proofErr w:type="gramStart"/>
            <w:r w:rsidRPr="008F664E">
              <w:rPr>
                <w:rFonts w:ascii="Times New Roman" w:hAnsi="Times New Roman" w:cs="Times New Roman"/>
                <w:bCs/>
                <w:iCs/>
                <w:color w:val="000000"/>
                <w:sz w:val="24"/>
                <w:szCs w:val="24"/>
              </w:rPr>
              <w:t>伏美替</w:t>
            </w:r>
            <w:proofErr w:type="gramEnd"/>
            <w:r w:rsidRPr="008F664E">
              <w:rPr>
                <w:rFonts w:ascii="Times New Roman" w:hAnsi="Times New Roman" w:cs="Times New Roman"/>
                <w:bCs/>
                <w:iCs/>
                <w:color w:val="000000"/>
                <w:sz w:val="24"/>
                <w:szCs w:val="24"/>
              </w:rPr>
              <w:t>尼在美国的临床开发进程。</w:t>
            </w:r>
            <w:r w:rsidR="004213A3" w:rsidRPr="008F664E">
              <w:rPr>
                <w:rFonts w:ascii="Times New Roman" w:hAnsi="Times New Roman" w:cs="Times New Roman"/>
                <w:bCs/>
                <w:iCs/>
                <w:color w:val="000000"/>
                <w:sz w:val="24"/>
                <w:szCs w:val="24"/>
              </w:rPr>
              <w:t>国外的医疗支付体系与国内有所不同，海外</w:t>
            </w:r>
            <w:r w:rsidR="004213A3" w:rsidRPr="008F664E">
              <w:rPr>
                <w:rFonts w:ascii="Times New Roman" w:hAnsi="Times New Roman" w:cs="Times New Roman"/>
                <w:bCs/>
                <w:iCs/>
                <w:color w:val="000000"/>
                <w:sz w:val="24"/>
                <w:szCs w:val="24"/>
              </w:rPr>
              <w:t>EGFR 20</w:t>
            </w:r>
            <w:r w:rsidR="004213A3" w:rsidRPr="008F664E">
              <w:rPr>
                <w:rFonts w:ascii="Times New Roman" w:hAnsi="Times New Roman" w:cs="Times New Roman"/>
                <w:bCs/>
                <w:iCs/>
                <w:color w:val="000000"/>
                <w:sz w:val="24"/>
                <w:szCs w:val="24"/>
              </w:rPr>
              <w:t>外显子插入突变治疗市场空间广阔</w:t>
            </w:r>
            <w:r w:rsidR="00064AF9" w:rsidRPr="008F664E">
              <w:rPr>
                <w:rFonts w:ascii="Times New Roman" w:hAnsi="Times New Roman" w:cs="Times New Roman"/>
                <w:bCs/>
                <w:iCs/>
                <w:color w:val="000000"/>
                <w:sz w:val="24"/>
                <w:szCs w:val="24"/>
              </w:rPr>
              <w:t>，</w:t>
            </w:r>
            <w:r w:rsidR="004213A3" w:rsidRPr="008F664E">
              <w:rPr>
                <w:rFonts w:ascii="Times New Roman" w:hAnsi="Times New Roman" w:cs="Times New Roman"/>
                <w:bCs/>
                <w:iCs/>
                <w:color w:val="000000"/>
                <w:sz w:val="24"/>
                <w:szCs w:val="24"/>
              </w:rPr>
              <w:t>未来</w:t>
            </w:r>
            <w:proofErr w:type="gramStart"/>
            <w:r w:rsidR="00064AF9" w:rsidRPr="008F664E">
              <w:rPr>
                <w:rFonts w:ascii="Times New Roman" w:hAnsi="Times New Roman" w:cs="Times New Roman"/>
                <w:bCs/>
                <w:iCs/>
                <w:color w:val="000000"/>
                <w:sz w:val="24"/>
                <w:szCs w:val="24"/>
              </w:rPr>
              <w:t>伏美替尼</w:t>
            </w:r>
            <w:proofErr w:type="gramEnd"/>
            <w:r w:rsidR="00064AF9" w:rsidRPr="008F664E">
              <w:rPr>
                <w:rFonts w:ascii="Times New Roman" w:hAnsi="Times New Roman" w:cs="Times New Roman"/>
                <w:bCs/>
                <w:iCs/>
                <w:color w:val="000000"/>
                <w:sz w:val="24"/>
                <w:szCs w:val="24"/>
              </w:rPr>
              <w:t>的海外收入</w:t>
            </w:r>
            <w:r w:rsidR="004213A3" w:rsidRPr="008F664E">
              <w:rPr>
                <w:rFonts w:ascii="Times New Roman" w:hAnsi="Times New Roman" w:cs="Times New Roman"/>
                <w:bCs/>
                <w:iCs/>
                <w:color w:val="000000"/>
                <w:sz w:val="24"/>
                <w:szCs w:val="24"/>
              </w:rPr>
              <w:t>有望</w:t>
            </w:r>
            <w:r w:rsidR="00064AF9" w:rsidRPr="008F664E">
              <w:rPr>
                <w:rFonts w:ascii="Times New Roman" w:hAnsi="Times New Roman" w:cs="Times New Roman"/>
                <w:bCs/>
                <w:iCs/>
                <w:color w:val="000000"/>
                <w:sz w:val="24"/>
                <w:szCs w:val="24"/>
              </w:rPr>
              <w:t>成</w:t>
            </w:r>
            <w:r w:rsidR="004213A3" w:rsidRPr="008F664E">
              <w:rPr>
                <w:rFonts w:ascii="Times New Roman" w:hAnsi="Times New Roman" w:cs="Times New Roman"/>
                <w:bCs/>
                <w:iCs/>
                <w:color w:val="000000"/>
                <w:sz w:val="24"/>
                <w:szCs w:val="24"/>
              </w:rPr>
              <w:t>为公司业绩</w:t>
            </w:r>
            <w:r w:rsidR="00064AF9" w:rsidRPr="008F664E">
              <w:rPr>
                <w:rFonts w:ascii="Times New Roman" w:hAnsi="Times New Roman" w:cs="Times New Roman"/>
                <w:bCs/>
                <w:iCs/>
                <w:color w:val="000000"/>
                <w:sz w:val="24"/>
                <w:szCs w:val="24"/>
              </w:rPr>
              <w:t>新的</w:t>
            </w:r>
            <w:r w:rsidR="004213A3" w:rsidRPr="008F664E">
              <w:rPr>
                <w:rFonts w:ascii="Times New Roman" w:hAnsi="Times New Roman" w:cs="Times New Roman"/>
                <w:bCs/>
                <w:iCs/>
                <w:color w:val="000000"/>
                <w:sz w:val="24"/>
                <w:szCs w:val="24"/>
              </w:rPr>
              <w:t>增长点</w:t>
            </w:r>
            <w:r w:rsidR="00064AF9" w:rsidRPr="008F664E">
              <w:rPr>
                <w:rFonts w:ascii="Times New Roman" w:hAnsi="Times New Roman" w:cs="Times New Roman"/>
                <w:bCs/>
                <w:iCs/>
                <w:color w:val="000000"/>
                <w:sz w:val="24"/>
                <w:szCs w:val="24"/>
              </w:rPr>
              <w:t>。</w:t>
            </w:r>
          </w:p>
          <w:p w14:paraId="1D3B9221" w14:textId="77777777" w:rsidR="006C766D" w:rsidRPr="008F664E" w:rsidRDefault="006C766D" w:rsidP="00EB1804">
            <w:pPr>
              <w:spacing w:line="360" w:lineRule="auto"/>
              <w:ind w:firstLineChars="200" w:firstLine="482"/>
              <w:rPr>
                <w:rFonts w:ascii="Times New Roman" w:hAnsi="Times New Roman" w:cs="Times New Roman"/>
                <w:b/>
                <w:bCs/>
                <w:iCs/>
                <w:color w:val="000000"/>
                <w:sz w:val="24"/>
                <w:szCs w:val="24"/>
              </w:rPr>
            </w:pPr>
            <w:bookmarkStart w:id="0" w:name="_GoBack"/>
            <w:bookmarkEnd w:id="0"/>
          </w:p>
          <w:p w14:paraId="2663C54B" w14:textId="0C59AF4A" w:rsidR="005A2876" w:rsidRPr="008F664E" w:rsidRDefault="005A2876" w:rsidP="005A2876">
            <w:pPr>
              <w:spacing w:line="360" w:lineRule="auto"/>
              <w:ind w:firstLineChars="200" w:firstLine="482"/>
              <w:rPr>
                <w:rFonts w:ascii="Times New Roman" w:eastAsiaTheme="majorEastAsia" w:hAnsi="Times New Roman" w:cs="Times New Roman"/>
                <w:b/>
                <w:bCs/>
                <w:iCs/>
                <w:color w:val="000000"/>
                <w:sz w:val="24"/>
                <w:szCs w:val="24"/>
              </w:rPr>
            </w:pPr>
            <w:r w:rsidRPr="008F664E">
              <w:rPr>
                <w:rFonts w:ascii="Times New Roman" w:eastAsiaTheme="majorEastAsia" w:hAnsi="Times New Roman" w:cs="Times New Roman"/>
                <w:b/>
                <w:bCs/>
                <w:iCs/>
                <w:color w:val="000000"/>
                <w:sz w:val="24"/>
                <w:szCs w:val="24"/>
              </w:rPr>
              <w:t>问题</w:t>
            </w:r>
            <w:r w:rsidR="001913F2" w:rsidRPr="008F664E">
              <w:rPr>
                <w:rFonts w:ascii="Times New Roman" w:eastAsiaTheme="majorEastAsia" w:hAnsi="Times New Roman" w:cs="Times New Roman"/>
                <w:b/>
                <w:bCs/>
                <w:iCs/>
                <w:color w:val="000000"/>
                <w:sz w:val="24"/>
                <w:szCs w:val="24"/>
              </w:rPr>
              <w:t>二</w:t>
            </w:r>
            <w:r w:rsidRPr="008F664E">
              <w:rPr>
                <w:rFonts w:ascii="Times New Roman" w:eastAsiaTheme="majorEastAsia" w:hAnsi="Times New Roman" w:cs="Times New Roman"/>
                <w:b/>
                <w:bCs/>
                <w:iCs/>
                <w:color w:val="000000"/>
                <w:sz w:val="24"/>
                <w:szCs w:val="24"/>
              </w:rPr>
              <w:t>：</w:t>
            </w:r>
            <w:r w:rsidR="001913F2" w:rsidRPr="008F664E">
              <w:rPr>
                <w:rFonts w:ascii="Times New Roman" w:eastAsiaTheme="majorEastAsia" w:hAnsi="Times New Roman" w:cs="Times New Roman"/>
                <w:b/>
                <w:bCs/>
                <w:iCs/>
                <w:color w:val="000000"/>
                <w:sz w:val="24"/>
                <w:szCs w:val="24"/>
              </w:rPr>
              <w:t>除</w:t>
            </w:r>
            <w:r w:rsidR="001913F2" w:rsidRPr="008F664E">
              <w:rPr>
                <w:rFonts w:ascii="Times New Roman" w:hAnsi="Times New Roman" w:cs="Times New Roman"/>
                <w:b/>
                <w:bCs/>
                <w:iCs/>
                <w:color w:val="000000"/>
                <w:sz w:val="24"/>
                <w:szCs w:val="24"/>
              </w:rPr>
              <w:t>FAVOUR</w:t>
            </w:r>
            <w:r w:rsidR="001913F2" w:rsidRPr="008F664E">
              <w:rPr>
                <w:rFonts w:ascii="Times New Roman" w:hAnsi="Times New Roman" w:cs="Times New Roman"/>
                <w:b/>
                <w:bCs/>
                <w:iCs/>
                <w:color w:val="000000"/>
                <w:sz w:val="24"/>
                <w:szCs w:val="24"/>
              </w:rPr>
              <w:t>研究</w:t>
            </w:r>
            <w:r w:rsidRPr="008F664E">
              <w:rPr>
                <w:rFonts w:ascii="Times New Roman" w:eastAsiaTheme="majorEastAsia" w:hAnsi="Times New Roman" w:cs="Times New Roman"/>
                <w:b/>
                <w:bCs/>
                <w:iCs/>
                <w:color w:val="000000"/>
                <w:sz w:val="24"/>
                <w:szCs w:val="24"/>
              </w:rPr>
              <w:t>外，公司在国内是否</w:t>
            </w:r>
            <w:r w:rsidR="001913F2" w:rsidRPr="008F664E">
              <w:rPr>
                <w:rFonts w:ascii="Times New Roman" w:eastAsiaTheme="majorEastAsia" w:hAnsi="Times New Roman" w:cs="Times New Roman"/>
                <w:b/>
                <w:bCs/>
                <w:iCs/>
                <w:color w:val="000000"/>
                <w:sz w:val="24"/>
                <w:szCs w:val="24"/>
              </w:rPr>
              <w:t>布局了针对</w:t>
            </w:r>
            <w:r w:rsidR="001913F2" w:rsidRPr="008F664E">
              <w:rPr>
                <w:rFonts w:ascii="Times New Roman" w:eastAsiaTheme="majorEastAsia" w:hAnsi="Times New Roman" w:cs="Times New Roman"/>
                <w:b/>
                <w:bCs/>
                <w:iCs/>
                <w:color w:val="000000"/>
                <w:sz w:val="24"/>
                <w:szCs w:val="24"/>
              </w:rPr>
              <w:t>20</w:t>
            </w:r>
            <w:r w:rsidR="001913F2" w:rsidRPr="008F664E">
              <w:rPr>
                <w:rFonts w:ascii="Times New Roman" w:eastAsiaTheme="majorEastAsia" w:hAnsi="Times New Roman" w:cs="Times New Roman"/>
                <w:b/>
                <w:bCs/>
                <w:iCs/>
                <w:color w:val="000000"/>
                <w:sz w:val="24"/>
                <w:szCs w:val="24"/>
              </w:rPr>
              <w:t>插入突变的注册临床？</w:t>
            </w:r>
            <w:r w:rsidR="001913F2" w:rsidRPr="008F664E">
              <w:rPr>
                <w:rFonts w:ascii="Times New Roman" w:eastAsiaTheme="majorEastAsia" w:hAnsi="Times New Roman" w:cs="Times New Roman"/>
                <w:b/>
                <w:bCs/>
                <w:iCs/>
                <w:color w:val="000000"/>
                <w:sz w:val="24"/>
                <w:szCs w:val="24"/>
              </w:rPr>
              <w:t xml:space="preserve"> </w:t>
            </w:r>
          </w:p>
          <w:p w14:paraId="6BF9D560" w14:textId="29BD4F27" w:rsidR="006C766D" w:rsidRPr="008F664E" w:rsidRDefault="005A2876" w:rsidP="00EB1804">
            <w:pPr>
              <w:spacing w:line="360" w:lineRule="auto"/>
              <w:ind w:firstLineChars="200" w:firstLine="480"/>
              <w:rPr>
                <w:rFonts w:ascii="Times New Roman" w:hAnsi="Times New Roman" w:cs="Times New Roman"/>
                <w:b/>
                <w:bCs/>
                <w:iCs/>
                <w:color w:val="000000"/>
                <w:sz w:val="24"/>
                <w:szCs w:val="24"/>
              </w:rPr>
            </w:pPr>
            <w:r w:rsidRPr="008F664E">
              <w:rPr>
                <w:rFonts w:ascii="Times New Roman" w:eastAsiaTheme="majorEastAsia" w:hAnsi="Times New Roman" w:cs="Times New Roman"/>
                <w:bCs/>
                <w:iCs/>
                <w:color w:val="000000"/>
                <w:sz w:val="24"/>
                <w:szCs w:val="24"/>
              </w:rPr>
              <w:t>答：</w:t>
            </w:r>
            <w:r w:rsidR="001913F2" w:rsidRPr="008F664E">
              <w:rPr>
                <w:rFonts w:ascii="Times New Roman" w:eastAsiaTheme="majorEastAsia" w:hAnsi="Times New Roman" w:cs="Times New Roman"/>
                <w:bCs/>
                <w:iCs/>
                <w:color w:val="000000"/>
                <w:sz w:val="24"/>
                <w:szCs w:val="24"/>
              </w:rPr>
              <w:t>除上述的</w:t>
            </w:r>
            <w:r w:rsidR="001913F2" w:rsidRPr="008F664E">
              <w:rPr>
                <w:rFonts w:ascii="Times New Roman" w:eastAsiaTheme="majorEastAsia" w:hAnsi="Times New Roman" w:cs="Times New Roman"/>
                <w:bCs/>
                <w:iCs/>
                <w:color w:val="000000"/>
                <w:sz w:val="24"/>
                <w:szCs w:val="24"/>
              </w:rPr>
              <w:t>FAVOUR</w:t>
            </w:r>
            <w:r w:rsidR="001913F2" w:rsidRPr="008F664E">
              <w:rPr>
                <w:rFonts w:ascii="Times New Roman" w:eastAsiaTheme="majorEastAsia" w:hAnsi="Times New Roman" w:cs="Times New Roman"/>
                <w:bCs/>
                <w:iCs/>
                <w:color w:val="000000"/>
                <w:sz w:val="24"/>
                <w:szCs w:val="24"/>
              </w:rPr>
              <w:t>研究外，公司针对</w:t>
            </w:r>
            <w:r w:rsidR="001913F2" w:rsidRPr="008F664E">
              <w:rPr>
                <w:rFonts w:ascii="Times New Roman" w:eastAsiaTheme="majorEastAsia" w:hAnsi="Times New Roman" w:cs="Times New Roman"/>
                <w:bCs/>
                <w:iCs/>
                <w:color w:val="000000"/>
                <w:sz w:val="24"/>
                <w:szCs w:val="24"/>
              </w:rPr>
              <w:t>20</w:t>
            </w:r>
            <w:r w:rsidR="001913F2" w:rsidRPr="008F664E">
              <w:rPr>
                <w:rFonts w:ascii="Times New Roman" w:eastAsiaTheme="majorEastAsia" w:hAnsi="Times New Roman" w:cs="Times New Roman"/>
                <w:bCs/>
                <w:iCs/>
                <w:color w:val="000000"/>
                <w:sz w:val="24"/>
                <w:szCs w:val="24"/>
              </w:rPr>
              <w:t>插入突变还开展了两项注册临床研究，分别是</w:t>
            </w:r>
            <w:proofErr w:type="gramStart"/>
            <w:r w:rsidR="001913F2" w:rsidRPr="008F664E">
              <w:rPr>
                <w:rFonts w:ascii="Times New Roman" w:eastAsiaTheme="majorEastAsia" w:hAnsi="Times New Roman" w:cs="Times New Roman"/>
                <w:bCs/>
                <w:iCs/>
                <w:color w:val="000000"/>
                <w:sz w:val="24"/>
                <w:szCs w:val="24"/>
              </w:rPr>
              <w:t>伏美替尼</w:t>
            </w:r>
            <w:proofErr w:type="gramEnd"/>
            <w:r w:rsidR="001913F2" w:rsidRPr="008F664E">
              <w:rPr>
                <w:rFonts w:ascii="Times New Roman" w:eastAsiaTheme="majorEastAsia" w:hAnsi="Times New Roman" w:cs="Times New Roman"/>
                <w:bCs/>
                <w:iCs/>
                <w:color w:val="000000"/>
                <w:sz w:val="24"/>
                <w:szCs w:val="24"/>
              </w:rPr>
              <w:t>20</w:t>
            </w:r>
            <w:r w:rsidR="001913F2" w:rsidRPr="008F664E">
              <w:rPr>
                <w:rFonts w:ascii="Times New Roman" w:eastAsiaTheme="majorEastAsia" w:hAnsi="Times New Roman" w:cs="Times New Roman"/>
                <w:bCs/>
                <w:iCs/>
                <w:color w:val="000000"/>
                <w:sz w:val="24"/>
                <w:szCs w:val="24"/>
              </w:rPr>
              <w:t>外显子插入突变</w:t>
            </w:r>
            <w:r w:rsidR="001913F2" w:rsidRPr="008F664E">
              <w:rPr>
                <w:rFonts w:ascii="Times New Roman" w:eastAsiaTheme="majorEastAsia" w:hAnsi="Times New Roman" w:cs="Times New Roman"/>
                <w:bCs/>
                <w:iCs/>
                <w:color w:val="000000"/>
                <w:sz w:val="24"/>
                <w:szCs w:val="24"/>
              </w:rPr>
              <w:t>NSCLC</w:t>
            </w:r>
            <w:r w:rsidR="001913F2" w:rsidRPr="008F664E">
              <w:rPr>
                <w:rFonts w:ascii="Times New Roman" w:eastAsiaTheme="majorEastAsia" w:hAnsi="Times New Roman" w:cs="Times New Roman"/>
                <w:bCs/>
                <w:iCs/>
                <w:color w:val="000000"/>
                <w:sz w:val="24"/>
                <w:szCs w:val="24"/>
              </w:rPr>
              <w:t>二线治疗适应症的</w:t>
            </w:r>
            <w:r w:rsidR="001913F2" w:rsidRPr="008F664E">
              <w:rPr>
                <w:rFonts w:ascii="Times New Roman" w:eastAsiaTheme="majorEastAsia" w:hAnsi="Times New Roman" w:cs="Times New Roman"/>
                <w:bCs/>
                <w:iCs/>
                <w:color w:val="000000"/>
                <w:sz w:val="24"/>
                <w:szCs w:val="24"/>
              </w:rPr>
              <w:t>II</w:t>
            </w:r>
            <w:proofErr w:type="gramStart"/>
            <w:r w:rsidR="001913F2" w:rsidRPr="008F664E">
              <w:rPr>
                <w:rFonts w:ascii="Times New Roman" w:eastAsiaTheme="majorEastAsia" w:hAnsi="Times New Roman" w:cs="Times New Roman"/>
                <w:bCs/>
                <w:iCs/>
                <w:color w:val="000000"/>
                <w:sz w:val="24"/>
                <w:szCs w:val="24"/>
              </w:rPr>
              <w:t>期注</w:t>
            </w:r>
            <w:proofErr w:type="gramEnd"/>
            <w:r w:rsidR="001913F2" w:rsidRPr="008F664E">
              <w:rPr>
                <w:rFonts w:ascii="Times New Roman" w:eastAsiaTheme="majorEastAsia" w:hAnsi="Times New Roman" w:cs="Times New Roman"/>
                <w:bCs/>
                <w:iCs/>
                <w:color w:val="000000"/>
                <w:sz w:val="24"/>
                <w:szCs w:val="24"/>
              </w:rPr>
              <w:t>册临床研究和</w:t>
            </w:r>
            <w:proofErr w:type="gramStart"/>
            <w:r w:rsidR="001913F2" w:rsidRPr="008F664E">
              <w:rPr>
                <w:rFonts w:ascii="Times New Roman" w:eastAsiaTheme="majorEastAsia" w:hAnsi="Times New Roman" w:cs="Times New Roman"/>
                <w:bCs/>
                <w:iCs/>
                <w:color w:val="000000"/>
                <w:sz w:val="24"/>
                <w:szCs w:val="24"/>
              </w:rPr>
              <w:t>伏美替</w:t>
            </w:r>
            <w:proofErr w:type="gramEnd"/>
            <w:r w:rsidR="001913F2" w:rsidRPr="008F664E">
              <w:rPr>
                <w:rFonts w:ascii="Times New Roman" w:eastAsiaTheme="majorEastAsia" w:hAnsi="Times New Roman" w:cs="Times New Roman"/>
                <w:bCs/>
                <w:iCs/>
                <w:color w:val="000000"/>
                <w:sz w:val="24"/>
                <w:szCs w:val="24"/>
              </w:rPr>
              <w:t>尼</w:t>
            </w:r>
            <w:r w:rsidR="001913F2" w:rsidRPr="008F664E">
              <w:rPr>
                <w:rFonts w:ascii="Times New Roman" w:eastAsiaTheme="majorEastAsia" w:hAnsi="Times New Roman" w:cs="Times New Roman"/>
                <w:bCs/>
                <w:iCs/>
                <w:color w:val="000000"/>
                <w:sz w:val="24"/>
                <w:szCs w:val="24"/>
              </w:rPr>
              <w:t>20</w:t>
            </w:r>
            <w:r w:rsidR="001913F2" w:rsidRPr="008F664E">
              <w:rPr>
                <w:rFonts w:ascii="Times New Roman" w:eastAsiaTheme="majorEastAsia" w:hAnsi="Times New Roman" w:cs="Times New Roman"/>
                <w:bCs/>
                <w:iCs/>
                <w:color w:val="000000"/>
                <w:sz w:val="24"/>
                <w:szCs w:val="24"/>
              </w:rPr>
              <w:t>外显子插入突变一线治疗适应症的全球</w:t>
            </w:r>
            <w:r w:rsidR="001913F2" w:rsidRPr="008F664E">
              <w:rPr>
                <w:rFonts w:ascii="Times New Roman" w:eastAsiaTheme="majorEastAsia" w:hAnsi="Times New Roman" w:cs="Times New Roman"/>
                <w:bCs/>
                <w:iCs/>
                <w:color w:val="000000"/>
                <w:sz w:val="24"/>
                <w:szCs w:val="24"/>
              </w:rPr>
              <w:t>III</w:t>
            </w:r>
            <w:r w:rsidR="001913F2" w:rsidRPr="008F664E">
              <w:rPr>
                <w:rFonts w:ascii="Times New Roman" w:eastAsiaTheme="majorEastAsia" w:hAnsi="Times New Roman" w:cs="Times New Roman"/>
                <w:bCs/>
                <w:iCs/>
                <w:color w:val="000000"/>
                <w:sz w:val="24"/>
                <w:szCs w:val="24"/>
              </w:rPr>
              <w:t>期临床研究。公司将全速推进相关临床进度，力争早日为相关患者提供更多治疗方案。</w:t>
            </w:r>
          </w:p>
          <w:p w14:paraId="24AE9806" w14:textId="77777777" w:rsidR="006C766D" w:rsidRPr="008F664E" w:rsidRDefault="006C766D" w:rsidP="00EB1804">
            <w:pPr>
              <w:spacing w:line="360" w:lineRule="auto"/>
              <w:ind w:firstLineChars="200" w:firstLine="482"/>
              <w:rPr>
                <w:rFonts w:ascii="Times New Roman" w:hAnsi="Times New Roman" w:cs="Times New Roman"/>
                <w:b/>
                <w:bCs/>
                <w:iCs/>
                <w:color w:val="000000"/>
                <w:sz w:val="24"/>
                <w:szCs w:val="24"/>
              </w:rPr>
            </w:pPr>
          </w:p>
          <w:p w14:paraId="1DDB560B" w14:textId="45E374BA" w:rsidR="00766A26" w:rsidRPr="00E73986" w:rsidRDefault="00EF1501" w:rsidP="00EB1804">
            <w:pPr>
              <w:spacing w:line="360" w:lineRule="auto"/>
              <w:ind w:firstLineChars="200" w:firstLine="482"/>
              <w:rPr>
                <w:rFonts w:ascii="Times New Roman" w:hAnsi="Times New Roman" w:cs="Times New Roman"/>
                <w:b/>
                <w:bCs/>
                <w:iCs/>
                <w:color w:val="000000"/>
                <w:sz w:val="24"/>
                <w:szCs w:val="24"/>
              </w:rPr>
            </w:pPr>
            <w:r w:rsidRPr="008F664E">
              <w:rPr>
                <w:rFonts w:ascii="Times New Roman" w:hAnsi="Times New Roman" w:cs="Times New Roman"/>
                <w:b/>
                <w:bCs/>
                <w:iCs/>
                <w:color w:val="000000"/>
                <w:sz w:val="24"/>
                <w:szCs w:val="24"/>
              </w:rPr>
              <w:t>问题</w:t>
            </w:r>
            <w:r w:rsidR="00C470EC" w:rsidRPr="008F664E">
              <w:rPr>
                <w:rFonts w:ascii="Times New Roman" w:hAnsi="Times New Roman" w:cs="Times New Roman"/>
                <w:b/>
                <w:bCs/>
                <w:iCs/>
                <w:color w:val="000000"/>
                <w:sz w:val="24"/>
                <w:szCs w:val="24"/>
              </w:rPr>
              <w:t>三</w:t>
            </w:r>
            <w:r w:rsidRPr="008F664E">
              <w:rPr>
                <w:rFonts w:ascii="Times New Roman" w:hAnsi="Times New Roman" w:cs="Times New Roman"/>
                <w:b/>
                <w:bCs/>
                <w:iCs/>
                <w:color w:val="000000"/>
                <w:sz w:val="24"/>
                <w:szCs w:val="24"/>
              </w:rPr>
              <w:t>：</w:t>
            </w:r>
            <w:r w:rsidR="00766A26" w:rsidRPr="008F664E">
              <w:rPr>
                <w:rFonts w:ascii="Times New Roman" w:hAnsi="Times New Roman" w:cs="Times New Roman"/>
                <w:b/>
                <w:bCs/>
                <w:iCs/>
                <w:color w:val="000000"/>
                <w:sz w:val="24"/>
                <w:szCs w:val="24"/>
              </w:rPr>
              <w:t>今年新</w:t>
            </w:r>
            <w:r w:rsidR="00766A26" w:rsidRPr="00E73986">
              <w:rPr>
                <w:rFonts w:ascii="Times New Roman" w:hAnsi="Times New Roman" w:cs="Times New Roman"/>
                <w:b/>
                <w:bCs/>
                <w:iCs/>
                <w:color w:val="000000"/>
                <w:sz w:val="24"/>
                <w:szCs w:val="24"/>
              </w:rPr>
              <w:t>版</w:t>
            </w:r>
            <w:r w:rsidRPr="00E73986">
              <w:rPr>
                <w:rFonts w:ascii="Times New Roman" w:hAnsi="Times New Roman" w:cs="Times New Roman"/>
                <w:b/>
                <w:bCs/>
                <w:iCs/>
                <w:color w:val="000000"/>
                <w:sz w:val="24"/>
                <w:szCs w:val="24"/>
              </w:rPr>
              <w:t>国家</w:t>
            </w:r>
            <w:r w:rsidR="00766A26" w:rsidRPr="00E73986">
              <w:rPr>
                <w:rFonts w:ascii="Times New Roman" w:hAnsi="Times New Roman" w:cs="Times New Roman"/>
                <w:b/>
                <w:bCs/>
                <w:iCs/>
                <w:color w:val="000000"/>
                <w:sz w:val="24"/>
                <w:szCs w:val="24"/>
              </w:rPr>
              <w:t>目录已经正式公布</w:t>
            </w:r>
            <w:r w:rsidRPr="00E73986">
              <w:rPr>
                <w:rFonts w:ascii="Times New Roman" w:hAnsi="Times New Roman" w:cs="Times New Roman"/>
                <w:b/>
                <w:bCs/>
                <w:iCs/>
                <w:color w:val="000000"/>
                <w:sz w:val="24"/>
                <w:szCs w:val="24"/>
              </w:rPr>
              <w:t>，</w:t>
            </w:r>
            <w:r w:rsidR="00766A26" w:rsidRPr="00E73986">
              <w:rPr>
                <w:rFonts w:ascii="Times New Roman" w:hAnsi="Times New Roman" w:cs="Times New Roman"/>
                <w:b/>
                <w:bCs/>
                <w:iCs/>
                <w:color w:val="000000"/>
                <w:sz w:val="24"/>
                <w:szCs w:val="24"/>
              </w:rPr>
              <w:t>此次续约纳入国家</w:t>
            </w:r>
            <w:proofErr w:type="gramStart"/>
            <w:r w:rsidR="00766A26" w:rsidRPr="00E73986">
              <w:rPr>
                <w:rFonts w:ascii="Times New Roman" w:hAnsi="Times New Roman" w:cs="Times New Roman"/>
                <w:b/>
                <w:bCs/>
                <w:iCs/>
                <w:color w:val="000000"/>
                <w:sz w:val="24"/>
                <w:szCs w:val="24"/>
              </w:rPr>
              <w:t>医保对</w:t>
            </w:r>
            <w:proofErr w:type="gramEnd"/>
            <w:r w:rsidRPr="00E73986">
              <w:rPr>
                <w:rFonts w:ascii="Times New Roman" w:hAnsi="Times New Roman" w:cs="Times New Roman"/>
                <w:b/>
                <w:bCs/>
                <w:iCs/>
                <w:color w:val="000000"/>
                <w:sz w:val="24"/>
                <w:szCs w:val="24"/>
              </w:rPr>
              <w:t>公司</w:t>
            </w:r>
            <w:r w:rsidR="00766A26" w:rsidRPr="00E73986">
              <w:rPr>
                <w:rFonts w:ascii="Times New Roman" w:hAnsi="Times New Roman" w:cs="Times New Roman"/>
                <w:b/>
                <w:bCs/>
                <w:iCs/>
                <w:color w:val="000000"/>
                <w:sz w:val="24"/>
                <w:szCs w:val="24"/>
              </w:rPr>
              <w:t>来说有什么影响？</w:t>
            </w:r>
          </w:p>
          <w:p w14:paraId="7E45141C" w14:textId="7C3D0ECF" w:rsidR="00D65674" w:rsidRPr="00E73986" w:rsidRDefault="00766A26" w:rsidP="00D65674">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sz w:val="24"/>
                <w:szCs w:val="24"/>
              </w:rPr>
              <w:t>答：</w:t>
            </w:r>
            <w:r w:rsidR="00C470EC" w:rsidRPr="00E73986">
              <w:rPr>
                <w:rFonts w:ascii="Times New Roman" w:hAnsi="Times New Roman" w:cs="Times New Roman"/>
                <w:bCs/>
                <w:iCs/>
                <w:sz w:val="24"/>
                <w:szCs w:val="24"/>
              </w:rPr>
              <w:t>得益于</w:t>
            </w:r>
            <w:r w:rsidR="00C470EC" w:rsidRPr="00E73986">
              <w:rPr>
                <w:rFonts w:ascii="Times New Roman" w:eastAsiaTheme="majorEastAsia" w:hAnsi="Times New Roman" w:cs="Times New Roman"/>
                <w:bCs/>
                <w:iCs/>
                <w:color w:val="000000"/>
                <w:sz w:val="24"/>
                <w:szCs w:val="24"/>
              </w:rPr>
              <w:t>国家对具有临床价值的创新产品的积极支持和推动，</w:t>
            </w:r>
            <w:proofErr w:type="gramStart"/>
            <w:r w:rsidR="0076255C" w:rsidRPr="00E73986">
              <w:rPr>
                <w:rFonts w:ascii="Times New Roman" w:hAnsi="Times New Roman" w:cs="Times New Roman"/>
                <w:bCs/>
                <w:iCs/>
                <w:sz w:val="24"/>
                <w:szCs w:val="24"/>
              </w:rPr>
              <w:t>伏美替尼</w:t>
            </w:r>
            <w:proofErr w:type="gramEnd"/>
            <w:r w:rsidR="0076255C" w:rsidRPr="00E73986">
              <w:rPr>
                <w:rFonts w:ascii="Times New Roman" w:hAnsi="Times New Roman" w:cs="Times New Roman"/>
                <w:bCs/>
                <w:iCs/>
                <w:sz w:val="24"/>
                <w:szCs w:val="24"/>
              </w:rPr>
              <w:t>二线治疗和</w:t>
            </w:r>
            <w:r w:rsidR="0076255C" w:rsidRPr="00E73986">
              <w:rPr>
                <w:rFonts w:ascii="Times New Roman" w:eastAsiaTheme="majorEastAsia" w:hAnsi="Times New Roman" w:cs="Times New Roman"/>
                <w:bCs/>
                <w:iCs/>
                <w:color w:val="000000"/>
                <w:sz w:val="24"/>
                <w:szCs w:val="24"/>
              </w:rPr>
              <w:t>一线治疗适应症</w:t>
            </w:r>
            <w:r w:rsidR="00C470EC" w:rsidRPr="00E73986">
              <w:rPr>
                <w:rFonts w:ascii="Times New Roman" w:eastAsiaTheme="majorEastAsia" w:hAnsi="Times New Roman" w:cs="Times New Roman"/>
                <w:bCs/>
                <w:iCs/>
                <w:color w:val="000000"/>
                <w:sz w:val="24"/>
                <w:szCs w:val="24"/>
              </w:rPr>
              <w:t>成功续约进入新版国家医保。</w:t>
            </w:r>
            <w:r w:rsidR="00B83384" w:rsidRPr="00E73986">
              <w:rPr>
                <w:rFonts w:ascii="Times New Roman" w:hAnsi="Times New Roman" w:cs="Times New Roman"/>
                <w:bCs/>
                <w:iCs/>
                <w:color w:val="000000"/>
                <w:sz w:val="24"/>
                <w:szCs w:val="24"/>
              </w:rPr>
              <w:t>此次</w:t>
            </w:r>
            <w:r w:rsidR="00D65674" w:rsidRPr="00E73986">
              <w:rPr>
                <w:rFonts w:ascii="Times New Roman" w:hAnsi="Times New Roman" w:cs="Times New Roman"/>
                <w:bCs/>
                <w:iCs/>
                <w:color w:val="000000"/>
                <w:sz w:val="24"/>
                <w:szCs w:val="24"/>
              </w:rPr>
              <w:t>成功</w:t>
            </w:r>
            <w:r w:rsidR="00B83384" w:rsidRPr="00E73986">
              <w:rPr>
                <w:rFonts w:ascii="Times New Roman" w:hAnsi="Times New Roman" w:cs="Times New Roman"/>
                <w:bCs/>
                <w:iCs/>
                <w:color w:val="000000"/>
                <w:sz w:val="24"/>
                <w:szCs w:val="24"/>
              </w:rPr>
              <w:t>续约</w:t>
            </w:r>
            <w:r w:rsidR="00D65674" w:rsidRPr="00E73986">
              <w:rPr>
                <w:rFonts w:ascii="Times New Roman" w:hAnsi="Times New Roman" w:cs="Times New Roman"/>
                <w:bCs/>
                <w:iCs/>
                <w:color w:val="000000"/>
                <w:sz w:val="24"/>
                <w:szCs w:val="24"/>
              </w:rPr>
              <w:t>将有效提高国内肺癌患者对优秀三代</w:t>
            </w:r>
            <w:r w:rsidR="00D65674" w:rsidRPr="00E73986">
              <w:rPr>
                <w:rFonts w:ascii="Times New Roman" w:hAnsi="Times New Roman" w:cs="Times New Roman"/>
                <w:bCs/>
                <w:iCs/>
                <w:color w:val="000000"/>
                <w:sz w:val="24"/>
                <w:szCs w:val="24"/>
              </w:rPr>
              <w:t>EGFR-TKI</w:t>
            </w:r>
            <w:r w:rsidR="00D65674" w:rsidRPr="00E73986">
              <w:rPr>
                <w:rFonts w:ascii="Times New Roman" w:hAnsi="Times New Roman" w:cs="Times New Roman"/>
                <w:bCs/>
                <w:iCs/>
                <w:color w:val="000000"/>
                <w:sz w:val="24"/>
                <w:szCs w:val="24"/>
              </w:rPr>
              <w:t>的药品可及性，</w:t>
            </w:r>
            <w:r w:rsidR="006C766D" w:rsidRPr="00E73986">
              <w:rPr>
                <w:rFonts w:ascii="Times New Roman" w:hAnsi="Times New Roman" w:cs="Times New Roman"/>
                <w:bCs/>
                <w:iCs/>
                <w:color w:val="000000"/>
                <w:sz w:val="24"/>
                <w:szCs w:val="24"/>
              </w:rPr>
              <w:t>减轻了非小细胞肺癌患者的用药负担，持续扩大国内肺癌患者收益群体数量。</w:t>
            </w:r>
          </w:p>
          <w:p w14:paraId="185A63E5" w14:textId="77777777" w:rsidR="00B86C68" w:rsidRPr="00E73986" w:rsidRDefault="00B86C68" w:rsidP="00D65674">
            <w:pPr>
              <w:spacing w:line="360" w:lineRule="auto"/>
              <w:ind w:firstLineChars="200" w:firstLine="480"/>
              <w:rPr>
                <w:rFonts w:ascii="Times New Roman" w:hAnsi="Times New Roman" w:cs="Times New Roman"/>
                <w:bCs/>
                <w:iCs/>
                <w:color w:val="000000"/>
                <w:sz w:val="24"/>
                <w:szCs w:val="24"/>
              </w:rPr>
            </w:pPr>
          </w:p>
          <w:p w14:paraId="7F30D680" w14:textId="6AEC4106" w:rsidR="00C470EC" w:rsidRPr="00E73986" w:rsidRDefault="00C470EC" w:rsidP="00C470EC">
            <w:pPr>
              <w:spacing w:line="360" w:lineRule="auto"/>
              <w:ind w:firstLineChars="200" w:firstLine="482"/>
              <w:rPr>
                <w:rFonts w:ascii="Times New Roman" w:hAnsi="Times New Roman" w:cs="Times New Roman"/>
                <w:b/>
                <w:bCs/>
                <w:iCs/>
                <w:color w:val="000000"/>
                <w:sz w:val="24"/>
                <w:szCs w:val="24"/>
              </w:rPr>
            </w:pPr>
            <w:r w:rsidRPr="00E73986">
              <w:rPr>
                <w:rFonts w:ascii="Times New Roman" w:hAnsi="Times New Roman" w:cs="Times New Roman"/>
                <w:b/>
                <w:bCs/>
                <w:iCs/>
                <w:color w:val="000000"/>
                <w:sz w:val="24"/>
                <w:szCs w:val="24"/>
              </w:rPr>
              <w:t>问题四：</w:t>
            </w:r>
            <w:r w:rsidRPr="00E73986">
              <w:rPr>
                <w:rFonts w:ascii="Times New Roman" w:hAnsi="Times New Roman" w:cs="Times New Roman"/>
                <w:b/>
                <w:bCs/>
                <w:iCs/>
                <w:color w:val="000000"/>
                <w:sz w:val="24"/>
                <w:szCs w:val="24"/>
              </w:rPr>
              <w:t>PACC</w:t>
            </w:r>
            <w:r w:rsidRPr="00E73986">
              <w:rPr>
                <w:rFonts w:ascii="Times New Roman" w:hAnsi="Times New Roman" w:cs="Times New Roman"/>
                <w:b/>
                <w:bCs/>
                <w:iCs/>
                <w:color w:val="000000"/>
                <w:sz w:val="24"/>
                <w:szCs w:val="24"/>
              </w:rPr>
              <w:t>罕见突变的市场空间有多大？公司对于罕见突变的临床布局？</w:t>
            </w:r>
            <w:r w:rsidRPr="00E73986">
              <w:rPr>
                <w:rFonts w:ascii="Times New Roman" w:hAnsi="Times New Roman" w:cs="Times New Roman"/>
                <w:b/>
                <w:bCs/>
                <w:iCs/>
                <w:color w:val="000000"/>
                <w:sz w:val="24"/>
                <w:szCs w:val="24"/>
              </w:rPr>
              <w:t xml:space="preserve"> </w:t>
            </w:r>
          </w:p>
          <w:p w14:paraId="0FA1E669" w14:textId="77777777" w:rsidR="00C470EC" w:rsidRPr="00E73986" w:rsidRDefault="00C470EC" w:rsidP="00C470EC">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color w:val="000000"/>
                <w:sz w:val="24"/>
                <w:szCs w:val="24"/>
              </w:rPr>
              <w:lastRenderedPageBreak/>
              <w:t>答：根据相关分析数据，</w:t>
            </w:r>
            <w:r w:rsidRPr="00E73986">
              <w:rPr>
                <w:rFonts w:ascii="Times New Roman" w:hAnsi="Times New Roman" w:cs="Times New Roman"/>
                <w:bCs/>
                <w:iCs/>
                <w:color w:val="000000"/>
                <w:sz w:val="24"/>
                <w:szCs w:val="24"/>
              </w:rPr>
              <w:t>PACC</w:t>
            </w:r>
            <w:r w:rsidRPr="00E73986">
              <w:rPr>
                <w:rFonts w:ascii="Times New Roman" w:hAnsi="Times New Roman" w:cs="Times New Roman"/>
                <w:bCs/>
                <w:iCs/>
                <w:color w:val="000000"/>
                <w:sz w:val="24"/>
                <w:szCs w:val="24"/>
              </w:rPr>
              <w:t>突变约占所有</w:t>
            </w:r>
            <w:r w:rsidRPr="00E73986">
              <w:rPr>
                <w:rFonts w:ascii="Times New Roman" w:hAnsi="Times New Roman" w:cs="Times New Roman"/>
                <w:bCs/>
                <w:iCs/>
                <w:color w:val="000000"/>
                <w:sz w:val="24"/>
                <w:szCs w:val="24"/>
              </w:rPr>
              <w:t>EGFR</w:t>
            </w:r>
            <w:r w:rsidRPr="00E73986">
              <w:rPr>
                <w:rFonts w:ascii="Times New Roman" w:hAnsi="Times New Roman" w:cs="Times New Roman"/>
                <w:bCs/>
                <w:iCs/>
                <w:color w:val="000000"/>
                <w:sz w:val="24"/>
                <w:szCs w:val="24"/>
              </w:rPr>
              <w:t>突变的</w:t>
            </w:r>
            <w:r w:rsidRPr="00E73986">
              <w:rPr>
                <w:rFonts w:ascii="Times New Roman" w:hAnsi="Times New Roman" w:cs="Times New Roman"/>
                <w:bCs/>
                <w:iCs/>
                <w:color w:val="000000"/>
                <w:sz w:val="24"/>
                <w:szCs w:val="24"/>
              </w:rPr>
              <w:t>9%</w:t>
            </w:r>
            <w:r w:rsidRPr="00E73986">
              <w:rPr>
                <w:rFonts w:ascii="Times New Roman" w:hAnsi="Times New Roman" w:cs="Times New Roman"/>
                <w:bCs/>
                <w:iCs/>
                <w:color w:val="000000"/>
                <w:sz w:val="24"/>
                <w:szCs w:val="24"/>
              </w:rPr>
              <w:t>。随着检测技术的迭代，未来预计会检测到更多携带非经典</w:t>
            </w:r>
            <w:r w:rsidRPr="00E73986">
              <w:rPr>
                <w:rFonts w:ascii="Times New Roman" w:hAnsi="Times New Roman" w:cs="Times New Roman"/>
                <w:bCs/>
                <w:iCs/>
                <w:color w:val="000000"/>
                <w:sz w:val="24"/>
                <w:szCs w:val="24"/>
              </w:rPr>
              <w:t>EGFR</w:t>
            </w:r>
            <w:r w:rsidRPr="00E73986">
              <w:rPr>
                <w:rFonts w:ascii="Times New Roman" w:hAnsi="Times New Roman" w:cs="Times New Roman"/>
                <w:bCs/>
                <w:iCs/>
                <w:color w:val="000000"/>
                <w:sz w:val="24"/>
                <w:szCs w:val="24"/>
              </w:rPr>
              <w:t>突变的患者，这可能会增加</w:t>
            </w:r>
            <w:r w:rsidRPr="00E73986">
              <w:rPr>
                <w:rFonts w:ascii="Times New Roman" w:hAnsi="Times New Roman" w:cs="Times New Roman"/>
                <w:bCs/>
                <w:iCs/>
                <w:color w:val="000000"/>
                <w:sz w:val="24"/>
                <w:szCs w:val="24"/>
              </w:rPr>
              <w:t>EGFR PACC</w:t>
            </w:r>
            <w:r w:rsidRPr="00E73986">
              <w:rPr>
                <w:rFonts w:ascii="Times New Roman" w:hAnsi="Times New Roman" w:cs="Times New Roman"/>
                <w:bCs/>
                <w:iCs/>
                <w:color w:val="000000"/>
                <w:sz w:val="24"/>
                <w:szCs w:val="24"/>
              </w:rPr>
              <w:t>突变的总体检出率。截至目前，针对部分</w:t>
            </w:r>
            <w:r w:rsidRPr="00E73986">
              <w:rPr>
                <w:rFonts w:ascii="Times New Roman" w:hAnsi="Times New Roman" w:cs="Times New Roman"/>
                <w:bCs/>
                <w:iCs/>
                <w:color w:val="000000"/>
                <w:sz w:val="24"/>
                <w:szCs w:val="24"/>
              </w:rPr>
              <w:t>EGFR PACC</w:t>
            </w:r>
            <w:r w:rsidRPr="00E73986">
              <w:rPr>
                <w:rFonts w:ascii="Times New Roman" w:hAnsi="Times New Roman" w:cs="Times New Roman"/>
                <w:bCs/>
                <w:iCs/>
                <w:color w:val="000000"/>
                <w:sz w:val="24"/>
                <w:szCs w:val="24"/>
              </w:rPr>
              <w:t>突变（包括</w:t>
            </w:r>
            <w:r w:rsidRPr="00E73986">
              <w:rPr>
                <w:rFonts w:ascii="Times New Roman" w:hAnsi="Times New Roman" w:cs="Times New Roman"/>
                <w:bCs/>
                <w:iCs/>
                <w:color w:val="000000"/>
                <w:sz w:val="24"/>
                <w:szCs w:val="24"/>
              </w:rPr>
              <w:t>S768I</w:t>
            </w:r>
            <w:r w:rsidRPr="00E73986">
              <w:rPr>
                <w:rFonts w:ascii="Times New Roman" w:hAnsi="Times New Roman" w:cs="Times New Roman"/>
                <w:bCs/>
                <w:iCs/>
                <w:color w:val="000000"/>
                <w:sz w:val="24"/>
                <w:szCs w:val="24"/>
              </w:rPr>
              <w:t>突变、</w:t>
            </w:r>
            <w:r w:rsidRPr="00E73986">
              <w:rPr>
                <w:rFonts w:ascii="Times New Roman" w:hAnsi="Times New Roman" w:cs="Times New Roman"/>
                <w:bCs/>
                <w:iCs/>
                <w:color w:val="000000"/>
                <w:sz w:val="24"/>
                <w:szCs w:val="24"/>
              </w:rPr>
              <w:t>G719X</w:t>
            </w:r>
            <w:r w:rsidRPr="00E73986">
              <w:rPr>
                <w:rFonts w:ascii="Times New Roman" w:hAnsi="Times New Roman" w:cs="Times New Roman"/>
                <w:bCs/>
                <w:iCs/>
                <w:color w:val="000000"/>
                <w:sz w:val="24"/>
                <w:szCs w:val="24"/>
              </w:rPr>
              <w:t>突变）及</w:t>
            </w:r>
            <w:r w:rsidRPr="00E73986">
              <w:rPr>
                <w:rFonts w:ascii="Times New Roman" w:hAnsi="Times New Roman" w:cs="Times New Roman"/>
                <w:bCs/>
                <w:iCs/>
                <w:color w:val="000000"/>
                <w:sz w:val="24"/>
                <w:szCs w:val="24"/>
              </w:rPr>
              <w:t>EGFR L861Q</w:t>
            </w:r>
            <w:r w:rsidRPr="00E73986">
              <w:rPr>
                <w:rFonts w:ascii="Times New Roman" w:hAnsi="Times New Roman" w:cs="Times New Roman"/>
                <w:bCs/>
                <w:iCs/>
                <w:color w:val="000000"/>
                <w:sz w:val="24"/>
                <w:szCs w:val="24"/>
              </w:rPr>
              <w:t>突变的晚期</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患者，部分</w:t>
            </w:r>
            <w:r w:rsidRPr="00E73986">
              <w:rPr>
                <w:rFonts w:ascii="Times New Roman" w:hAnsi="Times New Roman" w:cs="Times New Roman"/>
                <w:bCs/>
                <w:iCs/>
                <w:color w:val="000000"/>
                <w:sz w:val="24"/>
                <w:szCs w:val="24"/>
              </w:rPr>
              <w:t>EGFR-TKI</w:t>
            </w:r>
            <w:r w:rsidRPr="00E73986">
              <w:rPr>
                <w:rFonts w:ascii="Times New Roman" w:hAnsi="Times New Roman" w:cs="Times New Roman"/>
                <w:bCs/>
                <w:iCs/>
                <w:color w:val="000000"/>
                <w:sz w:val="24"/>
                <w:szCs w:val="24"/>
              </w:rPr>
              <w:t>通过回顾性分析结果获得</w:t>
            </w:r>
            <w:r w:rsidRPr="00E73986">
              <w:rPr>
                <w:rFonts w:ascii="Times New Roman" w:hAnsi="Times New Roman" w:cs="Times New Roman"/>
                <w:bCs/>
                <w:iCs/>
                <w:color w:val="000000"/>
                <w:sz w:val="24"/>
                <w:szCs w:val="24"/>
              </w:rPr>
              <w:t>NCCN</w:t>
            </w:r>
            <w:r w:rsidRPr="00E73986">
              <w:rPr>
                <w:rFonts w:ascii="Times New Roman" w:hAnsi="Times New Roman" w:cs="Times New Roman"/>
                <w:bCs/>
                <w:iCs/>
                <w:color w:val="000000"/>
                <w:sz w:val="24"/>
                <w:szCs w:val="24"/>
              </w:rPr>
              <w:t>指南（</w:t>
            </w:r>
            <w:r w:rsidRPr="00E73986">
              <w:rPr>
                <w:rFonts w:ascii="Times New Roman" w:hAnsi="Times New Roman" w:cs="Times New Roman"/>
                <w:bCs/>
                <w:iCs/>
                <w:color w:val="000000"/>
                <w:sz w:val="24"/>
                <w:szCs w:val="24"/>
              </w:rPr>
              <w:t xml:space="preserve">2023 </w:t>
            </w:r>
            <w:r w:rsidRPr="00E73986">
              <w:rPr>
                <w:rFonts w:ascii="Times New Roman" w:hAnsi="Times New Roman" w:cs="Times New Roman"/>
                <w:bCs/>
                <w:iCs/>
                <w:color w:val="000000"/>
                <w:sz w:val="24"/>
                <w:szCs w:val="24"/>
              </w:rPr>
              <w:t>版）推荐用于相关患者的一线治疗，对于携带</w:t>
            </w:r>
            <w:r w:rsidRPr="00E73986">
              <w:rPr>
                <w:rFonts w:ascii="Times New Roman" w:hAnsi="Times New Roman" w:cs="Times New Roman"/>
                <w:bCs/>
                <w:iCs/>
                <w:color w:val="000000"/>
                <w:sz w:val="24"/>
                <w:szCs w:val="24"/>
              </w:rPr>
              <w:t>S768I</w:t>
            </w:r>
            <w:r w:rsidRPr="00E73986">
              <w:rPr>
                <w:rFonts w:ascii="Times New Roman" w:hAnsi="Times New Roman" w:cs="Times New Roman"/>
                <w:bCs/>
                <w:iCs/>
                <w:color w:val="000000"/>
                <w:sz w:val="24"/>
                <w:szCs w:val="24"/>
              </w:rPr>
              <w:t>突变和</w:t>
            </w:r>
            <w:r w:rsidRPr="00E73986">
              <w:rPr>
                <w:rFonts w:ascii="Times New Roman" w:hAnsi="Times New Roman" w:cs="Times New Roman"/>
                <w:bCs/>
                <w:iCs/>
                <w:color w:val="000000"/>
                <w:sz w:val="24"/>
                <w:szCs w:val="24"/>
              </w:rPr>
              <w:t xml:space="preserve"> G719X</w:t>
            </w:r>
            <w:r w:rsidRPr="00E73986">
              <w:rPr>
                <w:rFonts w:ascii="Times New Roman" w:hAnsi="Times New Roman" w:cs="Times New Roman"/>
                <w:bCs/>
                <w:iCs/>
                <w:color w:val="000000"/>
                <w:sz w:val="24"/>
                <w:szCs w:val="24"/>
              </w:rPr>
              <w:t>突变以外的</w:t>
            </w:r>
            <w:r w:rsidRPr="00E73986">
              <w:rPr>
                <w:rFonts w:ascii="Times New Roman" w:hAnsi="Times New Roman" w:cs="Times New Roman"/>
                <w:bCs/>
                <w:iCs/>
                <w:color w:val="000000"/>
                <w:sz w:val="24"/>
                <w:szCs w:val="24"/>
              </w:rPr>
              <w:t>EGFR PACC</w:t>
            </w:r>
            <w:r w:rsidRPr="00E73986">
              <w:rPr>
                <w:rFonts w:ascii="Times New Roman" w:hAnsi="Times New Roman" w:cs="Times New Roman"/>
                <w:bCs/>
                <w:iCs/>
                <w:color w:val="000000"/>
                <w:sz w:val="24"/>
                <w:szCs w:val="24"/>
              </w:rPr>
              <w:t>突变的</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患者，</w:t>
            </w:r>
            <w:r w:rsidRPr="00E73986">
              <w:rPr>
                <w:rFonts w:ascii="Times New Roman" w:hAnsi="Times New Roman" w:cs="Times New Roman"/>
                <w:bCs/>
                <w:iCs/>
                <w:color w:val="000000"/>
                <w:sz w:val="24"/>
                <w:szCs w:val="24"/>
              </w:rPr>
              <w:t>NCCN</w:t>
            </w:r>
            <w:r w:rsidRPr="00E73986">
              <w:rPr>
                <w:rFonts w:ascii="Times New Roman" w:hAnsi="Times New Roman" w:cs="Times New Roman"/>
                <w:bCs/>
                <w:iCs/>
                <w:color w:val="000000"/>
                <w:sz w:val="24"/>
                <w:szCs w:val="24"/>
              </w:rPr>
              <w:t>指南尚无明确靶</w:t>
            </w:r>
            <w:proofErr w:type="gramStart"/>
            <w:r w:rsidRPr="00E73986">
              <w:rPr>
                <w:rFonts w:ascii="Times New Roman" w:hAnsi="Times New Roman" w:cs="Times New Roman"/>
                <w:bCs/>
                <w:iCs/>
                <w:color w:val="000000"/>
                <w:sz w:val="24"/>
                <w:szCs w:val="24"/>
              </w:rPr>
              <w:t>向药物</w:t>
            </w:r>
            <w:proofErr w:type="gramEnd"/>
            <w:r w:rsidRPr="00E73986">
              <w:rPr>
                <w:rFonts w:ascii="Times New Roman" w:hAnsi="Times New Roman" w:cs="Times New Roman"/>
                <w:bCs/>
                <w:iCs/>
                <w:color w:val="000000"/>
                <w:sz w:val="24"/>
                <w:szCs w:val="24"/>
              </w:rPr>
              <w:t>推荐。在中国，尚无靶</w:t>
            </w:r>
            <w:proofErr w:type="gramStart"/>
            <w:r w:rsidRPr="00E73986">
              <w:rPr>
                <w:rFonts w:ascii="Times New Roman" w:hAnsi="Times New Roman" w:cs="Times New Roman"/>
                <w:bCs/>
                <w:iCs/>
                <w:color w:val="000000"/>
                <w:sz w:val="24"/>
                <w:szCs w:val="24"/>
              </w:rPr>
              <w:t>向药物获批用于</w:t>
            </w:r>
            <w:proofErr w:type="gramEnd"/>
            <w:r w:rsidRPr="00E73986">
              <w:rPr>
                <w:rFonts w:ascii="Times New Roman" w:hAnsi="Times New Roman" w:cs="Times New Roman"/>
                <w:bCs/>
                <w:iCs/>
                <w:color w:val="000000"/>
                <w:sz w:val="24"/>
                <w:szCs w:val="24"/>
              </w:rPr>
              <w:t>EGFR PACC</w:t>
            </w:r>
            <w:r w:rsidRPr="00E73986">
              <w:rPr>
                <w:rFonts w:ascii="Times New Roman" w:hAnsi="Times New Roman" w:cs="Times New Roman"/>
                <w:bCs/>
                <w:iCs/>
                <w:color w:val="000000"/>
                <w:sz w:val="24"/>
                <w:szCs w:val="24"/>
              </w:rPr>
              <w:t>突变或</w:t>
            </w:r>
            <w:r w:rsidRPr="00E73986">
              <w:rPr>
                <w:rFonts w:ascii="Times New Roman" w:hAnsi="Times New Roman" w:cs="Times New Roman"/>
                <w:bCs/>
                <w:iCs/>
                <w:color w:val="000000"/>
                <w:sz w:val="24"/>
                <w:szCs w:val="24"/>
              </w:rPr>
              <w:t>EGFR L861Q</w:t>
            </w:r>
            <w:r w:rsidRPr="00E73986">
              <w:rPr>
                <w:rFonts w:ascii="Times New Roman" w:hAnsi="Times New Roman" w:cs="Times New Roman"/>
                <w:bCs/>
                <w:iCs/>
                <w:color w:val="000000"/>
                <w:sz w:val="24"/>
                <w:szCs w:val="24"/>
              </w:rPr>
              <w:t>突变的</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患者，针对该类患者推荐疗法多为化疗，相关患者的临床需求未得到满足，亟需更有效和安全的治疗方案。</w:t>
            </w:r>
          </w:p>
          <w:p w14:paraId="51111200" w14:textId="77777777" w:rsidR="00C470EC" w:rsidRPr="00E73986" w:rsidRDefault="00C470EC" w:rsidP="00C470EC">
            <w:pPr>
              <w:spacing w:line="360" w:lineRule="auto"/>
              <w:ind w:firstLineChars="200" w:firstLine="480"/>
              <w:rPr>
                <w:rFonts w:ascii="Times New Roman" w:hAnsi="Times New Roman" w:cs="Times New Roman"/>
                <w:bCs/>
                <w:iCs/>
                <w:color w:val="000000"/>
                <w:sz w:val="24"/>
                <w:szCs w:val="24"/>
              </w:rPr>
            </w:pPr>
            <w:proofErr w:type="gramStart"/>
            <w:r w:rsidRPr="00E73986">
              <w:rPr>
                <w:rFonts w:ascii="Times New Roman" w:hAnsi="Times New Roman" w:cs="Times New Roman"/>
                <w:bCs/>
                <w:iCs/>
                <w:color w:val="000000"/>
                <w:sz w:val="24"/>
                <w:szCs w:val="24"/>
              </w:rPr>
              <w:t>伏美替尼用于</w:t>
            </w:r>
            <w:proofErr w:type="gramEnd"/>
            <w:r w:rsidRPr="00E73986">
              <w:rPr>
                <w:rFonts w:ascii="Times New Roman" w:hAnsi="Times New Roman" w:cs="Times New Roman"/>
                <w:bCs/>
                <w:iCs/>
                <w:color w:val="000000"/>
                <w:sz w:val="24"/>
                <w:szCs w:val="24"/>
              </w:rPr>
              <w:t>具有</w:t>
            </w:r>
            <w:r w:rsidRPr="00E73986">
              <w:rPr>
                <w:rFonts w:ascii="Times New Roman" w:hAnsi="Times New Roman" w:cs="Times New Roman"/>
                <w:bCs/>
                <w:iCs/>
                <w:color w:val="000000"/>
                <w:sz w:val="24"/>
                <w:szCs w:val="24"/>
              </w:rPr>
              <w:t>EGFR PACC</w:t>
            </w:r>
            <w:r w:rsidRPr="00E73986">
              <w:rPr>
                <w:rFonts w:ascii="Times New Roman" w:hAnsi="Times New Roman" w:cs="Times New Roman"/>
                <w:bCs/>
                <w:iCs/>
                <w:color w:val="000000"/>
                <w:sz w:val="24"/>
                <w:szCs w:val="24"/>
              </w:rPr>
              <w:t>突变或</w:t>
            </w:r>
            <w:r w:rsidRPr="00E73986">
              <w:rPr>
                <w:rFonts w:ascii="Times New Roman" w:hAnsi="Times New Roman" w:cs="Times New Roman"/>
                <w:bCs/>
                <w:iCs/>
                <w:color w:val="000000"/>
                <w:sz w:val="24"/>
                <w:szCs w:val="24"/>
              </w:rPr>
              <w:t>EGFR L861Q</w:t>
            </w:r>
            <w:r w:rsidRPr="00E73986">
              <w:rPr>
                <w:rFonts w:ascii="Times New Roman" w:hAnsi="Times New Roman" w:cs="Times New Roman"/>
                <w:bCs/>
                <w:iCs/>
                <w:color w:val="000000"/>
                <w:sz w:val="24"/>
                <w:szCs w:val="24"/>
              </w:rPr>
              <w:t>突变的</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一线治疗</w:t>
            </w:r>
            <w:r w:rsidRPr="00E73986">
              <w:rPr>
                <w:rFonts w:ascii="Times New Roman" w:hAnsi="Times New Roman" w:cs="Times New Roman"/>
                <w:bCs/>
                <w:iCs/>
                <w:color w:val="000000"/>
                <w:sz w:val="24"/>
                <w:szCs w:val="24"/>
              </w:rPr>
              <w:t>III</w:t>
            </w:r>
            <w:r w:rsidRPr="00E73986">
              <w:rPr>
                <w:rFonts w:ascii="Times New Roman" w:hAnsi="Times New Roman" w:cs="Times New Roman"/>
                <w:bCs/>
                <w:iCs/>
                <w:color w:val="000000"/>
                <w:sz w:val="24"/>
                <w:szCs w:val="24"/>
              </w:rPr>
              <w:t>期临床试验于</w:t>
            </w:r>
            <w:r w:rsidRPr="00E73986">
              <w:rPr>
                <w:rFonts w:ascii="Times New Roman" w:hAnsi="Times New Roman" w:cs="Times New Roman"/>
                <w:bCs/>
                <w:iCs/>
                <w:color w:val="000000"/>
                <w:sz w:val="24"/>
                <w:szCs w:val="24"/>
              </w:rPr>
              <w:t>2023</w:t>
            </w:r>
            <w:r w:rsidRPr="00E73986">
              <w:rPr>
                <w:rFonts w:ascii="Times New Roman" w:hAnsi="Times New Roman" w:cs="Times New Roman"/>
                <w:bCs/>
                <w:iCs/>
                <w:color w:val="000000"/>
                <w:sz w:val="24"/>
                <w:szCs w:val="24"/>
              </w:rPr>
              <w:t>年</w:t>
            </w:r>
            <w:r w:rsidRPr="00E73986">
              <w:rPr>
                <w:rFonts w:ascii="Times New Roman" w:hAnsi="Times New Roman" w:cs="Times New Roman"/>
                <w:bCs/>
                <w:iCs/>
                <w:color w:val="000000"/>
                <w:sz w:val="24"/>
                <w:szCs w:val="24"/>
              </w:rPr>
              <w:t>8</w:t>
            </w:r>
            <w:r w:rsidRPr="00E73986">
              <w:rPr>
                <w:rFonts w:ascii="Times New Roman" w:hAnsi="Times New Roman" w:cs="Times New Roman"/>
                <w:bCs/>
                <w:iCs/>
                <w:color w:val="000000"/>
                <w:sz w:val="24"/>
                <w:szCs w:val="24"/>
              </w:rPr>
              <w:t>月获批</w:t>
            </w:r>
            <w:r w:rsidRPr="00E73986">
              <w:rPr>
                <w:rFonts w:ascii="Times New Roman" w:hAnsi="Times New Roman" w:cs="Times New Roman"/>
                <w:bCs/>
                <w:iCs/>
                <w:color w:val="000000"/>
                <w:sz w:val="24"/>
                <w:szCs w:val="24"/>
              </w:rPr>
              <w:t>IND</w:t>
            </w:r>
            <w:r w:rsidRPr="00E73986">
              <w:rPr>
                <w:rFonts w:ascii="Times New Roman" w:hAnsi="Times New Roman" w:cs="Times New Roman"/>
                <w:bCs/>
                <w:iCs/>
                <w:color w:val="000000"/>
                <w:sz w:val="24"/>
                <w:szCs w:val="24"/>
              </w:rPr>
              <w:t>，这是一项评估</w:t>
            </w:r>
            <w:proofErr w:type="gramStart"/>
            <w:r w:rsidRPr="00E73986">
              <w:rPr>
                <w:rFonts w:ascii="Times New Roman" w:hAnsi="Times New Roman" w:cs="Times New Roman"/>
                <w:bCs/>
                <w:iCs/>
                <w:color w:val="000000"/>
                <w:sz w:val="24"/>
                <w:szCs w:val="24"/>
              </w:rPr>
              <w:t>伏美替</w:t>
            </w:r>
            <w:proofErr w:type="gramEnd"/>
            <w:r w:rsidRPr="00E73986">
              <w:rPr>
                <w:rFonts w:ascii="Times New Roman" w:hAnsi="Times New Roman" w:cs="Times New Roman"/>
                <w:bCs/>
                <w:iCs/>
                <w:color w:val="000000"/>
                <w:sz w:val="24"/>
                <w:szCs w:val="24"/>
              </w:rPr>
              <w:t>尼对比含铂化疗一线治疗</w:t>
            </w:r>
            <w:r w:rsidRPr="00E73986">
              <w:rPr>
                <w:rFonts w:ascii="Times New Roman" w:hAnsi="Times New Roman" w:cs="Times New Roman"/>
                <w:bCs/>
                <w:iCs/>
                <w:color w:val="000000"/>
                <w:sz w:val="24"/>
                <w:szCs w:val="24"/>
              </w:rPr>
              <w:t>EGFR PACC</w:t>
            </w:r>
            <w:r w:rsidRPr="00E73986">
              <w:rPr>
                <w:rFonts w:ascii="Times New Roman" w:hAnsi="Times New Roman" w:cs="Times New Roman"/>
                <w:bCs/>
                <w:iCs/>
                <w:color w:val="000000"/>
                <w:sz w:val="24"/>
                <w:szCs w:val="24"/>
              </w:rPr>
              <w:t>突变或</w:t>
            </w:r>
            <w:r w:rsidRPr="00E73986">
              <w:rPr>
                <w:rFonts w:ascii="Times New Roman" w:hAnsi="Times New Roman" w:cs="Times New Roman"/>
                <w:bCs/>
                <w:iCs/>
                <w:color w:val="000000"/>
                <w:sz w:val="24"/>
                <w:szCs w:val="24"/>
              </w:rPr>
              <w:t>EGFR L861Q</w:t>
            </w:r>
            <w:r w:rsidRPr="00E73986">
              <w:rPr>
                <w:rFonts w:ascii="Times New Roman" w:hAnsi="Times New Roman" w:cs="Times New Roman"/>
                <w:bCs/>
                <w:iCs/>
                <w:color w:val="000000"/>
                <w:sz w:val="24"/>
                <w:szCs w:val="24"/>
              </w:rPr>
              <w:t>突变的局部晚期或转移性非小细胞肺癌患者的疗效和安全性的</w:t>
            </w:r>
            <w:r w:rsidRPr="00E73986">
              <w:rPr>
                <w:rFonts w:ascii="Times New Roman" w:hAnsi="Times New Roman" w:cs="Times New Roman"/>
                <w:bCs/>
                <w:iCs/>
                <w:color w:val="000000"/>
                <w:sz w:val="24"/>
                <w:szCs w:val="24"/>
              </w:rPr>
              <w:t xml:space="preserve"> III </w:t>
            </w:r>
            <w:r w:rsidRPr="00E73986">
              <w:rPr>
                <w:rFonts w:ascii="Times New Roman" w:hAnsi="Times New Roman" w:cs="Times New Roman"/>
                <w:bCs/>
                <w:iCs/>
                <w:color w:val="000000"/>
                <w:sz w:val="24"/>
                <w:szCs w:val="24"/>
              </w:rPr>
              <w:t>期、随机、多中心、开放标签研究。除此之外，公司也与</w:t>
            </w:r>
            <w:proofErr w:type="spellStart"/>
            <w:r w:rsidRPr="00E73986">
              <w:rPr>
                <w:rFonts w:ascii="Times New Roman" w:hAnsi="Times New Roman" w:cs="Times New Roman"/>
                <w:bCs/>
                <w:iCs/>
                <w:color w:val="000000"/>
                <w:sz w:val="24"/>
                <w:szCs w:val="24"/>
              </w:rPr>
              <w:t>ArriVent</w:t>
            </w:r>
            <w:proofErr w:type="spellEnd"/>
            <w:r w:rsidRPr="00E73986">
              <w:rPr>
                <w:rFonts w:ascii="Times New Roman" w:hAnsi="Times New Roman" w:cs="Times New Roman"/>
                <w:bCs/>
                <w:iCs/>
                <w:color w:val="000000"/>
                <w:sz w:val="24"/>
                <w:szCs w:val="24"/>
              </w:rPr>
              <w:t>合作开展了一项</w:t>
            </w:r>
            <w:proofErr w:type="gramStart"/>
            <w:r w:rsidRPr="00E73986">
              <w:rPr>
                <w:rFonts w:ascii="Times New Roman" w:hAnsi="Times New Roman" w:cs="Times New Roman"/>
                <w:bCs/>
                <w:iCs/>
                <w:color w:val="000000"/>
                <w:sz w:val="24"/>
                <w:szCs w:val="24"/>
              </w:rPr>
              <w:t>伏美替尼针对</w:t>
            </w:r>
            <w:proofErr w:type="gramEnd"/>
            <w:r w:rsidRPr="00E73986">
              <w:rPr>
                <w:rFonts w:ascii="Times New Roman" w:hAnsi="Times New Roman" w:cs="Times New Roman"/>
                <w:bCs/>
                <w:iCs/>
                <w:color w:val="000000"/>
                <w:sz w:val="24"/>
                <w:szCs w:val="24"/>
              </w:rPr>
              <w:t>EGFR</w:t>
            </w:r>
            <w:r w:rsidRPr="00E73986">
              <w:rPr>
                <w:rFonts w:ascii="Times New Roman" w:hAnsi="Times New Roman" w:cs="Times New Roman"/>
                <w:bCs/>
                <w:iCs/>
                <w:color w:val="000000"/>
                <w:sz w:val="24"/>
                <w:szCs w:val="24"/>
              </w:rPr>
              <w:t>或</w:t>
            </w:r>
            <w:r w:rsidRPr="00E73986">
              <w:rPr>
                <w:rFonts w:ascii="Times New Roman" w:hAnsi="Times New Roman" w:cs="Times New Roman"/>
                <w:bCs/>
                <w:iCs/>
                <w:color w:val="000000"/>
                <w:sz w:val="24"/>
                <w:szCs w:val="24"/>
              </w:rPr>
              <w:t>HER2</w:t>
            </w:r>
            <w:r w:rsidRPr="00E73986">
              <w:rPr>
                <w:rFonts w:ascii="Times New Roman" w:hAnsi="Times New Roman" w:cs="Times New Roman"/>
                <w:bCs/>
                <w:iCs/>
                <w:color w:val="000000"/>
                <w:sz w:val="24"/>
                <w:szCs w:val="24"/>
              </w:rPr>
              <w:t>突变晚期</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患者的</w:t>
            </w:r>
            <w:proofErr w:type="spellStart"/>
            <w:r w:rsidRPr="00E73986">
              <w:rPr>
                <w:rFonts w:ascii="Times New Roman" w:hAnsi="Times New Roman" w:cs="Times New Roman"/>
                <w:bCs/>
                <w:iCs/>
                <w:color w:val="000000"/>
                <w:sz w:val="24"/>
                <w:szCs w:val="24"/>
              </w:rPr>
              <w:t>Ib</w:t>
            </w:r>
            <w:proofErr w:type="spellEnd"/>
            <w:r w:rsidRPr="00E73986">
              <w:rPr>
                <w:rFonts w:ascii="Times New Roman" w:hAnsi="Times New Roman" w:cs="Times New Roman"/>
                <w:bCs/>
                <w:iCs/>
                <w:color w:val="000000"/>
                <w:sz w:val="24"/>
                <w:szCs w:val="24"/>
              </w:rPr>
              <w:t xml:space="preserve"> </w:t>
            </w:r>
            <w:r w:rsidRPr="00E73986">
              <w:rPr>
                <w:rFonts w:ascii="Times New Roman" w:hAnsi="Times New Roman" w:cs="Times New Roman"/>
                <w:bCs/>
                <w:iCs/>
                <w:color w:val="000000"/>
                <w:sz w:val="24"/>
                <w:szCs w:val="24"/>
              </w:rPr>
              <w:t>期临床试验，国内的</w:t>
            </w:r>
            <w:r w:rsidRPr="00E73986">
              <w:rPr>
                <w:rFonts w:ascii="Times New Roman" w:hAnsi="Times New Roman" w:cs="Times New Roman"/>
                <w:bCs/>
                <w:iCs/>
                <w:color w:val="000000"/>
                <w:sz w:val="24"/>
                <w:szCs w:val="24"/>
              </w:rPr>
              <w:t>IND</w:t>
            </w:r>
            <w:r w:rsidRPr="00E73986">
              <w:rPr>
                <w:rFonts w:ascii="Times New Roman" w:hAnsi="Times New Roman" w:cs="Times New Roman"/>
                <w:bCs/>
                <w:iCs/>
                <w:color w:val="000000"/>
                <w:sz w:val="24"/>
                <w:szCs w:val="24"/>
              </w:rPr>
              <w:t>于</w:t>
            </w:r>
            <w:r w:rsidRPr="00E73986">
              <w:rPr>
                <w:rFonts w:ascii="Times New Roman" w:hAnsi="Times New Roman" w:cs="Times New Roman"/>
                <w:bCs/>
                <w:iCs/>
                <w:color w:val="000000"/>
                <w:sz w:val="24"/>
                <w:szCs w:val="24"/>
              </w:rPr>
              <w:t>2023</w:t>
            </w:r>
            <w:r w:rsidRPr="00E73986">
              <w:rPr>
                <w:rFonts w:ascii="Times New Roman" w:hAnsi="Times New Roman" w:cs="Times New Roman"/>
                <w:bCs/>
                <w:iCs/>
                <w:color w:val="000000"/>
                <w:sz w:val="24"/>
                <w:szCs w:val="24"/>
              </w:rPr>
              <w:t>年</w:t>
            </w:r>
            <w:r w:rsidRPr="00E73986">
              <w:rPr>
                <w:rFonts w:ascii="Times New Roman" w:hAnsi="Times New Roman" w:cs="Times New Roman"/>
                <w:bCs/>
                <w:iCs/>
                <w:color w:val="000000"/>
                <w:sz w:val="24"/>
                <w:szCs w:val="24"/>
              </w:rPr>
              <w:t>4</w:t>
            </w:r>
            <w:r w:rsidRPr="00E73986">
              <w:rPr>
                <w:rFonts w:ascii="Times New Roman" w:hAnsi="Times New Roman" w:cs="Times New Roman"/>
                <w:bCs/>
                <w:iCs/>
                <w:color w:val="000000"/>
                <w:sz w:val="24"/>
                <w:szCs w:val="24"/>
              </w:rPr>
              <w:t>月获得批准；国外已在美国、西班牙、澳大利亚、日本等多个国家获</w:t>
            </w:r>
            <w:proofErr w:type="gramStart"/>
            <w:r w:rsidRPr="00E73986">
              <w:rPr>
                <w:rFonts w:ascii="Times New Roman" w:hAnsi="Times New Roman" w:cs="Times New Roman"/>
                <w:bCs/>
                <w:iCs/>
                <w:color w:val="000000"/>
                <w:sz w:val="24"/>
                <w:szCs w:val="24"/>
              </w:rPr>
              <w:t>批进入</w:t>
            </w:r>
            <w:proofErr w:type="gramEnd"/>
            <w:r w:rsidRPr="00E73986">
              <w:rPr>
                <w:rFonts w:ascii="Times New Roman" w:hAnsi="Times New Roman" w:cs="Times New Roman"/>
                <w:bCs/>
                <w:iCs/>
                <w:color w:val="000000"/>
                <w:sz w:val="24"/>
                <w:szCs w:val="24"/>
              </w:rPr>
              <w:t>临床阶段。</w:t>
            </w:r>
          </w:p>
          <w:p w14:paraId="06121809" w14:textId="45C0C788" w:rsidR="00C470EC" w:rsidRPr="00E73986" w:rsidRDefault="00C470EC" w:rsidP="008E1F14">
            <w:pPr>
              <w:spacing w:line="360" w:lineRule="auto"/>
              <w:ind w:firstLineChars="200" w:firstLine="482"/>
              <w:rPr>
                <w:rFonts w:ascii="Times New Roman" w:hAnsi="Times New Roman" w:cs="Times New Roman"/>
                <w:b/>
                <w:bCs/>
                <w:iCs/>
                <w:color w:val="000000"/>
                <w:sz w:val="24"/>
                <w:szCs w:val="24"/>
              </w:rPr>
            </w:pPr>
          </w:p>
          <w:p w14:paraId="779ED49F" w14:textId="59168E68" w:rsidR="00C470EC" w:rsidRPr="00E73986" w:rsidRDefault="00C470EC" w:rsidP="00C470EC">
            <w:pPr>
              <w:spacing w:line="360" w:lineRule="auto"/>
              <w:ind w:firstLineChars="200" w:firstLine="482"/>
              <w:rPr>
                <w:rFonts w:ascii="Times New Roman" w:hAnsi="Times New Roman" w:cs="Times New Roman"/>
                <w:b/>
                <w:bCs/>
                <w:iCs/>
                <w:color w:val="000000"/>
                <w:sz w:val="24"/>
                <w:szCs w:val="24"/>
              </w:rPr>
            </w:pPr>
            <w:r w:rsidRPr="00E73986">
              <w:rPr>
                <w:rFonts w:ascii="Times New Roman" w:hAnsi="Times New Roman" w:cs="Times New Roman"/>
                <w:b/>
                <w:bCs/>
                <w:iCs/>
                <w:color w:val="000000"/>
                <w:sz w:val="24"/>
                <w:szCs w:val="24"/>
              </w:rPr>
              <w:t>问题五</w:t>
            </w:r>
            <w:r w:rsidRPr="00E73986">
              <w:rPr>
                <w:rFonts w:ascii="Times New Roman" w:hAnsi="Times New Roman" w:cs="Times New Roman"/>
                <w:b/>
                <w:bCs/>
                <w:iCs/>
                <w:color w:val="000000"/>
                <w:sz w:val="24"/>
                <w:szCs w:val="24"/>
              </w:rPr>
              <w:t>:</w:t>
            </w:r>
            <w:r w:rsidRPr="00E73986">
              <w:rPr>
                <w:rFonts w:ascii="Times New Roman" w:hAnsi="Times New Roman" w:cs="Times New Roman"/>
                <w:b/>
                <w:bCs/>
                <w:iCs/>
                <w:color w:val="000000"/>
                <w:sz w:val="24"/>
                <w:szCs w:val="24"/>
              </w:rPr>
              <w:t>公司今年商业化业绩持续攀升，请问业绩增长的主要驱动因素是什么？</w:t>
            </w:r>
          </w:p>
          <w:p w14:paraId="234FCFB9" w14:textId="77777777" w:rsidR="00C470EC" w:rsidRPr="00E73986" w:rsidRDefault="00C470EC" w:rsidP="00C470EC">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color w:val="000000"/>
                <w:sz w:val="24"/>
                <w:szCs w:val="24"/>
              </w:rPr>
              <w:t>答：</w:t>
            </w:r>
            <w:r w:rsidRPr="00E73986">
              <w:rPr>
                <w:rFonts w:ascii="Times New Roman" w:hAnsi="Times New Roman" w:cs="Times New Roman"/>
                <w:bCs/>
                <w:iCs/>
                <w:color w:val="000000"/>
                <w:sz w:val="24"/>
                <w:szCs w:val="24"/>
              </w:rPr>
              <w:t>2023</w:t>
            </w:r>
            <w:r w:rsidRPr="00E73986">
              <w:rPr>
                <w:rFonts w:ascii="Times New Roman" w:hAnsi="Times New Roman" w:cs="Times New Roman"/>
                <w:bCs/>
                <w:iCs/>
                <w:color w:val="000000"/>
                <w:sz w:val="24"/>
                <w:szCs w:val="24"/>
              </w:rPr>
              <w:t>年前三季度，公司总计实现营业总收入</w:t>
            </w:r>
            <w:r w:rsidRPr="00E73986">
              <w:rPr>
                <w:rFonts w:ascii="Times New Roman" w:hAnsi="Times New Roman" w:cs="Times New Roman"/>
                <w:bCs/>
                <w:iCs/>
                <w:color w:val="000000"/>
                <w:sz w:val="24"/>
                <w:szCs w:val="24"/>
              </w:rPr>
              <w:t>13.48</w:t>
            </w:r>
            <w:r w:rsidRPr="00E73986">
              <w:rPr>
                <w:rFonts w:ascii="Times New Roman" w:hAnsi="Times New Roman" w:cs="Times New Roman"/>
                <w:bCs/>
                <w:iCs/>
                <w:color w:val="000000"/>
                <w:sz w:val="24"/>
                <w:szCs w:val="24"/>
              </w:rPr>
              <w:t>亿元，同比增长</w:t>
            </w:r>
            <w:r w:rsidRPr="00E73986">
              <w:rPr>
                <w:rFonts w:ascii="Times New Roman" w:hAnsi="Times New Roman" w:cs="Times New Roman"/>
                <w:bCs/>
                <w:iCs/>
                <w:color w:val="000000"/>
                <w:sz w:val="24"/>
                <w:szCs w:val="24"/>
              </w:rPr>
              <w:t>160.34%</w:t>
            </w:r>
            <w:r w:rsidRPr="00E73986">
              <w:rPr>
                <w:rFonts w:ascii="Times New Roman" w:hAnsi="Times New Roman" w:cs="Times New Roman"/>
                <w:bCs/>
                <w:iCs/>
                <w:color w:val="000000"/>
                <w:sz w:val="24"/>
                <w:szCs w:val="24"/>
              </w:rPr>
              <w:t>；归属于母公司所有者的净利润</w:t>
            </w:r>
            <w:r w:rsidRPr="00E73986">
              <w:rPr>
                <w:rFonts w:ascii="Times New Roman" w:hAnsi="Times New Roman" w:cs="Times New Roman"/>
                <w:bCs/>
                <w:iCs/>
                <w:color w:val="000000"/>
                <w:sz w:val="24"/>
                <w:szCs w:val="24"/>
              </w:rPr>
              <w:t>4.10</w:t>
            </w:r>
            <w:r w:rsidRPr="00E73986">
              <w:rPr>
                <w:rFonts w:ascii="Times New Roman" w:hAnsi="Times New Roman" w:cs="Times New Roman"/>
                <w:bCs/>
                <w:iCs/>
                <w:color w:val="000000"/>
                <w:sz w:val="24"/>
                <w:szCs w:val="24"/>
              </w:rPr>
              <w:t>亿元，同比增长</w:t>
            </w:r>
            <w:r w:rsidRPr="00E73986">
              <w:rPr>
                <w:rFonts w:ascii="Times New Roman" w:hAnsi="Times New Roman" w:cs="Times New Roman"/>
                <w:bCs/>
                <w:iCs/>
                <w:color w:val="000000"/>
                <w:sz w:val="24"/>
                <w:szCs w:val="24"/>
              </w:rPr>
              <w:t>661.00%</w:t>
            </w:r>
            <w:r w:rsidRPr="00E73986">
              <w:rPr>
                <w:rFonts w:ascii="Times New Roman" w:hAnsi="Times New Roman" w:cs="Times New Roman"/>
                <w:bCs/>
                <w:iCs/>
                <w:color w:val="000000"/>
                <w:sz w:val="24"/>
                <w:szCs w:val="24"/>
              </w:rPr>
              <w:t>；归属于母公司所有者的扣除非经</w:t>
            </w:r>
            <w:r w:rsidRPr="00E73986">
              <w:rPr>
                <w:rFonts w:ascii="Times New Roman" w:hAnsi="Times New Roman" w:cs="Times New Roman"/>
                <w:bCs/>
                <w:iCs/>
                <w:color w:val="000000"/>
                <w:sz w:val="24"/>
                <w:szCs w:val="24"/>
              </w:rPr>
              <w:lastRenderedPageBreak/>
              <w:t>常性损益的净利润为</w:t>
            </w:r>
            <w:r w:rsidRPr="00E73986">
              <w:rPr>
                <w:rFonts w:ascii="Times New Roman" w:hAnsi="Times New Roman" w:cs="Times New Roman"/>
                <w:bCs/>
                <w:iCs/>
                <w:color w:val="000000"/>
                <w:sz w:val="24"/>
                <w:szCs w:val="24"/>
              </w:rPr>
              <w:t>3.80</w:t>
            </w:r>
            <w:r w:rsidRPr="00E73986">
              <w:rPr>
                <w:rFonts w:ascii="Times New Roman" w:hAnsi="Times New Roman" w:cs="Times New Roman"/>
                <w:bCs/>
                <w:iCs/>
                <w:color w:val="000000"/>
                <w:sz w:val="24"/>
                <w:szCs w:val="24"/>
              </w:rPr>
              <w:t>亿元，同比增长</w:t>
            </w:r>
            <w:r w:rsidRPr="00E73986">
              <w:rPr>
                <w:rFonts w:ascii="Times New Roman" w:hAnsi="Times New Roman" w:cs="Times New Roman"/>
                <w:bCs/>
                <w:iCs/>
                <w:color w:val="000000"/>
                <w:sz w:val="24"/>
                <w:szCs w:val="24"/>
              </w:rPr>
              <w:t>1869.27%</w:t>
            </w:r>
            <w:r w:rsidRPr="00E73986">
              <w:rPr>
                <w:rFonts w:ascii="Times New Roman" w:hAnsi="Times New Roman" w:cs="Times New Roman"/>
                <w:bCs/>
                <w:iCs/>
                <w:color w:val="000000"/>
                <w:sz w:val="24"/>
                <w:szCs w:val="24"/>
              </w:rPr>
              <w:t>。公司业绩增长的驱动力主要来源于以下几点。</w:t>
            </w:r>
          </w:p>
          <w:p w14:paraId="47E0BEB4" w14:textId="77777777" w:rsidR="00C470EC" w:rsidRPr="00E73986" w:rsidRDefault="00C470EC" w:rsidP="00C470EC">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color w:val="000000"/>
                <w:sz w:val="24"/>
                <w:szCs w:val="24"/>
              </w:rPr>
              <w:t>首先是源于</w:t>
            </w:r>
            <w:proofErr w:type="gramStart"/>
            <w:r w:rsidRPr="00E73986">
              <w:rPr>
                <w:rFonts w:ascii="Times New Roman" w:hAnsi="Times New Roman" w:cs="Times New Roman"/>
                <w:bCs/>
                <w:iCs/>
                <w:color w:val="000000"/>
                <w:sz w:val="24"/>
                <w:szCs w:val="24"/>
              </w:rPr>
              <w:t>伏美替尼产品</w:t>
            </w:r>
            <w:proofErr w:type="gramEnd"/>
            <w:r w:rsidRPr="00E73986">
              <w:rPr>
                <w:rFonts w:ascii="Times New Roman" w:hAnsi="Times New Roman" w:cs="Times New Roman"/>
                <w:bCs/>
                <w:iCs/>
                <w:color w:val="000000"/>
                <w:sz w:val="24"/>
                <w:szCs w:val="24"/>
              </w:rPr>
              <w:t>的竞争力。</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具备</w:t>
            </w:r>
            <w:r w:rsidRPr="00E73986">
              <w:rPr>
                <w:rFonts w:ascii="Times New Roman" w:hAnsi="Times New Roman" w:cs="Times New Roman"/>
                <w:bCs/>
                <w:iCs/>
                <w:color w:val="000000"/>
                <w:sz w:val="24"/>
                <w:szCs w:val="24"/>
              </w:rPr>
              <w:t>“</w:t>
            </w:r>
            <w:r w:rsidRPr="00E73986">
              <w:rPr>
                <w:rFonts w:ascii="Times New Roman" w:hAnsi="Times New Roman" w:cs="Times New Roman"/>
                <w:bCs/>
                <w:iCs/>
                <w:color w:val="000000"/>
                <w:sz w:val="24"/>
                <w:szCs w:val="24"/>
              </w:rPr>
              <w:t>双活性、双入脑、高选择、代谢佳</w:t>
            </w:r>
            <w:r w:rsidRPr="00E73986">
              <w:rPr>
                <w:rFonts w:ascii="Times New Roman" w:hAnsi="Times New Roman" w:cs="Times New Roman"/>
                <w:bCs/>
                <w:iCs/>
                <w:color w:val="000000"/>
                <w:sz w:val="24"/>
                <w:szCs w:val="24"/>
              </w:rPr>
              <w:t>”</w:t>
            </w:r>
            <w:r w:rsidRPr="00E73986">
              <w:rPr>
                <w:rFonts w:ascii="Times New Roman" w:hAnsi="Times New Roman" w:cs="Times New Roman"/>
                <w:bCs/>
                <w:iCs/>
                <w:color w:val="000000"/>
                <w:sz w:val="24"/>
                <w:szCs w:val="24"/>
              </w:rPr>
              <w:t>四大特性，具有差异化的竞争优势。此前，</w:t>
            </w:r>
            <w:proofErr w:type="gramStart"/>
            <w:r w:rsidRPr="00E73986">
              <w:rPr>
                <w:rFonts w:ascii="Times New Roman" w:hAnsi="Times New Roman" w:cs="Times New Roman"/>
                <w:bCs/>
                <w:iCs/>
                <w:color w:val="000000"/>
                <w:sz w:val="24"/>
                <w:szCs w:val="24"/>
              </w:rPr>
              <w:t>伏美替尼针对</w:t>
            </w:r>
            <w:proofErr w:type="gramEnd"/>
            <w:r w:rsidRPr="00E73986">
              <w:rPr>
                <w:rFonts w:ascii="Times New Roman" w:hAnsi="Times New Roman" w:cs="Times New Roman"/>
                <w:bCs/>
                <w:iCs/>
                <w:color w:val="000000"/>
                <w:sz w:val="24"/>
                <w:szCs w:val="24"/>
              </w:rPr>
              <w:t>敏感突变的一线治疗和针对</w:t>
            </w:r>
            <w:r w:rsidRPr="00E73986">
              <w:rPr>
                <w:rFonts w:ascii="Times New Roman" w:hAnsi="Times New Roman" w:cs="Times New Roman"/>
                <w:bCs/>
                <w:iCs/>
                <w:color w:val="000000"/>
                <w:sz w:val="24"/>
                <w:szCs w:val="24"/>
              </w:rPr>
              <w:t>20</w:t>
            </w:r>
            <w:r w:rsidRPr="00E73986">
              <w:rPr>
                <w:rFonts w:ascii="Times New Roman" w:hAnsi="Times New Roman" w:cs="Times New Roman"/>
                <w:bCs/>
                <w:iCs/>
                <w:color w:val="000000"/>
                <w:sz w:val="24"/>
                <w:szCs w:val="24"/>
              </w:rPr>
              <w:t>外显子插入突变的二线治疗先后获得国家药品监督管理局（</w:t>
            </w:r>
            <w:r w:rsidRPr="00E73986">
              <w:rPr>
                <w:rFonts w:ascii="Times New Roman" w:hAnsi="Times New Roman" w:cs="Times New Roman"/>
                <w:bCs/>
                <w:iCs/>
                <w:color w:val="000000"/>
                <w:sz w:val="24"/>
                <w:szCs w:val="24"/>
              </w:rPr>
              <w:t>NMPA</w:t>
            </w:r>
            <w:r w:rsidRPr="00E73986">
              <w:rPr>
                <w:rFonts w:ascii="Times New Roman" w:hAnsi="Times New Roman" w:cs="Times New Roman"/>
                <w:bCs/>
                <w:iCs/>
                <w:color w:val="000000"/>
                <w:sz w:val="24"/>
                <w:szCs w:val="24"/>
              </w:rPr>
              <w:t>）药品评审中心（</w:t>
            </w:r>
            <w:r w:rsidRPr="00E73986">
              <w:rPr>
                <w:rFonts w:ascii="Times New Roman" w:hAnsi="Times New Roman" w:cs="Times New Roman"/>
                <w:bCs/>
                <w:iCs/>
                <w:color w:val="000000"/>
                <w:sz w:val="24"/>
                <w:szCs w:val="24"/>
              </w:rPr>
              <w:t>CDE</w:t>
            </w:r>
            <w:r w:rsidRPr="00E73986">
              <w:rPr>
                <w:rFonts w:ascii="Times New Roman" w:hAnsi="Times New Roman" w:cs="Times New Roman"/>
                <w:bCs/>
                <w:iCs/>
                <w:color w:val="000000"/>
                <w:sz w:val="24"/>
                <w:szCs w:val="24"/>
              </w:rPr>
              <w:t>）突破性疗法认定。今年</w:t>
            </w:r>
            <w:r w:rsidRPr="00E73986">
              <w:rPr>
                <w:rFonts w:ascii="Times New Roman" w:hAnsi="Times New Roman" w:cs="Times New Roman"/>
                <w:bCs/>
                <w:iCs/>
                <w:color w:val="000000"/>
                <w:sz w:val="24"/>
                <w:szCs w:val="24"/>
              </w:rPr>
              <w:t>10</w:t>
            </w:r>
            <w:r w:rsidRPr="00E73986">
              <w:rPr>
                <w:rFonts w:ascii="Times New Roman" w:hAnsi="Times New Roman" w:cs="Times New Roman"/>
                <w:bCs/>
                <w:iCs/>
                <w:color w:val="000000"/>
                <w:sz w:val="24"/>
                <w:szCs w:val="24"/>
              </w:rPr>
              <w:t>月，</w:t>
            </w:r>
            <w:proofErr w:type="gramStart"/>
            <w:r w:rsidRPr="00E73986">
              <w:rPr>
                <w:rFonts w:ascii="Times New Roman" w:hAnsi="Times New Roman" w:cs="Times New Roman"/>
                <w:bCs/>
                <w:iCs/>
                <w:color w:val="000000"/>
                <w:sz w:val="24"/>
                <w:szCs w:val="24"/>
              </w:rPr>
              <w:t>伏美替尼针对</w:t>
            </w:r>
            <w:proofErr w:type="gramEnd"/>
            <w:r w:rsidRPr="00E73986">
              <w:rPr>
                <w:rFonts w:ascii="Times New Roman" w:hAnsi="Times New Roman" w:cs="Times New Roman"/>
                <w:bCs/>
                <w:iCs/>
                <w:color w:val="000000"/>
                <w:sz w:val="24"/>
                <w:szCs w:val="24"/>
              </w:rPr>
              <w:t>20</w:t>
            </w:r>
            <w:r w:rsidRPr="00E73986">
              <w:rPr>
                <w:rFonts w:ascii="Times New Roman" w:hAnsi="Times New Roman" w:cs="Times New Roman"/>
                <w:bCs/>
                <w:iCs/>
                <w:color w:val="000000"/>
                <w:sz w:val="24"/>
                <w:szCs w:val="24"/>
              </w:rPr>
              <w:t>外显子插入突变一线治疗适应症获得美国食品药品监督管理局（</w:t>
            </w:r>
            <w:r w:rsidRPr="00E73986">
              <w:rPr>
                <w:rFonts w:ascii="Times New Roman" w:hAnsi="Times New Roman" w:cs="Times New Roman"/>
                <w:bCs/>
                <w:iCs/>
                <w:color w:val="000000"/>
                <w:sz w:val="24"/>
                <w:szCs w:val="24"/>
              </w:rPr>
              <w:t>FDA</w:t>
            </w:r>
            <w:r w:rsidRPr="00E73986">
              <w:rPr>
                <w:rFonts w:ascii="Times New Roman" w:hAnsi="Times New Roman" w:cs="Times New Roman"/>
                <w:bCs/>
                <w:iCs/>
                <w:color w:val="000000"/>
                <w:sz w:val="24"/>
                <w:szCs w:val="24"/>
              </w:rPr>
              <w:t>）突破性疗法认定。</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是首个在治疗</w:t>
            </w:r>
            <w:r w:rsidRPr="00E73986">
              <w:rPr>
                <w:rFonts w:ascii="Times New Roman" w:hAnsi="Times New Roman" w:cs="Times New Roman"/>
                <w:bCs/>
                <w:iCs/>
                <w:color w:val="000000"/>
                <w:sz w:val="24"/>
                <w:szCs w:val="24"/>
              </w:rPr>
              <w:t>EGFR T790M</w:t>
            </w:r>
            <w:r w:rsidRPr="00E73986">
              <w:rPr>
                <w:rFonts w:ascii="Times New Roman" w:hAnsi="Times New Roman" w:cs="Times New Roman"/>
                <w:bCs/>
                <w:iCs/>
                <w:color w:val="000000"/>
                <w:sz w:val="24"/>
                <w:szCs w:val="24"/>
              </w:rPr>
              <w:t>突变</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的注册临床研究中，客观缓解率（</w:t>
            </w:r>
            <w:r w:rsidRPr="00E73986">
              <w:rPr>
                <w:rFonts w:ascii="Times New Roman" w:hAnsi="Times New Roman" w:cs="Times New Roman"/>
                <w:bCs/>
                <w:iCs/>
                <w:color w:val="000000"/>
                <w:sz w:val="24"/>
                <w:szCs w:val="24"/>
              </w:rPr>
              <w:t>ORR</w:t>
            </w:r>
            <w:r w:rsidRPr="00E73986">
              <w:rPr>
                <w:rFonts w:ascii="Times New Roman" w:hAnsi="Times New Roman" w:cs="Times New Roman"/>
                <w:bCs/>
                <w:iCs/>
                <w:color w:val="000000"/>
                <w:sz w:val="24"/>
                <w:szCs w:val="24"/>
              </w:rPr>
              <w:t>）达到</w:t>
            </w:r>
            <w:r w:rsidRPr="00E73986">
              <w:rPr>
                <w:rFonts w:ascii="Times New Roman" w:hAnsi="Times New Roman" w:cs="Times New Roman"/>
                <w:bCs/>
                <w:iCs/>
                <w:color w:val="000000"/>
                <w:sz w:val="24"/>
                <w:szCs w:val="24"/>
              </w:rPr>
              <w:t xml:space="preserve"> 74%</w:t>
            </w:r>
            <w:r w:rsidRPr="00E73986">
              <w:rPr>
                <w:rFonts w:ascii="Times New Roman" w:hAnsi="Times New Roman" w:cs="Times New Roman"/>
                <w:bCs/>
                <w:iCs/>
                <w:color w:val="000000"/>
                <w:sz w:val="24"/>
                <w:szCs w:val="24"/>
              </w:rPr>
              <w:t>的三代</w:t>
            </w:r>
            <w:r w:rsidRPr="00E73986">
              <w:rPr>
                <w:rFonts w:ascii="Times New Roman" w:hAnsi="Times New Roman" w:cs="Times New Roman"/>
                <w:bCs/>
                <w:iCs/>
                <w:color w:val="000000"/>
                <w:sz w:val="24"/>
                <w:szCs w:val="24"/>
              </w:rPr>
              <w:t>EGFR-TKI</w:t>
            </w:r>
            <w:r w:rsidRPr="00E73986">
              <w:rPr>
                <w:rFonts w:ascii="Times New Roman" w:hAnsi="Times New Roman" w:cs="Times New Roman"/>
                <w:bCs/>
                <w:iCs/>
                <w:color w:val="000000"/>
                <w:sz w:val="24"/>
                <w:szCs w:val="24"/>
              </w:rPr>
              <w:t>；</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在单药一线治疗</w:t>
            </w:r>
            <w:r w:rsidRPr="00E73986">
              <w:rPr>
                <w:rFonts w:ascii="Times New Roman" w:hAnsi="Times New Roman" w:cs="Times New Roman"/>
                <w:bCs/>
                <w:iCs/>
                <w:color w:val="000000"/>
                <w:sz w:val="24"/>
                <w:szCs w:val="24"/>
              </w:rPr>
              <w:t>EGFR</w:t>
            </w:r>
            <w:r w:rsidRPr="00E73986">
              <w:rPr>
                <w:rFonts w:ascii="Times New Roman" w:hAnsi="Times New Roman" w:cs="Times New Roman"/>
                <w:bCs/>
                <w:iCs/>
                <w:color w:val="000000"/>
                <w:sz w:val="24"/>
                <w:szCs w:val="24"/>
              </w:rPr>
              <w:t>敏感突变</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的</w:t>
            </w:r>
            <w:r w:rsidRPr="00E73986">
              <w:rPr>
                <w:rFonts w:ascii="Times New Roman" w:hAnsi="Times New Roman" w:cs="Times New Roman"/>
                <w:bCs/>
                <w:iCs/>
                <w:color w:val="000000"/>
                <w:sz w:val="24"/>
                <w:szCs w:val="24"/>
              </w:rPr>
              <w:t xml:space="preserve"> III</w:t>
            </w:r>
            <w:r w:rsidRPr="00E73986">
              <w:rPr>
                <w:rFonts w:ascii="Times New Roman" w:hAnsi="Times New Roman" w:cs="Times New Roman"/>
                <w:bCs/>
                <w:iCs/>
                <w:color w:val="000000"/>
                <w:sz w:val="24"/>
                <w:szCs w:val="24"/>
              </w:rPr>
              <w:t>期临床研究中，中位无进展生存期（</w:t>
            </w:r>
            <w:proofErr w:type="spellStart"/>
            <w:r w:rsidRPr="00E73986">
              <w:rPr>
                <w:rFonts w:ascii="Times New Roman" w:hAnsi="Times New Roman" w:cs="Times New Roman"/>
                <w:bCs/>
                <w:iCs/>
                <w:color w:val="000000"/>
                <w:sz w:val="24"/>
                <w:szCs w:val="24"/>
              </w:rPr>
              <w:t>mPFS</w:t>
            </w:r>
            <w:proofErr w:type="spellEnd"/>
            <w:r w:rsidRPr="00E73986">
              <w:rPr>
                <w:rFonts w:ascii="Times New Roman" w:hAnsi="Times New Roman" w:cs="Times New Roman"/>
                <w:bCs/>
                <w:iCs/>
                <w:color w:val="000000"/>
                <w:sz w:val="24"/>
                <w:szCs w:val="24"/>
              </w:rPr>
              <w:t>）达到</w:t>
            </w:r>
            <w:r w:rsidRPr="00E73986">
              <w:rPr>
                <w:rFonts w:ascii="Times New Roman" w:hAnsi="Times New Roman" w:cs="Times New Roman"/>
                <w:bCs/>
                <w:iCs/>
                <w:color w:val="000000"/>
                <w:sz w:val="24"/>
                <w:szCs w:val="24"/>
              </w:rPr>
              <w:t>20.8</w:t>
            </w:r>
            <w:r w:rsidRPr="00E73986">
              <w:rPr>
                <w:rFonts w:ascii="Times New Roman" w:hAnsi="Times New Roman" w:cs="Times New Roman"/>
                <w:bCs/>
                <w:iCs/>
                <w:color w:val="000000"/>
                <w:sz w:val="24"/>
                <w:szCs w:val="24"/>
              </w:rPr>
              <w:t>个月，</w:t>
            </w:r>
            <w:proofErr w:type="gramStart"/>
            <w:r w:rsidRPr="00E73986">
              <w:rPr>
                <w:rFonts w:ascii="Times New Roman" w:hAnsi="Times New Roman" w:cs="Times New Roman"/>
                <w:bCs/>
                <w:iCs/>
                <w:color w:val="000000"/>
                <w:sz w:val="24"/>
                <w:szCs w:val="24"/>
              </w:rPr>
              <w:t>较一</w:t>
            </w:r>
            <w:proofErr w:type="gramEnd"/>
            <w:r w:rsidRPr="00E73986">
              <w:rPr>
                <w:rFonts w:ascii="Times New Roman" w:hAnsi="Times New Roman" w:cs="Times New Roman"/>
                <w:bCs/>
                <w:iCs/>
                <w:color w:val="000000"/>
                <w:sz w:val="24"/>
                <w:szCs w:val="24"/>
              </w:rPr>
              <w:t>代</w:t>
            </w:r>
            <w:r w:rsidRPr="00E73986">
              <w:rPr>
                <w:rFonts w:ascii="Times New Roman" w:hAnsi="Times New Roman" w:cs="Times New Roman"/>
                <w:bCs/>
                <w:iCs/>
                <w:color w:val="000000"/>
                <w:sz w:val="24"/>
                <w:szCs w:val="24"/>
              </w:rPr>
              <w:t>EGFR-TKI</w:t>
            </w:r>
            <w:r w:rsidRPr="00E73986">
              <w:rPr>
                <w:rFonts w:ascii="Times New Roman" w:hAnsi="Times New Roman" w:cs="Times New Roman"/>
                <w:bCs/>
                <w:iCs/>
                <w:color w:val="000000"/>
                <w:sz w:val="24"/>
                <w:szCs w:val="24"/>
              </w:rPr>
              <w:t>降低疾病进展或死亡风险达</w:t>
            </w:r>
            <w:r w:rsidRPr="00E73986">
              <w:rPr>
                <w:rFonts w:ascii="Times New Roman" w:hAnsi="Times New Roman" w:cs="Times New Roman"/>
                <w:bCs/>
                <w:iCs/>
                <w:color w:val="000000"/>
                <w:sz w:val="24"/>
                <w:szCs w:val="24"/>
              </w:rPr>
              <w:t>56%</w:t>
            </w:r>
            <w:r w:rsidRPr="00E73986">
              <w:rPr>
                <w:rFonts w:ascii="Times New Roman" w:hAnsi="Times New Roman" w:cs="Times New Roman"/>
                <w:bCs/>
                <w:iCs/>
                <w:color w:val="000000"/>
                <w:sz w:val="24"/>
                <w:szCs w:val="24"/>
              </w:rPr>
              <w:t>。针对脑转移患者，</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同样疗效出色，</w:t>
            </w:r>
            <w:r w:rsidRPr="00E73986">
              <w:rPr>
                <w:rFonts w:ascii="Times New Roman" w:hAnsi="Times New Roman" w:cs="Times New Roman"/>
                <w:bCs/>
                <w:iCs/>
                <w:color w:val="000000"/>
                <w:sz w:val="24"/>
                <w:szCs w:val="24"/>
              </w:rPr>
              <w:t>I-II</w:t>
            </w:r>
            <w:r w:rsidRPr="00E73986">
              <w:rPr>
                <w:rFonts w:ascii="Times New Roman" w:hAnsi="Times New Roman" w:cs="Times New Roman"/>
                <w:bCs/>
                <w:iCs/>
                <w:color w:val="000000"/>
                <w:sz w:val="24"/>
                <w:szCs w:val="24"/>
              </w:rPr>
              <w:t>期临床研究显示，</w:t>
            </w:r>
            <w:proofErr w:type="gramStart"/>
            <w:r w:rsidRPr="00E73986">
              <w:rPr>
                <w:rFonts w:ascii="Times New Roman" w:hAnsi="Times New Roman" w:cs="Times New Roman"/>
                <w:bCs/>
                <w:iCs/>
                <w:color w:val="000000"/>
                <w:sz w:val="24"/>
                <w:szCs w:val="24"/>
              </w:rPr>
              <w:t>伏美替</w:t>
            </w:r>
            <w:proofErr w:type="gramEnd"/>
            <w:r w:rsidRPr="00E73986">
              <w:rPr>
                <w:rFonts w:ascii="Times New Roman" w:hAnsi="Times New Roman" w:cs="Times New Roman"/>
                <w:bCs/>
                <w:iCs/>
                <w:color w:val="000000"/>
                <w:sz w:val="24"/>
                <w:szCs w:val="24"/>
              </w:rPr>
              <w:t>尼</w:t>
            </w:r>
            <w:r w:rsidRPr="00E73986">
              <w:rPr>
                <w:rFonts w:ascii="Times New Roman" w:hAnsi="Times New Roman" w:cs="Times New Roman"/>
                <w:bCs/>
                <w:iCs/>
                <w:color w:val="000000"/>
                <w:sz w:val="24"/>
                <w:szCs w:val="24"/>
              </w:rPr>
              <w:t>160mg/d</w:t>
            </w:r>
            <w:r w:rsidRPr="00E73986">
              <w:rPr>
                <w:rFonts w:ascii="Times New Roman" w:hAnsi="Times New Roman" w:cs="Times New Roman"/>
                <w:bCs/>
                <w:iCs/>
                <w:color w:val="000000"/>
                <w:sz w:val="24"/>
                <w:szCs w:val="24"/>
              </w:rPr>
              <w:t>治疗</w:t>
            </w:r>
            <w:r w:rsidRPr="00E73986">
              <w:rPr>
                <w:rFonts w:ascii="Times New Roman" w:hAnsi="Times New Roman" w:cs="Times New Roman"/>
                <w:bCs/>
                <w:iCs/>
                <w:color w:val="000000"/>
                <w:sz w:val="24"/>
                <w:szCs w:val="24"/>
              </w:rPr>
              <w:t>EGFR T790M</w:t>
            </w:r>
            <w:r w:rsidRPr="00E73986">
              <w:rPr>
                <w:rFonts w:ascii="Times New Roman" w:hAnsi="Times New Roman" w:cs="Times New Roman"/>
                <w:bCs/>
                <w:iCs/>
                <w:color w:val="000000"/>
                <w:sz w:val="24"/>
                <w:szCs w:val="24"/>
              </w:rPr>
              <w:t>突变中枢神经系统转移（</w:t>
            </w:r>
            <w:r w:rsidRPr="00E73986">
              <w:rPr>
                <w:rFonts w:ascii="Times New Roman" w:hAnsi="Times New Roman" w:cs="Times New Roman"/>
                <w:bCs/>
                <w:iCs/>
                <w:color w:val="000000"/>
                <w:sz w:val="24"/>
                <w:szCs w:val="24"/>
              </w:rPr>
              <w:t>CNS</w:t>
            </w:r>
            <w:r w:rsidRPr="00E73986">
              <w:rPr>
                <w:rFonts w:ascii="Times New Roman" w:hAnsi="Times New Roman" w:cs="Times New Roman"/>
                <w:bCs/>
                <w:iCs/>
                <w:color w:val="000000"/>
                <w:sz w:val="24"/>
                <w:szCs w:val="24"/>
              </w:rPr>
              <w:t>）</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患者病灶的中位</w:t>
            </w:r>
            <w:r w:rsidRPr="00E73986">
              <w:rPr>
                <w:rFonts w:ascii="Times New Roman" w:hAnsi="Times New Roman" w:cs="Times New Roman"/>
                <w:bCs/>
                <w:iCs/>
                <w:color w:val="000000"/>
                <w:sz w:val="24"/>
                <w:szCs w:val="24"/>
              </w:rPr>
              <w:t>CNS PFS</w:t>
            </w:r>
            <w:r w:rsidRPr="00E73986">
              <w:rPr>
                <w:rFonts w:ascii="Times New Roman" w:hAnsi="Times New Roman" w:cs="Times New Roman"/>
                <w:bCs/>
                <w:iCs/>
                <w:color w:val="000000"/>
                <w:sz w:val="24"/>
                <w:szCs w:val="24"/>
              </w:rPr>
              <w:t>为</w:t>
            </w:r>
            <w:r w:rsidRPr="00E73986">
              <w:rPr>
                <w:rFonts w:ascii="Times New Roman" w:hAnsi="Times New Roman" w:cs="Times New Roman"/>
                <w:bCs/>
                <w:iCs/>
                <w:color w:val="000000"/>
                <w:sz w:val="24"/>
                <w:szCs w:val="24"/>
              </w:rPr>
              <w:t>19.3</w:t>
            </w:r>
            <w:r w:rsidRPr="00E73986">
              <w:rPr>
                <w:rFonts w:ascii="Times New Roman" w:hAnsi="Times New Roman" w:cs="Times New Roman"/>
                <w:bCs/>
                <w:iCs/>
                <w:color w:val="000000"/>
                <w:sz w:val="24"/>
                <w:szCs w:val="24"/>
              </w:rPr>
              <w:t>个月，</w:t>
            </w:r>
            <w:r w:rsidRPr="00E73986">
              <w:rPr>
                <w:rFonts w:ascii="Times New Roman" w:hAnsi="Times New Roman" w:cs="Times New Roman"/>
                <w:bCs/>
                <w:iCs/>
                <w:color w:val="000000"/>
                <w:sz w:val="24"/>
                <w:szCs w:val="24"/>
              </w:rPr>
              <w:t>III</w:t>
            </w:r>
            <w:r w:rsidRPr="00E73986">
              <w:rPr>
                <w:rFonts w:ascii="Times New Roman" w:hAnsi="Times New Roman" w:cs="Times New Roman"/>
                <w:bCs/>
                <w:iCs/>
                <w:color w:val="000000"/>
                <w:sz w:val="24"/>
                <w:szCs w:val="24"/>
              </w:rPr>
              <w:t>期临床研究显示，</w:t>
            </w:r>
            <w:proofErr w:type="gramStart"/>
            <w:r w:rsidRPr="00E73986">
              <w:rPr>
                <w:rFonts w:ascii="Times New Roman" w:hAnsi="Times New Roman" w:cs="Times New Roman"/>
                <w:bCs/>
                <w:iCs/>
                <w:color w:val="000000"/>
                <w:sz w:val="24"/>
                <w:szCs w:val="24"/>
              </w:rPr>
              <w:t>伏美替</w:t>
            </w:r>
            <w:proofErr w:type="gramEnd"/>
            <w:r w:rsidRPr="00E73986">
              <w:rPr>
                <w:rFonts w:ascii="Times New Roman" w:hAnsi="Times New Roman" w:cs="Times New Roman"/>
                <w:bCs/>
                <w:iCs/>
                <w:color w:val="000000"/>
                <w:sz w:val="24"/>
                <w:szCs w:val="24"/>
              </w:rPr>
              <w:t>尼一线治疗</w:t>
            </w:r>
            <w:r w:rsidRPr="00E73986">
              <w:rPr>
                <w:rFonts w:ascii="Times New Roman" w:hAnsi="Times New Roman" w:cs="Times New Roman"/>
                <w:bCs/>
                <w:iCs/>
                <w:color w:val="000000"/>
                <w:sz w:val="24"/>
                <w:szCs w:val="24"/>
              </w:rPr>
              <w:t>EGFR</w:t>
            </w:r>
            <w:r w:rsidRPr="00E73986">
              <w:rPr>
                <w:rFonts w:ascii="Times New Roman" w:hAnsi="Times New Roman" w:cs="Times New Roman"/>
                <w:bCs/>
                <w:iCs/>
                <w:color w:val="000000"/>
                <w:sz w:val="24"/>
                <w:szCs w:val="24"/>
              </w:rPr>
              <w:t>经典突变</w:t>
            </w:r>
            <w:r w:rsidRPr="00E73986">
              <w:rPr>
                <w:rFonts w:ascii="Times New Roman" w:hAnsi="Times New Roman" w:cs="Times New Roman"/>
                <w:bCs/>
                <w:iCs/>
                <w:color w:val="000000"/>
                <w:sz w:val="24"/>
                <w:szCs w:val="24"/>
              </w:rPr>
              <w:t>CNS</w:t>
            </w:r>
            <w:r w:rsidRPr="00E73986">
              <w:rPr>
                <w:rFonts w:ascii="Times New Roman" w:hAnsi="Times New Roman" w:cs="Times New Roman"/>
                <w:bCs/>
                <w:iCs/>
                <w:color w:val="000000"/>
                <w:sz w:val="24"/>
                <w:szCs w:val="24"/>
              </w:rPr>
              <w:t>转移</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患者的</w:t>
            </w:r>
            <w:r w:rsidRPr="00E73986">
              <w:rPr>
                <w:rFonts w:ascii="Times New Roman" w:hAnsi="Times New Roman" w:cs="Times New Roman"/>
                <w:bCs/>
                <w:iCs/>
                <w:color w:val="000000"/>
                <w:sz w:val="24"/>
                <w:szCs w:val="24"/>
              </w:rPr>
              <w:t xml:space="preserve">CNS </w:t>
            </w:r>
            <w:proofErr w:type="spellStart"/>
            <w:r w:rsidRPr="00E73986">
              <w:rPr>
                <w:rFonts w:ascii="Times New Roman" w:hAnsi="Times New Roman" w:cs="Times New Roman"/>
                <w:bCs/>
                <w:iCs/>
                <w:color w:val="000000"/>
                <w:sz w:val="24"/>
                <w:szCs w:val="24"/>
              </w:rPr>
              <w:t>mPFS</w:t>
            </w:r>
            <w:proofErr w:type="spellEnd"/>
            <w:r w:rsidRPr="00E73986">
              <w:rPr>
                <w:rFonts w:ascii="Times New Roman" w:hAnsi="Times New Roman" w:cs="Times New Roman"/>
                <w:bCs/>
                <w:iCs/>
                <w:color w:val="000000"/>
                <w:sz w:val="24"/>
                <w:szCs w:val="24"/>
              </w:rPr>
              <w:t>为</w:t>
            </w:r>
            <w:r w:rsidRPr="00E73986">
              <w:rPr>
                <w:rFonts w:ascii="Times New Roman" w:hAnsi="Times New Roman" w:cs="Times New Roman"/>
                <w:bCs/>
                <w:iCs/>
                <w:color w:val="000000"/>
                <w:sz w:val="24"/>
                <w:szCs w:val="24"/>
              </w:rPr>
              <w:t>20.8</w:t>
            </w:r>
            <w:r w:rsidRPr="00E73986">
              <w:rPr>
                <w:rFonts w:ascii="Times New Roman" w:hAnsi="Times New Roman" w:cs="Times New Roman"/>
                <w:bCs/>
                <w:iCs/>
                <w:color w:val="000000"/>
                <w:sz w:val="24"/>
                <w:szCs w:val="24"/>
              </w:rPr>
              <w:t>个月，并降低</w:t>
            </w:r>
            <w:r w:rsidRPr="00E73986">
              <w:rPr>
                <w:rFonts w:ascii="Times New Roman" w:hAnsi="Times New Roman" w:cs="Times New Roman"/>
                <w:bCs/>
                <w:iCs/>
                <w:color w:val="000000"/>
                <w:sz w:val="24"/>
                <w:szCs w:val="24"/>
              </w:rPr>
              <w:t xml:space="preserve">CNS </w:t>
            </w:r>
            <w:r w:rsidRPr="00E73986">
              <w:rPr>
                <w:rFonts w:ascii="Times New Roman" w:hAnsi="Times New Roman" w:cs="Times New Roman"/>
                <w:bCs/>
                <w:iCs/>
                <w:color w:val="000000"/>
                <w:sz w:val="24"/>
                <w:szCs w:val="24"/>
              </w:rPr>
              <w:t>疾病进展或死亡风险达</w:t>
            </w:r>
            <w:r w:rsidRPr="00E73986">
              <w:rPr>
                <w:rFonts w:ascii="Times New Roman" w:hAnsi="Times New Roman" w:cs="Times New Roman"/>
                <w:bCs/>
                <w:iCs/>
                <w:color w:val="000000"/>
                <w:sz w:val="24"/>
                <w:szCs w:val="24"/>
              </w:rPr>
              <w:t>60%</w:t>
            </w:r>
            <w:r w:rsidRPr="00E73986">
              <w:rPr>
                <w:rFonts w:ascii="Times New Roman" w:hAnsi="Times New Roman" w:cs="Times New Roman"/>
                <w:bCs/>
                <w:iCs/>
                <w:color w:val="000000"/>
                <w:sz w:val="24"/>
                <w:szCs w:val="24"/>
              </w:rPr>
              <w:t>。与此同时，</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的安全性优异。在剂量爬坡研究中，直到</w:t>
            </w:r>
            <w:r w:rsidRPr="00E73986">
              <w:rPr>
                <w:rFonts w:ascii="Times New Roman" w:hAnsi="Times New Roman" w:cs="Times New Roman"/>
                <w:bCs/>
                <w:iCs/>
                <w:color w:val="000000"/>
                <w:sz w:val="24"/>
                <w:szCs w:val="24"/>
              </w:rPr>
              <w:t>240mg</w:t>
            </w:r>
            <w:r w:rsidRPr="00E73986">
              <w:rPr>
                <w:rFonts w:ascii="Times New Roman" w:hAnsi="Times New Roman" w:cs="Times New Roman"/>
                <w:bCs/>
                <w:iCs/>
                <w:color w:val="000000"/>
                <w:sz w:val="24"/>
                <w:szCs w:val="24"/>
              </w:rPr>
              <w:t>，均没有出现剂量限制性毒性，未达到最大耐受剂量。在一线治疗</w:t>
            </w:r>
            <w:r w:rsidRPr="00E73986">
              <w:rPr>
                <w:rFonts w:ascii="Times New Roman" w:hAnsi="Times New Roman" w:cs="Times New Roman"/>
                <w:bCs/>
                <w:iCs/>
                <w:color w:val="000000"/>
                <w:sz w:val="24"/>
                <w:szCs w:val="24"/>
              </w:rPr>
              <w:t>III</w:t>
            </w:r>
            <w:r w:rsidRPr="00E73986">
              <w:rPr>
                <w:rFonts w:ascii="Times New Roman" w:hAnsi="Times New Roman" w:cs="Times New Roman"/>
                <w:bCs/>
                <w:iCs/>
                <w:color w:val="000000"/>
                <w:sz w:val="24"/>
                <w:szCs w:val="24"/>
              </w:rPr>
              <w:t>期临床研究中，</w:t>
            </w:r>
            <w:proofErr w:type="gramStart"/>
            <w:r w:rsidRPr="00E73986">
              <w:rPr>
                <w:rFonts w:ascii="Times New Roman" w:hAnsi="Times New Roman" w:cs="Times New Roman"/>
                <w:bCs/>
                <w:iCs/>
                <w:color w:val="000000"/>
                <w:sz w:val="24"/>
                <w:szCs w:val="24"/>
              </w:rPr>
              <w:t>伏美替尼组</w:t>
            </w:r>
            <w:proofErr w:type="gramEnd"/>
            <w:r w:rsidRPr="00E73986">
              <w:rPr>
                <w:rFonts w:ascii="Times New Roman" w:hAnsi="Times New Roman" w:cs="Times New Roman"/>
                <w:bCs/>
                <w:iCs/>
                <w:color w:val="000000"/>
                <w:sz w:val="24"/>
                <w:szCs w:val="24"/>
              </w:rPr>
              <w:t>在中</w:t>
            </w:r>
            <w:proofErr w:type="gramStart"/>
            <w:r w:rsidRPr="00E73986">
              <w:rPr>
                <w:rFonts w:ascii="Times New Roman" w:hAnsi="Times New Roman" w:cs="Times New Roman"/>
                <w:bCs/>
                <w:iCs/>
                <w:color w:val="000000"/>
                <w:sz w:val="24"/>
                <w:szCs w:val="24"/>
              </w:rPr>
              <w:t>位药</w:t>
            </w:r>
            <w:proofErr w:type="gramEnd"/>
            <w:r w:rsidRPr="00E73986">
              <w:rPr>
                <w:rFonts w:ascii="Times New Roman" w:hAnsi="Times New Roman" w:cs="Times New Roman"/>
                <w:bCs/>
                <w:iCs/>
                <w:color w:val="000000"/>
                <w:sz w:val="24"/>
                <w:szCs w:val="24"/>
              </w:rPr>
              <w:t>物暴露时间更长的情况下，</w:t>
            </w:r>
            <w:r w:rsidRPr="00E73986">
              <w:rPr>
                <w:rFonts w:ascii="Times New Roman" w:hAnsi="Times New Roman" w:cs="Times New Roman"/>
                <w:bCs/>
                <w:iCs/>
                <w:color w:val="000000"/>
                <w:sz w:val="24"/>
                <w:szCs w:val="24"/>
              </w:rPr>
              <w:t xml:space="preserve">≥3 </w:t>
            </w:r>
            <w:r w:rsidRPr="00E73986">
              <w:rPr>
                <w:rFonts w:ascii="Times New Roman" w:hAnsi="Times New Roman" w:cs="Times New Roman"/>
                <w:bCs/>
                <w:iCs/>
                <w:color w:val="000000"/>
                <w:sz w:val="24"/>
                <w:szCs w:val="24"/>
              </w:rPr>
              <w:t>级不良反应发生率低于</w:t>
            </w:r>
            <w:proofErr w:type="gramStart"/>
            <w:r w:rsidRPr="00E73986">
              <w:rPr>
                <w:rFonts w:ascii="Times New Roman" w:hAnsi="Times New Roman" w:cs="Times New Roman"/>
                <w:bCs/>
                <w:iCs/>
                <w:color w:val="000000"/>
                <w:sz w:val="24"/>
                <w:szCs w:val="24"/>
              </w:rPr>
              <w:t>吉非替</w:t>
            </w:r>
            <w:proofErr w:type="gramEnd"/>
            <w:r w:rsidRPr="00E73986">
              <w:rPr>
                <w:rFonts w:ascii="Times New Roman" w:hAnsi="Times New Roman" w:cs="Times New Roman"/>
                <w:bCs/>
                <w:iCs/>
                <w:color w:val="000000"/>
                <w:sz w:val="24"/>
                <w:szCs w:val="24"/>
              </w:rPr>
              <w:t>尼（</w:t>
            </w:r>
            <w:r w:rsidRPr="00E73986">
              <w:rPr>
                <w:rFonts w:ascii="Times New Roman" w:hAnsi="Times New Roman" w:cs="Times New Roman"/>
                <w:bCs/>
                <w:iCs/>
                <w:color w:val="000000"/>
                <w:sz w:val="24"/>
                <w:szCs w:val="24"/>
              </w:rPr>
              <w:t>11% vs 18%</w:t>
            </w:r>
            <w:r w:rsidRPr="00E73986">
              <w:rPr>
                <w:rFonts w:ascii="Times New Roman" w:hAnsi="Times New Roman" w:cs="Times New Roman"/>
                <w:bCs/>
                <w:iCs/>
                <w:color w:val="000000"/>
                <w:sz w:val="24"/>
                <w:szCs w:val="24"/>
              </w:rPr>
              <w:t>）。</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安全性优异，获益人群广泛，目前还在开发用于</w:t>
            </w:r>
            <w:r w:rsidRPr="00E73986">
              <w:rPr>
                <w:rFonts w:ascii="Times New Roman" w:hAnsi="Times New Roman" w:cs="Times New Roman"/>
                <w:bCs/>
                <w:iCs/>
                <w:color w:val="000000"/>
                <w:sz w:val="24"/>
                <w:szCs w:val="24"/>
              </w:rPr>
              <w:t>EGFR</w:t>
            </w:r>
            <w:r w:rsidRPr="00E73986">
              <w:rPr>
                <w:rFonts w:ascii="Times New Roman" w:hAnsi="Times New Roman" w:cs="Times New Roman"/>
                <w:bCs/>
                <w:iCs/>
                <w:color w:val="000000"/>
                <w:sz w:val="24"/>
                <w:szCs w:val="24"/>
              </w:rPr>
              <w:t>敏感突变早期</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的辅助治疗，</w:t>
            </w:r>
            <w:r w:rsidRPr="00E73986">
              <w:rPr>
                <w:rFonts w:ascii="Times New Roman" w:hAnsi="Times New Roman" w:cs="Times New Roman"/>
                <w:bCs/>
                <w:iCs/>
                <w:color w:val="000000"/>
                <w:sz w:val="24"/>
                <w:szCs w:val="24"/>
              </w:rPr>
              <w:t>EGFR 20</w:t>
            </w:r>
            <w:r w:rsidRPr="00E73986">
              <w:rPr>
                <w:rFonts w:ascii="Times New Roman" w:hAnsi="Times New Roman" w:cs="Times New Roman"/>
                <w:bCs/>
                <w:iCs/>
                <w:color w:val="000000"/>
                <w:sz w:val="24"/>
                <w:szCs w:val="24"/>
              </w:rPr>
              <w:t>号外显子插入突变等</w:t>
            </w:r>
            <w:r w:rsidRPr="00E73986">
              <w:rPr>
                <w:rFonts w:ascii="Times New Roman" w:hAnsi="Times New Roman" w:cs="Times New Roman"/>
                <w:bCs/>
                <w:iCs/>
                <w:color w:val="000000"/>
                <w:sz w:val="24"/>
                <w:szCs w:val="24"/>
              </w:rPr>
              <w:t>EGFR</w:t>
            </w:r>
            <w:r w:rsidRPr="00E73986">
              <w:rPr>
                <w:rFonts w:ascii="Times New Roman" w:hAnsi="Times New Roman" w:cs="Times New Roman"/>
                <w:bCs/>
                <w:iCs/>
                <w:color w:val="000000"/>
                <w:sz w:val="24"/>
                <w:szCs w:val="24"/>
              </w:rPr>
              <w:t>非经典突变局部晚期或转移性</w:t>
            </w:r>
            <w:r w:rsidRPr="00E73986">
              <w:rPr>
                <w:rFonts w:ascii="Times New Roman" w:hAnsi="Times New Roman" w:cs="Times New Roman"/>
                <w:bCs/>
                <w:iCs/>
                <w:color w:val="000000"/>
                <w:sz w:val="24"/>
                <w:szCs w:val="24"/>
              </w:rPr>
              <w:t>NSCLC</w:t>
            </w:r>
            <w:r w:rsidRPr="00E73986">
              <w:rPr>
                <w:rFonts w:ascii="Times New Roman" w:hAnsi="Times New Roman" w:cs="Times New Roman"/>
                <w:bCs/>
                <w:iCs/>
                <w:color w:val="000000"/>
                <w:sz w:val="24"/>
                <w:szCs w:val="24"/>
              </w:rPr>
              <w:t>的治疗等，与其他药物联合治疗的模式也在探索中。</w:t>
            </w:r>
          </w:p>
          <w:p w14:paraId="1400D8B5" w14:textId="69B98F52" w:rsidR="00C470EC" w:rsidRPr="00E73986" w:rsidRDefault="00C470EC" w:rsidP="00C470EC">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color w:val="000000"/>
                <w:sz w:val="24"/>
                <w:szCs w:val="24"/>
              </w:rPr>
              <w:t>其次是在患者支付方面，得益于</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一线治疗、二</w:t>
            </w:r>
            <w:r w:rsidRPr="00E73986">
              <w:rPr>
                <w:rFonts w:ascii="Times New Roman" w:hAnsi="Times New Roman" w:cs="Times New Roman"/>
                <w:bCs/>
                <w:iCs/>
                <w:color w:val="000000"/>
                <w:sz w:val="24"/>
                <w:szCs w:val="24"/>
              </w:rPr>
              <w:lastRenderedPageBreak/>
              <w:t>线治疗适应症均被纳入今年的国家医保目录报销范围，患者的支付压力进一步降低，</w:t>
            </w:r>
            <w:proofErr w:type="gramStart"/>
            <w:r w:rsidRPr="00E73986">
              <w:rPr>
                <w:rFonts w:ascii="Times New Roman" w:hAnsi="Times New Roman" w:cs="Times New Roman"/>
                <w:bCs/>
                <w:iCs/>
                <w:color w:val="000000"/>
                <w:sz w:val="24"/>
                <w:szCs w:val="24"/>
              </w:rPr>
              <w:t>伏美替</w:t>
            </w:r>
            <w:proofErr w:type="gramEnd"/>
            <w:r w:rsidRPr="00E73986">
              <w:rPr>
                <w:rFonts w:ascii="Times New Roman" w:hAnsi="Times New Roman" w:cs="Times New Roman"/>
                <w:bCs/>
                <w:iCs/>
                <w:color w:val="000000"/>
                <w:sz w:val="24"/>
                <w:szCs w:val="24"/>
              </w:rPr>
              <w:t>尼的受益群体数量进一步扩大，助力</w:t>
            </w:r>
            <w:proofErr w:type="gramStart"/>
            <w:r w:rsidRPr="00E73986">
              <w:rPr>
                <w:rFonts w:ascii="Times New Roman" w:hAnsi="Times New Roman" w:cs="Times New Roman"/>
                <w:bCs/>
                <w:iCs/>
                <w:color w:val="000000"/>
                <w:sz w:val="24"/>
                <w:szCs w:val="24"/>
              </w:rPr>
              <w:t>伏美替尼持</w:t>
            </w:r>
            <w:proofErr w:type="gramEnd"/>
            <w:r w:rsidRPr="00E73986">
              <w:rPr>
                <w:rFonts w:ascii="Times New Roman" w:hAnsi="Times New Roman" w:cs="Times New Roman"/>
                <w:bCs/>
                <w:iCs/>
                <w:color w:val="000000"/>
                <w:sz w:val="24"/>
                <w:szCs w:val="24"/>
              </w:rPr>
              <w:t>续放量。</w:t>
            </w:r>
            <w:r w:rsidR="00E73986" w:rsidRPr="00E73986">
              <w:rPr>
                <w:rFonts w:ascii="Times New Roman" w:hAnsi="Times New Roman" w:cs="Times New Roman"/>
                <w:bCs/>
                <w:iCs/>
                <w:color w:val="000000"/>
                <w:sz w:val="24"/>
                <w:szCs w:val="24"/>
              </w:rPr>
              <w:t>新一年的</w:t>
            </w:r>
            <w:proofErr w:type="gramStart"/>
            <w:r w:rsidR="00E73986" w:rsidRPr="00E73986">
              <w:rPr>
                <w:rFonts w:ascii="Times New Roman" w:hAnsi="Times New Roman" w:cs="Times New Roman"/>
                <w:bCs/>
                <w:iCs/>
                <w:color w:val="000000"/>
                <w:sz w:val="24"/>
                <w:szCs w:val="24"/>
              </w:rPr>
              <w:t>医</w:t>
            </w:r>
            <w:proofErr w:type="gramEnd"/>
            <w:r w:rsidR="00E73986" w:rsidRPr="00E73986">
              <w:rPr>
                <w:rFonts w:ascii="Times New Roman" w:hAnsi="Times New Roman" w:cs="Times New Roman"/>
                <w:bCs/>
                <w:iCs/>
                <w:color w:val="000000"/>
                <w:sz w:val="24"/>
                <w:szCs w:val="24"/>
              </w:rPr>
              <w:t>保目录已正式公布，</w:t>
            </w:r>
            <w:proofErr w:type="gramStart"/>
            <w:r w:rsidRPr="00E73986">
              <w:rPr>
                <w:rFonts w:ascii="Times New Roman" w:hAnsi="Times New Roman" w:cs="Times New Roman"/>
                <w:bCs/>
                <w:iCs/>
                <w:color w:val="000000"/>
                <w:sz w:val="24"/>
                <w:szCs w:val="24"/>
              </w:rPr>
              <w:t>伏美替</w:t>
            </w:r>
            <w:proofErr w:type="gramEnd"/>
            <w:r w:rsidRPr="00E73986">
              <w:rPr>
                <w:rFonts w:ascii="Times New Roman" w:hAnsi="Times New Roman" w:cs="Times New Roman"/>
                <w:bCs/>
                <w:iCs/>
                <w:color w:val="000000"/>
                <w:sz w:val="24"/>
                <w:szCs w:val="24"/>
              </w:rPr>
              <w:t>尼的一线治疗和二线治疗适应症成功续约，协议有效期为</w:t>
            </w:r>
            <w:r w:rsidRPr="00E73986">
              <w:rPr>
                <w:rFonts w:ascii="Times New Roman" w:hAnsi="Times New Roman" w:cs="Times New Roman"/>
                <w:bCs/>
                <w:iCs/>
                <w:color w:val="000000"/>
                <w:sz w:val="24"/>
                <w:szCs w:val="24"/>
              </w:rPr>
              <w:t>2024</w:t>
            </w:r>
            <w:r w:rsidRPr="00E73986">
              <w:rPr>
                <w:rFonts w:ascii="Times New Roman" w:hAnsi="Times New Roman" w:cs="Times New Roman"/>
                <w:bCs/>
                <w:iCs/>
                <w:color w:val="000000"/>
                <w:sz w:val="24"/>
                <w:szCs w:val="24"/>
              </w:rPr>
              <w:t>年</w:t>
            </w:r>
            <w:r w:rsidRPr="00E73986">
              <w:rPr>
                <w:rFonts w:ascii="Times New Roman" w:hAnsi="Times New Roman" w:cs="Times New Roman"/>
                <w:bCs/>
                <w:iCs/>
                <w:color w:val="000000"/>
                <w:sz w:val="24"/>
                <w:szCs w:val="24"/>
              </w:rPr>
              <w:t>1</w:t>
            </w:r>
            <w:r w:rsidRPr="00E73986">
              <w:rPr>
                <w:rFonts w:ascii="Times New Roman" w:hAnsi="Times New Roman" w:cs="Times New Roman"/>
                <w:bCs/>
                <w:iCs/>
                <w:color w:val="000000"/>
                <w:sz w:val="24"/>
                <w:szCs w:val="24"/>
              </w:rPr>
              <w:t>月</w:t>
            </w:r>
            <w:r w:rsidRPr="00E73986">
              <w:rPr>
                <w:rFonts w:ascii="Times New Roman" w:hAnsi="Times New Roman" w:cs="Times New Roman"/>
                <w:bCs/>
                <w:iCs/>
                <w:color w:val="000000"/>
                <w:sz w:val="24"/>
                <w:szCs w:val="24"/>
              </w:rPr>
              <w:t>1</w:t>
            </w:r>
            <w:r w:rsidRPr="00E73986">
              <w:rPr>
                <w:rFonts w:ascii="Times New Roman" w:hAnsi="Times New Roman" w:cs="Times New Roman"/>
                <w:bCs/>
                <w:iCs/>
                <w:color w:val="000000"/>
                <w:sz w:val="24"/>
                <w:szCs w:val="24"/>
              </w:rPr>
              <w:t>日至</w:t>
            </w:r>
            <w:r w:rsidRPr="00E73986">
              <w:rPr>
                <w:rFonts w:ascii="Times New Roman" w:hAnsi="Times New Roman" w:cs="Times New Roman"/>
                <w:bCs/>
                <w:iCs/>
                <w:color w:val="000000"/>
                <w:sz w:val="24"/>
                <w:szCs w:val="24"/>
              </w:rPr>
              <w:t>2025</w:t>
            </w:r>
            <w:r w:rsidRPr="00E73986">
              <w:rPr>
                <w:rFonts w:ascii="Times New Roman" w:hAnsi="Times New Roman" w:cs="Times New Roman"/>
                <w:bCs/>
                <w:iCs/>
                <w:color w:val="000000"/>
                <w:sz w:val="24"/>
                <w:szCs w:val="24"/>
              </w:rPr>
              <w:t>年</w:t>
            </w:r>
            <w:r w:rsidRPr="00E73986">
              <w:rPr>
                <w:rFonts w:ascii="Times New Roman" w:hAnsi="Times New Roman" w:cs="Times New Roman"/>
                <w:bCs/>
                <w:iCs/>
                <w:color w:val="000000"/>
                <w:sz w:val="24"/>
                <w:szCs w:val="24"/>
              </w:rPr>
              <w:t>12</w:t>
            </w:r>
            <w:r w:rsidRPr="00E73986">
              <w:rPr>
                <w:rFonts w:ascii="Times New Roman" w:hAnsi="Times New Roman" w:cs="Times New Roman"/>
                <w:bCs/>
                <w:iCs/>
                <w:color w:val="000000"/>
                <w:sz w:val="24"/>
                <w:szCs w:val="24"/>
              </w:rPr>
              <w:t>月</w:t>
            </w:r>
            <w:r w:rsidRPr="00E73986">
              <w:rPr>
                <w:rFonts w:ascii="Times New Roman" w:hAnsi="Times New Roman" w:cs="Times New Roman"/>
                <w:bCs/>
                <w:iCs/>
                <w:color w:val="000000"/>
                <w:sz w:val="24"/>
                <w:szCs w:val="24"/>
              </w:rPr>
              <w:t>31</w:t>
            </w:r>
            <w:r w:rsidRPr="00E73986">
              <w:rPr>
                <w:rFonts w:ascii="Times New Roman" w:hAnsi="Times New Roman" w:cs="Times New Roman"/>
                <w:bCs/>
                <w:iCs/>
                <w:color w:val="000000"/>
                <w:sz w:val="24"/>
                <w:szCs w:val="24"/>
              </w:rPr>
              <w:t>日，为</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明后两年的销售业绩打下了良好的基础。</w:t>
            </w:r>
          </w:p>
          <w:p w14:paraId="7F865F02" w14:textId="77777777" w:rsidR="00C470EC" w:rsidRPr="00E73986" w:rsidRDefault="00C470EC" w:rsidP="00C470EC">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color w:val="000000"/>
                <w:sz w:val="24"/>
                <w:szCs w:val="24"/>
              </w:rPr>
              <w:t>第三在市场空间方面，三代</w:t>
            </w:r>
            <w:r w:rsidRPr="00E73986">
              <w:rPr>
                <w:rFonts w:ascii="Times New Roman" w:hAnsi="Times New Roman" w:cs="Times New Roman"/>
                <w:bCs/>
                <w:iCs/>
                <w:color w:val="000000"/>
                <w:sz w:val="24"/>
                <w:szCs w:val="24"/>
              </w:rPr>
              <w:t>EGFR-TKI</w:t>
            </w:r>
            <w:r w:rsidRPr="00E73986">
              <w:rPr>
                <w:rFonts w:ascii="Times New Roman" w:hAnsi="Times New Roman" w:cs="Times New Roman"/>
                <w:bCs/>
                <w:iCs/>
                <w:color w:val="000000"/>
                <w:sz w:val="24"/>
                <w:szCs w:val="24"/>
              </w:rPr>
              <w:t>市场空间广阔，随着三代药物对于一、二代药物在一线治疗领域的逐步替代以及其在辅助治疗等新增适应症方面的增长潜力，预期未来三代</w:t>
            </w:r>
            <w:r w:rsidRPr="00E73986">
              <w:rPr>
                <w:rFonts w:ascii="Times New Roman" w:hAnsi="Times New Roman" w:cs="Times New Roman"/>
                <w:bCs/>
                <w:iCs/>
                <w:color w:val="000000"/>
                <w:sz w:val="24"/>
                <w:szCs w:val="24"/>
              </w:rPr>
              <w:t xml:space="preserve"> EGFR-TKI </w:t>
            </w:r>
            <w:r w:rsidRPr="00E73986">
              <w:rPr>
                <w:rFonts w:ascii="Times New Roman" w:hAnsi="Times New Roman" w:cs="Times New Roman"/>
                <w:bCs/>
                <w:iCs/>
                <w:color w:val="000000"/>
                <w:sz w:val="24"/>
                <w:szCs w:val="24"/>
              </w:rPr>
              <w:t>的市场规模仍将持续保持向上的增长趋势。</w:t>
            </w:r>
          </w:p>
          <w:p w14:paraId="60F7C5F6" w14:textId="77777777" w:rsidR="00C470EC" w:rsidRPr="00E73986" w:rsidRDefault="00C470EC" w:rsidP="00C470EC">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color w:val="000000"/>
                <w:sz w:val="24"/>
                <w:szCs w:val="24"/>
              </w:rPr>
              <w:t>此外，良好业绩的取得也离不开公司商业化团队的努力。公司拥有一支经验丰富、职能齐备的营销团队，助力</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覆盖全国</w:t>
            </w:r>
            <w:r w:rsidRPr="00E73986">
              <w:rPr>
                <w:rFonts w:ascii="Times New Roman" w:hAnsi="Times New Roman" w:cs="Times New Roman"/>
                <w:bCs/>
                <w:iCs/>
                <w:color w:val="000000"/>
                <w:sz w:val="24"/>
                <w:szCs w:val="24"/>
              </w:rPr>
              <w:t>30</w:t>
            </w:r>
            <w:r w:rsidRPr="00E73986">
              <w:rPr>
                <w:rFonts w:ascii="Times New Roman" w:hAnsi="Times New Roman" w:cs="Times New Roman"/>
                <w:bCs/>
                <w:iCs/>
                <w:color w:val="000000"/>
                <w:sz w:val="24"/>
                <w:szCs w:val="24"/>
              </w:rPr>
              <w:t>个省市、超过</w:t>
            </w:r>
            <w:r w:rsidRPr="00E73986">
              <w:rPr>
                <w:rFonts w:ascii="Times New Roman" w:hAnsi="Times New Roman" w:cs="Times New Roman"/>
                <w:bCs/>
                <w:iCs/>
                <w:color w:val="000000"/>
                <w:sz w:val="24"/>
                <w:szCs w:val="24"/>
              </w:rPr>
              <w:t>1200</w:t>
            </w:r>
            <w:r w:rsidRPr="00E73986">
              <w:rPr>
                <w:rFonts w:ascii="Times New Roman" w:hAnsi="Times New Roman" w:cs="Times New Roman"/>
                <w:bCs/>
                <w:iCs/>
                <w:color w:val="000000"/>
                <w:sz w:val="24"/>
                <w:szCs w:val="24"/>
              </w:rPr>
              <w:t>家头部医院。公司围绕</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的产品优势和市场竞争环境制定了差异化的营销策略，持续向市场传递</w:t>
            </w:r>
            <w:proofErr w:type="gramStart"/>
            <w:r w:rsidRPr="00E73986">
              <w:rPr>
                <w:rFonts w:ascii="Times New Roman" w:hAnsi="Times New Roman" w:cs="Times New Roman"/>
                <w:bCs/>
                <w:iCs/>
                <w:color w:val="000000"/>
                <w:sz w:val="24"/>
                <w:szCs w:val="24"/>
              </w:rPr>
              <w:t>伏美替</w:t>
            </w:r>
            <w:proofErr w:type="gramEnd"/>
            <w:r w:rsidRPr="00E73986">
              <w:rPr>
                <w:rFonts w:ascii="Times New Roman" w:hAnsi="Times New Roman" w:cs="Times New Roman"/>
                <w:bCs/>
                <w:iCs/>
                <w:color w:val="000000"/>
                <w:sz w:val="24"/>
                <w:szCs w:val="24"/>
              </w:rPr>
              <w:t>尼</w:t>
            </w:r>
            <w:r w:rsidRPr="00E73986">
              <w:rPr>
                <w:rFonts w:ascii="Times New Roman" w:hAnsi="Times New Roman" w:cs="Times New Roman"/>
                <w:bCs/>
                <w:iCs/>
                <w:color w:val="000000"/>
                <w:sz w:val="24"/>
                <w:szCs w:val="24"/>
              </w:rPr>
              <w:t>“</w:t>
            </w:r>
            <w:r w:rsidRPr="00E73986">
              <w:rPr>
                <w:rFonts w:ascii="Times New Roman" w:hAnsi="Times New Roman" w:cs="Times New Roman"/>
                <w:bCs/>
                <w:iCs/>
                <w:color w:val="000000"/>
                <w:sz w:val="24"/>
                <w:szCs w:val="24"/>
              </w:rPr>
              <w:t>脑转强效、疗效优异、安全性佳、治疗窗宽</w:t>
            </w:r>
            <w:r w:rsidRPr="00E73986">
              <w:rPr>
                <w:rFonts w:ascii="Times New Roman" w:hAnsi="Times New Roman" w:cs="Times New Roman"/>
                <w:bCs/>
                <w:iCs/>
                <w:color w:val="000000"/>
                <w:sz w:val="24"/>
                <w:szCs w:val="24"/>
              </w:rPr>
              <w:t>”</w:t>
            </w:r>
            <w:r w:rsidRPr="00E73986">
              <w:rPr>
                <w:rFonts w:ascii="Times New Roman" w:hAnsi="Times New Roman" w:cs="Times New Roman"/>
                <w:bCs/>
                <w:iCs/>
                <w:color w:val="000000"/>
                <w:sz w:val="24"/>
                <w:szCs w:val="24"/>
              </w:rPr>
              <w:t>的临床特点，树立自身特色。未来我们将持续深入推进</w:t>
            </w:r>
            <w:proofErr w:type="gramStart"/>
            <w:r w:rsidRPr="00E73986">
              <w:rPr>
                <w:rFonts w:ascii="Times New Roman" w:hAnsi="Times New Roman" w:cs="Times New Roman"/>
                <w:bCs/>
                <w:iCs/>
                <w:color w:val="000000"/>
                <w:sz w:val="24"/>
                <w:szCs w:val="24"/>
              </w:rPr>
              <w:t>伏美替尼</w:t>
            </w:r>
            <w:proofErr w:type="gramEnd"/>
            <w:r w:rsidRPr="00E73986">
              <w:rPr>
                <w:rFonts w:ascii="Times New Roman" w:hAnsi="Times New Roman" w:cs="Times New Roman"/>
                <w:bCs/>
                <w:iCs/>
                <w:color w:val="000000"/>
                <w:sz w:val="24"/>
                <w:szCs w:val="24"/>
              </w:rPr>
              <w:t>的商业化，造福更多患者。</w:t>
            </w:r>
          </w:p>
          <w:p w14:paraId="0FB3966F" w14:textId="77777777" w:rsidR="00C470EC" w:rsidRPr="00E73986" w:rsidRDefault="00C470EC" w:rsidP="008E1F14">
            <w:pPr>
              <w:spacing w:line="360" w:lineRule="auto"/>
              <w:ind w:firstLineChars="200" w:firstLine="482"/>
              <w:rPr>
                <w:rFonts w:ascii="Times New Roman" w:hAnsi="Times New Roman" w:cs="Times New Roman"/>
                <w:b/>
                <w:bCs/>
                <w:iCs/>
                <w:color w:val="000000"/>
                <w:sz w:val="24"/>
                <w:szCs w:val="24"/>
              </w:rPr>
            </w:pPr>
          </w:p>
          <w:p w14:paraId="73016347" w14:textId="39877188" w:rsidR="00C470EC" w:rsidRPr="00E73986" w:rsidRDefault="00C470EC" w:rsidP="00C470EC">
            <w:pPr>
              <w:spacing w:line="360" w:lineRule="auto"/>
              <w:ind w:firstLineChars="200" w:firstLine="482"/>
              <w:rPr>
                <w:rFonts w:ascii="Times New Roman" w:hAnsi="Times New Roman" w:cs="Times New Roman"/>
                <w:b/>
                <w:bCs/>
                <w:iCs/>
                <w:color w:val="000000"/>
                <w:sz w:val="24"/>
                <w:szCs w:val="24"/>
              </w:rPr>
            </w:pPr>
            <w:r w:rsidRPr="00E73986">
              <w:rPr>
                <w:rFonts w:ascii="Times New Roman" w:hAnsi="Times New Roman" w:cs="Times New Roman"/>
                <w:b/>
                <w:bCs/>
                <w:iCs/>
                <w:color w:val="000000"/>
                <w:sz w:val="24"/>
                <w:szCs w:val="24"/>
              </w:rPr>
              <w:t>问题</w:t>
            </w:r>
            <w:r w:rsidR="00E73986" w:rsidRPr="00E73986">
              <w:rPr>
                <w:rFonts w:ascii="Times New Roman" w:hAnsi="Times New Roman" w:cs="Times New Roman"/>
                <w:b/>
                <w:bCs/>
                <w:iCs/>
                <w:color w:val="000000"/>
                <w:sz w:val="24"/>
                <w:szCs w:val="24"/>
              </w:rPr>
              <w:t>六</w:t>
            </w:r>
            <w:r w:rsidRPr="00E73986">
              <w:rPr>
                <w:rFonts w:ascii="Times New Roman" w:hAnsi="Times New Roman" w:cs="Times New Roman"/>
                <w:b/>
                <w:bCs/>
                <w:iCs/>
                <w:color w:val="000000"/>
                <w:sz w:val="24"/>
                <w:szCs w:val="24"/>
              </w:rPr>
              <w:t>：公司后续管线布局情况？</w:t>
            </w:r>
          </w:p>
          <w:p w14:paraId="174A8113" w14:textId="77777777" w:rsidR="00C470EC" w:rsidRPr="00E73986" w:rsidRDefault="00C470EC" w:rsidP="00C470EC">
            <w:pPr>
              <w:spacing w:line="360" w:lineRule="auto"/>
              <w:ind w:firstLineChars="200" w:firstLine="480"/>
              <w:rPr>
                <w:rFonts w:ascii="Times New Roman" w:hAnsi="Times New Roman" w:cs="Times New Roman"/>
                <w:b/>
                <w:bCs/>
                <w:iCs/>
                <w:color w:val="000000"/>
                <w:sz w:val="24"/>
                <w:szCs w:val="24"/>
              </w:rPr>
            </w:pPr>
            <w:r w:rsidRPr="00E73986">
              <w:rPr>
                <w:rFonts w:ascii="Times New Roman" w:hAnsi="Times New Roman" w:cs="Times New Roman"/>
                <w:bCs/>
                <w:iCs/>
                <w:color w:val="000000"/>
                <w:sz w:val="24"/>
                <w:szCs w:val="24"/>
              </w:rPr>
              <w:t>答：自</w:t>
            </w:r>
            <w:proofErr w:type="gramStart"/>
            <w:r w:rsidRPr="00E73986">
              <w:rPr>
                <w:rFonts w:ascii="Times New Roman" w:hAnsi="Times New Roman" w:cs="Times New Roman"/>
                <w:bCs/>
                <w:iCs/>
                <w:color w:val="000000"/>
                <w:sz w:val="24"/>
                <w:szCs w:val="24"/>
              </w:rPr>
              <w:t>研</w:t>
            </w:r>
            <w:proofErr w:type="gramEnd"/>
            <w:r w:rsidRPr="00E73986">
              <w:rPr>
                <w:rFonts w:ascii="Times New Roman" w:hAnsi="Times New Roman" w:cs="Times New Roman"/>
                <w:bCs/>
                <w:iCs/>
                <w:color w:val="000000"/>
                <w:sz w:val="24"/>
                <w:szCs w:val="24"/>
              </w:rPr>
              <w:t>管线方面，公司非常重视和强调产品的前瞻性，以开发出首创药物和同类最佳药物为目标，致力于为中国乃至全球患者带来更多创新性、高品质的药物。目前公司已经围绕肿瘤领域建立了丰富的产品管线，包括</w:t>
            </w:r>
            <w:r w:rsidRPr="00E73986">
              <w:rPr>
                <w:rFonts w:ascii="Times New Roman" w:hAnsi="Times New Roman" w:cs="Times New Roman"/>
                <w:bCs/>
                <w:iCs/>
                <w:color w:val="000000"/>
                <w:sz w:val="24"/>
                <w:szCs w:val="24"/>
              </w:rPr>
              <w:t xml:space="preserve"> KRAS G12D</w:t>
            </w:r>
            <w:r w:rsidRPr="00E73986">
              <w:rPr>
                <w:rFonts w:ascii="Times New Roman" w:hAnsi="Times New Roman" w:cs="Times New Roman"/>
                <w:bCs/>
                <w:iCs/>
                <w:color w:val="000000"/>
                <w:sz w:val="24"/>
                <w:szCs w:val="24"/>
              </w:rPr>
              <w:t>、第四代</w:t>
            </w:r>
            <w:r w:rsidRPr="00E73986">
              <w:rPr>
                <w:rFonts w:ascii="Times New Roman" w:hAnsi="Times New Roman" w:cs="Times New Roman"/>
                <w:bCs/>
                <w:iCs/>
                <w:color w:val="000000"/>
                <w:sz w:val="24"/>
                <w:szCs w:val="24"/>
              </w:rPr>
              <w:t>EGFR-TKI</w:t>
            </w:r>
            <w:r w:rsidRPr="00E73986">
              <w:rPr>
                <w:rFonts w:ascii="Times New Roman" w:hAnsi="Times New Roman" w:cs="Times New Roman"/>
                <w:bCs/>
                <w:iCs/>
                <w:color w:val="000000"/>
                <w:sz w:val="24"/>
                <w:szCs w:val="24"/>
              </w:rPr>
              <w:t>、</w:t>
            </w:r>
            <w:r w:rsidRPr="00E73986">
              <w:rPr>
                <w:rFonts w:ascii="Times New Roman" w:hAnsi="Times New Roman" w:cs="Times New Roman"/>
                <w:bCs/>
                <w:iCs/>
                <w:color w:val="000000"/>
                <w:sz w:val="24"/>
                <w:szCs w:val="24"/>
              </w:rPr>
              <w:t>SOS1</w:t>
            </w:r>
            <w:r w:rsidRPr="00E73986">
              <w:rPr>
                <w:rFonts w:ascii="Times New Roman" w:hAnsi="Times New Roman" w:cs="Times New Roman"/>
                <w:bCs/>
                <w:iCs/>
                <w:color w:val="000000"/>
                <w:sz w:val="24"/>
                <w:szCs w:val="24"/>
              </w:rPr>
              <w:t>抑制剂等。公司将加速研发争取早日推动更多产品进入临床阶段。</w:t>
            </w:r>
          </w:p>
          <w:p w14:paraId="20466722" w14:textId="77777777" w:rsidR="00C470EC" w:rsidRPr="00E73986" w:rsidRDefault="00C470EC" w:rsidP="00C470EC">
            <w:pPr>
              <w:spacing w:line="360" w:lineRule="auto"/>
              <w:rPr>
                <w:rFonts w:ascii="Times New Roman" w:hAnsi="Times New Roman" w:cs="Times New Roman"/>
                <w:b/>
                <w:bCs/>
                <w:iCs/>
                <w:color w:val="000000"/>
                <w:sz w:val="24"/>
                <w:szCs w:val="24"/>
              </w:rPr>
            </w:pPr>
          </w:p>
          <w:p w14:paraId="47EF43CA" w14:textId="62AB59EA" w:rsidR="00C470EC" w:rsidRPr="00E73986" w:rsidRDefault="00C470EC" w:rsidP="00C470EC">
            <w:pPr>
              <w:spacing w:line="360" w:lineRule="auto"/>
              <w:ind w:firstLineChars="200" w:firstLine="482"/>
              <w:rPr>
                <w:rFonts w:ascii="Times New Roman" w:hAnsi="Times New Roman" w:cs="Times New Roman"/>
                <w:b/>
                <w:bCs/>
                <w:iCs/>
                <w:color w:val="000000"/>
                <w:sz w:val="24"/>
                <w:szCs w:val="24"/>
              </w:rPr>
            </w:pPr>
            <w:r w:rsidRPr="00E73986">
              <w:rPr>
                <w:rFonts w:ascii="Times New Roman" w:hAnsi="Times New Roman" w:cs="Times New Roman"/>
                <w:b/>
                <w:bCs/>
                <w:iCs/>
                <w:color w:val="000000"/>
                <w:sz w:val="24"/>
                <w:szCs w:val="24"/>
              </w:rPr>
              <w:t>问题</w:t>
            </w:r>
            <w:r w:rsidR="00E73986" w:rsidRPr="00E73986">
              <w:rPr>
                <w:rFonts w:ascii="Times New Roman" w:hAnsi="Times New Roman" w:cs="Times New Roman"/>
                <w:b/>
                <w:bCs/>
                <w:iCs/>
                <w:color w:val="000000"/>
                <w:sz w:val="24"/>
                <w:szCs w:val="24"/>
              </w:rPr>
              <w:t>七</w:t>
            </w:r>
            <w:r w:rsidRPr="00E73986">
              <w:rPr>
                <w:rFonts w:ascii="Times New Roman" w:hAnsi="Times New Roman" w:cs="Times New Roman"/>
                <w:b/>
                <w:bCs/>
                <w:iCs/>
                <w:color w:val="000000"/>
                <w:sz w:val="24"/>
                <w:szCs w:val="24"/>
              </w:rPr>
              <w:t>：公司与基石药业合作的具体情况？</w:t>
            </w:r>
            <w:r w:rsidRPr="00E73986">
              <w:rPr>
                <w:rFonts w:ascii="Times New Roman" w:hAnsi="Times New Roman" w:cs="Times New Roman"/>
                <w:b/>
                <w:bCs/>
                <w:iCs/>
                <w:color w:val="000000"/>
                <w:sz w:val="24"/>
                <w:szCs w:val="24"/>
              </w:rPr>
              <w:t xml:space="preserve"> </w:t>
            </w:r>
          </w:p>
          <w:p w14:paraId="471101C3" w14:textId="62A5537A" w:rsidR="008E1F14" w:rsidRPr="00E73986" w:rsidRDefault="00C470EC" w:rsidP="00E73986">
            <w:pPr>
              <w:spacing w:line="360" w:lineRule="auto"/>
              <w:ind w:firstLineChars="200" w:firstLine="480"/>
              <w:rPr>
                <w:rFonts w:ascii="Times New Roman" w:hAnsi="Times New Roman" w:cs="Times New Roman"/>
                <w:bCs/>
                <w:iCs/>
                <w:color w:val="000000"/>
                <w:sz w:val="24"/>
                <w:szCs w:val="24"/>
              </w:rPr>
            </w:pPr>
            <w:r w:rsidRPr="00E73986">
              <w:rPr>
                <w:rFonts w:ascii="Times New Roman" w:hAnsi="Times New Roman" w:cs="Times New Roman"/>
                <w:bCs/>
                <w:iCs/>
                <w:color w:val="000000"/>
                <w:sz w:val="24"/>
                <w:szCs w:val="24"/>
              </w:rPr>
              <w:t>答：公司与基石药业于</w:t>
            </w:r>
            <w:r w:rsidRPr="00E73986">
              <w:rPr>
                <w:rFonts w:ascii="Times New Roman" w:hAnsi="Times New Roman" w:cs="Times New Roman"/>
                <w:bCs/>
                <w:iCs/>
                <w:color w:val="000000"/>
                <w:sz w:val="24"/>
                <w:szCs w:val="24"/>
              </w:rPr>
              <w:t>2023</w:t>
            </w:r>
            <w:r w:rsidRPr="00E73986">
              <w:rPr>
                <w:rFonts w:ascii="Times New Roman" w:hAnsi="Times New Roman" w:cs="Times New Roman"/>
                <w:bCs/>
                <w:iCs/>
                <w:color w:val="000000"/>
                <w:sz w:val="24"/>
                <w:szCs w:val="24"/>
              </w:rPr>
              <w:t>年</w:t>
            </w:r>
            <w:r w:rsidRPr="00E73986">
              <w:rPr>
                <w:rFonts w:ascii="Times New Roman" w:hAnsi="Times New Roman" w:cs="Times New Roman"/>
                <w:bCs/>
                <w:iCs/>
                <w:color w:val="000000"/>
                <w:sz w:val="24"/>
                <w:szCs w:val="24"/>
              </w:rPr>
              <w:t>11</w:t>
            </w:r>
            <w:r w:rsidRPr="00E73986">
              <w:rPr>
                <w:rFonts w:ascii="Times New Roman" w:hAnsi="Times New Roman" w:cs="Times New Roman"/>
                <w:bCs/>
                <w:iCs/>
                <w:color w:val="000000"/>
                <w:sz w:val="24"/>
                <w:szCs w:val="24"/>
              </w:rPr>
              <w:t>月</w:t>
            </w:r>
            <w:r w:rsidRPr="00E73986">
              <w:rPr>
                <w:rFonts w:ascii="Times New Roman" w:hAnsi="Times New Roman" w:cs="Times New Roman"/>
                <w:bCs/>
                <w:iCs/>
                <w:color w:val="000000"/>
                <w:sz w:val="24"/>
                <w:szCs w:val="24"/>
              </w:rPr>
              <w:t>8</w:t>
            </w:r>
            <w:r w:rsidRPr="00E73986">
              <w:rPr>
                <w:rFonts w:ascii="Times New Roman" w:hAnsi="Times New Roman" w:cs="Times New Roman"/>
                <w:bCs/>
                <w:iCs/>
                <w:color w:val="000000"/>
                <w:sz w:val="24"/>
                <w:szCs w:val="24"/>
              </w:rPr>
              <w:t>日达成商业战略</w:t>
            </w:r>
            <w:r w:rsidRPr="00E73986">
              <w:rPr>
                <w:rFonts w:ascii="Times New Roman" w:hAnsi="Times New Roman" w:cs="Times New Roman"/>
                <w:bCs/>
                <w:iCs/>
                <w:color w:val="000000"/>
                <w:sz w:val="24"/>
                <w:szCs w:val="24"/>
              </w:rPr>
              <w:lastRenderedPageBreak/>
              <w:t>合作，公司获得了</w:t>
            </w:r>
            <w:r w:rsidRPr="00E73986">
              <w:rPr>
                <w:rFonts w:ascii="Times New Roman" w:hAnsi="Times New Roman" w:cs="Times New Roman"/>
                <w:bCs/>
                <w:iCs/>
                <w:color w:val="000000"/>
                <w:sz w:val="24"/>
                <w:szCs w:val="24"/>
              </w:rPr>
              <w:t xml:space="preserve">RET </w:t>
            </w:r>
            <w:r w:rsidRPr="00E73986">
              <w:rPr>
                <w:rFonts w:ascii="Times New Roman" w:hAnsi="Times New Roman" w:cs="Times New Roman"/>
                <w:bCs/>
                <w:iCs/>
                <w:color w:val="000000"/>
                <w:sz w:val="24"/>
                <w:szCs w:val="24"/>
              </w:rPr>
              <w:t>抑制剂普吉华</w:t>
            </w:r>
            <w:r w:rsidRPr="00E73986">
              <w:rPr>
                <w:rFonts w:ascii="Times New Roman" w:hAnsi="Times New Roman" w:cs="Times New Roman"/>
                <w:bCs/>
                <w:iCs/>
                <w:color w:val="000000"/>
                <w:sz w:val="24"/>
                <w:szCs w:val="24"/>
                <w:vertAlign w:val="superscript"/>
              </w:rPr>
              <w:t>®</w:t>
            </w:r>
            <w:r w:rsidRPr="00E73986">
              <w:rPr>
                <w:rFonts w:ascii="Times New Roman" w:hAnsi="Times New Roman" w:cs="Times New Roman"/>
                <w:bCs/>
                <w:iCs/>
                <w:color w:val="000000"/>
                <w:sz w:val="24"/>
                <w:szCs w:val="24"/>
              </w:rPr>
              <w:t>（普</w:t>
            </w:r>
            <w:proofErr w:type="gramStart"/>
            <w:r w:rsidRPr="00E73986">
              <w:rPr>
                <w:rFonts w:ascii="Times New Roman" w:hAnsi="Times New Roman" w:cs="Times New Roman"/>
                <w:bCs/>
                <w:iCs/>
                <w:color w:val="000000"/>
                <w:sz w:val="24"/>
                <w:szCs w:val="24"/>
              </w:rPr>
              <w:t>拉替尼</w:t>
            </w:r>
            <w:proofErr w:type="gramEnd"/>
            <w:r w:rsidRPr="00E73986">
              <w:rPr>
                <w:rFonts w:ascii="Times New Roman" w:hAnsi="Times New Roman" w:cs="Times New Roman"/>
                <w:bCs/>
                <w:iCs/>
                <w:color w:val="000000"/>
                <w:sz w:val="24"/>
                <w:szCs w:val="24"/>
              </w:rPr>
              <w:t>胶囊）在中国大陆地区的独家商业化推广权。普吉华是中国大陆</w:t>
            </w:r>
            <w:proofErr w:type="gramStart"/>
            <w:r w:rsidRPr="00E73986">
              <w:rPr>
                <w:rFonts w:ascii="Times New Roman" w:hAnsi="Times New Roman" w:cs="Times New Roman"/>
                <w:bCs/>
                <w:iCs/>
                <w:color w:val="000000"/>
                <w:sz w:val="24"/>
                <w:szCs w:val="24"/>
              </w:rPr>
              <w:t>首款获批</w:t>
            </w:r>
            <w:proofErr w:type="gramEnd"/>
            <w:r w:rsidRPr="00E73986">
              <w:rPr>
                <w:rFonts w:ascii="Times New Roman" w:hAnsi="Times New Roman" w:cs="Times New Roman"/>
                <w:bCs/>
                <w:iCs/>
                <w:color w:val="000000"/>
                <w:sz w:val="24"/>
                <w:szCs w:val="24"/>
              </w:rPr>
              <w:t>上市的</w:t>
            </w:r>
            <w:r w:rsidRPr="00E73986">
              <w:rPr>
                <w:rFonts w:ascii="Times New Roman" w:hAnsi="Times New Roman" w:cs="Times New Roman"/>
                <w:bCs/>
                <w:iCs/>
                <w:color w:val="000000"/>
                <w:sz w:val="24"/>
                <w:szCs w:val="24"/>
              </w:rPr>
              <w:t>RET</w:t>
            </w:r>
            <w:r w:rsidRPr="00E73986">
              <w:rPr>
                <w:rFonts w:ascii="Times New Roman" w:hAnsi="Times New Roman" w:cs="Times New Roman"/>
                <w:bCs/>
                <w:iCs/>
                <w:color w:val="000000"/>
                <w:sz w:val="24"/>
                <w:szCs w:val="24"/>
              </w:rPr>
              <w:t>抑制剂，目前在中、</w:t>
            </w:r>
            <w:proofErr w:type="gramStart"/>
            <w:r w:rsidRPr="00E73986">
              <w:rPr>
                <w:rFonts w:ascii="Times New Roman" w:hAnsi="Times New Roman" w:cs="Times New Roman"/>
                <w:bCs/>
                <w:iCs/>
                <w:color w:val="000000"/>
                <w:sz w:val="24"/>
                <w:szCs w:val="24"/>
              </w:rPr>
              <w:t>美均获</w:t>
            </w:r>
            <w:proofErr w:type="gramEnd"/>
            <w:r w:rsidRPr="00E73986">
              <w:rPr>
                <w:rFonts w:ascii="Times New Roman" w:hAnsi="Times New Roman" w:cs="Times New Roman"/>
                <w:bCs/>
                <w:iCs/>
                <w:color w:val="000000"/>
                <w:sz w:val="24"/>
                <w:szCs w:val="24"/>
              </w:rPr>
              <w:t>得了一线、</w:t>
            </w:r>
            <w:proofErr w:type="gramStart"/>
            <w:r w:rsidRPr="00E73986">
              <w:rPr>
                <w:rFonts w:ascii="Times New Roman" w:hAnsi="Times New Roman" w:cs="Times New Roman"/>
                <w:bCs/>
                <w:iCs/>
                <w:color w:val="000000"/>
                <w:sz w:val="24"/>
                <w:szCs w:val="24"/>
              </w:rPr>
              <w:t>二线</w:t>
            </w:r>
            <w:proofErr w:type="gramEnd"/>
            <w:r w:rsidRPr="00E73986">
              <w:rPr>
                <w:rFonts w:ascii="Times New Roman" w:hAnsi="Times New Roman" w:cs="Times New Roman"/>
                <w:bCs/>
                <w:iCs/>
                <w:color w:val="000000"/>
                <w:sz w:val="24"/>
                <w:szCs w:val="24"/>
              </w:rPr>
              <w:t>非小细胞肺癌适应症的完全批准，并同时覆盖甲状腺癌。相关临床结果显示，普吉华对相关肿瘤具有强效和持久的抗肿瘤活性，整体安全可控。并且以其突出的临床优势，被纳入多项权威指南与共识。艾力斯拥有一支聚焦肺癌领域、专业学术推广能力出色的商业化团队，已经覆盖核心市场区域超过</w:t>
            </w:r>
            <w:r w:rsidRPr="00E73986">
              <w:rPr>
                <w:rFonts w:ascii="Times New Roman" w:hAnsi="Times New Roman" w:cs="Times New Roman"/>
                <w:bCs/>
                <w:iCs/>
                <w:color w:val="000000"/>
                <w:sz w:val="24"/>
                <w:szCs w:val="24"/>
              </w:rPr>
              <w:t xml:space="preserve"> 1200</w:t>
            </w:r>
            <w:r w:rsidRPr="00E73986">
              <w:rPr>
                <w:rFonts w:ascii="Times New Roman" w:hAnsi="Times New Roman" w:cs="Times New Roman"/>
                <w:bCs/>
                <w:iCs/>
                <w:color w:val="000000"/>
                <w:sz w:val="24"/>
                <w:szCs w:val="24"/>
              </w:rPr>
              <w:t>家医院，</w:t>
            </w:r>
            <w:r w:rsidRPr="00E73986">
              <w:rPr>
                <w:rFonts w:ascii="Times New Roman" w:hAnsi="Times New Roman" w:cs="Times New Roman"/>
                <w:sz w:val="24"/>
                <w:szCs w:val="24"/>
              </w:rPr>
              <w:t>为普吉华</w:t>
            </w:r>
            <w:r w:rsidRPr="00E73986">
              <w:rPr>
                <w:rFonts w:ascii="Times New Roman" w:hAnsi="Times New Roman" w:cs="Times New Roman"/>
                <w:sz w:val="24"/>
                <w:szCs w:val="24"/>
                <w:vertAlign w:val="superscript"/>
              </w:rPr>
              <w:t>®</w:t>
            </w:r>
            <w:r w:rsidRPr="00E73986">
              <w:rPr>
                <w:rFonts w:ascii="Times New Roman" w:hAnsi="Times New Roman" w:cs="Times New Roman"/>
                <w:sz w:val="24"/>
                <w:szCs w:val="24"/>
              </w:rPr>
              <w:t>的推广奠定了良好的基础</w:t>
            </w:r>
            <w:r w:rsidRPr="00E73986">
              <w:rPr>
                <w:rFonts w:ascii="Times New Roman" w:hAnsi="Times New Roman" w:cs="Times New Roman"/>
                <w:bCs/>
                <w:iCs/>
                <w:color w:val="000000"/>
                <w:sz w:val="24"/>
                <w:szCs w:val="24"/>
              </w:rPr>
              <w:t>。公司将充分发挥在肺癌治疗领域的强大销售能力以及普吉华</w:t>
            </w:r>
            <w:r w:rsidRPr="00E73986">
              <w:rPr>
                <w:rFonts w:ascii="Times New Roman" w:hAnsi="Times New Roman" w:cs="Times New Roman"/>
                <w:bCs/>
                <w:iCs/>
                <w:color w:val="000000"/>
                <w:sz w:val="24"/>
                <w:szCs w:val="24"/>
                <w:vertAlign w:val="superscript"/>
              </w:rPr>
              <w:t>®</w:t>
            </w:r>
            <w:r w:rsidRPr="00E73986">
              <w:rPr>
                <w:rFonts w:ascii="Times New Roman" w:hAnsi="Times New Roman" w:cs="Times New Roman"/>
                <w:bCs/>
                <w:iCs/>
                <w:color w:val="000000"/>
                <w:sz w:val="24"/>
                <w:szCs w:val="24"/>
              </w:rPr>
              <w:t>的产品优势，扩大普吉华</w:t>
            </w:r>
            <w:r w:rsidRPr="00E73986">
              <w:rPr>
                <w:rFonts w:ascii="Times New Roman" w:hAnsi="Times New Roman" w:cs="Times New Roman"/>
                <w:bCs/>
                <w:iCs/>
                <w:color w:val="000000"/>
                <w:sz w:val="24"/>
                <w:szCs w:val="24"/>
                <w:vertAlign w:val="superscript"/>
              </w:rPr>
              <w:t>®</w:t>
            </w:r>
            <w:r w:rsidRPr="00E73986">
              <w:rPr>
                <w:rFonts w:ascii="Times New Roman" w:hAnsi="Times New Roman" w:cs="Times New Roman"/>
                <w:bCs/>
                <w:iCs/>
                <w:color w:val="000000"/>
                <w:sz w:val="24"/>
                <w:szCs w:val="24"/>
              </w:rPr>
              <w:t>的市场覆盖，惠及更多患者。</w:t>
            </w:r>
          </w:p>
        </w:tc>
      </w:tr>
      <w:tr w:rsidR="00146905" w:rsidRPr="00EB74A0" w14:paraId="6773D77C" w14:textId="77777777" w:rsidTr="001C5965">
        <w:trPr>
          <w:trHeight w:val="496"/>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52296CC3" w14:textId="77777777" w:rsidR="00146905" w:rsidRPr="00EB74A0" w:rsidRDefault="00146905" w:rsidP="00146905">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lastRenderedPageBreak/>
              <w:t>附件清单</w:t>
            </w:r>
          </w:p>
          <w:p w14:paraId="1A3E4517" w14:textId="77777777" w:rsidR="00146905" w:rsidRPr="00EB74A0" w:rsidRDefault="00146905" w:rsidP="00146905">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（如有）</w:t>
            </w:r>
          </w:p>
        </w:tc>
        <w:tc>
          <w:tcPr>
            <w:tcW w:w="6357" w:type="dxa"/>
            <w:tcBorders>
              <w:top w:val="single" w:sz="4" w:space="0" w:color="auto"/>
              <w:left w:val="single" w:sz="4" w:space="0" w:color="auto"/>
              <w:bottom w:val="single" w:sz="4" w:space="0" w:color="auto"/>
              <w:right w:val="single" w:sz="4" w:space="0" w:color="auto"/>
            </w:tcBorders>
          </w:tcPr>
          <w:p w14:paraId="61ED4B6F" w14:textId="77777777" w:rsidR="00146905" w:rsidRPr="00EB74A0" w:rsidRDefault="00146905" w:rsidP="00146905">
            <w:pPr>
              <w:spacing w:line="48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无</w:t>
            </w:r>
          </w:p>
        </w:tc>
      </w:tr>
      <w:tr w:rsidR="00146905" w:rsidRPr="00C21013" w14:paraId="5FF52011" w14:textId="77777777" w:rsidTr="00B04BA9">
        <w:trPr>
          <w:trHeight w:val="627"/>
          <w:jc w:val="center"/>
        </w:trPr>
        <w:tc>
          <w:tcPr>
            <w:tcW w:w="1860" w:type="dxa"/>
            <w:tcBorders>
              <w:top w:val="single" w:sz="4" w:space="0" w:color="auto"/>
              <w:left w:val="single" w:sz="4" w:space="0" w:color="auto"/>
              <w:bottom w:val="single" w:sz="4" w:space="0" w:color="auto"/>
              <w:right w:val="single" w:sz="4" w:space="0" w:color="auto"/>
            </w:tcBorders>
            <w:vAlign w:val="center"/>
            <w:hideMark/>
          </w:tcPr>
          <w:p w14:paraId="621E9B0B" w14:textId="77777777" w:rsidR="00146905" w:rsidRPr="00EB74A0" w:rsidRDefault="00146905" w:rsidP="00146905">
            <w:pPr>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日期</w:t>
            </w:r>
          </w:p>
        </w:tc>
        <w:tc>
          <w:tcPr>
            <w:tcW w:w="6357" w:type="dxa"/>
            <w:tcBorders>
              <w:top w:val="single" w:sz="4" w:space="0" w:color="auto"/>
              <w:left w:val="single" w:sz="4" w:space="0" w:color="auto"/>
              <w:bottom w:val="single" w:sz="4" w:space="0" w:color="auto"/>
              <w:right w:val="single" w:sz="4" w:space="0" w:color="auto"/>
            </w:tcBorders>
            <w:vAlign w:val="center"/>
          </w:tcPr>
          <w:p w14:paraId="4B2EDD85" w14:textId="7B153C31" w:rsidR="00146905" w:rsidRPr="00C21013" w:rsidRDefault="00CD5F92" w:rsidP="00146905">
            <w:pPr>
              <w:spacing w:line="360" w:lineRule="auto"/>
              <w:rPr>
                <w:rFonts w:ascii="Times New Roman" w:eastAsiaTheme="majorEastAsia" w:hAnsi="Times New Roman" w:cs="Times New Roman"/>
                <w:bCs/>
                <w:iCs/>
                <w:color w:val="000000"/>
                <w:sz w:val="24"/>
                <w:szCs w:val="24"/>
              </w:rPr>
            </w:pPr>
            <w:r w:rsidRPr="00EB74A0">
              <w:rPr>
                <w:rFonts w:ascii="Times New Roman" w:eastAsiaTheme="majorEastAsia" w:hAnsi="Times New Roman" w:cs="Times New Roman"/>
                <w:bCs/>
                <w:iCs/>
                <w:color w:val="000000"/>
                <w:sz w:val="24"/>
                <w:szCs w:val="24"/>
              </w:rPr>
              <w:t>2023</w:t>
            </w:r>
            <w:r w:rsidRPr="00EB74A0">
              <w:rPr>
                <w:rFonts w:ascii="Times New Roman" w:eastAsiaTheme="majorEastAsia" w:hAnsi="Times New Roman" w:cs="Times New Roman"/>
                <w:bCs/>
                <w:iCs/>
                <w:color w:val="000000"/>
                <w:sz w:val="24"/>
                <w:szCs w:val="24"/>
              </w:rPr>
              <w:t>年</w:t>
            </w:r>
            <w:r w:rsidR="007A1A9C">
              <w:rPr>
                <w:rFonts w:ascii="Times New Roman" w:eastAsiaTheme="majorEastAsia" w:hAnsi="Times New Roman" w:cs="Times New Roman"/>
                <w:bCs/>
                <w:iCs/>
                <w:color w:val="000000"/>
                <w:sz w:val="24"/>
                <w:szCs w:val="24"/>
              </w:rPr>
              <w:t>12</w:t>
            </w:r>
            <w:r w:rsidRPr="00EB74A0">
              <w:rPr>
                <w:rFonts w:ascii="Times New Roman" w:eastAsiaTheme="majorEastAsia" w:hAnsi="Times New Roman" w:cs="Times New Roman"/>
                <w:bCs/>
                <w:iCs/>
                <w:color w:val="000000"/>
                <w:sz w:val="24"/>
                <w:szCs w:val="24"/>
              </w:rPr>
              <w:t>月</w:t>
            </w:r>
            <w:r w:rsidR="00831CA0">
              <w:rPr>
                <w:rFonts w:ascii="Times New Roman" w:eastAsiaTheme="majorEastAsia" w:hAnsi="Times New Roman" w:cs="Times New Roman" w:hint="eastAsia"/>
                <w:bCs/>
                <w:iCs/>
                <w:color w:val="000000"/>
                <w:sz w:val="24"/>
                <w:szCs w:val="24"/>
              </w:rPr>
              <w:t>2</w:t>
            </w:r>
            <w:r w:rsidR="007A1A9C">
              <w:rPr>
                <w:rFonts w:ascii="Times New Roman" w:eastAsiaTheme="majorEastAsia" w:hAnsi="Times New Roman" w:cs="Times New Roman"/>
                <w:bCs/>
                <w:iCs/>
                <w:color w:val="000000"/>
                <w:sz w:val="24"/>
                <w:szCs w:val="24"/>
              </w:rPr>
              <w:t>0</w:t>
            </w:r>
            <w:r w:rsidRPr="00EB74A0">
              <w:rPr>
                <w:rFonts w:ascii="Times New Roman" w:eastAsiaTheme="majorEastAsia" w:hAnsi="Times New Roman" w:cs="Times New Roman"/>
                <w:bCs/>
                <w:iCs/>
                <w:color w:val="000000"/>
                <w:sz w:val="24"/>
                <w:szCs w:val="24"/>
              </w:rPr>
              <w:t>日</w:t>
            </w:r>
          </w:p>
        </w:tc>
      </w:tr>
    </w:tbl>
    <w:p w14:paraId="23483234" w14:textId="77777777" w:rsidR="00B23B83" w:rsidRPr="00C21013" w:rsidRDefault="00B23B83" w:rsidP="00E94FD7">
      <w:pPr>
        <w:spacing w:line="360" w:lineRule="auto"/>
        <w:rPr>
          <w:rFonts w:ascii="Times New Roman" w:eastAsiaTheme="majorEastAsia" w:hAnsi="Times New Roman" w:cs="Times New Roman"/>
        </w:rPr>
      </w:pPr>
    </w:p>
    <w:sectPr w:rsidR="00B23B83" w:rsidRPr="00C2101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C133" w14:textId="77777777" w:rsidR="00E01D1E" w:rsidRDefault="00E01D1E" w:rsidP="002A12A1">
      <w:r>
        <w:separator/>
      </w:r>
    </w:p>
  </w:endnote>
  <w:endnote w:type="continuationSeparator" w:id="0">
    <w:p w14:paraId="5EB8B536" w14:textId="77777777" w:rsidR="00E01D1E" w:rsidRDefault="00E01D1E" w:rsidP="002A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8270"/>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181A7C78" w14:textId="77777777" w:rsidR="00690541" w:rsidRPr="004C656F" w:rsidRDefault="00690541">
            <w:pPr>
              <w:pStyle w:val="a5"/>
              <w:jc w:val="center"/>
              <w:rPr>
                <w:rFonts w:ascii="Times New Roman" w:hAnsi="Times New Roman" w:cs="Times New Roman"/>
              </w:rPr>
            </w:pPr>
            <w:r>
              <w:rPr>
                <w:lang w:val="zh-CN"/>
              </w:rPr>
              <w:t xml:space="preserve"> </w:t>
            </w:r>
            <w:r w:rsidRPr="004C656F">
              <w:rPr>
                <w:rFonts w:ascii="Times New Roman" w:hAnsi="Times New Roman" w:cs="Times New Roman"/>
                <w:b/>
                <w:bCs/>
                <w:sz w:val="24"/>
                <w:szCs w:val="24"/>
              </w:rPr>
              <w:fldChar w:fldCharType="begin"/>
            </w:r>
            <w:r w:rsidRPr="004C656F">
              <w:rPr>
                <w:rFonts w:ascii="Times New Roman" w:hAnsi="Times New Roman" w:cs="Times New Roman"/>
                <w:b/>
                <w:bCs/>
              </w:rPr>
              <w:instrText>PAGE</w:instrText>
            </w:r>
            <w:r w:rsidRPr="004C656F">
              <w:rPr>
                <w:rFonts w:ascii="Times New Roman" w:hAnsi="Times New Roman" w:cs="Times New Roman"/>
                <w:b/>
                <w:bCs/>
                <w:sz w:val="24"/>
                <w:szCs w:val="24"/>
              </w:rPr>
              <w:fldChar w:fldCharType="separate"/>
            </w:r>
            <w:r w:rsidRPr="004C656F">
              <w:rPr>
                <w:rFonts w:ascii="Times New Roman" w:hAnsi="Times New Roman" w:cs="Times New Roman"/>
                <w:b/>
                <w:bCs/>
                <w:lang w:val="zh-CN"/>
              </w:rPr>
              <w:t>2</w:t>
            </w:r>
            <w:r w:rsidRPr="004C656F">
              <w:rPr>
                <w:rFonts w:ascii="Times New Roman" w:hAnsi="Times New Roman" w:cs="Times New Roman"/>
                <w:b/>
                <w:bCs/>
                <w:sz w:val="24"/>
                <w:szCs w:val="24"/>
              </w:rPr>
              <w:fldChar w:fldCharType="end"/>
            </w:r>
            <w:r w:rsidRPr="004C656F">
              <w:rPr>
                <w:rFonts w:ascii="Times New Roman" w:hAnsi="Times New Roman" w:cs="Times New Roman"/>
                <w:lang w:val="zh-CN"/>
              </w:rPr>
              <w:t xml:space="preserve"> / </w:t>
            </w:r>
            <w:r w:rsidRPr="004C656F">
              <w:rPr>
                <w:rFonts w:ascii="Times New Roman" w:hAnsi="Times New Roman" w:cs="Times New Roman"/>
                <w:b/>
                <w:bCs/>
                <w:sz w:val="24"/>
                <w:szCs w:val="24"/>
              </w:rPr>
              <w:fldChar w:fldCharType="begin"/>
            </w:r>
            <w:r w:rsidRPr="004C656F">
              <w:rPr>
                <w:rFonts w:ascii="Times New Roman" w:hAnsi="Times New Roman" w:cs="Times New Roman"/>
                <w:b/>
                <w:bCs/>
              </w:rPr>
              <w:instrText>NUMPAGES</w:instrText>
            </w:r>
            <w:r w:rsidRPr="004C656F">
              <w:rPr>
                <w:rFonts w:ascii="Times New Roman" w:hAnsi="Times New Roman" w:cs="Times New Roman"/>
                <w:b/>
                <w:bCs/>
                <w:sz w:val="24"/>
                <w:szCs w:val="24"/>
              </w:rPr>
              <w:fldChar w:fldCharType="separate"/>
            </w:r>
            <w:r w:rsidRPr="004C656F">
              <w:rPr>
                <w:rFonts w:ascii="Times New Roman" w:hAnsi="Times New Roman" w:cs="Times New Roman"/>
                <w:b/>
                <w:bCs/>
                <w:lang w:val="zh-CN"/>
              </w:rPr>
              <w:t>2</w:t>
            </w:r>
            <w:r w:rsidRPr="004C656F">
              <w:rPr>
                <w:rFonts w:ascii="Times New Roman" w:hAnsi="Times New Roman" w:cs="Times New Roman"/>
                <w:b/>
                <w:bCs/>
                <w:sz w:val="24"/>
                <w:szCs w:val="24"/>
              </w:rPr>
              <w:fldChar w:fldCharType="end"/>
            </w:r>
          </w:p>
        </w:sdtContent>
      </w:sdt>
    </w:sdtContent>
  </w:sdt>
  <w:p w14:paraId="4B25BC45" w14:textId="77777777" w:rsidR="00690541" w:rsidRDefault="006905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1792" w14:textId="77777777" w:rsidR="00E01D1E" w:rsidRDefault="00E01D1E" w:rsidP="002A12A1">
      <w:r>
        <w:separator/>
      </w:r>
    </w:p>
  </w:footnote>
  <w:footnote w:type="continuationSeparator" w:id="0">
    <w:p w14:paraId="44CA0A48" w14:textId="77777777" w:rsidR="00E01D1E" w:rsidRDefault="00E01D1E" w:rsidP="002A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bullet="t">
        <v:imagedata r:id="rId1" o:title="msoD017"/>
      </v:shape>
    </w:pict>
  </w:numPicBullet>
  <w:abstractNum w:abstractNumId="0" w15:restartNumberingAfterBreak="0">
    <w:nsid w:val="784B2BD1"/>
    <w:multiLevelType w:val="hybridMultilevel"/>
    <w:tmpl w:val="48DCAE0E"/>
    <w:lvl w:ilvl="0" w:tplc="04090007">
      <w:start w:val="1"/>
      <w:numFmt w:val="bullet"/>
      <w:lvlText w:val=""/>
      <w:lvlPicBulletId w:val="0"/>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28"/>
    <w:rsid w:val="000031A5"/>
    <w:rsid w:val="000032A6"/>
    <w:rsid w:val="00003EBD"/>
    <w:rsid w:val="00005CBF"/>
    <w:rsid w:val="00007BBC"/>
    <w:rsid w:val="000101C0"/>
    <w:rsid w:val="000116BA"/>
    <w:rsid w:val="000135CC"/>
    <w:rsid w:val="00014A04"/>
    <w:rsid w:val="00015260"/>
    <w:rsid w:val="00015864"/>
    <w:rsid w:val="00015F8E"/>
    <w:rsid w:val="00020B03"/>
    <w:rsid w:val="00021ECA"/>
    <w:rsid w:val="00022B61"/>
    <w:rsid w:val="00024093"/>
    <w:rsid w:val="00024C67"/>
    <w:rsid w:val="00026EC2"/>
    <w:rsid w:val="00027155"/>
    <w:rsid w:val="000276E7"/>
    <w:rsid w:val="000304C4"/>
    <w:rsid w:val="0003141B"/>
    <w:rsid w:val="000348B4"/>
    <w:rsid w:val="0003554C"/>
    <w:rsid w:val="000371C7"/>
    <w:rsid w:val="000406EA"/>
    <w:rsid w:val="0004262C"/>
    <w:rsid w:val="000426D0"/>
    <w:rsid w:val="00043EF2"/>
    <w:rsid w:val="00050025"/>
    <w:rsid w:val="00052A14"/>
    <w:rsid w:val="000543CB"/>
    <w:rsid w:val="00054CA2"/>
    <w:rsid w:val="000550AE"/>
    <w:rsid w:val="000577AE"/>
    <w:rsid w:val="000577B6"/>
    <w:rsid w:val="00057D00"/>
    <w:rsid w:val="0006249D"/>
    <w:rsid w:val="00062B15"/>
    <w:rsid w:val="000640E1"/>
    <w:rsid w:val="00064AF9"/>
    <w:rsid w:val="000719E5"/>
    <w:rsid w:val="000720E8"/>
    <w:rsid w:val="00072699"/>
    <w:rsid w:val="000729A6"/>
    <w:rsid w:val="000734C6"/>
    <w:rsid w:val="00076B97"/>
    <w:rsid w:val="00076DAB"/>
    <w:rsid w:val="000805F4"/>
    <w:rsid w:val="00084538"/>
    <w:rsid w:val="0008646F"/>
    <w:rsid w:val="000865EF"/>
    <w:rsid w:val="00090F43"/>
    <w:rsid w:val="00093F70"/>
    <w:rsid w:val="00095E09"/>
    <w:rsid w:val="00097CA1"/>
    <w:rsid w:val="000A109B"/>
    <w:rsid w:val="000A1CCE"/>
    <w:rsid w:val="000A73DD"/>
    <w:rsid w:val="000B0B85"/>
    <w:rsid w:val="000B1D7E"/>
    <w:rsid w:val="000B5BF2"/>
    <w:rsid w:val="000B78B6"/>
    <w:rsid w:val="000C3548"/>
    <w:rsid w:val="000C59C1"/>
    <w:rsid w:val="000C5AE1"/>
    <w:rsid w:val="000C66CA"/>
    <w:rsid w:val="000C76F3"/>
    <w:rsid w:val="000C788E"/>
    <w:rsid w:val="000D1B26"/>
    <w:rsid w:val="000D3B05"/>
    <w:rsid w:val="000D3C15"/>
    <w:rsid w:val="000D741C"/>
    <w:rsid w:val="000D7B84"/>
    <w:rsid w:val="000E063D"/>
    <w:rsid w:val="000E46E9"/>
    <w:rsid w:val="000E573B"/>
    <w:rsid w:val="000E6850"/>
    <w:rsid w:val="000F1444"/>
    <w:rsid w:val="000F2D36"/>
    <w:rsid w:val="000F34C8"/>
    <w:rsid w:val="000F427D"/>
    <w:rsid w:val="001007F9"/>
    <w:rsid w:val="001036E5"/>
    <w:rsid w:val="001039F4"/>
    <w:rsid w:val="00107821"/>
    <w:rsid w:val="001134C9"/>
    <w:rsid w:val="00113F2A"/>
    <w:rsid w:val="00114088"/>
    <w:rsid w:val="0011565E"/>
    <w:rsid w:val="00115B3C"/>
    <w:rsid w:val="00120EB2"/>
    <w:rsid w:val="0012170B"/>
    <w:rsid w:val="0012284D"/>
    <w:rsid w:val="00122ED0"/>
    <w:rsid w:val="001235B9"/>
    <w:rsid w:val="00123FAA"/>
    <w:rsid w:val="001247E7"/>
    <w:rsid w:val="00125EDF"/>
    <w:rsid w:val="00130DD0"/>
    <w:rsid w:val="0013191D"/>
    <w:rsid w:val="00132A77"/>
    <w:rsid w:val="00134E4A"/>
    <w:rsid w:val="0013717D"/>
    <w:rsid w:val="00140473"/>
    <w:rsid w:val="00140DBA"/>
    <w:rsid w:val="00141B52"/>
    <w:rsid w:val="0014219A"/>
    <w:rsid w:val="001431D4"/>
    <w:rsid w:val="0014321C"/>
    <w:rsid w:val="00143633"/>
    <w:rsid w:val="00143F43"/>
    <w:rsid w:val="00145A17"/>
    <w:rsid w:val="00145B68"/>
    <w:rsid w:val="00146905"/>
    <w:rsid w:val="0015227A"/>
    <w:rsid w:val="001571E2"/>
    <w:rsid w:val="001574C9"/>
    <w:rsid w:val="001575AC"/>
    <w:rsid w:val="00161862"/>
    <w:rsid w:val="00162C97"/>
    <w:rsid w:val="001630D5"/>
    <w:rsid w:val="00163CD6"/>
    <w:rsid w:val="001662F8"/>
    <w:rsid w:val="00166CB1"/>
    <w:rsid w:val="001703DB"/>
    <w:rsid w:val="00173EC7"/>
    <w:rsid w:val="001754A2"/>
    <w:rsid w:val="00176858"/>
    <w:rsid w:val="00176923"/>
    <w:rsid w:val="00177373"/>
    <w:rsid w:val="00177735"/>
    <w:rsid w:val="00181053"/>
    <w:rsid w:val="001843C3"/>
    <w:rsid w:val="00185572"/>
    <w:rsid w:val="00185780"/>
    <w:rsid w:val="00187D3F"/>
    <w:rsid w:val="001913F2"/>
    <w:rsid w:val="00192754"/>
    <w:rsid w:val="00196D3F"/>
    <w:rsid w:val="001A477F"/>
    <w:rsid w:val="001A6DEA"/>
    <w:rsid w:val="001B0046"/>
    <w:rsid w:val="001B0171"/>
    <w:rsid w:val="001B1CDE"/>
    <w:rsid w:val="001B1D7D"/>
    <w:rsid w:val="001B3AB2"/>
    <w:rsid w:val="001B40AF"/>
    <w:rsid w:val="001B4F91"/>
    <w:rsid w:val="001B67E2"/>
    <w:rsid w:val="001B72DA"/>
    <w:rsid w:val="001B7CB3"/>
    <w:rsid w:val="001C0076"/>
    <w:rsid w:val="001C058C"/>
    <w:rsid w:val="001C0FD3"/>
    <w:rsid w:val="001C2BC1"/>
    <w:rsid w:val="001C4293"/>
    <w:rsid w:val="001C496C"/>
    <w:rsid w:val="001C5965"/>
    <w:rsid w:val="001C6DC7"/>
    <w:rsid w:val="001D0778"/>
    <w:rsid w:val="001D1392"/>
    <w:rsid w:val="001D3121"/>
    <w:rsid w:val="001D5678"/>
    <w:rsid w:val="001D72A9"/>
    <w:rsid w:val="001D7FD0"/>
    <w:rsid w:val="001E1C0B"/>
    <w:rsid w:val="001E2633"/>
    <w:rsid w:val="001E2783"/>
    <w:rsid w:val="001E7863"/>
    <w:rsid w:val="001F0E2A"/>
    <w:rsid w:val="001F200F"/>
    <w:rsid w:val="001F3E7A"/>
    <w:rsid w:val="0020206C"/>
    <w:rsid w:val="0020271E"/>
    <w:rsid w:val="002031B8"/>
    <w:rsid w:val="002041AF"/>
    <w:rsid w:val="00204998"/>
    <w:rsid w:val="0020725C"/>
    <w:rsid w:val="00207CB0"/>
    <w:rsid w:val="00210430"/>
    <w:rsid w:val="00210EAB"/>
    <w:rsid w:val="002114A6"/>
    <w:rsid w:val="002117F7"/>
    <w:rsid w:val="00214C9C"/>
    <w:rsid w:val="002161BE"/>
    <w:rsid w:val="002219BD"/>
    <w:rsid w:val="00222724"/>
    <w:rsid w:val="00222FFF"/>
    <w:rsid w:val="00226588"/>
    <w:rsid w:val="00226B82"/>
    <w:rsid w:val="00227604"/>
    <w:rsid w:val="00233230"/>
    <w:rsid w:val="00235F5A"/>
    <w:rsid w:val="00236362"/>
    <w:rsid w:val="00236937"/>
    <w:rsid w:val="00241C71"/>
    <w:rsid w:val="00244590"/>
    <w:rsid w:val="00245D45"/>
    <w:rsid w:val="00246A81"/>
    <w:rsid w:val="0024794E"/>
    <w:rsid w:val="00247CF0"/>
    <w:rsid w:val="002512C1"/>
    <w:rsid w:val="00251B27"/>
    <w:rsid w:val="0025317D"/>
    <w:rsid w:val="00256443"/>
    <w:rsid w:val="002600F7"/>
    <w:rsid w:val="00260FB3"/>
    <w:rsid w:val="0026361C"/>
    <w:rsid w:val="00263796"/>
    <w:rsid w:val="00263BA2"/>
    <w:rsid w:val="00263C13"/>
    <w:rsid w:val="00263D71"/>
    <w:rsid w:val="0026573C"/>
    <w:rsid w:val="00266B71"/>
    <w:rsid w:val="00267C30"/>
    <w:rsid w:val="002713E2"/>
    <w:rsid w:val="002743C2"/>
    <w:rsid w:val="00276526"/>
    <w:rsid w:val="00280A70"/>
    <w:rsid w:val="00280A9D"/>
    <w:rsid w:val="002822AB"/>
    <w:rsid w:val="00282B6E"/>
    <w:rsid w:val="002845EB"/>
    <w:rsid w:val="00285D0F"/>
    <w:rsid w:val="00292684"/>
    <w:rsid w:val="00292A31"/>
    <w:rsid w:val="002948C1"/>
    <w:rsid w:val="00294DDD"/>
    <w:rsid w:val="00294FBD"/>
    <w:rsid w:val="00295051"/>
    <w:rsid w:val="002A12A1"/>
    <w:rsid w:val="002A32AD"/>
    <w:rsid w:val="002A43ED"/>
    <w:rsid w:val="002A6845"/>
    <w:rsid w:val="002B1F9C"/>
    <w:rsid w:val="002B231F"/>
    <w:rsid w:val="002B51FA"/>
    <w:rsid w:val="002B7A2B"/>
    <w:rsid w:val="002C033A"/>
    <w:rsid w:val="002C05F1"/>
    <w:rsid w:val="002C10DF"/>
    <w:rsid w:val="002C115D"/>
    <w:rsid w:val="002C2513"/>
    <w:rsid w:val="002C5862"/>
    <w:rsid w:val="002D146F"/>
    <w:rsid w:val="002D5487"/>
    <w:rsid w:val="002D64D1"/>
    <w:rsid w:val="002E01EC"/>
    <w:rsid w:val="002E0874"/>
    <w:rsid w:val="002E09A3"/>
    <w:rsid w:val="002E3252"/>
    <w:rsid w:val="002F16EB"/>
    <w:rsid w:val="002F2B7B"/>
    <w:rsid w:val="002F420B"/>
    <w:rsid w:val="002F5D75"/>
    <w:rsid w:val="0030169F"/>
    <w:rsid w:val="00301A35"/>
    <w:rsid w:val="00301D7F"/>
    <w:rsid w:val="00301F1D"/>
    <w:rsid w:val="003036CE"/>
    <w:rsid w:val="00304C76"/>
    <w:rsid w:val="003057B2"/>
    <w:rsid w:val="00310DD0"/>
    <w:rsid w:val="00310FC4"/>
    <w:rsid w:val="00311DF3"/>
    <w:rsid w:val="003121E8"/>
    <w:rsid w:val="003124C7"/>
    <w:rsid w:val="003125F7"/>
    <w:rsid w:val="00315E01"/>
    <w:rsid w:val="003166CE"/>
    <w:rsid w:val="0031742D"/>
    <w:rsid w:val="00317672"/>
    <w:rsid w:val="00320F5E"/>
    <w:rsid w:val="00320F78"/>
    <w:rsid w:val="00322912"/>
    <w:rsid w:val="0032353D"/>
    <w:rsid w:val="00324131"/>
    <w:rsid w:val="00327A52"/>
    <w:rsid w:val="00327D75"/>
    <w:rsid w:val="003324D6"/>
    <w:rsid w:val="00333967"/>
    <w:rsid w:val="00333B35"/>
    <w:rsid w:val="003344B1"/>
    <w:rsid w:val="003346DA"/>
    <w:rsid w:val="0033486E"/>
    <w:rsid w:val="00334C06"/>
    <w:rsid w:val="00336C77"/>
    <w:rsid w:val="00340622"/>
    <w:rsid w:val="003434D1"/>
    <w:rsid w:val="003503B0"/>
    <w:rsid w:val="0035260E"/>
    <w:rsid w:val="003543C9"/>
    <w:rsid w:val="00354816"/>
    <w:rsid w:val="00354E10"/>
    <w:rsid w:val="00356DA3"/>
    <w:rsid w:val="003606E1"/>
    <w:rsid w:val="003616CC"/>
    <w:rsid w:val="00363CE4"/>
    <w:rsid w:val="0036524C"/>
    <w:rsid w:val="0036737E"/>
    <w:rsid w:val="0037151F"/>
    <w:rsid w:val="00374D8B"/>
    <w:rsid w:val="003755AF"/>
    <w:rsid w:val="003762FC"/>
    <w:rsid w:val="003764EF"/>
    <w:rsid w:val="00376E73"/>
    <w:rsid w:val="00377599"/>
    <w:rsid w:val="00377A35"/>
    <w:rsid w:val="00377C29"/>
    <w:rsid w:val="003800D0"/>
    <w:rsid w:val="003841A3"/>
    <w:rsid w:val="003843B6"/>
    <w:rsid w:val="0038623B"/>
    <w:rsid w:val="00386D1E"/>
    <w:rsid w:val="003916D6"/>
    <w:rsid w:val="00391BD4"/>
    <w:rsid w:val="00392B55"/>
    <w:rsid w:val="0039712F"/>
    <w:rsid w:val="003A0E52"/>
    <w:rsid w:val="003A409B"/>
    <w:rsid w:val="003A52F4"/>
    <w:rsid w:val="003A736A"/>
    <w:rsid w:val="003A7900"/>
    <w:rsid w:val="003A792A"/>
    <w:rsid w:val="003B1379"/>
    <w:rsid w:val="003B19CF"/>
    <w:rsid w:val="003B2E27"/>
    <w:rsid w:val="003B2EDC"/>
    <w:rsid w:val="003B34E6"/>
    <w:rsid w:val="003B3761"/>
    <w:rsid w:val="003B4635"/>
    <w:rsid w:val="003B4923"/>
    <w:rsid w:val="003B6B6F"/>
    <w:rsid w:val="003C0B05"/>
    <w:rsid w:val="003C275A"/>
    <w:rsid w:val="003C3203"/>
    <w:rsid w:val="003C67F3"/>
    <w:rsid w:val="003C6C4D"/>
    <w:rsid w:val="003D0920"/>
    <w:rsid w:val="003D2591"/>
    <w:rsid w:val="003D34F8"/>
    <w:rsid w:val="003D351E"/>
    <w:rsid w:val="003D4339"/>
    <w:rsid w:val="003D5C41"/>
    <w:rsid w:val="003D6AE7"/>
    <w:rsid w:val="003D6B3F"/>
    <w:rsid w:val="003D74FC"/>
    <w:rsid w:val="003E27AE"/>
    <w:rsid w:val="003E4620"/>
    <w:rsid w:val="003E6D82"/>
    <w:rsid w:val="003E768C"/>
    <w:rsid w:val="003F0FE7"/>
    <w:rsid w:val="003F1540"/>
    <w:rsid w:val="003F31BC"/>
    <w:rsid w:val="003F380E"/>
    <w:rsid w:val="003F6576"/>
    <w:rsid w:val="003F7E5E"/>
    <w:rsid w:val="004008CC"/>
    <w:rsid w:val="00402AD9"/>
    <w:rsid w:val="00403DD3"/>
    <w:rsid w:val="0040507C"/>
    <w:rsid w:val="004067A9"/>
    <w:rsid w:val="004069EA"/>
    <w:rsid w:val="004106BE"/>
    <w:rsid w:val="0041130D"/>
    <w:rsid w:val="00411792"/>
    <w:rsid w:val="004205F9"/>
    <w:rsid w:val="004213A3"/>
    <w:rsid w:val="00421DB5"/>
    <w:rsid w:val="00422901"/>
    <w:rsid w:val="004241F0"/>
    <w:rsid w:val="004250D1"/>
    <w:rsid w:val="004268F4"/>
    <w:rsid w:val="00427326"/>
    <w:rsid w:val="004314AE"/>
    <w:rsid w:val="00432D54"/>
    <w:rsid w:val="0043536D"/>
    <w:rsid w:val="00436AA8"/>
    <w:rsid w:val="00443993"/>
    <w:rsid w:val="004453B7"/>
    <w:rsid w:val="00445743"/>
    <w:rsid w:val="00445F5C"/>
    <w:rsid w:val="00447648"/>
    <w:rsid w:val="00450459"/>
    <w:rsid w:val="00452019"/>
    <w:rsid w:val="00452071"/>
    <w:rsid w:val="00453B4E"/>
    <w:rsid w:val="0045486A"/>
    <w:rsid w:val="00454949"/>
    <w:rsid w:val="0045619A"/>
    <w:rsid w:val="004565AF"/>
    <w:rsid w:val="004606BC"/>
    <w:rsid w:val="0046188B"/>
    <w:rsid w:val="00462DE7"/>
    <w:rsid w:val="00462FF6"/>
    <w:rsid w:val="00463186"/>
    <w:rsid w:val="00466C67"/>
    <w:rsid w:val="004736E0"/>
    <w:rsid w:val="00473B22"/>
    <w:rsid w:val="00473F56"/>
    <w:rsid w:val="004753DE"/>
    <w:rsid w:val="004761B2"/>
    <w:rsid w:val="00476E65"/>
    <w:rsid w:val="0047719B"/>
    <w:rsid w:val="004776E6"/>
    <w:rsid w:val="004839EA"/>
    <w:rsid w:val="0048417C"/>
    <w:rsid w:val="00484440"/>
    <w:rsid w:val="0048468D"/>
    <w:rsid w:val="00490451"/>
    <w:rsid w:val="00490499"/>
    <w:rsid w:val="00490B22"/>
    <w:rsid w:val="004914B6"/>
    <w:rsid w:val="00491C0F"/>
    <w:rsid w:val="00491E7D"/>
    <w:rsid w:val="00492F6B"/>
    <w:rsid w:val="004952CB"/>
    <w:rsid w:val="00495C1B"/>
    <w:rsid w:val="00495D20"/>
    <w:rsid w:val="004965DD"/>
    <w:rsid w:val="004A05DB"/>
    <w:rsid w:val="004A23BA"/>
    <w:rsid w:val="004A3547"/>
    <w:rsid w:val="004A42A9"/>
    <w:rsid w:val="004A4B54"/>
    <w:rsid w:val="004A6B06"/>
    <w:rsid w:val="004A73FF"/>
    <w:rsid w:val="004A7D99"/>
    <w:rsid w:val="004B0927"/>
    <w:rsid w:val="004B1FAB"/>
    <w:rsid w:val="004B32B3"/>
    <w:rsid w:val="004B3679"/>
    <w:rsid w:val="004B39E3"/>
    <w:rsid w:val="004B3A4B"/>
    <w:rsid w:val="004B60F4"/>
    <w:rsid w:val="004B6833"/>
    <w:rsid w:val="004C0E72"/>
    <w:rsid w:val="004C1283"/>
    <w:rsid w:val="004C1398"/>
    <w:rsid w:val="004C3883"/>
    <w:rsid w:val="004C3CB0"/>
    <w:rsid w:val="004C46E8"/>
    <w:rsid w:val="004C656F"/>
    <w:rsid w:val="004C65D4"/>
    <w:rsid w:val="004C6B80"/>
    <w:rsid w:val="004D0F5F"/>
    <w:rsid w:val="004D3230"/>
    <w:rsid w:val="004D3A8F"/>
    <w:rsid w:val="004D3B69"/>
    <w:rsid w:val="004D6860"/>
    <w:rsid w:val="004D70EF"/>
    <w:rsid w:val="004D7B15"/>
    <w:rsid w:val="004E0102"/>
    <w:rsid w:val="004E0C08"/>
    <w:rsid w:val="004E285A"/>
    <w:rsid w:val="004E3B6C"/>
    <w:rsid w:val="004E5B5A"/>
    <w:rsid w:val="004E5F01"/>
    <w:rsid w:val="004F25FD"/>
    <w:rsid w:val="004F3D08"/>
    <w:rsid w:val="004F43B2"/>
    <w:rsid w:val="004F4F3B"/>
    <w:rsid w:val="004F4F66"/>
    <w:rsid w:val="004F7124"/>
    <w:rsid w:val="00500D59"/>
    <w:rsid w:val="00502431"/>
    <w:rsid w:val="005036FC"/>
    <w:rsid w:val="00503D61"/>
    <w:rsid w:val="005063FE"/>
    <w:rsid w:val="00506492"/>
    <w:rsid w:val="0050677A"/>
    <w:rsid w:val="0051103D"/>
    <w:rsid w:val="0051361B"/>
    <w:rsid w:val="00515987"/>
    <w:rsid w:val="00515E0E"/>
    <w:rsid w:val="00516F43"/>
    <w:rsid w:val="005200D8"/>
    <w:rsid w:val="00521CD6"/>
    <w:rsid w:val="0052232D"/>
    <w:rsid w:val="00522B00"/>
    <w:rsid w:val="00523E21"/>
    <w:rsid w:val="005242EA"/>
    <w:rsid w:val="00524852"/>
    <w:rsid w:val="00525F91"/>
    <w:rsid w:val="00533C27"/>
    <w:rsid w:val="0054052C"/>
    <w:rsid w:val="00540BF4"/>
    <w:rsid w:val="005458FA"/>
    <w:rsid w:val="0054797B"/>
    <w:rsid w:val="005479CA"/>
    <w:rsid w:val="005502CF"/>
    <w:rsid w:val="00550494"/>
    <w:rsid w:val="005511E3"/>
    <w:rsid w:val="005543B8"/>
    <w:rsid w:val="00556184"/>
    <w:rsid w:val="005579CA"/>
    <w:rsid w:val="005608CD"/>
    <w:rsid w:val="005657BD"/>
    <w:rsid w:val="00565933"/>
    <w:rsid w:val="00565F28"/>
    <w:rsid w:val="0057008F"/>
    <w:rsid w:val="00570C0F"/>
    <w:rsid w:val="00571A9F"/>
    <w:rsid w:val="00575727"/>
    <w:rsid w:val="005764C5"/>
    <w:rsid w:val="00581C58"/>
    <w:rsid w:val="00581D77"/>
    <w:rsid w:val="00584F27"/>
    <w:rsid w:val="0058504F"/>
    <w:rsid w:val="00585618"/>
    <w:rsid w:val="00586CD8"/>
    <w:rsid w:val="005875D9"/>
    <w:rsid w:val="00590DFB"/>
    <w:rsid w:val="00592193"/>
    <w:rsid w:val="00593B38"/>
    <w:rsid w:val="00595EB4"/>
    <w:rsid w:val="00595FA6"/>
    <w:rsid w:val="005960D1"/>
    <w:rsid w:val="00596841"/>
    <w:rsid w:val="005A12BE"/>
    <w:rsid w:val="005A2346"/>
    <w:rsid w:val="005A2876"/>
    <w:rsid w:val="005A2C45"/>
    <w:rsid w:val="005A3A31"/>
    <w:rsid w:val="005A3BF1"/>
    <w:rsid w:val="005A3CC8"/>
    <w:rsid w:val="005B04A3"/>
    <w:rsid w:val="005B15B9"/>
    <w:rsid w:val="005B1EAE"/>
    <w:rsid w:val="005B2DA6"/>
    <w:rsid w:val="005B3BFD"/>
    <w:rsid w:val="005B4397"/>
    <w:rsid w:val="005B469D"/>
    <w:rsid w:val="005B6770"/>
    <w:rsid w:val="005C1923"/>
    <w:rsid w:val="005C1AE0"/>
    <w:rsid w:val="005C1C09"/>
    <w:rsid w:val="005C27BA"/>
    <w:rsid w:val="005C29C5"/>
    <w:rsid w:val="005C44FD"/>
    <w:rsid w:val="005C5834"/>
    <w:rsid w:val="005D4505"/>
    <w:rsid w:val="005D483A"/>
    <w:rsid w:val="005D5AC3"/>
    <w:rsid w:val="005D728F"/>
    <w:rsid w:val="005E1326"/>
    <w:rsid w:val="005E19C4"/>
    <w:rsid w:val="005E47A0"/>
    <w:rsid w:val="005E5053"/>
    <w:rsid w:val="005E580E"/>
    <w:rsid w:val="005F0F6A"/>
    <w:rsid w:val="005F18E1"/>
    <w:rsid w:val="005F30CB"/>
    <w:rsid w:val="005F3384"/>
    <w:rsid w:val="005F6A44"/>
    <w:rsid w:val="005F6C2C"/>
    <w:rsid w:val="00600678"/>
    <w:rsid w:val="00600B0B"/>
    <w:rsid w:val="00600FEF"/>
    <w:rsid w:val="00603A92"/>
    <w:rsid w:val="00605907"/>
    <w:rsid w:val="006102B8"/>
    <w:rsid w:val="00611666"/>
    <w:rsid w:val="00612BE0"/>
    <w:rsid w:val="00612D1D"/>
    <w:rsid w:val="0061427E"/>
    <w:rsid w:val="0061719A"/>
    <w:rsid w:val="00620083"/>
    <w:rsid w:val="006202AC"/>
    <w:rsid w:val="0062149D"/>
    <w:rsid w:val="00621E17"/>
    <w:rsid w:val="00622D71"/>
    <w:rsid w:val="00624795"/>
    <w:rsid w:val="00626473"/>
    <w:rsid w:val="00627492"/>
    <w:rsid w:val="0063471B"/>
    <w:rsid w:val="00635D07"/>
    <w:rsid w:val="0063621E"/>
    <w:rsid w:val="00637031"/>
    <w:rsid w:val="00641CAD"/>
    <w:rsid w:val="0064289E"/>
    <w:rsid w:val="0064295D"/>
    <w:rsid w:val="006449F7"/>
    <w:rsid w:val="00646971"/>
    <w:rsid w:val="00650270"/>
    <w:rsid w:val="00650919"/>
    <w:rsid w:val="006515B4"/>
    <w:rsid w:val="006531F5"/>
    <w:rsid w:val="00655C39"/>
    <w:rsid w:val="00655F21"/>
    <w:rsid w:val="006606BD"/>
    <w:rsid w:val="006608FC"/>
    <w:rsid w:val="00660E45"/>
    <w:rsid w:val="00661B37"/>
    <w:rsid w:val="00662650"/>
    <w:rsid w:val="00663A2A"/>
    <w:rsid w:val="0066521B"/>
    <w:rsid w:val="006719A4"/>
    <w:rsid w:val="006727D8"/>
    <w:rsid w:val="00676905"/>
    <w:rsid w:val="00676AC3"/>
    <w:rsid w:val="00680C28"/>
    <w:rsid w:val="006852CF"/>
    <w:rsid w:val="00687772"/>
    <w:rsid w:val="0069017E"/>
    <w:rsid w:val="00690541"/>
    <w:rsid w:val="00690BA1"/>
    <w:rsid w:val="00692B09"/>
    <w:rsid w:val="00695688"/>
    <w:rsid w:val="00695E79"/>
    <w:rsid w:val="006A495A"/>
    <w:rsid w:val="006A6DAB"/>
    <w:rsid w:val="006B4661"/>
    <w:rsid w:val="006B4FEE"/>
    <w:rsid w:val="006B7BBE"/>
    <w:rsid w:val="006B7DCD"/>
    <w:rsid w:val="006B7E86"/>
    <w:rsid w:val="006C27A4"/>
    <w:rsid w:val="006C28AF"/>
    <w:rsid w:val="006C28F1"/>
    <w:rsid w:val="006C4C28"/>
    <w:rsid w:val="006C4D4C"/>
    <w:rsid w:val="006C52A8"/>
    <w:rsid w:val="006C55EE"/>
    <w:rsid w:val="006C5E36"/>
    <w:rsid w:val="006C766D"/>
    <w:rsid w:val="006D02AF"/>
    <w:rsid w:val="006D1459"/>
    <w:rsid w:val="006D2781"/>
    <w:rsid w:val="006D2F1B"/>
    <w:rsid w:val="006D4FC7"/>
    <w:rsid w:val="006D7BB4"/>
    <w:rsid w:val="006E2CBE"/>
    <w:rsid w:val="006E4563"/>
    <w:rsid w:val="006F0BC7"/>
    <w:rsid w:val="006F3D0F"/>
    <w:rsid w:val="006F42DF"/>
    <w:rsid w:val="006F5E5B"/>
    <w:rsid w:val="006F6C9B"/>
    <w:rsid w:val="0070098A"/>
    <w:rsid w:val="00701BFB"/>
    <w:rsid w:val="00703910"/>
    <w:rsid w:val="00703C8C"/>
    <w:rsid w:val="0070478E"/>
    <w:rsid w:val="00705AD3"/>
    <w:rsid w:val="00706BB8"/>
    <w:rsid w:val="00706BC9"/>
    <w:rsid w:val="007109C3"/>
    <w:rsid w:val="00710DE6"/>
    <w:rsid w:val="00711DE1"/>
    <w:rsid w:val="00714D2A"/>
    <w:rsid w:val="00715107"/>
    <w:rsid w:val="00715174"/>
    <w:rsid w:val="00715E3C"/>
    <w:rsid w:val="007203DA"/>
    <w:rsid w:val="00721088"/>
    <w:rsid w:val="007229FD"/>
    <w:rsid w:val="00723B97"/>
    <w:rsid w:val="00724689"/>
    <w:rsid w:val="0072506D"/>
    <w:rsid w:val="007321BD"/>
    <w:rsid w:val="0073229B"/>
    <w:rsid w:val="00734590"/>
    <w:rsid w:val="007348E1"/>
    <w:rsid w:val="00737FF1"/>
    <w:rsid w:val="00741F3D"/>
    <w:rsid w:val="00741F6B"/>
    <w:rsid w:val="0074255D"/>
    <w:rsid w:val="00743BB8"/>
    <w:rsid w:val="00744DB5"/>
    <w:rsid w:val="00746E5B"/>
    <w:rsid w:val="00750F4E"/>
    <w:rsid w:val="0075385B"/>
    <w:rsid w:val="007552B4"/>
    <w:rsid w:val="007554F7"/>
    <w:rsid w:val="00755591"/>
    <w:rsid w:val="00755ADF"/>
    <w:rsid w:val="007560FF"/>
    <w:rsid w:val="00757555"/>
    <w:rsid w:val="00757D4E"/>
    <w:rsid w:val="007603EF"/>
    <w:rsid w:val="00760AA8"/>
    <w:rsid w:val="00760D69"/>
    <w:rsid w:val="0076180A"/>
    <w:rsid w:val="0076255C"/>
    <w:rsid w:val="00764E83"/>
    <w:rsid w:val="0076562A"/>
    <w:rsid w:val="00766A26"/>
    <w:rsid w:val="0077075E"/>
    <w:rsid w:val="0077130E"/>
    <w:rsid w:val="00773C58"/>
    <w:rsid w:val="0077506F"/>
    <w:rsid w:val="00775B23"/>
    <w:rsid w:val="00775B2C"/>
    <w:rsid w:val="00777EAD"/>
    <w:rsid w:val="00780DCA"/>
    <w:rsid w:val="00780F22"/>
    <w:rsid w:val="007810C9"/>
    <w:rsid w:val="007810EB"/>
    <w:rsid w:val="00781905"/>
    <w:rsid w:val="007839B9"/>
    <w:rsid w:val="00785074"/>
    <w:rsid w:val="007850C8"/>
    <w:rsid w:val="0078564D"/>
    <w:rsid w:val="0078619A"/>
    <w:rsid w:val="007921B9"/>
    <w:rsid w:val="00793643"/>
    <w:rsid w:val="0079570A"/>
    <w:rsid w:val="007973B3"/>
    <w:rsid w:val="00797D45"/>
    <w:rsid w:val="007A19DA"/>
    <w:rsid w:val="007A1A2A"/>
    <w:rsid w:val="007A1A9C"/>
    <w:rsid w:val="007A2E4F"/>
    <w:rsid w:val="007A37DA"/>
    <w:rsid w:val="007A57F1"/>
    <w:rsid w:val="007A6444"/>
    <w:rsid w:val="007A64ED"/>
    <w:rsid w:val="007A7498"/>
    <w:rsid w:val="007B4846"/>
    <w:rsid w:val="007B707A"/>
    <w:rsid w:val="007B7E7B"/>
    <w:rsid w:val="007C0095"/>
    <w:rsid w:val="007C1E97"/>
    <w:rsid w:val="007C287E"/>
    <w:rsid w:val="007C36D4"/>
    <w:rsid w:val="007C3E69"/>
    <w:rsid w:val="007C4504"/>
    <w:rsid w:val="007C48B9"/>
    <w:rsid w:val="007C6070"/>
    <w:rsid w:val="007C65D5"/>
    <w:rsid w:val="007C674C"/>
    <w:rsid w:val="007D2313"/>
    <w:rsid w:val="007D3660"/>
    <w:rsid w:val="007D4F5B"/>
    <w:rsid w:val="007D518E"/>
    <w:rsid w:val="007D712E"/>
    <w:rsid w:val="007D71E2"/>
    <w:rsid w:val="007D7A4C"/>
    <w:rsid w:val="007D7D03"/>
    <w:rsid w:val="007E205D"/>
    <w:rsid w:val="007E628A"/>
    <w:rsid w:val="007E634E"/>
    <w:rsid w:val="007E6498"/>
    <w:rsid w:val="007F0790"/>
    <w:rsid w:val="007F1424"/>
    <w:rsid w:val="007F1AAA"/>
    <w:rsid w:val="007F38BD"/>
    <w:rsid w:val="007F4313"/>
    <w:rsid w:val="007F454C"/>
    <w:rsid w:val="007F5DF6"/>
    <w:rsid w:val="007F62EE"/>
    <w:rsid w:val="007F7D08"/>
    <w:rsid w:val="0080146D"/>
    <w:rsid w:val="00801DE5"/>
    <w:rsid w:val="00804812"/>
    <w:rsid w:val="00804976"/>
    <w:rsid w:val="00805CAB"/>
    <w:rsid w:val="00810C54"/>
    <w:rsid w:val="00812950"/>
    <w:rsid w:val="00813511"/>
    <w:rsid w:val="00813774"/>
    <w:rsid w:val="00814A14"/>
    <w:rsid w:val="008166D8"/>
    <w:rsid w:val="00817498"/>
    <w:rsid w:val="00820DAF"/>
    <w:rsid w:val="00820FAD"/>
    <w:rsid w:val="00821580"/>
    <w:rsid w:val="00821B6B"/>
    <w:rsid w:val="008221F0"/>
    <w:rsid w:val="00823EB0"/>
    <w:rsid w:val="00825012"/>
    <w:rsid w:val="008308D0"/>
    <w:rsid w:val="00831CA0"/>
    <w:rsid w:val="0083282C"/>
    <w:rsid w:val="00834064"/>
    <w:rsid w:val="00834BA5"/>
    <w:rsid w:val="00835A24"/>
    <w:rsid w:val="00835D23"/>
    <w:rsid w:val="00836526"/>
    <w:rsid w:val="00836A39"/>
    <w:rsid w:val="00837D11"/>
    <w:rsid w:val="00837D14"/>
    <w:rsid w:val="008401F3"/>
    <w:rsid w:val="00840E6E"/>
    <w:rsid w:val="00843011"/>
    <w:rsid w:val="008504AD"/>
    <w:rsid w:val="0085242E"/>
    <w:rsid w:val="00852459"/>
    <w:rsid w:val="00852575"/>
    <w:rsid w:val="008525C6"/>
    <w:rsid w:val="00852F73"/>
    <w:rsid w:val="00854239"/>
    <w:rsid w:val="00855E62"/>
    <w:rsid w:val="008567D3"/>
    <w:rsid w:val="00856C6D"/>
    <w:rsid w:val="00861B85"/>
    <w:rsid w:val="00862337"/>
    <w:rsid w:val="00862C01"/>
    <w:rsid w:val="00866E7E"/>
    <w:rsid w:val="00870A4B"/>
    <w:rsid w:val="008730C0"/>
    <w:rsid w:val="00875663"/>
    <w:rsid w:val="00877389"/>
    <w:rsid w:val="00877EA4"/>
    <w:rsid w:val="00880E46"/>
    <w:rsid w:val="0088144E"/>
    <w:rsid w:val="008814E7"/>
    <w:rsid w:val="0088193E"/>
    <w:rsid w:val="00882296"/>
    <w:rsid w:val="00883CBB"/>
    <w:rsid w:val="00885477"/>
    <w:rsid w:val="008855DD"/>
    <w:rsid w:val="00885DC2"/>
    <w:rsid w:val="008902F2"/>
    <w:rsid w:val="0089041F"/>
    <w:rsid w:val="00891C09"/>
    <w:rsid w:val="00891CC7"/>
    <w:rsid w:val="00892810"/>
    <w:rsid w:val="00894111"/>
    <w:rsid w:val="00897365"/>
    <w:rsid w:val="008A0CD0"/>
    <w:rsid w:val="008A0E0D"/>
    <w:rsid w:val="008A1F1D"/>
    <w:rsid w:val="008A2008"/>
    <w:rsid w:val="008A2535"/>
    <w:rsid w:val="008A30A7"/>
    <w:rsid w:val="008A5F7B"/>
    <w:rsid w:val="008A7463"/>
    <w:rsid w:val="008B750D"/>
    <w:rsid w:val="008B7972"/>
    <w:rsid w:val="008C16F6"/>
    <w:rsid w:val="008C5B12"/>
    <w:rsid w:val="008C66F1"/>
    <w:rsid w:val="008D0607"/>
    <w:rsid w:val="008D1EEA"/>
    <w:rsid w:val="008D267C"/>
    <w:rsid w:val="008D3475"/>
    <w:rsid w:val="008D3A62"/>
    <w:rsid w:val="008D52F8"/>
    <w:rsid w:val="008E0078"/>
    <w:rsid w:val="008E1F14"/>
    <w:rsid w:val="008E2B51"/>
    <w:rsid w:val="008E4A65"/>
    <w:rsid w:val="008E4CA3"/>
    <w:rsid w:val="008E5B84"/>
    <w:rsid w:val="008E7F0A"/>
    <w:rsid w:val="008F026E"/>
    <w:rsid w:val="008F2D84"/>
    <w:rsid w:val="008F4DD4"/>
    <w:rsid w:val="008F664E"/>
    <w:rsid w:val="008F6CD0"/>
    <w:rsid w:val="008F73EF"/>
    <w:rsid w:val="008F7590"/>
    <w:rsid w:val="008F7D7B"/>
    <w:rsid w:val="009018B6"/>
    <w:rsid w:val="009028A5"/>
    <w:rsid w:val="00902CCD"/>
    <w:rsid w:val="00903080"/>
    <w:rsid w:val="00905809"/>
    <w:rsid w:val="00905B1B"/>
    <w:rsid w:val="009066FE"/>
    <w:rsid w:val="009077C6"/>
    <w:rsid w:val="0091056D"/>
    <w:rsid w:val="0091153F"/>
    <w:rsid w:val="00912B54"/>
    <w:rsid w:val="00913E7E"/>
    <w:rsid w:val="009211EA"/>
    <w:rsid w:val="00922E21"/>
    <w:rsid w:val="00922F6F"/>
    <w:rsid w:val="009237E5"/>
    <w:rsid w:val="0092397B"/>
    <w:rsid w:val="00926D13"/>
    <w:rsid w:val="00930FA5"/>
    <w:rsid w:val="0093184F"/>
    <w:rsid w:val="00932AB6"/>
    <w:rsid w:val="009344D5"/>
    <w:rsid w:val="00934905"/>
    <w:rsid w:val="00934CD7"/>
    <w:rsid w:val="00942749"/>
    <w:rsid w:val="00942D67"/>
    <w:rsid w:val="00944CCC"/>
    <w:rsid w:val="009472AC"/>
    <w:rsid w:val="00951421"/>
    <w:rsid w:val="00952B37"/>
    <w:rsid w:val="00954655"/>
    <w:rsid w:val="009548F0"/>
    <w:rsid w:val="009604B0"/>
    <w:rsid w:val="00960CF9"/>
    <w:rsid w:val="00961488"/>
    <w:rsid w:val="009615FC"/>
    <w:rsid w:val="0096166B"/>
    <w:rsid w:val="00964599"/>
    <w:rsid w:val="0096526B"/>
    <w:rsid w:val="009661D9"/>
    <w:rsid w:val="009667E8"/>
    <w:rsid w:val="009678B8"/>
    <w:rsid w:val="00967CBB"/>
    <w:rsid w:val="00970E54"/>
    <w:rsid w:val="009718E0"/>
    <w:rsid w:val="009723A2"/>
    <w:rsid w:val="00972FC8"/>
    <w:rsid w:val="00973273"/>
    <w:rsid w:val="009748EE"/>
    <w:rsid w:val="00984195"/>
    <w:rsid w:val="009843F1"/>
    <w:rsid w:val="00985778"/>
    <w:rsid w:val="00990296"/>
    <w:rsid w:val="00990DC6"/>
    <w:rsid w:val="00993EBA"/>
    <w:rsid w:val="00995D9F"/>
    <w:rsid w:val="00997E82"/>
    <w:rsid w:val="009A0245"/>
    <w:rsid w:val="009A4476"/>
    <w:rsid w:val="009A47F8"/>
    <w:rsid w:val="009A4AB2"/>
    <w:rsid w:val="009A64A3"/>
    <w:rsid w:val="009A69C7"/>
    <w:rsid w:val="009A79E0"/>
    <w:rsid w:val="009B2F10"/>
    <w:rsid w:val="009B4391"/>
    <w:rsid w:val="009B43B6"/>
    <w:rsid w:val="009B4BC8"/>
    <w:rsid w:val="009B5E28"/>
    <w:rsid w:val="009B6969"/>
    <w:rsid w:val="009C11B5"/>
    <w:rsid w:val="009C24B5"/>
    <w:rsid w:val="009C336B"/>
    <w:rsid w:val="009C65CB"/>
    <w:rsid w:val="009D04B3"/>
    <w:rsid w:val="009D5E8A"/>
    <w:rsid w:val="009D6364"/>
    <w:rsid w:val="009D6943"/>
    <w:rsid w:val="009D7862"/>
    <w:rsid w:val="009E0653"/>
    <w:rsid w:val="009E2CA4"/>
    <w:rsid w:val="009E43C1"/>
    <w:rsid w:val="009E5095"/>
    <w:rsid w:val="009E603E"/>
    <w:rsid w:val="009E704F"/>
    <w:rsid w:val="009F04B9"/>
    <w:rsid w:val="009F166D"/>
    <w:rsid w:val="009F2BC7"/>
    <w:rsid w:val="009F2F64"/>
    <w:rsid w:val="009F3854"/>
    <w:rsid w:val="009F54E7"/>
    <w:rsid w:val="009F627F"/>
    <w:rsid w:val="00A008CA"/>
    <w:rsid w:val="00A0163E"/>
    <w:rsid w:val="00A037BD"/>
    <w:rsid w:val="00A03EBC"/>
    <w:rsid w:val="00A04DC6"/>
    <w:rsid w:val="00A05CAB"/>
    <w:rsid w:val="00A076E4"/>
    <w:rsid w:val="00A103A7"/>
    <w:rsid w:val="00A114DC"/>
    <w:rsid w:val="00A157CA"/>
    <w:rsid w:val="00A160CB"/>
    <w:rsid w:val="00A169E4"/>
    <w:rsid w:val="00A1723A"/>
    <w:rsid w:val="00A22FEB"/>
    <w:rsid w:val="00A23D90"/>
    <w:rsid w:val="00A258F5"/>
    <w:rsid w:val="00A25977"/>
    <w:rsid w:val="00A25CD4"/>
    <w:rsid w:val="00A31EFC"/>
    <w:rsid w:val="00A320AA"/>
    <w:rsid w:val="00A35FF7"/>
    <w:rsid w:val="00A4175D"/>
    <w:rsid w:val="00A42223"/>
    <w:rsid w:val="00A434A3"/>
    <w:rsid w:val="00A436A6"/>
    <w:rsid w:val="00A4567A"/>
    <w:rsid w:val="00A46377"/>
    <w:rsid w:val="00A4680C"/>
    <w:rsid w:val="00A474C3"/>
    <w:rsid w:val="00A47EB9"/>
    <w:rsid w:val="00A50F47"/>
    <w:rsid w:val="00A51FBD"/>
    <w:rsid w:val="00A5259C"/>
    <w:rsid w:val="00A5290E"/>
    <w:rsid w:val="00A535B7"/>
    <w:rsid w:val="00A55D54"/>
    <w:rsid w:val="00A57063"/>
    <w:rsid w:val="00A575A2"/>
    <w:rsid w:val="00A60081"/>
    <w:rsid w:val="00A60089"/>
    <w:rsid w:val="00A60ED8"/>
    <w:rsid w:val="00A6356A"/>
    <w:rsid w:val="00A63CA2"/>
    <w:rsid w:val="00A71E40"/>
    <w:rsid w:val="00A73FFB"/>
    <w:rsid w:val="00A7476E"/>
    <w:rsid w:val="00A75392"/>
    <w:rsid w:val="00A776D4"/>
    <w:rsid w:val="00A80C43"/>
    <w:rsid w:val="00A81BFA"/>
    <w:rsid w:val="00A828E4"/>
    <w:rsid w:val="00A85418"/>
    <w:rsid w:val="00A85430"/>
    <w:rsid w:val="00A87D55"/>
    <w:rsid w:val="00A90D70"/>
    <w:rsid w:val="00A92838"/>
    <w:rsid w:val="00A928F2"/>
    <w:rsid w:val="00A92A1E"/>
    <w:rsid w:val="00A94E18"/>
    <w:rsid w:val="00A95366"/>
    <w:rsid w:val="00A95471"/>
    <w:rsid w:val="00A967FA"/>
    <w:rsid w:val="00AA0C55"/>
    <w:rsid w:val="00AA1FA9"/>
    <w:rsid w:val="00AA2C49"/>
    <w:rsid w:val="00AA4ABF"/>
    <w:rsid w:val="00AA5009"/>
    <w:rsid w:val="00AA50E9"/>
    <w:rsid w:val="00AA6186"/>
    <w:rsid w:val="00AA6916"/>
    <w:rsid w:val="00AB01E2"/>
    <w:rsid w:val="00AB1B1F"/>
    <w:rsid w:val="00AB227A"/>
    <w:rsid w:val="00AB2504"/>
    <w:rsid w:val="00AB2E5D"/>
    <w:rsid w:val="00AB30DC"/>
    <w:rsid w:val="00AB349E"/>
    <w:rsid w:val="00AB35E2"/>
    <w:rsid w:val="00AB567C"/>
    <w:rsid w:val="00AB57E2"/>
    <w:rsid w:val="00AB6D0D"/>
    <w:rsid w:val="00AB7B6D"/>
    <w:rsid w:val="00AC07D5"/>
    <w:rsid w:val="00AC0D64"/>
    <w:rsid w:val="00AC1B2E"/>
    <w:rsid w:val="00AC35BD"/>
    <w:rsid w:val="00AC6995"/>
    <w:rsid w:val="00AC73FA"/>
    <w:rsid w:val="00AC7E8F"/>
    <w:rsid w:val="00AD0B13"/>
    <w:rsid w:val="00AD0D96"/>
    <w:rsid w:val="00AD2BA5"/>
    <w:rsid w:val="00AD2F6B"/>
    <w:rsid w:val="00AD3238"/>
    <w:rsid w:val="00AD3A1C"/>
    <w:rsid w:val="00AD3F81"/>
    <w:rsid w:val="00AD6E0C"/>
    <w:rsid w:val="00AD7AA8"/>
    <w:rsid w:val="00AD7C47"/>
    <w:rsid w:val="00AE1002"/>
    <w:rsid w:val="00AE151F"/>
    <w:rsid w:val="00AE3327"/>
    <w:rsid w:val="00AE3357"/>
    <w:rsid w:val="00AE48DD"/>
    <w:rsid w:val="00AE4CC5"/>
    <w:rsid w:val="00AF18B2"/>
    <w:rsid w:val="00AF3C0C"/>
    <w:rsid w:val="00AF6AC2"/>
    <w:rsid w:val="00AF741F"/>
    <w:rsid w:val="00AF79B6"/>
    <w:rsid w:val="00AF7B5A"/>
    <w:rsid w:val="00B040BF"/>
    <w:rsid w:val="00B04590"/>
    <w:rsid w:val="00B04BA9"/>
    <w:rsid w:val="00B05D87"/>
    <w:rsid w:val="00B0698A"/>
    <w:rsid w:val="00B07FE8"/>
    <w:rsid w:val="00B10B96"/>
    <w:rsid w:val="00B116C0"/>
    <w:rsid w:val="00B126B0"/>
    <w:rsid w:val="00B14627"/>
    <w:rsid w:val="00B151A7"/>
    <w:rsid w:val="00B17B0F"/>
    <w:rsid w:val="00B17CE2"/>
    <w:rsid w:val="00B2065A"/>
    <w:rsid w:val="00B2148C"/>
    <w:rsid w:val="00B227FE"/>
    <w:rsid w:val="00B2286A"/>
    <w:rsid w:val="00B23B83"/>
    <w:rsid w:val="00B25481"/>
    <w:rsid w:val="00B2660B"/>
    <w:rsid w:val="00B26BBF"/>
    <w:rsid w:val="00B26CCB"/>
    <w:rsid w:val="00B27D61"/>
    <w:rsid w:val="00B3081D"/>
    <w:rsid w:val="00B31257"/>
    <w:rsid w:val="00B35BA6"/>
    <w:rsid w:val="00B369E0"/>
    <w:rsid w:val="00B3729A"/>
    <w:rsid w:val="00B4077A"/>
    <w:rsid w:val="00B4186D"/>
    <w:rsid w:val="00B4268C"/>
    <w:rsid w:val="00B4330A"/>
    <w:rsid w:val="00B436C2"/>
    <w:rsid w:val="00B45C78"/>
    <w:rsid w:val="00B46AD5"/>
    <w:rsid w:val="00B47A3C"/>
    <w:rsid w:val="00B50991"/>
    <w:rsid w:val="00B51CD7"/>
    <w:rsid w:val="00B532B7"/>
    <w:rsid w:val="00B552E3"/>
    <w:rsid w:val="00B556EE"/>
    <w:rsid w:val="00B557DA"/>
    <w:rsid w:val="00B55818"/>
    <w:rsid w:val="00B55847"/>
    <w:rsid w:val="00B55E9F"/>
    <w:rsid w:val="00B56473"/>
    <w:rsid w:val="00B57341"/>
    <w:rsid w:val="00B6021D"/>
    <w:rsid w:val="00B63835"/>
    <w:rsid w:val="00B63A0F"/>
    <w:rsid w:val="00B6656E"/>
    <w:rsid w:val="00B710A0"/>
    <w:rsid w:val="00B716E0"/>
    <w:rsid w:val="00B72A0C"/>
    <w:rsid w:val="00B76F27"/>
    <w:rsid w:val="00B81260"/>
    <w:rsid w:val="00B81447"/>
    <w:rsid w:val="00B831B3"/>
    <w:rsid w:val="00B8331F"/>
    <w:rsid w:val="00B83384"/>
    <w:rsid w:val="00B83573"/>
    <w:rsid w:val="00B85B4C"/>
    <w:rsid w:val="00B86C68"/>
    <w:rsid w:val="00B962FF"/>
    <w:rsid w:val="00BA0B77"/>
    <w:rsid w:val="00BA0C34"/>
    <w:rsid w:val="00BA0DB2"/>
    <w:rsid w:val="00BA255B"/>
    <w:rsid w:val="00BA5AC9"/>
    <w:rsid w:val="00BA5D7C"/>
    <w:rsid w:val="00BB0B04"/>
    <w:rsid w:val="00BB293C"/>
    <w:rsid w:val="00BB456F"/>
    <w:rsid w:val="00BB4EBE"/>
    <w:rsid w:val="00BC0BE5"/>
    <w:rsid w:val="00BC19B8"/>
    <w:rsid w:val="00BC2BC6"/>
    <w:rsid w:val="00BC3930"/>
    <w:rsid w:val="00BD0CE7"/>
    <w:rsid w:val="00BD1B5E"/>
    <w:rsid w:val="00BD329A"/>
    <w:rsid w:val="00BD5553"/>
    <w:rsid w:val="00BD7D90"/>
    <w:rsid w:val="00BE2BAE"/>
    <w:rsid w:val="00BE31EA"/>
    <w:rsid w:val="00BE6A72"/>
    <w:rsid w:val="00BE7B65"/>
    <w:rsid w:val="00BF0379"/>
    <w:rsid w:val="00BF2802"/>
    <w:rsid w:val="00BF317E"/>
    <w:rsid w:val="00BF3CC3"/>
    <w:rsid w:val="00BF68CA"/>
    <w:rsid w:val="00BF69FC"/>
    <w:rsid w:val="00BF6A4E"/>
    <w:rsid w:val="00C00170"/>
    <w:rsid w:val="00C01C0E"/>
    <w:rsid w:val="00C0204E"/>
    <w:rsid w:val="00C03D41"/>
    <w:rsid w:val="00C0687A"/>
    <w:rsid w:val="00C0733C"/>
    <w:rsid w:val="00C106E7"/>
    <w:rsid w:val="00C10C19"/>
    <w:rsid w:val="00C13128"/>
    <w:rsid w:val="00C13510"/>
    <w:rsid w:val="00C14850"/>
    <w:rsid w:val="00C14E67"/>
    <w:rsid w:val="00C167E9"/>
    <w:rsid w:val="00C21013"/>
    <w:rsid w:val="00C2172C"/>
    <w:rsid w:val="00C22525"/>
    <w:rsid w:val="00C22705"/>
    <w:rsid w:val="00C228E8"/>
    <w:rsid w:val="00C2324A"/>
    <w:rsid w:val="00C244CB"/>
    <w:rsid w:val="00C2688E"/>
    <w:rsid w:val="00C26BCE"/>
    <w:rsid w:val="00C270DC"/>
    <w:rsid w:val="00C30C28"/>
    <w:rsid w:val="00C317BC"/>
    <w:rsid w:val="00C31EC8"/>
    <w:rsid w:val="00C333E0"/>
    <w:rsid w:val="00C3523B"/>
    <w:rsid w:val="00C372D0"/>
    <w:rsid w:val="00C379B3"/>
    <w:rsid w:val="00C40462"/>
    <w:rsid w:val="00C40BE0"/>
    <w:rsid w:val="00C4203B"/>
    <w:rsid w:val="00C470EC"/>
    <w:rsid w:val="00C5071B"/>
    <w:rsid w:val="00C50E35"/>
    <w:rsid w:val="00C5239F"/>
    <w:rsid w:val="00C53AF9"/>
    <w:rsid w:val="00C54440"/>
    <w:rsid w:val="00C54E55"/>
    <w:rsid w:val="00C60816"/>
    <w:rsid w:val="00C61BBA"/>
    <w:rsid w:val="00C62ECC"/>
    <w:rsid w:val="00C63E8D"/>
    <w:rsid w:val="00C645D0"/>
    <w:rsid w:val="00C67843"/>
    <w:rsid w:val="00C67E82"/>
    <w:rsid w:val="00C70031"/>
    <w:rsid w:val="00C703DC"/>
    <w:rsid w:val="00C70629"/>
    <w:rsid w:val="00C70CB9"/>
    <w:rsid w:val="00C713F9"/>
    <w:rsid w:val="00C71912"/>
    <w:rsid w:val="00C72AE7"/>
    <w:rsid w:val="00C72FA9"/>
    <w:rsid w:val="00C73569"/>
    <w:rsid w:val="00C74DB6"/>
    <w:rsid w:val="00C7588F"/>
    <w:rsid w:val="00C75C02"/>
    <w:rsid w:val="00C771BF"/>
    <w:rsid w:val="00C77DEE"/>
    <w:rsid w:val="00C8063D"/>
    <w:rsid w:val="00C82F9F"/>
    <w:rsid w:val="00C86566"/>
    <w:rsid w:val="00C907A1"/>
    <w:rsid w:val="00C90C7B"/>
    <w:rsid w:val="00C914E4"/>
    <w:rsid w:val="00C94BF8"/>
    <w:rsid w:val="00C950ED"/>
    <w:rsid w:val="00C95167"/>
    <w:rsid w:val="00C96819"/>
    <w:rsid w:val="00C96EB2"/>
    <w:rsid w:val="00CA04B9"/>
    <w:rsid w:val="00CA2A6D"/>
    <w:rsid w:val="00CA3686"/>
    <w:rsid w:val="00CA3760"/>
    <w:rsid w:val="00CA405C"/>
    <w:rsid w:val="00CA4934"/>
    <w:rsid w:val="00CA5A25"/>
    <w:rsid w:val="00CA727D"/>
    <w:rsid w:val="00CA7A25"/>
    <w:rsid w:val="00CB082E"/>
    <w:rsid w:val="00CB2FF5"/>
    <w:rsid w:val="00CB4A6C"/>
    <w:rsid w:val="00CB6C6E"/>
    <w:rsid w:val="00CB7693"/>
    <w:rsid w:val="00CC12D7"/>
    <w:rsid w:val="00CC1831"/>
    <w:rsid w:val="00CC4195"/>
    <w:rsid w:val="00CC54C7"/>
    <w:rsid w:val="00CC56B5"/>
    <w:rsid w:val="00CC5C4B"/>
    <w:rsid w:val="00CC6364"/>
    <w:rsid w:val="00CC64A5"/>
    <w:rsid w:val="00CD24B3"/>
    <w:rsid w:val="00CD31D8"/>
    <w:rsid w:val="00CD3470"/>
    <w:rsid w:val="00CD457F"/>
    <w:rsid w:val="00CD5F92"/>
    <w:rsid w:val="00CD64C8"/>
    <w:rsid w:val="00CD731B"/>
    <w:rsid w:val="00CD7F3E"/>
    <w:rsid w:val="00CE0CE9"/>
    <w:rsid w:val="00CE1659"/>
    <w:rsid w:val="00CE24DF"/>
    <w:rsid w:val="00CE2985"/>
    <w:rsid w:val="00CE2DBB"/>
    <w:rsid w:val="00CE37A8"/>
    <w:rsid w:val="00CE5D34"/>
    <w:rsid w:val="00CE709D"/>
    <w:rsid w:val="00CF48D4"/>
    <w:rsid w:val="00CF7B7C"/>
    <w:rsid w:val="00D00DCF"/>
    <w:rsid w:val="00D04AD2"/>
    <w:rsid w:val="00D04CAA"/>
    <w:rsid w:val="00D05C9B"/>
    <w:rsid w:val="00D10F9E"/>
    <w:rsid w:val="00D13161"/>
    <w:rsid w:val="00D157D5"/>
    <w:rsid w:val="00D16C9A"/>
    <w:rsid w:val="00D16CC9"/>
    <w:rsid w:val="00D17588"/>
    <w:rsid w:val="00D178AA"/>
    <w:rsid w:val="00D201BA"/>
    <w:rsid w:val="00D21657"/>
    <w:rsid w:val="00D21669"/>
    <w:rsid w:val="00D22AE5"/>
    <w:rsid w:val="00D2370F"/>
    <w:rsid w:val="00D23DE6"/>
    <w:rsid w:val="00D25F88"/>
    <w:rsid w:val="00D32524"/>
    <w:rsid w:val="00D34850"/>
    <w:rsid w:val="00D3575D"/>
    <w:rsid w:val="00D36DFD"/>
    <w:rsid w:val="00D37127"/>
    <w:rsid w:val="00D378E9"/>
    <w:rsid w:val="00D40593"/>
    <w:rsid w:val="00D4334D"/>
    <w:rsid w:val="00D46E69"/>
    <w:rsid w:val="00D50004"/>
    <w:rsid w:val="00D5081F"/>
    <w:rsid w:val="00D51595"/>
    <w:rsid w:val="00D523F5"/>
    <w:rsid w:val="00D52FF1"/>
    <w:rsid w:val="00D542B3"/>
    <w:rsid w:val="00D55772"/>
    <w:rsid w:val="00D55DE1"/>
    <w:rsid w:val="00D56AA9"/>
    <w:rsid w:val="00D57489"/>
    <w:rsid w:val="00D5770A"/>
    <w:rsid w:val="00D62C3D"/>
    <w:rsid w:val="00D634C0"/>
    <w:rsid w:val="00D64074"/>
    <w:rsid w:val="00D64C2A"/>
    <w:rsid w:val="00D65674"/>
    <w:rsid w:val="00D66D1B"/>
    <w:rsid w:val="00D677A4"/>
    <w:rsid w:val="00D71270"/>
    <w:rsid w:val="00D712A2"/>
    <w:rsid w:val="00D74933"/>
    <w:rsid w:val="00D753FB"/>
    <w:rsid w:val="00D76975"/>
    <w:rsid w:val="00D81D3B"/>
    <w:rsid w:val="00D82763"/>
    <w:rsid w:val="00D83C07"/>
    <w:rsid w:val="00D84088"/>
    <w:rsid w:val="00D85723"/>
    <w:rsid w:val="00D85E83"/>
    <w:rsid w:val="00D879BD"/>
    <w:rsid w:val="00D87D61"/>
    <w:rsid w:val="00D921B3"/>
    <w:rsid w:val="00D926D4"/>
    <w:rsid w:val="00D930B6"/>
    <w:rsid w:val="00D9329D"/>
    <w:rsid w:val="00D932B3"/>
    <w:rsid w:val="00D94132"/>
    <w:rsid w:val="00D94F4C"/>
    <w:rsid w:val="00D97F2A"/>
    <w:rsid w:val="00DA0A2E"/>
    <w:rsid w:val="00DA1D10"/>
    <w:rsid w:val="00DA1E4D"/>
    <w:rsid w:val="00DA1EA4"/>
    <w:rsid w:val="00DA1F5B"/>
    <w:rsid w:val="00DA242D"/>
    <w:rsid w:val="00DA3CF4"/>
    <w:rsid w:val="00DA5779"/>
    <w:rsid w:val="00DA57EB"/>
    <w:rsid w:val="00DA7CDF"/>
    <w:rsid w:val="00DB01CD"/>
    <w:rsid w:val="00DB2AE6"/>
    <w:rsid w:val="00DC165A"/>
    <w:rsid w:val="00DC1949"/>
    <w:rsid w:val="00DC2B2C"/>
    <w:rsid w:val="00DC530C"/>
    <w:rsid w:val="00DD5CAB"/>
    <w:rsid w:val="00DD61AE"/>
    <w:rsid w:val="00DE44DF"/>
    <w:rsid w:val="00DF1159"/>
    <w:rsid w:val="00DF1C80"/>
    <w:rsid w:val="00DF3291"/>
    <w:rsid w:val="00DF4E81"/>
    <w:rsid w:val="00DF5EBB"/>
    <w:rsid w:val="00E00154"/>
    <w:rsid w:val="00E007FA"/>
    <w:rsid w:val="00E01D12"/>
    <w:rsid w:val="00E01D1E"/>
    <w:rsid w:val="00E02356"/>
    <w:rsid w:val="00E02D8C"/>
    <w:rsid w:val="00E02F00"/>
    <w:rsid w:val="00E03CD0"/>
    <w:rsid w:val="00E03F1E"/>
    <w:rsid w:val="00E05E0C"/>
    <w:rsid w:val="00E061FB"/>
    <w:rsid w:val="00E107F5"/>
    <w:rsid w:val="00E1249B"/>
    <w:rsid w:val="00E134C0"/>
    <w:rsid w:val="00E1383D"/>
    <w:rsid w:val="00E147C6"/>
    <w:rsid w:val="00E14F8C"/>
    <w:rsid w:val="00E17618"/>
    <w:rsid w:val="00E20F51"/>
    <w:rsid w:val="00E229F1"/>
    <w:rsid w:val="00E232C6"/>
    <w:rsid w:val="00E252B5"/>
    <w:rsid w:val="00E26642"/>
    <w:rsid w:val="00E30400"/>
    <w:rsid w:val="00E3119C"/>
    <w:rsid w:val="00E3134B"/>
    <w:rsid w:val="00E32114"/>
    <w:rsid w:val="00E321A6"/>
    <w:rsid w:val="00E32DAF"/>
    <w:rsid w:val="00E33857"/>
    <w:rsid w:val="00E33CFA"/>
    <w:rsid w:val="00E34377"/>
    <w:rsid w:val="00E343FB"/>
    <w:rsid w:val="00E34C36"/>
    <w:rsid w:val="00E34E73"/>
    <w:rsid w:val="00E36142"/>
    <w:rsid w:val="00E371CA"/>
    <w:rsid w:val="00E47875"/>
    <w:rsid w:val="00E5148A"/>
    <w:rsid w:val="00E524F1"/>
    <w:rsid w:val="00E52560"/>
    <w:rsid w:val="00E5295A"/>
    <w:rsid w:val="00E52FA4"/>
    <w:rsid w:val="00E54565"/>
    <w:rsid w:val="00E548D3"/>
    <w:rsid w:val="00E5503E"/>
    <w:rsid w:val="00E55F2E"/>
    <w:rsid w:val="00E619C0"/>
    <w:rsid w:val="00E625D3"/>
    <w:rsid w:val="00E63013"/>
    <w:rsid w:val="00E630E1"/>
    <w:rsid w:val="00E63C74"/>
    <w:rsid w:val="00E654BB"/>
    <w:rsid w:val="00E673FC"/>
    <w:rsid w:val="00E7001F"/>
    <w:rsid w:val="00E709AF"/>
    <w:rsid w:val="00E730FE"/>
    <w:rsid w:val="00E73546"/>
    <w:rsid w:val="00E73986"/>
    <w:rsid w:val="00E73E5B"/>
    <w:rsid w:val="00E7436C"/>
    <w:rsid w:val="00E754DB"/>
    <w:rsid w:val="00E75DEE"/>
    <w:rsid w:val="00E77B09"/>
    <w:rsid w:val="00E77D21"/>
    <w:rsid w:val="00E8001E"/>
    <w:rsid w:val="00E80031"/>
    <w:rsid w:val="00E81D6C"/>
    <w:rsid w:val="00E8276D"/>
    <w:rsid w:val="00E82ABB"/>
    <w:rsid w:val="00E847B1"/>
    <w:rsid w:val="00E854F2"/>
    <w:rsid w:val="00E855CA"/>
    <w:rsid w:val="00E911B1"/>
    <w:rsid w:val="00E91B5E"/>
    <w:rsid w:val="00E91D3F"/>
    <w:rsid w:val="00E94FD7"/>
    <w:rsid w:val="00E97F2E"/>
    <w:rsid w:val="00EA1D0A"/>
    <w:rsid w:val="00EA1EFB"/>
    <w:rsid w:val="00EA279B"/>
    <w:rsid w:val="00EA3755"/>
    <w:rsid w:val="00EA3E49"/>
    <w:rsid w:val="00EA4C4D"/>
    <w:rsid w:val="00EA4E7D"/>
    <w:rsid w:val="00EA4FEC"/>
    <w:rsid w:val="00EA626B"/>
    <w:rsid w:val="00EA6AFA"/>
    <w:rsid w:val="00EB1804"/>
    <w:rsid w:val="00EB1A02"/>
    <w:rsid w:val="00EB2F52"/>
    <w:rsid w:val="00EB416C"/>
    <w:rsid w:val="00EB5C10"/>
    <w:rsid w:val="00EB6849"/>
    <w:rsid w:val="00EB74A0"/>
    <w:rsid w:val="00EB7565"/>
    <w:rsid w:val="00EC08E9"/>
    <w:rsid w:val="00EC0DE4"/>
    <w:rsid w:val="00EC0F48"/>
    <w:rsid w:val="00EC26B8"/>
    <w:rsid w:val="00EC275A"/>
    <w:rsid w:val="00EC396A"/>
    <w:rsid w:val="00EC42A3"/>
    <w:rsid w:val="00EC647F"/>
    <w:rsid w:val="00ED1205"/>
    <w:rsid w:val="00ED1D32"/>
    <w:rsid w:val="00ED2B00"/>
    <w:rsid w:val="00ED3305"/>
    <w:rsid w:val="00ED3CD9"/>
    <w:rsid w:val="00ED43EE"/>
    <w:rsid w:val="00ED52AB"/>
    <w:rsid w:val="00ED6428"/>
    <w:rsid w:val="00ED7B04"/>
    <w:rsid w:val="00EE1308"/>
    <w:rsid w:val="00EE1465"/>
    <w:rsid w:val="00EE5050"/>
    <w:rsid w:val="00EE743F"/>
    <w:rsid w:val="00EE74EF"/>
    <w:rsid w:val="00EF1501"/>
    <w:rsid w:val="00EF2605"/>
    <w:rsid w:val="00EF412E"/>
    <w:rsid w:val="00EF4AA2"/>
    <w:rsid w:val="00EF4F75"/>
    <w:rsid w:val="00EF70EA"/>
    <w:rsid w:val="00F00386"/>
    <w:rsid w:val="00F00AA9"/>
    <w:rsid w:val="00F01EB3"/>
    <w:rsid w:val="00F02210"/>
    <w:rsid w:val="00F031A1"/>
    <w:rsid w:val="00F0472A"/>
    <w:rsid w:val="00F04B8C"/>
    <w:rsid w:val="00F05A5C"/>
    <w:rsid w:val="00F1122B"/>
    <w:rsid w:val="00F11348"/>
    <w:rsid w:val="00F11672"/>
    <w:rsid w:val="00F116B4"/>
    <w:rsid w:val="00F12427"/>
    <w:rsid w:val="00F13702"/>
    <w:rsid w:val="00F144F9"/>
    <w:rsid w:val="00F174B0"/>
    <w:rsid w:val="00F20542"/>
    <w:rsid w:val="00F20588"/>
    <w:rsid w:val="00F20BD7"/>
    <w:rsid w:val="00F22738"/>
    <w:rsid w:val="00F22EFE"/>
    <w:rsid w:val="00F238D6"/>
    <w:rsid w:val="00F256F6"/>
    <w:rsid w:val="00F26AB2"/>
    <w:rsid w:val="00F27810"/>
    <w:rsid w:val="00F308A6"/>
    <w:rsid w:val="00F30F6D"/>
    <w:rsid w:val="00F31C01"/>
    <w:rsid w:val="00F32586"/>
    <w:rsid w:val="00F3296A"/>
    <w:rsid w:val="00F37F86"/>
    <w:rsid w:val="00F4023E"/>
    <w:rsid w:val="00F40C1A"/>
    <w:rsid w:val="00F410DF"/>
    <w:rsid w:val="00F4278A"/>
    <w:rsid w:val="00F43280"/>
    <w:rsid w:val="00F43938"/>
    <w:rsid w:val="00F44818"/>
    <w:rsid w:val="00F44ADA"/>
    <w:rsid w:val="00F4602F"/>
    <w:rsid w:val="00F500D5"/>
    <w:rsid w:val="00F51149"/>
    <w:rsid w:val="00F5178D"/>
    <w:rsid w:val="00F521A2"/>
    <w:rsid w:val="00F522D8"/>
    <w:rsid w:val="00F54742"/>
    <w:rsid w:val="00F54899"/>
    <w:rsid w:val="00F552EF"/>
    <w:rsid w:val="00F56AFF"/>
    <w:rsid w:val="00F57DC5"/>
    <w:rsid w:val="00F635A4"/>
    <w:rsid w:val="00F6442D"/>
    <w:rsid w:val="00F65C1E"/>
    <w:rsid w:val="00F6644A"/>
    <w:rsid w:val="00F66999"/>
    <w:rsid w:val="00F70573"/>
    <w:rsid w:val="00F71B39"/>
    <w:rsid w:val="00F71BAA"/>
    <w:rsid w:val="00F725DF"/>
    <w:rsid w:val="00F72F14"/>
    <w:rsid w:val="00F74C39"/>
    <w:rsid w:val="00F7581D"/>
    <w:rsid w:val="00F7660D"/>
    <w:rsid w:val="00F81FE5"/>
    <w:rsid w:val="00F832B2"/>
    <w:rsid w:val="00F83B42"/>
    <w:rsid w:val="00F85F7B"/>
    <w:rsid w:val="00F933A3"/>
    <w:rsid w:val="00F9363B"/>
    <w:rsid w:val="00F978B3"/>
    <w:rsid w:val="00F97C7F"/>
    <w:rsid w:val="00FA11BB"/>
    <w:rsid w:val="00FA2C64"/>
    <w:rsid w:val="00FA32B4"/>
    <w:rsid w:val="00FA669E"/>
    <w:rsid w:val="00FB1424"/>
    <w:rsid w:val="00FB18DC"/>
    <w:rsid w:val="00FB2449"/>
    <w:rsid w:val="00FB50D7"/>
    <w:rsid w:val="00FC086F"/>
    <w:rsid w:val="00FC287C"/>
    <w:rsid w:val="00FC6639"/>
    <w:rsid w:val="00FC7ADF"/>
    <w:rsid w:val="00FC7C47"/>
    <w:rsid w:val="00FD4C2B"/>
    <w:rsid w:val="00FE3ABA"/>
    <w:rsid w:val="00FE64F2"/>
    <w:rsid w:val="00FF24C4"/>
    <w:rsid w:val="00FF2D01"/>
    <w:rsid w:val="00FF354D"/>
    <w:rsid w:val="00FF42BF"/>
    <w:rsid w:val="00FF670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D34C"/>
  <w15:chartTrackingRefBased/>
  <w15:docId w15:val="{0ECEF6C0-8080-49B9-B71F-2C829D6C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3569"/>
    <w:pPr>
      <w:widowControl w:val="0"/>
      <w:jc w:val="both"/>
    </w:pPr>
  </w:style>
  <w:style w:type="paragraph" w:styleId="1">
    <w:name w:val="heading 1"/>
    <w:basedOn w:val="a"/>
    <w:next w:val="a"/>
    <w:link w:val="10"/>
    <w:uiPriority w:val="9"/>
    <w:qFormat/>
    <w:rsid w:val="00944CCC"/>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F0221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2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12A1"/>
    <w:rPr>
      <w:sz w:val="18"/>
      <w:szCs w:val="18"/>
    </w:rPr>
  </w:style>
  <w:style w:type="paragraph" w:styleId="a5">
    <w:name w:val="footer"/>
    <w:basedOn w:val="a"/>
    <w:link w:val="a6"/>
    <w:uiPriority w:val="99"/>
    <w:unhideWhenUsed/>
    <w:rsid w:val="002A12A1"/>
    <w:pPr>
      <w:tabs>
        <w:tab w:val="center" w:pos="4153"/>
        <w:tab w:val="right" w:pos="8306"/>
      </w:tabs>
      <w:snapToGrid w:val="0"/>
      <w:jc w:val="left"/>
    </w:pPr>
    <w:rPr>
      <w:sz w:val="18"/>
      <w:szCs w:val="18"/>
    </w:rPr>
  </w:style>
  <w:style w:type="character" w:customStyle="1" w:styleId="a6">
    <w:name w:val="页脚 字符"/>
    <w:basedOn w:val="a0"/>
    <w:link w:val="a5"/>
    <w:uiPriority w:val="99"/>
    <w:rsid w:val="002A12A1"/>
    <w:rPr>
      <w:sz w:val="18"/>
      <w:szCs w:val="18"/>
    </w:rPr>
  </w:style>
  <w:style w:type="character" w:styleId="a7">
    <w:name w:val="Hyperlink"/>
    <w:basedOn w:val="a0"/>
    <w:uiPriority w:val="99"/>
    <w:unhideWhenUsed/>
    <w:rsid w:val="001B4F91"/>
    <w:rPr>
      <w:color w:val="0563C1" w:themeColor="hyperlink"/>
      <w:u w:val="single"/>
    </w:rPr>
  </w:style>
  <w:style w:type="character" w:styleId="a8">
    <w:name w:val="Unresolved Mention"/>
    <w:basedOn w:val="a0"/>
    <w:uiPriority w:val="99"/>
    <w:semiHidden/>
    <w:unhideWhenUsed/>
    <w:rsid w:val="001B4F91"/>
    <w:rPr>
      <w:color w:val="605E5C"/>
      <w:shd w:val="clear" w:color="auto" w:fill="E1DFDD"/>
    </w:rPr>
  </w:style>
  <w:style w:type="paragraph" w:styleId="a9">
    <w:name w:val="List Paragraph"/>
    <w:basedOn w:val="a"/>
    <w:uiPriority w:val="34"/>
    <w:qFormat/>
    <w:rsid w:val="00CA405C"/>
    <w:pPr>
      <w:ind w:firstLineChars="200" w:firstLine="420"/>
    </w:pPr>
  </w:style>
  <w:style w:type="paragraph" w:customStyle="1" w:styleId="005">
    <w:name w:val="005正文"/>
    <w:basedOn w:val="a"/>
    <w:link w:val="005Char"/>
    <w:rsid w:val="00556184"/>
    <w:pPr>
      <w:spacing w:beforeLines="50" w:line="360" w:lineRule="auto"/>
      <w:ind w:firstLineChars="200" w:firstLine="200"/>
    </w:pPr>
    <w:rPr>
      <w:rFonts w:ascii="Times New Roman" w:eastAsia="宋体" w:hAnsi="Times New Roman" w:cs="Times New Roman"/>
      <w:sz w:val="24"/>
    </w:rPr>
  </w:style>
  <w:style w:type="character" w:customStyle="1" w:styleId="005Char">
    <w:name w:val="005正文 Char"/>
    <w:link w:val="005"/>
    <w:qFormat/>
    <w:rsid w:val="00556184"/>
    <w:rPr>
      <w:rFonts w:ascii="Times New Roman" w:eastAsia="宋体" w:hAnsi="Times New Roman" w:cs="Times New Roman"/>
      <w:sz w:val="24"/>
    </w:rPr>
  </w:style>
  <w:style w:type="character" w:customStyle="1" w:styleId="20">
    <w:name w:val="标题 2 字符"/>
    <w:basedOn w:val="a0"/>
    <w:link w:val="2"/>
    <w:uiPriority w:val="9"/>
    <w:rsid w:val="00F02210"/>
    <w:rPr>
      <w:rFonts w:ascii="宋体" w:eastAsia="宋体" w:hAnsi="宋体" w:cs="宋体"/>
      <w:b/>
      <w:bCs/>
      <w:kern w:val="0"/>
      <w:sz w:val="36"/>
      <w:szCs w:val="36"/>
    </w:rPr>
  </w:style>
  <w:style w:type="paragraph" w:styleId="aa">
    <w:name w:val="Normal (Web)"/>
    <w:basedOn w:val="a"/>
    <w:uiPriority w:val="99"/>
    <w:semiHidden/>
    <w:unhideWhenUsed/>
    <w:rsid w:val="004C3CB0"/>
    <w:pPr>
      <w:widowControl/>
      <w:spacing w:before="100" w:beforeAutospacing="1" w:after="100" w:afterAutospacing="1"/>
      <w:jc w:val="left"/>
    </w:pPr>
    <w:rPr>
      <w:rFonts w:ascii="宋体" w:eastAsia="宋体" w:hAnsi="宋体" w:cs="宋体"/>
      <w:kern w:val="0"/>
      <w:sz w:val="24"/>
      <w:szCs w:val="24"/>
    </w:rPr>
  </w:style>
  <w:style w:type="character" w:styleId="ab">
    <w:name w:val="FollowedHyperlink"/>
    <w:basedOn w:val="a0"/>
    <w:uiPriority w:val="99"/>
    <w:semiHidden/>
    <w:unhideWhenUsed/>
    <w:rsid w:val="00934CD7"/>
    <w:rPr>
      <w:color w:val="954F72" w:themeColor="followedHyperlink"/>
      <w:u w:val="single"/>
    </w:rPr>
  </w:style>
  <w:style w:type="paragraph" w:styleId="ac">
    <w:name w:val="Balloon Text"/>
    <w:basedOn w:val="a"/>
    <w:link w:val="ad"/>
    <w:uiPriority w:val="99"/>
    <w:semiHidden/>
    <w:unhideWhenUsed/>
    <w:rsid w:val="00F978B3"/>
    <w:rPr>
      <w:sz w:val="18"/>
      <w:szCs w:val="18"/>
    </w:rPr>
  </w:style>
  <w:style w:type="character" w:customStyle="1" w:styleId="ad">
    <w:name w:val="批注框文本 字符"/>
    <w:basedOn w:val="a0"/>
    <w:link w:val="ac"/>
    <w:uiPriority w:val="99"/>
    <w:semiHidden/>
    <w:rsid w:val="00F978B3"/>
    <w:rPr>
      <w:sz w:val="18"/>
      <w:szCs w:val="18"/>
    </w:rPr>
  </w:style>
  <w:style w:type="character" w:styleId="ae">
    <w:name w:val="annotation reference"/>
    <w:basedOn w:val="a0"/>
    <w:uiPriority w:val="99"/>
    <w:semiHidden/>
    <w:unhideWhenUsed/>
    <w:rsid w:val="009018B6"/>
    <w:rPr>
      <w:sz w:val="21"/>
      <w:szCs w:val="21"/>
    </w:rPr>
  </w:style>
  <w:style w:type="paragraph" w:styleId="af">
    <w:name w:val="annotation text"/>
    <w:basedOn w:val="a"/>
    <w:link w:val="af0"/>
    <w:uiPriority w:val="99"/>
    <w:semiHidden/>
    <w:unhideWhenUsed/>
    <w:rsid w:val="009018B6"/>
    <w:pPr>
      <w:jc w:val="left"/>
    </w:pPr>
  </w:style>
  <w:style w:type="character" w:customStyle="1" w:styleId="af0">
    <w:name w:val="批注文字 字符"/>
    <w:basedOn w:val="a0"/>
    <w:link w:val="af"/>
    <w:uiPriority w:val="99"/>
    <w:semiHidden/>
    <w:rsid w:val="009018B6"/>
  </w:style>
  <w:style w:type="paragraph" w:styleId="af1">
    <w:name w:val="annotation subject"/>
    <w:basedOn w:val="af"/>
    <w:next w:val="af"/>
    <w:link w:val="af2"/>
    <w:uiPriority w:val="99"/>
    <w:semiHidden/>
    <w:unhideWhenUsed/>
    <w:rsid w:val="009018B6"/>
    <w:rPr>
      <w:b/>
      <w:bCs/>
    </w:rPr>
  </w:style>
  <w:style w:type="character" w:customStyle="1" w:styleId="af2">
    <w:name w:val="批注主题 字符"/>
    <w:basedOn w:val="af0"/>
    <w:link w:val="af1"/>
    <w:uiPriority w:val="99"/>
    <w:semiHidden/>
    <w:rsid w:val="009018B6"/>
    <w:rPr>
      <w:b/>
      <w:bCs/>
    </w:rPr>
  </w:style>
  <w:style w:type="paragraph" w:styleId="af3">
    <w:name w:val="Body Text"/>
    <w:basedOn w:val="a"/>
    <w:link w:val="af4"/>
    <w:uiPriority w:val="1"/>
    <w:qFormat/>
    <w:rsid w:val="00BD1B5E"/>
    <w:pPr>
      <w:ind w:left="120"/>
      <w:jc w:val="left"/>
    </w:pPr>
    <w:rPr>
      <w:rFonts w:ascii="宋体" w:eastAsia="宋体" w:hAnsi="宋体"/>
      <w:kern w:val="0"/>
      <w:sz w:val="24"/>
      <w:szCs w:val="24"/>
      <w:lang w:eastAsia="en-US"/>
    </w:rPr>
  </w:style>
  <w:style w:type="character" w:customStyle="1" w:styleId="af4">
    <w:name w:val="正文文本 字符"/>
    <w:basedOn w:val="a0"/>
    <w:link w:val="af3"/>
    <w:uiPriority w:val="1"/>
    <w:rsid w:val="00BD1B5E"/>
    <w:rPr>
      <w:rFonts w:ascii="宋体" w:eastAsia="宋体" w:hAnsi="宋体"/>
      <w:kern w:val="0"/>
      <w:sz w:val="24"/>
      <w:szCs w:val="24"/>
      <w:lang w:eastAsia="en-US"/>
    </w:rPr>
  </w:style>
  <w:style w:type="character" w:styleId="af5">
    <w:name w:val="Strong"/>
    <w:basedOn w:val="a0"/>
    <w:uiPriority w:val="22"/>
    <w:qFormat/>
    <w:rsid w:val="001C2BC1"/>
    <w:rPr>
      <w:b/>
      <w:bCs/>
    </w:rPr>
  </w:style>
  <w:style w:type="paragraph" w:styleId="af6">
    <w:name w:val="No Spacing"/>
    <w:uiPriority w:val="1"/>
    <w:qFormat/>
    <w:rsid w:val="00432D54"/>
    <w:pPr>
      <w:widowControl w:val="0"/>
      <w:jc w:val="both"/>
    </w:pPr>
    <w:rPr>
      <w:rFonts w:ascii="Calibri" w:eastAsia="宋体" w:hAnsi="Calibri" w:cs="Times New Roman"/>
    </w:rPr>
  </w:style>
  <w:style w:type="paragraph" w:customStyle="1" w:styleId="Default">
    <w:name w:val="Default"/>
    <w:rsid w:val="00B47A3C"/>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0"/>
    <w:uiPriority w:val="99"/>
    <w:semiHidden/>
    <w:unhideWhenUsed/>
    <w:rsid w:val="00812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812950"/>
    <w:rPr>
      <w:rFonts w:ascii="宋体" w:eastAsia="宋体" w:hAnsi="宋体" w:cs="宋体"/>
      <w:kern w:val="0"/>
      <w:sz w:val="24"/>
      <w:szCs w:val="24"/>
    </w:rPr>
  </w:style>
  <w:style w:type="character" w:customStyle="1" w:styleId="10">
    <w:name w:val="标题 1 字符"/>
    <w:basedOn w:val="a0"/>
    <w:link w:val="1"/>
    <w:uiPriority w:val="9"/>
    <w:rsid w:val="00944CC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106">
      <w:bodyDiv w:val="1"/>
      <w:marLeft w:val="0"/>
      <w:marRight w:val="0"/>
      <w:marTop w:val="0"/>
      <w:marBottom w:val="0"/>
      <w:divBdr>
        <w:top w:val="none" w:sz="0" w:space="0" w:color="auto"/>
        <w:left w:val="none" w:sz="0" w:space="0" w:color="auto"/>
        <w:bottom w:val="none" w:sz="0" w:space="0" w:color="auto"/>
        <w:right w:val="none" w:sz="0" w:space="0" w:color="auto"/>
      </w:divBdr>
    </w:div>
    <w:div w:id="236212177">
      <w:bodyDiv w:val="1"/>
      <w:marLeft w:val="0"/>
      <w:marRight w:val="0"/>
      <w:marTop w:val="0"/>
      <w:marBottom w:val="0"/>
      <w:divBdr>
        <w:top w:val="none" w:sz="0" w:space="0" w:color="auto"/>
        <w:left w:val="none" w:sz="0" w:space="0" w:color="auto"/>
        <w:bottom w:val="none" w:sz="0" w:space="0" w:color="auto"/>
        <w:right w:val="none" w:sz="0" w:space="0" w:color="auto"/>
      </w:divBdr>
    </w:div>
    <w:div w:id="377628664">
      <w:bodyDiv w:val="1"/>
      <w:marLeft w:val="0"/>
      <w:marRight w:val="0"/>
      <w:marTop w:val="0"/>
      <w:marBottom w:val="0"/>
      <w:divBdr>
        <w:top w:val="none" w:sz="0" w:space="0" w:color="auto"/>
        <w:left w:val="none" w:sz="0" w:space="0" w:color="auto"/>
        <w:bottom w:val="none" w:sz="0" w:space="0" w:color="auto"/>
        <w:right w:val="none" w:sz="0" w:space="0" w:color="auto"/>
      </w:divBdr>
    </w:div>
    <w:div w:id="576937071">
      <w:bodyDiv w:val="1"/>
      <w:marLeft w:val="0"/>
      <w:marRight w:val="0"/>
      <w:marTop w:val="0"/>
      <w:marBottom w:val="0"/>
      <w:divBdr>
        <w:top w:val="none" w:sz="0" w:space="0" w:color="auto"/>
        <w:left w:val="none" w:sz="0" w:space="0" w:color="auto"/>
        <w:bottom w:val="none" w:sz="0" w:space="0" w:color="auto"/>
        <w:right w:val="none" w:sz="0" w:space="0" w:color="auto"/>
      </w:divBdr>
    </w:div>
    <w:div w:id="940844571">
      <w:bodyDiv w:val="1"/>
      <w:marLeft w:val="0"/>
      <w:marRight w:val="0"/>
      <w:marTop w:val="0"/>
      <w:marBottom w:val="0"/>
      <w:divBdr>
        <w:top w:val="none" w:sz="0" w:space="0" w:color="auto"/>
        <w:left w:val="none" w:sz="0" w:space="0" w:color="auto"/>
        <w:bottom w:val="none" w:sz="0" w:space="0" w:color="auto"/>
        <w:right w:val="none" w:sz="0" w:space="0" w:color="auto"/>
      </w:divBdr>
      <w:divsChild>
        <w:div w:id="739717935">
          <w:marLeft w:val="274"/>
          <w:marRight w:val="0"/>
          <w:marTop w:val="0"/>
          <w:marBottom w:val="60"/>
          <w:divBdr>
            <w:top w:val="none" w:sz="0" w:space="0" w:color="auto"/>
            <w:left w:val="none" w:sz="0" w:space="0" w:color="auto"/>
            <w:bottom w:val="none" w:sz="0" w:space="0" w:color="auto"/>
            <w:right w:val="none" w:sz="0" w:space="0" w:color="auto"/>
          </w:divBdr>
        </w:div>
      </w:divsChild>
    </w:div>
    <w:div w:id="962732475">
      <w:bodyDiv w:val="1"/>
      <w:marLeft w:val="0"/>
      <w:marRight w:val="0"/>
      <w:marTop w:val="0"/>
      <w:marBottom w:val="0"/>
      <w:divBdr>
        <w:top w:val="none" w:sz="0" w:space="0" w:color="auto"/>
        <w:left w:val="none" w:sz="0" w:space="0" w:color="auto"/>
        <w:bottom w:val="none" w:sz="0" w:space="0" w:color="auto"/>
        <w:right w:val="none" w:sz="0" w:space="0" w:color="auto"/>
      </w:divBdr>
    </w:div>
    <w:div w:id="1008944140">
      <w:bodyDiv w:val="1"/>
      <w:marLeft w:val="0"/>
      <w:marRight w:val="0"/>
      <w:marTop w:val="0"/>
      <w:marBottom w:val="0"/>
      <w:divBdr>
        <w:top w:val="none" w:sz="0" w:space="0" w:color="auto"/>
        <w:left w:val="none" w:sz="0" w:space="0" w:color="auto"/>
        <w:bottom w:val="none" w:sz="0" w:space="0" w:color="auto"/>
        <w:right w:val="none" w:sz="0" w:space="0" w:color="auto"/>
      </w:divBdr>
    </w:div>
    <w:div w:id="1326476006">
      <w:bodyDiv w:val="1"/>
      <w:marLeft w:val="0"/>
      <w:marRight w:val="0"/>
      <w:marTop w:val="0"/>
      <w:marBottom w:val="0"/>
      <w:divBdr>
        <w:top w:val="none" w:sz="0" w:space="0" w:color="auto"/>
        <w:left w:val="none" w:sz="0" w:space="0" w:color="auto"/>
        <w:bottom w:val="none" w:sz="0" w:space="0" w:color="auto"/>
        <w:right w:val="none" w:sz="0" w:space="0" w:color="auto"/>
      </w:divBdr>
    </w:div>
    <w:div w:id="1516460758">
      <w:bodyDiv w:val="1"/>
      <w:marLeft w:val="0"/>
      <w:marRight w:val="0"/>
      <w:marTop w:val="0"/>
      <w:marBottom w:val="0"/>
      <w:divBdr>
        <w:top w:val="none" w:sz="0" w:space="0" w:color="auto"/>
        <w:left w:val="none" w:sz="0" w:space="0" w:color="auto"/>
        <w:bottom w:val="none" w:sz="0" w:space="0" w:color="auto"/>
        <w:right w:val="none" w:sz="0" w:space="0" w:color="auto"/>
      </w:divBdr>
    </w:div>
    <w:div w:id="19535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551BD9A001E479E0B05418F17870A" ma:contentTypeVersion="0" ma:contentTypeDescription="Create a new document." ma:contentTypeScope="" ma:versionID="fd94b2a1062c9f0cca66d2512e721b42">
  <xsd:schema xmlns:xsd="http://www.w3.org/2001/XMLSchema" xmlns:xs="http://www.w3.org/2001/XMLSchema" xmlns:p="http://schemas.microsoft.com/office/2006/metadata/properties" targetNamespace="http://schemas.microsoft.com/office/2006/metadata/properties" ma:root="true" ma:fieldsID="8ff56e70525d15e42a9011006857c4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147F-B767-4D7D-8BC3-2F0E5AFB3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7338C9-2F8C-4726-9163-7AD2D1AC14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FFCAD-6D70-4D92-9F41-49F426FD8525}">
  <ds:schemaRefs>
    <ds:schemaRef ds:uri="http://schemas.microsoft.com/sharepoint/v3/contenttype/forms"/>
  </ds:schemaRefs>
</ds:datastoreItem>
</file>

<file path=customXml/itemProps4.xml><?xml version="1.0" encoding="utf-8"?>
<ds:datastoreItem xmlns:ds="http://schemas.openxmlformats.org/officeDocument/2006/customXml" ds:itemID="{2D85B7AC-7A43-410E-8943-007510C8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Fyt</dc:creator>
  <cp:keywords/>
  <dc:description/>
  <cp:lastModifiedBy>翟雅楠</cp:lastModifiedBy>
  <cp:revision>18</cp:revision>
  <dcterms:created xsi:type="dcterms:W3CDTF">2023-12-20T09:33:00Z</dcterms:created>
  <dcterms:modified xsi:type="dcterms:W3CDTF">2023-12-22T07:14:00Z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0x0101006AB551BD9A001E479E0B05418F17870A</vt:lpwstr>
  </property>
</Properties>
</file>