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29962F89"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00AB02CE" w:rsidRPr="006B5A25">
        <w:rPr>
          <w:rFonts w:eastAsiaTheme="minorEastAsia" w:hint="eastAsia"/>
          <w:b/>
          <w:iCs/>
          <w:color w:val="000000" w:themeColor="text1"/>
          <w:sz w:val="24"/>
          <w:szCs w:val="24"/>
        </w:rPr>
        <w:t>年</w:t>
      </w:r>
      <w:r w:rsidR="000F23C2">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5B6502">
        <w:rPr>
          <w:rFonts w:eastAsiaTheme="minorEastAsia"/>
          <w:b/>
          <w:iCs/>
          <w:color w:val="000000" w:themeColor="text1"/>
          <w:sz w:val="24"/>
          <w:szCs w:val="24"/>
        </w:rPr>
        <w:t>10</w:t>
      </w:r>
      <w:r w:rsidR="00EF4231">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50B695B" w:rsidR="0017387D" w:rsidRPr="006B5A25" w:rsidRDefault="00CE0A5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1D5A2F3" w:rsidR="0017387D" w:rsidRPr="006B5A25" w:rsidRDefault="00CE0A5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49185F5" w:rsidR="0017387D" w:rsidRPr="006B5A25" w:rsidRDefault="00CE0A58">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7E3510CC"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0F23C2">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CE0A58">
              <w:rPr>
                <w:rFonts w:eastAsiaTheme="minorEastAsia"/>
                <w:b/>
                <w:iCs/>
                <w:color w:val="000000" w:themeColor="text1"/>
                <w:sz w:val="24"/>
                <w:szCs w:val="24"/>
              </w:rPr>
              <w:t>1</w:t>
            </w:r>
            <w:r w:rsidR="005B6502">
              <w:rPr>
                <w:rFonts w:eastAsiaTheme="minorEastAsia"/>
                <w:b/>
                <w:iCs/>
                <w:color w:val="000000" w:themeColor="text1"/>
                <w:sz w:val="24"/>
                <w:szCs w:val="24"/>
              </w:rPr>
              <w:t>0</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CE0A58">
              <w:rPr>
                <w:rFonts w:eastAsiaTheme="minorEastAsia"/>
                <w:b/>
                <w:iCs/>
                <w:color w:val="000000" w:themeColor="text1"/>
                <w:sz w:val="24"/>
                <w:szCs w:val="24"/>
              </w:rPr>
              <w:t>10</w:t>
            </w:r>
            <w:r>
              <w:rPr>
                <w:rFonts w:eastAsiaTheme="minorEastAsia" w:hint="eastAsia"/>
                <w:b/>
                <w:iCs/>
                <w:color w:val="000000" w:themeColor="text1"/>
                <w:sz w:val="24"/>
                <w:szCs w:val="24"/>
              </w:rPr>
              <w:t>:</w:t>
            </w:r>
            <w:r w:rsidR="000F23C2">
              <w:rPr>
                <w:rFonts w:eastAsiaTheme="minorEastAsia"/>
                <w:b/>
                <w:iCs/>
                <w:color w:val="000000" w:themeColor="text1"/>
                <w:sz w:val="24"/>
                <w:szCs w:val="24"/>
              </w:rPr>
              <w:t>0</w:t>
            </w:r>
            <w:r>
              <w:rPr>
                <w:rFonts w:eastAsiaTheme="minorEastAsia"/>
                <w:b/>
                <w:iCs/>
                <w:color w:val="000000" w:themeColor="text1"/>
                <w:sz w:val="24"/>
                <w:szCs w:val="24"/>
              </w:rPr>
              <w:t>0-1</w:t>
            </w:r>
            <w:r w:rsidR="00CE0A58">
              <w:rPr>
                <w:rFonts w:eastAsiaTheme="minorEastAsia"/>
                <w:b/>
                <w:iCs/>
                <w:color w:val="000000" w:themeColor="text1"/>
                <w:sz w:val="24"/>
                <w:szCs w:val="24"/>
              </w:rPr>
              <w:t>1</w:t>
            </w:r>
            <w:r>
              <w:rPr>
                <w:rFonts w:eastAsiaTheme="minorEastAsia"/>
                <w:b/>
                <w:iCs/>
                <w:color w:val="000000" w:themeColor="text1"/>
                <w:sz w:val="24"/>
                <w:szCs w:val="24"/>
              </w:rPr>
              <w:t>:</w:t>
            </w:r>
            <w:r w:rsidR="00CE0A58">
              <w:rPr>
                <w:rFonts w:eastAsiaTheme="minorEastAsia"/>
                <w:b/>
                <w:iCs/>
                <w:color w:val="000000" w:themeColor="text1"/>
                <w:sz w:val="24"/>
                <w:szCs w:val="24"/>
              </w:rPr>
              <w:t>3</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CE0A58">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1AFAD59B" w14:textId="63E874C4" w:rsidR="00D272B9" w:rsidRPr="00CE4B47" w:rsidRDefault="005B6502" w:rsidP="005B650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民生</w:t>
            </w:r>
            <w:r w:rsidR="000F23C2">
              <w:rPr>
                <w:rFonts w:eastAsiaTheme="minorEastAsia" w:hint="eastAsia"/>
                <w:bCs/>
                <w:iCs/>
                <w:color w:val="000000" w:themeColor="text1"/>
                <w:sz w:val="24"/>
                <w:szCs w:val="24"/>
              </w:rPr>
              <w:t>证券</w:t>
            </w:r>
            <w:r w:rsidR="00D272B9">
              <w:rPr>
                <w:rFonts w:eastAsiaTheme="minorEastAsia" w:hint="eastAsia"/>
                <w:bCs/>
                <w:iCs/>
                <w:color w:val="000000" w:themeColor="text1"/>
                <w:sz w:val="24"/>
                <w:szCs w:val="24"/>
              </w:rPr>
              <w:t>、</w:t>
            </w:r>
            <w:r>
              <w:rPr>
                <w:rFonts w:eastAsiaTheme="minorEastAsia" w:hint="eastAsia"/>
                <w:bCs/>
                <w:iCs/>
                <w:color w:val="000000" w:themeColor="text1"/>
                <w:sz w:val="24"/>
                <w:szCs w:val="24"/>
              </w:rPr>
              <w:t>国泰基金</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0CC2806B" w:rsidR="0017387D" w:rsidRPr="006B5A25" w:rsidRDefault="00FE0DFC" w:rsidP="005B6502">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5B6502">
              <w:rPr>
                <w:rFonts w:eastAsiaTheme="minorEastAsia"/>
                <w:bCs/>
                <w:iCs/>
                <w:color w:val="000000" w:themeColor="text1"/>
                <w:sz w:val="24"/>
                <w:szCs w:val="24"/>
              </w:rPr>
              <w:t>4</w:t>
            </w:r>
            <w:r>
              <w:rPr>
                <w:rFonts w:eastAsiaTheme="minorEastAsia"/>
                <w:bCs/>
                <w:iCs/>
                <w:color w:val="000000" w:themeColor="text1"/>
                <w:sz w:val="24"/>
                <w:szCs w:val="24"/>
              </w:rPr>
              <w:t>年</w:t>
            </w:r>
            <w:r w:rsidR="005B6502">
              <w:rPr>
                <w:rFonts w:eastAsiaTheme="minorEastAsia"/>
                <w:bCs/>
                <w:iCs/>
                <w:color w:val="000000" w:themeColor="text1"/>
                <w:sz w:val="24"/>
                <w:szCs w:val="24"/>
              </w:rPr>
              <w:t>1</w:t>
            </w:r>
            <w:r>
              <w:rPr>
                <w:rFonts w:eastAsiaTheme="minorEastAsia" w:hint="eastAsia"/>
                <w:bCs/>
                <w:iCs/>
                <w:color w:val="000000" w:themeColor="text1"/>
                <w:sz w:val="24"/>
                <w:szCs w:val="24"/>
              </w:rPr>
              <w:t>月</w:t>
            </w:r>
            <w:r w:rsidR="00D30E91">
              <w:rPr>
                <w:rFonts w:eastAsiaTheme="minorEastAsia"/>
                <w:bCs/>
                <w:iCs/>
                <w:color w:val="000000" w:themeColor="text1"/>
                <w:sz w:val="24"/>
                <w:szCs w:val="24"/>
              </w:rPr>
              <w:t>1</w:t>
            </w:r>
            <w:r w:rsidR="005B6502">
              <w:rPr>
                <w:rFonts w:eastAsiaTheme="minorEastAsia"/>
                <w:bCs/>
                <w:iCs/>
                <w:color w:val="000000" w:themeColor="text1"/>
                <w:sz w:val="24"/>
                <w:szCs w:val="24"/>
              </w:rPr>
              <w:t>0</w:t>
            </w:r>
            <w:r>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15F681F" w:rsidR="0017387D" w:rsidRPr="006B5A25" w:rsidRDefault="00D30E91" w:rsidP="00707314">
            <w:pPr>
              <w:spacing w:line="360" w:lineRule="auto"/>
              <w:rPr>
                <w:rFonts w:eastAsiaTheme="minorEastAsia"/>
                <w:bCs/>
                <w:iCs/>
                <w:color w:val="000000" w:themeColor="text1"/>
                <w:sz w:val="24"/>
                <w:szCs w:val="24"/>
              </w:rPr>
            </w:pPr>
            <w:r>
              <w:rPr>
                <w:rFonts w:eastAsiaTheme="minor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54B1BF20"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5B6502">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582DF9">
              <w:rPr>
                <w:rFonts w:eastAsiaTheme="minorEastAsia"/>
                <w:b/>
                <w:iCs/>
                <w:color w:val="000000" w:themeColor="text1"/>
                <w:sz w:val="24"/>
                <w:szCs w:val="24"/>
              </w:rPr>
              <w:t>1</w:t>
            </w:r>
            <w:r w:rsidRPr="00FA49CB">
              <w:rPr>
                <w:rFonts w:eastAsiaTheme="minorEastAsia" w:hint="eastAsia"/>
                <w:b/>
                <w:iCs/>
                <w:color w:val="000000" w:themeColor="text1"/>
                <w:sz w:val="24"/>
                <w:szCs w:val="24"/>
              </w:rPr>
              <w:t>月</w:t>
            </w:r>
            <w:r w:rsidR="00E475E4">
              <w:rPr>
                <w:rFonts w:eastAsiaTheme="minorEastAsia"/>
                <w:b/>
                <w:iCs/>
                <w:color w:val="000000" w:themeColor="text1"/>
                <w:sz w:val="24"/>
                <w:szCs w:val="24"/>
              </w:rPr>
              <w:t>1</w:t>
            </w:r>
            <w:r w:rsidR="005B6502">
              <w:rPr>
                <w:rFonts w:eastAsiaTheme="minorEastAsia"/>
                <w:b/>
                <w:iCs/>
                <w:color w:val="000000" w:themeColor="text1"/>
                <w:sz w:val="24"/>
                <w:szCs w:val="24"/>
              </w:rPr>
              <w:t>0</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58131F">
              <w:rPr>
                <w:rFonts w:eastAsiaTheme="minorEastAsia"/>
                <w:b/>
                <w:iCs/>
                <w:color w:val="000000" w:themeColor="text1"/>
                <w:sz w:val="24"/>
                <w:szCs w:val="24"/>
              </w:rPr>
              <w:t>10</w:t>
            </w:r>
            <w:r w:rsidRPr="00FA49CB">
              <w:rPr>
                <w:rFonts w:eastAsiaTheme="minorEastAsia" w:hint="eastAsia"/>
                <w:b/>
                <w:iCs/>
                <w:color w:val="000000" w:themeColor="text1"/>
                <w:sz w:val="24"/>
                <w:szCs w:val="24"/>
              </w:rPr>
              <w:t>:</w:t>
            </w:r>
            <w:r w:rsidR="003311B4">
              <w:rPr>
                <w:rFonts w:eastAsiaTheme="minorEastAsia"/>
                <w:b/>
                <w:iCs/>
                <w:color w:val="000000" w:themeColor="text1"/>
                <w:sz w:val="24"/>
                <w:szCs w:val="24"/>
              </w:rPr>
              <w:t>0</w:t>
            </w:r>
            <w:r w:rsidRPr="00FA49CB">
              <w:rPr>
                <w:rFonts w:eastAsiaTheme="minorEastAsia" w:hint="eastAsia"/>
                <w:b/>
                <w:iCs/>
                <w:color w:val="000000" w:themeColor="text1"/>
                <w:sz w:val="24"/>
                <w:szCs w:val="24"/>
              </w:rPr>
              <w:t>0-1</w:t>
            </w:r>
            <w:r w:rsidR="0058131F">
              <w:rPr>
                <w:rFonts w:eastAsiaTheme="minorEastAsia"/>
                <w:b/>
                <w:iCs/>
                <w:color w:val="000000" w:themeColor="text1"/>
                <w:sz w:val="24"/>
                <w:szCs w:val="24"/>
              </w:rPr>
              <w:t>1</w:t>
            </w:r>
            <w:r w:rsidRPr="00FA49CB">
              <w:rPr>
                <w:rFonts w:eastAsiaTheme="minorEastAsia" w:hint="eastAsia"/>
                <w:b/>
                <w:iCs/>
                <w:color w:val="000000" w:themeColor="text1"/>
                <w:sz w:val="24"/>
                <w:szCs w:val="24"/>
              </w:rPr>
              <w:t>:</w:t>
            </w:r>
            <w:r w:rsidR="0058131F">
              <w:rPr>
                <w:rFonts w:eastAsiaTheme="minorEastAsia"/>
                <w:b/>
                <w:iCs/>
                <w:color w:val="000000" w:themeColor="text1"/>
                <w:sz w:val="24"/>
                <w:szCs w:val="24"/>
              </w:rPr>
              <w:t>3</w:t>
            </w:r>
            <w:r w:rsidR="00707314">
              <w:rPr>
                <w:rFonts w:eastAsiaTheme="minorEastAsia"/>
                <w:b/>
                <w:iCs/>
                <w:color w:val="000000" w:themeColor="text1"/>
                <w:sz w:val="24"/>
                <w:szCs w:val="24"/>
              </w:rPr>
              <w:t>0</w:t>
            </w:r>
            <w:r w:rsidRPr="00FA49CB">
              <w:rPr>
                <w:rFonts w:eastAsiaTheme="minorEastAsia" w:hint="eastAsia"/>
                <w:b/>
                <w:iCs/>
                <w:color w:val="000000" w:themeColor="text1"/>
                <w:sz w:val="24"/>
                <w:szCs w:val="24"/>
              </w:rPr>
              <w:t>（</w:t>
            </w:r>
            <w:r w:rsidR="00E475E4">
              <w:rPr>
                <w:rFonts w:eastAsiaTheme="minorEastAsia" w:hint="eastAsia"/>
                <w:b/>
                <w:iCs/>
                <w:color w:val="000000" w:themeColor="text1"/>
                <w:sz w:val="24"/>
                <w:szCs w:val="24"/>
              </w:rPr>
              <w:t>特定对象现场参观</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667D17DE" w14:textId="025AB3A1" w:rsidR="000221C7" w:rsidRDefault="000221C7" w:rsidP="00F91453">
            <w:pPr>
              <w:spacing w:line="360" w:lineRule="auto"/>
              <w:rPr>
                <w:rFonts w:eastAsiaTheme="minorEastAsia"/>
                <w:bCs/>
                <w:iCs/>
                <w:color w:val="000000" w:themeColor="text1"/>
                <w:sz w:val="24"/>
                <w:szCs w:val="24"/>
              </w:rPr>
            </w:pPr>
            <w:r w:rsidRPr="000221C7">
              <w:rPr>
                <w:rFonts w:eastAsiaTheme="minorEastAsia"/>
                <w:bCs/>
                <w:iCs/>
                <w:color w:val="000000" w:themeColor="text1"/>
                <w:sz w:val="24"/>
                <w:szCs w:val="24"/>
              </w:rPr>
              <w:t>董事长、总经理：</w:t>
            </w:r>
            <w:r w:rsidRPr="000221C7">
              <w:rPr>
                <w:rFonts w:eastAsiaTheme="minorEastAsia" w:hint="eastAsia"/>
                <w:bCs/>
                <w:iCs/>
                <w:color w:val="000000" w:themeColor="text1"/>
                <w:sz w:val="24"/>
                <w:szCs w:val="24"/>
              </w:rPr>
              <w:t>J</w:t>
            </w:r>
            <w:r w:rsidRPr="000221C7">
              <w:rPr>
                <w:rFonts w:eastAsiaTheme="minorEastAsia"/>
                <w:bCs/>
                <w:iCs/>
                <w:color w:val="000000" w:themeColor="text1"/>
                <w:sz w:val="24"/>
                <w:szCs w:val="24"/>
              </w:rPr>
              <w:t>IN LI</w:t>
            </w:r>
            <w:r w:rsidRPr="000221C7">
              <w:rPr>
                <w:rFonts w:eastAsiaTheme="minorEastAsia"/>
                <w:bCs/>
                <w:iCs/>
                <w:color w:val="000000" w:themeColor="text1"/>
                <w:sz w:val="24"/>
                <w:szCs w:val="24"/>
              </w:rPr>
              <w:t>（李进）</w:t>
            </w:r>
          </w:p>
          <w:p w14:paraId="450FD7CA" w14:textId="4AE4FFE6" w:rsidR="00FD6898" w:rsidRPr="00FD6898" w:rsidRDefault="00F91453" w:rsidP="00F91453">
            <w:pPr>
              <w:spacing w:line="360" w:lineRule="auto"/>
              <w:rPr>
                <w:rFonts w:eastAsiaTheme="minorEastAsia"/>
                <w:bCs/>
                <w:iCs/>
                <w:color w:val="000000" w:themeColor="text1"/>
                <w:sz w:val="24"/>
                <w:szCs w:val="24"/>
              </w:rPr>
            </w:pPr>
            <w:r>
              <w:rPr>
                <w:rFonts w:eastAsiaTheme="minor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586087F" w:rsidR="0017387D" w:rsidRPr="006B5A25" w:rsidRDefault="0017387D"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0367AD">
              <w:rPr>
                <w:rFonts w:eastAsiaTheme="minorEastAsia" w:hint="eastAsia"/>
                <w:b/>
                <w:bCs/>
                <w:color w:val="000000" w:themeColor="text1"/>
                <w:kern w:val="0"/>
                <w:sz w:val="24"/>
                <w:szCs w:val="24"/>
              </w:rPr>
              <w:t>介绍环节</w:t>
            </w:r>
          </w:p>
          <w:p w14:paraId="3C2924A2" w14:textId="77777777" w:rsidR="00A80FC9" w:rsidRDefault="00A80FC9" w:rsidP="003F7D67">
            <w:pPr>
              <w:spacing w:line="360" w:lineRule="auto"/>
              <w:ind w:firstLineChars="200" w:firstLine="480"/>
              <w:rPr>
                <w:bCs/>
                <w:kern w:val="0"/>
                <w:sz w:val="24"/>
                <w:szCs w:val="24"/>
              </w:rPr>
            </w:pPr>
            <w:r w:rsidRPr="00A80FC9">
              <w:rPr>
                <w:rFonts w:hint="eastAsia"/>
                <w:bCs/>
                <w:kern w:val="0"/>
                <w:sz w:val="24"/>
                <w:szCs w:val="24"/>
              </w:rPr>
              <w:t>成都先导药物开发股份有限公司（</w:t>
            </w:r>
            <w:r>
              <w:rPr>
                <w:rFonts w:hint="eastAsia"/>
                <w:bCs/>
                <w:kern w:val="0"/>
                <w:sz w:val="24"/>
                <w:szCs w:val="24"/>
              </w:rPr>
              <w:t>以下简称“</w:t>
            </w:r>
            <w:r w:rsidRPr="00A80FC9">
              <w:rPr>
                <w:rFonts w:hint="eastAsia"/>
                <w:bCs/>
                <w:kern w:val="0"/>
                <w:sz w:val="24"/>
                <w:szCs w:val="24"/>
              </w:rPr>
              <w:t>成都先导</w:t>
            </w:r>
            <w:r>
              <w:rPr>
                <w:rFonts w:hint="eastAsia"/>
                <w:bCs/>
                <w:kern w:val="0"/>
                <w:sz w:val="24"/>
                <w:szCs w:val="24"/>
              </w:rPr>
              <w:t>”或“公司”</w:t>
            </w:r>
            <w:r w:rsidRPr="00A80FC9">
              <w:rPr>
                <w:rFonts w:hint="eastAsia"/>
                <w:bCs/>
                <w:kern w:val="0"/>
                <w:sz w:val="24"/>
                <w:szCs w:val="24"/>
              </w:rPr>
              <w:t>）致力于打造全球一流的创新型生物医药企业，贡献于更好的人类生命健康。</w:t>
            </w:r>
          </w:p>
          <w:p w14:paraId="6228D4EB" w14:textId="57A34537" w:rsidR="00A80FC9" w:rsidRDefault="00AD24C1" w:rsidP="003F7D67">
            <w:pPr>
              <w:spacing w:line="360" w:lineRule="auto"/>
              <w:ind w:firstLineChars="200" w:firstLine="480"/>
              <w:rPr>
                <w:bCs/>
                <w:kern w:val="0"/>
                <w:sz w:val="24"/>
                <w:szCs w:val="24"/>
              </w:rPr>
            </w:pPr>
            <w:r w:rsidRPr="00AD24C1">
              <w:rPr>
                <w:bCs/>
                <w:kern w:val="0"/>
                <w:sz w:val="24"/>
                <w:szCs w:val="24"/>
              </w:rPr>
              <w:t>公司聚焦小分子及核酸新药的发现与优化，依托</w:t>
            </w:r>
            <w:r w:rsidRPr="00AD24C1">
              <w:rPr>
                <w:bCs/>
                <w:kern w:val="0"/>
                <w:sz w:val="24"/>
                <w:szCs w:val="24"/>
              </w:rPr>
              <w:t>DNA</w:t>
            </w:r>
            <w:r w:rsidRPr="00AD24C1">
              <w:rPr>
                <w:bCs/>
                <w:kern w:val="0"/>
                <w:sz w:val="24"/>
                <w:szCs w:val="24"/>
              </w:rPr>
              <w:t>编码化合物库技术（包括</w:t>
            </w:r>
            <w:r w:rsidRPr="00AD24C1">
              <w:rPr>
                <w:bCs/>
                <w:kern w:val="0"/>
                <w:sz w:val="24"/>
                <w:szCs w:val="24"/>
              </w:rPr>
              <w:t>DEL</w:t>
            </w:r>
            <w:r w:rsidRPr="00AD24C1">
              <w:rPr>
                <w:bCs/>
                <w:kern w:val="0"/>
                <w:sz w:val="24"/>
                <w:szCs w:val="24"/>
              </w:rPr>
              <w:t>库的设计、合成和筛选及拓展应用）、基于分子片段和三维结构信息的药物设计技术（</w:t>
            </w:r>
            <w:r w:rsidRPr="00AD24C1">
              <w:rPr>
                <w:bCs/>
                <w:kern w:val="0"/>
                <w:sz w:val="24"/>
                <w:szCs w:val="24"/>
              </w:rPr>
              <w:t>FBDD/SBDD</w:t>
            </w:r>
            <w:r w:rsidRPr="00AD24C1">
              <w:rPr>
                <w:bCs/>
                <w:kern w:val="0"/>
                <w:sz w:val="24"/>
                <w:szCs w:val="24"/>
              </w:rPr>
              <w:t>）、寡聚核酸新药研发平台相关技术（</w:t>
            </w:r>
            <w:r w:rsidRPr="00AD24C1">
              <w:rPr>
                <w:bCs/>
                <w:kern w:val="0"/>
                <w:sz w:val="24"/>
                <w:szCs w:val="24"/>
              </w:rPr>
              <w:t>STO</w:t>
            </w:r>
            <w:r w:rsidRPr="00AD24C1">
              <w:rPr>
                <w:bCs/>
                <w:kern w:val="0"/>
                <w:sz w:val="24"/>
                <w:szCs w:val="24"/>
              </w:rPr>
              <w:t>）、靶向蛋白降解平台相关技术（</w:t>
            </w:r>
            <w:r w:rsidRPr="00AD24C1">
              <w:rPr>
                <w:bCs/>
                <w:kern w:val="0"/>
                <w:sz w:val="24"/>
                <w:szCs w:val="24"/>
              </w:rPr>
              <w:t>TPD</w:t>
            </w:r>
            <w:r w:rsidRPr="00AD24C1">
              <w:rPr>
                <w:bCs/>
                <w:kern w:val="0"/>
                <w:sz w:val="24"/>
                <w:szCs w:val="24"/>
              </w:rPr>
              <w:t>）等四个核心技术平台及公司其他关键新药研发能力（药化、计算科学、生物评价、药学研究等），打造国际领先的新药发现与优化研发体系，</w:t>
            </w:r>
            <w:r w:rsidRPr="00AD24C1">
              <w:rPr>
                <w:bCs/>
                <w:kern w:val="0"/>
                <w:sz w:val="24"/>
                <w:szCs w:val="24"/>
              </w:rPr>
              <w:lastRenderedPageBreak/>
              <w:t>通过新药研发服务、不同阶段在研项目转让以及远期的药物上市等多元化的商业模式，为医药工业输出不同阶段的新分子实体，以期最终为全球未满足的临床需求提供创新药治疗方案</w:t>
            </w:r>
            <w:r>
              <w:rPr>
                <w:bCs/>
                <w:kern w:val="0"/>
                <w:sz w:val="24"/>
                <w:szCs w:val="24"/>
              </w:rPr>
              <w:t>。</w:t>
            </w:r>
          </w:p>
          <w:p w14:paraId="71EC1FFB" w14:textId="05AC16CB" w:rsidR="00A80FC9" w:rsidRDefault="00AD24C1" w:rsidP="003F7D67">
            <w:pPr>
              <w:spacing w:line="360" w:lineRule="auto"/>
              <w:ind w:firstLineChars="200" w:firstLine="480"/>
              <w:rPr>
                <w:bCs/>
                <w:kern w:val="0"/>
                <w:sz w:val="24"/>
                <w:szCs w:val="24"/>
              </w:rPr>
            </w:pPr>
            <w:r w:rsidRPr="00AD24C1">
              <w:rPr>
                <w:bCs/>
                <w:kern w:val="0"/>
                <w:sz w:val="24"/>
                <w:szCs w:val="24"/>
              </w:rPr>
              <w:t>成都先导自创立以来始终致力于核心技术</w:t>
            </w:r>
            <w:r w:rsidRPr="00AD24C1">
              <w:rPr>
                <w:bCs/>
                <w:kern w:val="0"/>
                <w:sz w:val="24"/>
                <w:szCs w:val="24"/>
              </w:rPr>
              <w:t>——DNA</w:t>
            </w:r>
            <w:r w:rsidRPr="00AD24C1">
              <w:rPr>
                <w:bCs/>
                <w:kern w:val="0"/>
                <w:sz w:val="24"/>
                <w:szCs w:val="24"/>
              </w:rPr>
              <w:t>编码化合物库（</w:t>
            </w:r>
            <w:r w:rsidRPr="00AD24C1">
              <w:rPr>
                <w:bCs/>
                <w:kern w:val="0"/>
                <w:sz w:val="24"/>
                <w:szCs w:val="24"/>
              </w:rPr>
              <w:t>DEL</w:t>
            </w:r>
            <w:r w:rsidRPr="00AD24C1">
              <w:rPr>
                <w:bCs/>
                <w:kern w:val="0"/>
                <w:sz w:val="24"/>
                <w:szCs w:val="24"/>
              </w:rPr>
              <w:t>）技术的开发、应用和升级，是</w:t>
            </w:r>
            <w:r w:rsidRPr="00AD24C1">
              <w:rPr>
                <w:bCs/>
                <w:kern w:val="0"/>
                <w:sz w:val="24"/>
                <w:szCs w:val="24"/>
              </w:rPr>
              <w:t>DEL</w:t>
            </w:r>
            <w:r w:rsidRPr="00AD24C1">
              <w:rPr>
                <w:bCs/>
                <w:kern w:val="0"/>
                <w:sz w:val="24"/>
                <w:szCs w:val="24"/>
              </w:rPr>
              <w:t>技术领域的领先者之一，截至</w:t>
            </w:r>
            <w:r w:rsidR="00C57572">
              <w:rPr>
                <w:bCs/>
                <w:kern w:val="0"/>
                <w:sz w:val="24"/>
                <w:szCs w:val="24"/>
              </w:rPr>
              <w:t>目前</w:t>
            </w:r>
            <w:r w:rsidRPr="00AD24C1">
              <w:rPr>
                <w:bCs/>
                <w:kern w:val="0"/>
                <w:sz w:val="24"/>
                <w:szCs w:val="24"/>
              </w:rPr>
              <w:t>，公司</w:t>
            </w:r>
            <w:r w:rsidRPr="00AD24C1">
              <w:rPr>
                <w:rFonts w:hint="eastAsia"/>
                <w:bCs/>
                <w:kern w:val="0"/>
                <w:sz w:val="24"/>
                <w:szCs w:val="24"/>
              </w:rPr>
              <w:t>的</w:t>
            </w:r>
            <w:r w:rsidRPr="00AD24C1">
              <w:rPr>
                <w:rFonts w:hint="eastAsia"/>
                <w:bCs/>
                <w:kern w:val="0"/>
                <w:sz w:val="24"/>
                <w:szCs w:val="24"/>
              </w:rPr>
              <w:t>DEL</w:t>
            </w:r>
            <w:r w:rsidRPr="00AD24C1">
              <w:rPr>
                <w:rFonts w:hint="eastAsia"/>
                <w:bCs/>
                <w:kern w:val="0"/>
                <w:sz w:val="24"/>
                <w:szCs w:val="24"/>
              </w:rPr>
              <w:t>库分子数量已超过</w:t>
            </w:r>
            <w:r w:rsidRPr="00AD24C1">
              <w:rPr>
                <w:rFonts w:hint="eastAsia"/>
                <w:bCs/>
                <w:kern w:val="0"/>
                <w:sz w:val="24"/>
                <w:szCs w:val="24"/>
              </w:rPr>
              <w:t>1.2</w:t>
            </w:r>
            <w:r w:rsidRPr="00AD24C1">
              <w:rPr>
                <w:rFonts w:hint="eastAsia"/>
                <w:bCs/>
                <w:kern w:val="0"/>
                <w:sz w:val="24"/>
                <w:szCs w:val="24"/>
              </w:rPr>
              <w:t>万亿；通过系统化的库分子设计，增加合成分子骨架的种类超过</w:t>
            </w:r>
            <w:r w:rsidRPr="00AD24C1">
              <w:rPr>
                <w:rFonts w:hint="eastAsia"/>
                <w:bCs/>
                <w:kern w:val="0"/>
                <w:sz w:val="24"/>
                <w:szCs w:val="24"/>
              </w:rPr>
              <w:t>6,000</w:t>
            </w:r>
            <w:r w:rsidRPr="00AD24C1">
              <w:rPr>
                <w:rFonts w:hint="eastAsia"/>
                <w:bCs/>
                <w:kern w:val="0"/>
                <w:sz w:val="24"/>
                <w:szCs w:val="24"/>
              </w:rPr>
              <w:t>种，基本涵盖了所有当前已获批上市的小分子药物的核心骨架以及临床在研小分子项目的大多数优势骨架，合成砌块接近</w:t>
            </w:r>
            <w:r w:rsidRPr="00AD24C1">
              <w:rPr>
                <w:rFonts w:hint="eastAsia"/>
                <w:bCs/>
                <w:kern w:val="0"/>
                <w:sz w:val="24"/>
                <w:szCs w:val="24"/>
              </w:rPr>
              <w:t>40,000</w:t>
            </w:r>
            <w:r w:rsidRPr="00AD24C1">
              <w:rPr>
                <w:rFonts w:hint="eastAsia"/>
                <w:bCs/>
                <w:kern w:val="0"/>
                <w:sz w:val="24"/>
                <w:szCs w:val="24"/>
              </w:rPr>
              <w:t>种。成都先导拥有</w:t>
            </w:r>
            <w:r w:rsidR="0055331A">
              <w:rPr>
                <w:rFonts w:hint="eastAsia"/>
                <w:bCs/>
                <w:kern w:val="0"/>
                <w:sz w:val="24"/>
                <w:szCs w:val="24"/>
              </w:rPr>
              <w:t>多个</w:t>
            </w:r>
            <w:r w:rsidRPr="00AD24C1">
              <w:rPr>
                <w:rFonts w:hint="eastAsia"/>
                <w:bCs/>
                <w:kern w:val="0"/>
                <w:sz w:val="24"/>
                <w:szCs w:val="24"/>
              </w:rPr>
              <w:t>内部新药项目处于临床及临床前不同阶段。</w:t>
            </w:r>
          </w:p>
          <w:p w14:paraId="24A26DBF" w14:textId="1758711A" w:rsidR="00BF30D4" w:rsidRPr="00BF30D4" w:rsidRDefault="00A80FC9" w:rsidP="003F7D67">
            <w:pPr>
              <w:spacing w:line="360" w:lineRule="auto"/>
              <w:ind w:firstLineChars="200" w:firstLine="480"/>
              <w:rPr>
                <w:bCs/>
                <w:kern w:val="0"/>
                <w:sz w:val="24"/>
                <w:szCs w:val="24"/>
              </w:rPr>
            </w:pPr>
            <w:r w:rsidRPr="00A80FC9">
              <w:rPr>
                <w:rFonts w:hint="eastAsia"/>
                <w:bCs/>
                <w:kern w:val="0"/>
                <w:sz w:val="24"/>
                <w:szCs w:val="24"/>
              </w:rPr>
              <w:t>成都先导成立于</w:t>
            </w:r>
            <w:r w:rsidRPr="00A80FC9">
              <w:rPr>
                <w:rFonts w:hint="eastAsia"/>
                <w:bCs/>
                <w:kern w:val="0"/>
                <w:sz w:val="24"/>
                <w:szCs w:val="24"/>
              </w:rPr>
              <w:t>2012</w:t>
            </w:r>
            <w:r w:rsidRPr="00A80FC9">
              <w:rPr>
                <w:rFonts w:hint="eastAsia"/>
                <w:bCs/>
                <w:kern w:val="0"/>
                <w:sz w:val="24"/>
                <w:szCs w:val="24"/>
              </w:rPr>
              <w:t>年，总部位于中国成都，在英国剑桥、美国休斯顿设有子公司。公司业务遍布北美、欧洲、亚洲、非洲及大洋洲等，现已与多家国际著名制药公司、生物技术公司、化学公司、基金会以及科研机构建立合作。</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4A6FC364" w14:textId="6ACCED3A" w:rsidR="00385CEE" w:rsidRPr="00FB3F5D" w:rsidRDefault="00385CEE" w:rsidP="00385CEE">
            <w:pPr>
              <w:pStyle w:val="005"/>
              <w:spacing w:before="156" w:line="360" w:lineRule="auto"/>
              <w:ind w:firstLine="482"/>
              <w:rPr>
                <w:rFonts w:eastAsiaTheme="minorEastAsia" w:cs="宋体"/>
                <w:color w:val="000000" w:themeColor="text1"/>
                <w:sz w:val="24"/>
                <w:szCs w:val="32"/>
              </w:rPr>
            </w:pPr>
            <w:r w:rsidRPr="00FB3F5D">
              <w:rPr>
                <w:rFonts w:eastAsiaTheme="minorEastAsia" w:hint="eastAsia"/>
                <w:b/>
                <w:bCs/>
                <w:color w:val="000000" w:themeColor="text1"/>
                <w:kern w:val="0"/>
                <w:sz w:val="24"/>
                <w:szCs w:val="24"/>
              </w:rPr>
              <w:t>问题</w:t>
            </w:r>
            <w:r w:rsidR="007F6412">
              <w:rPr>
                <w:rFonts w:eastAsiaTheme="minorEastAsia"/>
                <w:b/>
                <w:bCs/>
                <w:color w:val="000000" w:themeColor="text1"/>
                <w:kern w:val="0"/>
                <w:sz w:val="24"/>
                <w:szCs w:val="24"/>
              </w:rPr>
              <w:t>1</w:t>
            </w:r>
            <w:r w:rsidRPr="00FB3F5D">
              <w:rPr>
                <w:rFonts w:eastAsiaTheme="minorEastAsia" w:hint="eastAsia"/>
                <w:b/>
                <w:bCs/>
                <w:color w:val="000000" w:themeColor="text1"/>
                <w:kern w:val="0"/>
                <w:sz w:val="24"/>
                <w:szCs w:val="24"/>
              </w:rPr>
              <w:t>：</w:t>
            </w:r>
            <w:r w:rsidR="005B6502">
              <w:rPr>
                <w:rFonts w:eastAsiaTheme="minorEastAsia" w:hint="eastAsia"/>
                <w:b/>
                <w:bCs/>
                <w:color w:val="000000" w:themeColor="text1"/>
                <w:kern w:val="0"/>
                <w:sz w:val="24"/>
                <w:szCs w:val="24"/>
              </w:rPr>
              <w:t>从公司</w:t>
            </w:r>
            <w:r w:rsidR="005B6502" w:rsidRPr="005B6502">
              <w:rPr>
                <w:rFonts w:eastAsiaTheme="minorEastAsia" w:hint="eastAsia"/>
                <w:b/>
                <w:bCs/>
                <w:color w:val="000000" w:themeColor="text1"/>
                <w:kern w:val="0"/>
                <w:sz w:val="24"/>
                <w:szCs w:val="24"/>
              </w:rPr>
              <w:t>招股书和专利来看</w:t>
            </w:r>
            <w:r w:rsidR="005B6502">
              <w:rPr>
                <w:rFonts w:eastAsiaTheme="minorEastAsia" w:hint="eastAsia"/>
                <w:b/>
                <w:bCs/>
                <w:color w:val="000000" w:themeColor="text1"/>
                <w:kern w:val="0"/>
                <w:sz w:val="24"/>
                <w:szCs w:val="24"/>
              </w:rPr>
              <w:t>成都先导</w:t>
            </w:r>
            <w:r w:rsidR="005B6502" w:rsidRPr="005B6502">
              <w:rPr>
                <w:rFonts w:eastAsiaTheme="minorEastAsia" w:hint="eastAsia"/>
                <w:b/>
                <w:bCs/>
                <w:color w:val="000000" w:themeColor="text1"/>
                <w:kern w:val="0"/>
                <w:sz w:val="24"/>
                <w:szCs w:val="24"/>
              </w:rPr>
              <w:t>布局</w:t>
            </w:r>
            <w:r w:rsidR="005B6502">
              <w:rPr>
                <w:rFonts w:eastAsiaTheme="minorEastAsia"/>
                <w:b/>
                <w:bCs/>
                <w:color w:val="000000" w:themeColor="text1"/>
                <w:kern w:val="0"/>
                <w:sz w:val="24"/>
                <w:szCs w:val="24"/>
              </w:rPr>
              <w:t>IL-17A</w:t>
            </w:r>
            <w:r w:rsidR="005B6502">
              <w:rPr>
                <w:rFonts w:eastAsiaTheme="minorEastAsia"/>
                <w:b/>
                <w:bCs/>
                <w:color w:val="000000" w:themeColor="text1"/>
                <w:kern w:val="0"/>
                <w:sz w:val="24"/>
                <w:szCs w:val="24"/>
              </w:rPr>
              <w:t>这个靶点</w:t>
            </w:r>
            <w:r w:rsidR="005B6502" w:rsidRPr="005B6502">
              <w:rPr>
                <w:rFonts w:eastAsiaTheme="minorEastAsia" w:hint="eastAsia"/>
                <w:b/>
                <w:bCs/>
                <w:color w:val="000000" w:themeColor="text1"/>
                <w:kern w:val="0"/>
                <w:sz w:val="24"/>
                <w:szCs w:val="24"/>
              </w:rPr>
              <w:t>非常早，目前什么进展？有对外合作的预期吗？</w:t>
            </w:r>
          </w:p>
          <w:p w14:paraId="47AFAAC8" w14:textId="4DEFD1A8" w:rsidR="005B6502" w:rsidRDefault="00385CEE" w:rsidP="00D21354">
            <w:pPr>
              <w:pStyle w:val="a9"/>
              <w:spacing w:line="360" w:lineRule="auto"/>
              <w:ind w:left="360" w:firstLineChars="0" w:firstLine="0"/>
              <w:rPr>
                <w:rFonts w:eastAsiaTheme="minorEastAsia" w:cs="宋体"/>
                <w:bCs/>
                <w:color w:val="000000" w:themeColor="text1"/>
                <w:sz w:val="24"/>
                <w:szCs w:val="32"/>
              </w:rPr>
            </w:pPr>
            <w:r w:rsidRPr="006B5A25">
              <w:rPr>
                <w:rFonts w:eastAsiaTheme="minorEastAsia" w:cs="宋体" w:hint="eastAsia"/>
                <w:color w:val="000000" w:themeColor="text1"/>
                <w:sz w:val="24"/>
                <w:szCs w:val="32"/>
              </w:rPr>
              <w:t>回答：</w:t>
            </w:r>
            <w:r w:rsidR="005B6502" w:rsidRPr="005B6502">
              <w:rPr>
                <w:rFonts w:eastAsiaTheme="minorEastAsia" w:cs="宋体"/>
                <w:bCs/>
                <w:color w:val="000000" w:themeColor="text1"/>
                <w:sz w:val="24"/>
                <w:szCs w:val="32"/>
              </w:rPr>
              <w:t>IL</w:t>
            </w:r>
            <w:r w:rsidR="005B6502">
              <w:rPr>
                <w:rFonts w:eastAsiaTheme="minorEastAsia" w:cs="宋体"/>
                <w:bCs/>
                <w:color w:val="000000" w:themeColor="text1"/>
                <w:sz w:val="24"/>
                <w:szCs w:val="32"/>
              </w:rPr>
              <w:t>-17A</w:t>
            </w:r>
            <w:r w:rsidR="005B6502" w:rsidRPr="005B6502">
              <w:rPr>
                <w:rFonts w:eastAsiaTheme="minorEastAsia" w:cs="宋体"/>
                <w:bCs/>
                <w:color w:val="000000" w:themeColor="text1"/>
                <w:sz w:val="24"/>
                <w:szCs w:val="32"/>
              </w:rPr>
              <w:t>是炎症相关</w:t>
            </w:r>
            <w:r w:rsidR="005B6502" w:rsidRPr="005B6502">
              <w:rPr>
                <w:rFonts w:eastAsiaTheme="minorEastAsia" w:cs="宋体"/>
                <w:bCs/>
                <w:color w:val="000000" w:themeColor="text1"/>
                <w:sz w:val="24"/>
                <w:szCs w:val="32"/>
              </w:rPr>
              <w:t>IL-23</w:t>
            </w:r>
            <w:r w:rsidR="005B6502" w:rsidRPr="005B6502">
              <w:rPr>
                <w:rFonts w:eastAsiaTheme="minorEastAsia" w:cs="宋体"/>
                <w:bCs/>
                <w:color w:val="000000" w:themeColor="text1"/>
                <w:sz w:val="24"/>
                <w:szCs w:val="32"/>
              </w:rPr>
              <w:t>、</w:t>
            </w:r>
            <w:r w:rsidR="005B6502">
              <w:rPr>
                <w:rFonts w:eastAsiaTheme="minorEastAsia" w:cs="宋体"/>
                <w:bCs/>
                <w:color w:val="000000" w:themeColor="text1"/>
                <w:sz w:val="24"/>
                <w:szCs w:val="32"/>
              </w:rPr>
              <w:t>IL-17A</w:t>
            </w:r>
            <w:r w:rsidR="005B6502" w:rsidRPr="005B6502">
              <w:rPr>
                <w:rFonts w:eastAsiaTheme="minorEastAsia" w:cs="宋体"/>
                <w:bCs/>
                <w:color w:val="000000" w:themeColor="text1"/>
                <w:sz w:val="24"/>
                <w:szCs w:val="32"/>
              </w:rPr>
              <w:t>信号通路的组成部分，近年逐渐被证明是治疗炎症免疫疾病的重要靶点，对于银屑病</w:t>
            </w:r>
            <w:r w:rsidR="00D02B46">
              <w:rPr>
                <w:rFonts w:eastAsiaTheme="minorEastAsia" w:cs="宋体"/>
                <w:bCs/>
                <w:color w:val="000000" w:themeColor="text1"/>
                <w:sz w:val="24"/>
                <w:szCs w:val="32"/>
              </w:rPr>
              <w:t>、</w:t>
            </w:r>
            <w:r w:rsidR="005B6502" w:rsidRPr="005B6502">
              <w:rPr>
                <w:rFonts w:eastAsiaTheme="minorEastAsia" w:cs="宋体"/>
                <w:bCs/>
                <w:color w:val="000000" w:themeColor="text1"/>
                <w:sz w:val="24"/>
                <w:szCs w:val="32"/>
              </w:rPr>
              <w:t>银屑病性关节炎以及强直性脊柱炎的疗效确切，针对相关适应症的药物自</w:t>
            </w:r>
            <w:r w:rsidR="005B6502">
              <w:rPr>
                <w:rFonts w:eastAsiaTheme="minorEastAsia" w:cs="宋体" w:hint="eastAsia"/>
                <w:bCs/>
                <w:color w:val="000000" w:themeColor="text1"/>
                <w:sz w:val="24"/>
                <w:szCs w:val="32"/>
              </w:rPr>
              <w:t>2</w:t>
            </w:r>
            <w:r w:rsidR="005B6502">
              <w:rPr>
                <w:rFonts w:eastAsiaTheme="minorEastAsia" w:cs="宋体"/>
                <w:bCs/>
                <w:color w:val="000000" w:themeColor="text1"/>
                <w:sz w:val="24"/>
                <w:szCs w:val="32"/>
              </w:rPr>
              <w:t>015</w:t>
            </w:r>
            <w:r w:rsidR="005B6502" w:rsidRPr="005B6502">
              <w:rPr>
                <w:rFonts w:eastAsiaTheme="minorEastAsia" w:cs="宋体"/>
                <w:bCs/>
                <w:color w:val="000000" w:themeColor="text1"/>
                <w:sz w:val="24"/>
                <w:szCs w:val="32"/>
              </w:rPr>
              <w:t>年起已被</w:t>
            </w:r>
            <w:r w:rsidR="005B6502">
              <w:rPr>
                <w:rFonts w:eastAsiaTheme="minorEastAsia" w:cs="宋体"/>
                <w:bCs/>
                <w:color w:val="000000" w:themeColor="text1"/>
                <w:sz w:val="24"/>
                <w:szCs w:val="32"/>
              </w:rPr>
              <w:t>FDA</w:t>
            </w:r>
            <w:r w:rsidR="005B6502" w:rsidRPr="005B6502">
              <w:rPr>
                <w:rFonts w:eastAsiaTheme="minorEastAsia" w:cs="宋体"/>
                <w:bCs/>
                <w:color w:val="000000" w:themeColor="text1"/>
                <w:sz w:val="24"/>
                <w:szCs w:val="32"/>
              </w:rPr>
              <w:t>批准上市，包括诺华公司的</w:t>
            </w:r>
            <w:r w:rsidR="005B6502">
              <w:rPr>
                <w:rFonts w:eastAsiaTheme="minorEastAsia" w:cs="宋体"/>
                <w:bCs/>
                <w:color w:val="000000" w:themeColor="text1"/>
                <w:sz w:val="24"/>
                <w:szCs w:val="32"/>
              </w:rPr>
              <w:t xml:space="preserve">Cosentyx </w:t>
            </w:r>
            <w:r w:rsidR="00D02B46">
              <w:rPr>
                <w:rFonts w:eastAsiaTheme="minorEastAsia" w:cs="宋体"/>
                <w:bCs/>
                <w:color w:val="000000" w:themeColor="text1"/>
                <w:sz w:val="24"/>
                <w:szCs w:val="32"/>
              </w:rPr>
              <w:t>（</w:t>
            </w:r>
            <w:r w:rsidR="005B6502">
              <w:rPr>
                <w:rFonts w:eastAsiaTheme="minorEastAsia" w:cs="宋体"/>
                <w:bCs/>
                <w:color w:val="000000" w:themeColor="text1"/>
                <w:sz w:val="24"/>
                <w:szCs w:val="32"/>
              </w:rPr>
              <w:t>secukinumab</w:t>
            </w:r>
            <w:r w:rsidR="00D02B46">
              <w:rPr>
                <w:rFonts w:eastAsiaTheme="minorEastAsia" w:cs="宋体"/>
                <w:bCs/>
                <w:color w:val="000000" w:themeColor="text1"/>
                <w:sz w:val="24"/>
                <w:szCs w:val="32"/>
              </w:rPr>
              <w:t>）</w:t>
            </w:r>
            <w:r w:rsidR="005B6502" w:rsidRPr="005B6502">
              <w:rPr>
                <w:rFonts w:eastAsiaTheme="minorEastAsia" w:cs="宋体"/>
                <w:bCs/>
                <w:color w:val="000000" w:themeColor="text1"/>
                <w:sz w:val="24"/>
                <w:szCs w:val="32"/>
              </w:rPr>
              <w:t>以及礼来的</w:t>
            </w:r>
            <w:r w:rsidR="005B6502">
              <w:rPr>
                <w:rFonts w:eastAsiaTheme="minorEastAsia" w:cs="宋体"/>
                <w:bCs/>
                <w:color w:val="000000" w:themeColor="text1"/>
                <w:sz w:val="24"/>
                <w:szCs w:val="32"/>
              </w:rPr>
              <w:t>Taltz</w:t>
            </w:r>
            <w:r w:rsidR="00D02B46">
              <w:rPr>
                <w:rFonts w:eastAsiaTheme="minorEastAsia" w:cs="宋体"/>
                <w:bCs/>
                <w:color w:val="000000" w:themeColor="text1"/>
                <w:sz w:val="24"/>
                <w:szCs w:val="32"/>
              </w:rPr>
              <w:t>（</w:t>
            </w:r>
            <w:r w:rsidR="005B6502" w:rsidRPr="005B6502">
              <w:rPr>
                <w:rFonts w:eastAsiaTheme="minorEastAsia" w:cs="宋体"/>
                <w:bCs/>
                <w:color w:val="000000" w:themeColor="text1"/>
                <w:sz w:val="24"/>
                <w:szCs w:val="32"/>
              </w:rPr>
              <w:t>ixekizumab</w:t>
            </w:r>
            <w:r w:rsidR="00D02B46">
              <w:rPr>
                <w:rFonts w:eastAsiaTheme="minorEastAsia" w:cs="宋体"/>
                <w:bCs/>
                <w:color w:val="000000" w:themeColor="text1"/>
                <w:sz w:val="24"/>
                <w:szCs w:val="32"/>
              </w:rPr>
              <w:t>）</w:t>
            </w:r>
            <w:r w:rsidR="005B6502" w:rsidRPr="005B6502">
              <w:rPr>
                <w:rFonts w:eastAsiaTheme="minorEastAsia" w:cs="宋体"/>
                <w:bCs/>
                <w:color w:val="000000" w:themeColor="text1"/>
                <w:sz w:val="24"/>
                <w:szCs w:val="32"/>
              </w:rPr>
              <w:t>。</w:t>
            </w:r>
            <w:r w:rsidR="005B6502">
              <w:rPr>
                <w:rFonts w:eastAsiaTheme="minorEastAsia" w:cs="宋体"/>
                <w:bCs/>
                <w:color w:val="000000" w:themeColor="text1"/>
                <w:sz w:val="24"/>
                <w:szCs w:val="32"/>
              </w:rPr>
              <w:t>但</w:t>
            </w:r>
            <w:r w:rsidR="005B6502" w:rsidRPr="005B6502">
              <w:rPr>
                <w:rFonts w:eastAsiaTheme="minorEastAsia" w:cs="宋体"/>
                <w:bCs/>
                <w:color w:val="000000" w:themeColor="text1"/>
                <w:sz w:val="24"/>
                <w:szCs w:val="32"/>
              </w:rPr>
              <w:t>当前已面世和在研的</w:t>
            </w:r>
            <w:r w:rsidR="005B6502">
              <w:rPr>
                <w:rFonts w:eastAsiaTheme="minorEastAsia" w:cs="宋体"/>
                <w:bCs/>
                <w:color w:val="000000" w:themeColor="text1"/>
                <w:sz w:val="24"/>
                <w:szCs w:val="32"/>
              </w:rPr>
              <w:t>IL-17A</w:t>
            </w:r>
            <w:r w:rsidR="005B6502" w:rsidRPr="005B6502">
              <w:rPr>
                <w:rFonts w:eastAsiaTheme="minorEastAsia" w:cs="宋体"/>
                <w:bCs/>
                <w:color w:val="000000" w:themeColor="text1"/>
                <w:sz w:val="24"/>
                <w:szCs w:val="32"/>
              </w:rPr>
              <w:t>药物绝大多数为单克隆抗体，由于抗体的用药成本高，限制了药物的广泛普及；而抗体注射的给药方式同样限制了抗体类药物的广泛使用。</w:t>
            </w:r>
            <w:r w:rsidR="005B6502">
              <w:rPr>
                <w:rFonts w:eastAsiaTheme="minorEastAsia" w:cs="宋体"/>
                <w:bCs/>
                <w:color w:val="000000" w:themeColor="text1"/>
                <w:sz w:val="24"/>
                <w:szCs w:val="32"/>
              </w:rPr>
              <w:t>因此，</w:t>
            </w:r>
            <w:r w:rsidR="005B6502" w:rsidRPr="005B6502">
              <w:rPr>
                <w:rFonts w:eastAsiaTheme="minorEastAsia" w:cs="宋体" w:hint="eastAsia"/>
                <w:bCs/>
                <w:color w:val="000000" w:themeColor="text1"/>
                <w:sz w:val="24"/>
                <w:szCs w:val="32"/>
              </w:rPr>
              <w:t>发现可</w:t>
            </w:r>
            <w:r w:rsidR="005B6502" w:rsidRPr="005B6502">
              <w:rPr>
                <w:rFonts w:eastAsiaTheme="minorEastAsia" w:cs="宋体" w:hint="eastAsia"/>
                <w:bCs/>
                <w:color w:val="000000" w:themeColor="text1"/>
                <w:sz w:val="24"/>
                <w:szCs w:val="32"/>
              </w:rPr>
              <w:lastRenderedPageBreak/>
              <w:t>以替代抗体的</w:t>
            </w:r>
            <w:r w:rsidR="005B6502">
              <w:rPr>
                <w:rFonts w:eastAsiaTheme="minorEastAsia" w:cs="宋体" w:hint="eastAsia"/>
                <w:bCs/>
                <w:color w:val="000000" w:themeColor="text1"/>
                <w:sz w:val="24"/>
                <w:szCs w:val="32"/>
              </w:rPr>
              <w:t>IL-17A</w:t>
            </w:r>
            <w:r w:rsidR="005B6502" w:rsidRPr="005B6502">
              <w:rPr>
                <w:rFonts w:eastAsiaTheme="minorEastAsia" w:cs="宋体" w:hint="eastAsia"/>
                <w:bCs/>
                <w:color w:val="000000" w:themeColor="text1"/>
                <w:sz w:val="24"/>
                <w:szCs w:val="32"/>
              </w:rPr>
              <w:t>小分子抑制剂</w:t>
            </w:r>
            <w:r w:rsidR="00007241">
              <w:rPr>
                <w:rFonts w:eastAsiaTheme="minorEastAsia" w:cs="宋体" w:hint="eastAsia"/>
                <w:bCs/>
                <w:color w:val="000000" w:themeColor="text1"/>
                <w:sz w:val="24"/>
                <w:szCs w:val="32"/>
              </w:rPr>
              <w:t>一直是</w:t>
            </w:r>
            <w:r w:rsidR="00007241" w:rsidRPr="00007241">
              <w:rPr>
                <w:rFonts w:eastAsiaTheme="minorEastAsia" w:cs="宋体" w:hint="eastAsia"/>
                <w:bCs/>
                <w:color w:val="000000" w:themeColor="text1"/>
                <w:sz w:val="24"/>
                <w:szCs w:val="32"/>
              </w:rPr>
              <w:t>科学家重点突破的关键目标之一</w:t>
            </w:r>
            <w:r w:rsidR="005B6502">
              <w:rPr>
                <w:rFonts w:eastAsiaTheme="minorEastAsia" w:cs="宋体"/>
                <w:bCs/>
                <w:color w:val="000000" w:themeColor="text1"/>
                <w:sz w:val="24"/>
                <w:szCs w:val="32"/>
              </w:rPr>
              <w:t>。</w:t>
            </w:r>
          </w:p>
          <w:p w14:paraId="36B9DDCB" w14:textId="7AE79994" w:rsidR="00663A13" w:rsidRDefault="005B6502" w:rsidP="00C03124">
            <w:pPr>
              <w:pStyle w:val="a9"/>
              <w:spacing w:line="360" w:lineRule="auto"/>
              <w:ind w:left="360" w:firstLine="480"/>
              <w:rPr>
                <w:bCs/>
                <w:kern w:val="0"/>
                <w:szCs w:val="24"/>
              </w:rPr>
            </w:pPr>
            <w:r>
              <w:rPr>
                <w:rFonts w:eastAsiaTheme="minorEastAsia" w:cs="宋体" w:hint="eastAsia"/>
                <w:bCs/>
                <w:color w:val="000000" w:themeColor="text1"/>
                <w:sz w:val="24"/>
                <w:szCs w:val="32"/>
              </w:rPr>
              <w:t>成都先导</w:t>
            </w:r>
            <w:r w:rsidRPr="00C03124">
              <w:rPr>
                <w:rFonts w:eastAsiaTheme="minorEastAsia" w:cs="宋体" w:hint="eastAsia"/>
                <w:bCs/>
                <w:color w:val="000000" w:themeColor="text1"/>
                <w:sz w:val="24"/>
                <w:szCs w:val="32"/>
              </w:rPr>
              <w:t>是国内最早立项</w:t>
            </w:r>
            <w:r w:rsidRPr="00C03124">
              <w:rPr>
                <w:rFonts w:eastAsiaTheme="minorEastAsia" w:cs="宋体" w:hint="eastAsia"/>
                <w:bCs/>
                <w:color w:val="000000" w:themeColor="text1"/>
                <w:sz w:val="24"/>
                <w:szCs w:val="32"/>
              </w:rPr>
              <w:t>IL-17A</w:t>
            </w:r>
            <w:r w:rsidRPr="00C03124">
              <w:rPr>
                <w:rFonts w:eastAsiaTheme="minorEastAsia" w:cs="宋体" w:hint="eastAsia"/>
                <w:bCs/>
                <w:color w:val="000000" w:themeColor="text1"/>
                <w:sz w:val="24"/>
                <w:szCs w:val="32"/>
              </w:rPr>
              <w:t>小分子口服药</w:t>
            </w:r>
            <w:r w:rsidR="0043618D">
              <w:rPr>
                <w:rFonts w:eastAsiaTheme="minorEastAsia" w:cs="宋体" w:hint="eastAsia"/>
                <w:bCs/>
                <w:color w:val="000000" w:themeColor="text1"/>
                <w:sz w:val="24"/>
                <w:szCs w:val="32"/>
              </w:rPr>
              <w:t>的公司之一，并且也是国内</w:t>
            </w:r>
            <w:r w:rsidR="003B517B" w:rsidRPr="003B517B">
              <w:rPr>
                <w:rFonts w:eastAsiaTheme="minorEastAsia" w:cs="宋体" w:hint="eastAsia"/>
                <w:bCs/>
                <w:color w:val="000000" w:themeColor="text1"/>
                <w:sz w:val="24"/>
                <w:szCs w:val="32"/>
              </w:rPr>
              <w:t>最早申请</w:t>
            </w:r>
            <w:r w:rsidRPr="00C03124">
              <w:rPr>
                <w:rFonts w:eastAsiaTheme="minorEastAsia" w:cs="宋体" w:hint="eastAsia"/>
                <w:bCs/>
                <w:color w:val="000000" w:themeColor="text1"/>
                <w:sz w:val="24"/>
                <w:szCs w:val="32"/>
              </w:rPr>
              <w:t>化合物专利</w:t>
            </w:r>
            <w:r w:rsidR="003B517B">
              <w:rPr>
                <w:rFonts w:eastAsiaTheme="minorEastAsia" w:cs="宋体" w:hint="eastAsia"/>
                <w:bCs/>
                <w:color w:val="000000" w:themeColor="text1"/>
                <w:sz w:val="24"/>
                <w:szCs w:val="32"/>
              </w:rPr>
              <w:t>的公司</w:t>
            </w:r>
            <w:r w:rsidRPr="00C03124">
              <w:rPr>
                <w:rFonts w:eastAsiaTheme="minorEastAsia" w:cs="宋体" w:hint="eastAsia"/>
                <w:bCs/>
                <w:color w:val="000000" w:themeColor="text1"/>
                <w:sz w:val="24"/>
                <w:szCs w:val="32"/>
              </w:rPr>
              <w:t>，目前</w:t>
            </w:r>
            <w:r w:rsidR="0043618D">
              <w:rPr>
                <w:rFonts w:eastAsiaTheme="minorEastAsia" w:cs="宋体" w:hint="eastAsia"/>
                <w:bCs/>
                <w:color w:val="000000" w:themeColor="text1"/>
                <w:sz w:val="24"/>
                <w:szCs w:val="32"/>
              </w:rPr>
              <w:t>我们</w:t>
            </w:r>
            <w:r w:rsidRPr="00C03124">
              <w:rPr>
                <w:rFonts w:eastAsiaTheme="minorEastAsia" w:cs="宋体" w:hint="eastAsia"/>
                <w:bCs/>
                <w:color w:val="000000" w:themeColor="text1"/>
                <w:sz w:val="24"/>
                <w:szCs w:val="32"/>
              </w:rPr>
              <w:t>正在优化第二代</w:t>
            </w:r>
            <w:r w:rsidRPr="00C03124">
              <w:rPr>
                <w:rFonts w:eastAsiaTheme="minorEastAsia" w:cs="宋体" w:hint="eastAsia"/>
                <w:bCs/>
                <w:color w:val="000000" w:themeColor="text1"/>
                <w:sz w:val="24"/>
                <w:szCs w:val="32"/>
              </w:rPr>
              <w:t>I</w:t>
            </w:r>
            <w:r w:rsidRPr="00C03124">
              <w:rPr>
                <w:rFonts w:eastAsiaTheme="minorEastAsia" w:cs="宋体"/>
                <w:bCs/>
                <w:color w:val="000000" w:themeColor="text1"/>
                <w:sz w:val="24"/>
                <w:szCs w:val="32"/>
              </w:rPr>
              <w:t>L-17A</w:t>
            </w:r>
            <w:r w:rsidRPr="00C03124">
              <w:rPr>
                <w:rFonts w:eastAsiaTheme="minorEastAsia" w:cs="宋体" w:hint="eastAsia"/>
                <w:bCs/>
                <w:color w:val="000000" w:themeColor="text1"/>
                <w:sz w:val="24"/>
                <w:szCs w:val="32"/>
              </w:rPr>
              <w:t>小分子产品管线，</w:t>
            </w:r>
            <w:r w:rsidRPr="005B6502">
              <w:rPr>
                <w:rFonts w:eastAsiaTheme="minorEastAsia" w:cs="宋体" w:hint="eastAsia"/>
                <w:bCs/>
                <w:color w:val="000000" w:themeColor="text1"/>
                <w:sz w:val="24"/>
                <w:szCs w:val="32"/>
              </w:rPr>
              <w:t>后续进展公司将依照信息披露规则履行信披义务</w:t>
            </w:r>
            <w:r w:rsidR="00C85917" w:rsidRPr="00C03124">
              <w:rPr>
                <w:rFonts w:eastAsiaTheme="minorEastAsia" w:cs="宋体" w:hint="eastAsia"/>
                <w:color w:val="000000" w:themeColor="text1"/>
                <w:sz w:val="24"/>
                <w:szCs w:val="32"/>
              </w:rPr>
              <w:t>。</w:t>
            </w:r>
          </w:p>
          <w:p w14:paraId="4A67BF29" w14:textId="2608703E" w:rsidR="00BE766D" w:rsidRDefault="00BE766D" w:rsidP="00AF5FAF">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377BB2">
              <w:rPr>
                <w:rFonts w:eastAsiaTheme="minorEastAsia"/>
                <w:b/>
                <w:bCs/>
                <w:color w:val="000000" w:themeColor="text1"/>
                <w:kern w:val="0"/>
                <w:sz w:val="24"/>
                <w:szCs w:val="24"/>
              </w:rPr>
              <w:t>2</w:t>
            </w:r>
            <w:r w:rsidRPr="00355E64">
              <w:rPr>
                <w:rFonts w:eastAsiaTheme="minorEastAsia" w:hint="eastAsia"/>
                <w:b/>
                <w:bCs/>
                <w:color w:val="000000" w:themeColor="text1"/>
                <w:kern w:val="0"/>
                <w:sz w:val="24"/>
                <w:szCs w:val="24"/>
              </w:rPr>
              <w:t>：</w:t>
            </w:r>
            <w:r w:rsidR="005B6502" w:rsidRPr="005B6502">
              <w:rPr>
                <w:rFonts w:eastAsiaTheme="minorEastAsia" w:hint="eastAsia"/>
                <w:b/>
                <w:bCs/>
                <w:color w:val="000000" w:themeColor="text1"/>
                <w:kern w:val="0"/>
                <w:sz w:val="24"/>
                <w:szCs w:val="24"/>
              </w:rPr>
              <w:t>公司在小核酸药物</w:t>
            </w:r>
            <w:r w:rsidR="00377BB2">
              <w:rPr>
                <w:rFonts w:eastAsiaTheme="minorEastAsia" w:hint="eastAsia"/>
                <w:b/>
                <w:bCs/>
                <w:color w:val="000000" w:themeColor="text1"/>
                <w:kern w:val="0"/>
                <w:sz w:val="24"/>
                <w:szCs w:val="24"/>
              </w:rPr>
              <w:t>研发平台</w:t>
            </w:r>
            <w:r w:rsidR="005B6502" w:rsidRPr="005B6502">
              <w:rPr>
                <w:rFonts w:eastAsiaTheme="minorEastAsia" w:hint="eastAsia"/>
                <w:b/>
                <w:bCs/>
                <w:color w:val="000000" w:themeColor="text1"/>
                <w:kern w:val="0"/>
                <w:sz w:val="24"/>
                <w:szCs w:val="24"/>
              </w:rPr>
              <w:t>的一些进展？</w:t>
            </w:r>
          </w:p>
          <w:p w14:paraId="287D98F5" w14:textId="3F82DB3A" w:rsidR="005B6502" w:rsidRPr="005B6502" w:rsidRDefault="00BE766D" w:rsidP="00D21354">
            <w:pPr>
              <w:pStyle w:val="005"/>
              <w:spacing w:before="156" w:line="360" w:lineRule="auto"/>
              <w:ind w:leftChars="200" w:left="420" w:firstLineChars="0" w:firstLine="0"/>
              <w:rPr>
                <w:rFonts w:eastAsiaTheme="minorEastAsia" w:cs="宋体"/>
                <w:sz w:val="24"/>
                <w:szCs w:val="32"/>
              </w:rPr>
            </w:pPr>
            <w:bookmarkStart w:id="14" w:name="_GoBack"/>
            <w:bookmarkEnd w:id="14"/>
            <w:r w:rsidRPr="00AF5FAF">
              <w:rPr>
                <w:rFonts w:eastAsiaTheme="minorEastAsia" w:cs="宋体" w:hint="eastAsia"/>
                <w:sz w:val="24"/>
                <w:szCs w:val="32"/>
              </w:rPr>
              <w:t>回答：</w:t>
            </w:r>
            <w:r w:rsidR="005B6502" w:rsidRPr="005B6502">
              <w:rPr>
                <w:rFonts w:eastAsiaTheme="minorEastAsia" w:cs="宋体" w:hint="eastAsia"/>
                <w:sz w:val="24"/>
                <w:szCs w:val="32"/>
              </w:rPr>
              <w:t>公司经过多年布局，形成了完善的小核酸一站式研发、生产服务平台，</w:t>
            </w:r>
            <w:r w:rsidR="00D02B46">
              <w:rPr>
                <w:rFonts w:eastAsiaTheme="minorEastAsia" w:cs="宋体" w:hint="eastAsia"/>
                <w:sz w:val="24"/>
                <w:szCs w:val="32"/>
              </w:rPr>
              <w:t>覆盖</w:t>
            </w:r>
            <w:r w:rsidR="005B6502" w:rsidRPr="005B6502">
              <w:rPr>
                <w:rFonts w:eastAsiaTheme="minorEastAsia" w:cs="宋体" w:hint="eastAsia"/>
                <w:sz w:val="24"/>
                <w:szCs w:val="32"/>
              </w:rPr>
              <w:t>从早期的核酸研发，到商业化的核酸药物开发、生产</w:t>
            </w:r>
            <w:r w:rsidR="00D02B46">
              <w:rPr>
                <w:rFonts w:eastAsiaTheme="minorEastAsia" w:cs="宋体" w:hint="eastAsia"/>
                <w:sz w:val="24"/>
                <w:szCs w:val="32"/>
              </w:rPr>
              <w:t>等环节</w:t>
            </w:r>
            <w:r w:rsidR="005B6502" w:rsidRPr="005B6502">
              <w:rPr>
                <w:rFonts w:eastAsiaTheme="minorEastAsia" w:cs="宋体" w:hint="eastAsia"/>
                <w:sz w:val="24"/>
                <w:szCs w:val="32"/>
              </w:rPr>
              <w:t>，管线方面孵化了子公司先衍生物。</w:t>
            </w:r>
          </w:p>
          <w:p w14:paraId="7561BD73" w14:textId="77777777" w:rsidR="005B6502" w:rsidRPr="005B6502" w:rsidRDefault="005B6502" w:rsidP="005B6502">
            <w:pPr>
              <w:pStyle w:val="005"/>
              <w:spacing w:before="156" w:line="360" w:lineRule="auto"/>
              <w:ind w:leftChars="200" w:left="420" w:firstLine="480"/>
              <w:rPr>
                <w:rFonts w:eastAsiaTheme="minorEastAsia" w:cs="宋体"/>
                <w:sz w:val="24"/>
                <w:szCs w:val="32"/>
              </w:rPr>
            </w:pPr>
            <w:r w:rsidRPr="005B6502">
              <w:rPr>
                <w:rFonts w:eastAsiaTheme="minorEastAsia" w:cs="宋体"/>
                <w:sz w:val="24"/>
                <w:szCs w:val="32"/>
              </w:rPr>
              <w:t>公司</w:t>
            </w:r>
            <w:r w:rsidRPr="005B6502">
              <w:rPr>
                <w:rFonts w:eastAsiaTheme="minorEastAsia" w:cs="宋体" w:hint="eastAsia"/>
                <w:sz w:val="24"/>
                <w:szCs w:val="32"/>
              </w:rPr>
              <w:t>STO</w:t>
            </w:r>
            <w:r w:rsidRPr="005B6502">
              <w:rPr>
                <w:rFonts w:eastAsiaTheme="minorEastAsia" w:cs="宋体" w:hint="eastAsia"/>
                <w:sz w:val="24"/>
                <w:szCs w:val="32"/>
              </w:rPr>
              <w:t>（寡聚核酸新药研发平台相关技术）平台已经具备从寡核苷酸序列设计、特殊单体合成、递送分子合成到寡核苷酸链合成以及寡核苷酸缀合物合成的一站式服务。报告期内，公司已经开始针对国内外客户提供包括核酸合成、核酸修饰、核苷类化合物合成及特殊化学结构的化合物定制合成等服务。</w:t>
            </w:r>
          </w:p>
          <w:p w14:paraId="41ADEBCC" w14:textId="044AEFE7" w:rsidR="005B6502" w:rsidRPr="005B6502" w:rsidRDefault="005B6502" w:rsidP="00377BB2">
            <w:pPr>
              <w:pStyle w:val="005"/>
              <w:spacing w:before="156" w:line="360" w:lineRule="auto"/>
              <w:ind w:leftChars="200" w:left="420" w:firstLine="480"/>
              <w:rPr>
                <w:rFonts w:eastAsiaTheme="minorEastAsia" w:cs="宋体"/>
                <w:sz w:val="24"/>
                <w:szCs w:val="32"/>
              </w:rPr>
            </w:pPr>
            <w:r w:rsidRPr="005B6502">
              <w:rPr>
                <w:rFonts w:eastAsiaTheme="minorEastAsia" w:cs="宋体" w:hint="eastAsia"/>
                <w:sz w:val="24"/>
                <w:szCs w:val="32"/>
              </w:rPr>
              <w:t>除了合成服务，公司还提供寡核苷酸的生物评价测试服务，以及公司正在开发自主知识产权的核酸药物递送系统，用于潜在的肝靶向及</w:t>
            </w:r>
            <w:r w:rsidR="00377BB2" w:rsidRPr="00377BB2">
              <w:rPr>
                <w:rFonts w:eastAsiaTheme="minorEastAsia" w:cs="宋体" w:hint="eastAsia"/>
                <w:sz w:val="24"/>
                <w:szCs w:val="32"/>
              </w:rPr>
              <w:t>中枢神经系统、呼吸系统等肝外靶向</w:t>
            </w:r>
            <w:r w:rsidRPr="005B6502">
              <w:rPr>
                <w:rFonts w:eastAsiaTheme="minorEastAsia" w:cs="宋体" w:hint="eastAsia"/>
                <w:sz w:val="24"/>
                <w:szCs w:val="32"/>
              </w:rPr>
              <w:t>等。</w:t>
            </w:r>
            <w:r w:rsidR="00377BB2" w:rsidRPr="00377BB2">
              <w:rPr>
                <w:rFonts w:eastAsiaTheme="minorEastAsia" w:cs="宋体"/>
                <w:sz w:val="24"/>
                <w:szCs w:val="32"/>
              </w:rPr>
              <w:t>目</w:t>
            </w:r>
            <w:r w:rsidR="00377BB2" w:rsidRPr="00377BB2">
              <w:rPr>
                <w:rFonts w:eastAsiaTheme="minorEastAsia" w:cs="宋体" w:hint="eastAsia"/>
                <w:sz w:val="24"/>
                <w:szCs w:val="32"/>
              </w:rPr>
              <w:t>前成都先导肝内靶向的</w:t>
            </w:r>
            <w:r w:rsidR="00377BB2" w:rsidRPr="00377BB2">
              <w:rPr>
                <w:rFonts w:eastAsiaTheme="minorEastAsia" w:cs="宋体" w:hint="eastAsia"/>
                <w:sz w:val="24"/>
                <w:szCs w:val="32"/>
              </w:rPr>
              <w:t>GalNAC</w:t>
            </w:r>
            <w:r w:rsidR="00377BB2" w:rsidRPr="00377BB2">
              <w:rPr>
                <w:rFonts w:eastAsiaTheme="minorEastAsia" w:cs="宋体" w:hint="eastAsia"/>
                <w:sz w:val="24"/>
                <w:szCs w:val="32"/>
              </w:rPr>
              <w:t>在分子水平和细胞水平</w:t>
            </w:r>
            <w:r w:rsidR="00377BB2">
              <w:rPr>
                <w:rFonts w:eastAsiaTheme="minorEastAsia" w:cs="宋体" w:hint="eastAsia"/>
                <w:sz w:val="24"/>
                <w:szCs w:val="32"/>
              </w:rPr>
              <w:t>已经</w:t>
            </w:r>
            <w:r w:rsidR="00D02B46">
              <w:rPr>
                <w:rFonts w:eastAsiaTheme="minorEastAsia" w:cs="宋体" w:hint="eastAsia"/>
                <w:sz w:val="24"/>
                <w:szCs w:val="32"/>
              </w:rPr>
              <w:t>进行了</w:t>
            </w:r>
            <w:r w:rsidR="00377BB2">
              <w:rPr>
                <w:rFonts w:eastAsiaTheme="minorEastAsia" w:cs="宋体" w:hint="eastAsia"/>
                <w:sz w:val="24"/>
                <w:szCs w:val="32"/>
              </w:rPr>
              <w:t>验证，</w:t>
            </w:r>
            <w:r w:rsidR="00377BB2" w:rsidRPr="00377BB2">
              <w:rPr>
                <w:rFonts w:eastAsiaTheme="minorEastAsia" w:cs="宋体" w:hint="eastAsia"/>
                <w:sz w:val="24"/>
                <w:szCs w:val="32"/>
              </w:rPr>
              <w:t>并取得部分体内验证数据，目前正在完善体内验证数据</w:t>
            </w:r>
            <w:r w:rsidR="00377BB2">
              <w:rPr>
                <w:rFonts w:eastAsiaTheme="minorEastAsia" w:cs="宋体" w:hint="eastAsia"/>
                <w:sz w:val="24"/>
                <w:szCs w:val="32"/>
              </w:rPr>
              <w:t>；</w:t>
            </w:r>
            <w:r w:rsidR="00377BB2" w:rsidRPr="00377BB2">
              <w:rPr>
                <w:rFonts w:eastAsiaTheme="minorEastAsia" w:cs="宋体" w:hint="eastAsia"/>
                <w:sz w:val="24"/>
                <w:szCs w:val="32"/>
              </w:rPr>
              <w:t>基于</w:t>
            </w:r>
            <w:r w:rsidR="00377BB2" w:rsidRPr="00377BB2">
              <w:rPr>
                <w:rFonts w:eastAsiaTheme="minorEastAsia" w:cs="宋体" w:hint="eastAsia"/>
                <w:sz w:val="24"/>
                <w:szCs w:val="32"/>
              </w:rPr>
              <w:t>DEL</w:t>
            </w:r>
            <w:r w:rsidR="00377BB2" w:rsidRPr="00377BB2">
              <w:rPr>
                <w:rFonts w:eastAsiaTheme="minorEastAsia" w:cs="宋体" w:hint="eastAsia"/>
                <w:sz w:val="24"/>
                <w:szCs w:val="32"/>
              </w:rPr>
              <w:t>筛选平台识别</w:t>
            </w:r>
            <w:r w:rsidR="00377BB2">
              <w:rPr>
                <w:rFonts w:eastAsiaTheme="minorEastAsia" w:cs="宋体" w:hint="eastAsia"/>
                <w:sz w:val="24"/>
                <w:szCs w:val="32"/>
              </w:rPr>
              <w:t>TfR1</w:t>
            </w:r>
            <w:r w:rsidR="00377BB2" w:rsidRPr="00377BB2">
              <w:rPr>
                <w:rFonts w:eastAsiaTheme="minorEastAsia" w:cs="宋体" w:hint="eastAsia"/>
                <w:sz w:val="24"/>
                <w:szCs w:val="32"/>
              </w:rPr>
              <w:t>小分子配体介导的</w:t>
            </w:r>
            <w:r w:rsidR="00377BB2" w:rsidRPr="00377BB2">
              <w:rPr>
                <w:rFonts w:eastAsiaTheme="minorEastAsia" w:cs="宋体" w:hint="eastAsia"/>
                <w:sz w:val="24"/>
                <w:szCs w:val="32"/>
              </w:rPr>
              <w:t>CNS</w:t>
            </w:r>
            <w:r w:rsidR="00377BB2" w:rsidRPr="00377BB2">
              <w:rPr>
                <w:rFonts w:eastAsiaTheme="minorEastAsia" w:cs="宋体" w:hint="eastAsia"/>
                <w:sz w:val="24"/>
                <w:szCs w:val="32"/>
              </w:rPr>
              <w:t>系统递送等的肝外递送系统研发也在同步推进中。</w:t>
            </w:r>
          </w:p>
          <w:p w14:paraId="7E98E70C" w14:textId="3227FF16" w:rsidR="00BE766D" w:rsidRPr="00C03124" w:rsidRDefault="005B6502" w:rsidP="00C03124">
            <w:pPr>
              <w:pStyle w:val="005"/>
              <w:spacing w:before="156" w:line="360" w:lineRule="auto"/>
              <w:ind w:leftChars="200" w:left="420" w:firstLine="480"/>
              <w:rPr>
                <w:rFonts w:eastAsiaTheme="minorEastAsia" w:cs="宋体"/>
                <w:sz w:val="24"/>
                <w:szCs w:val="32"/>
              </w:rPr>
            </w:pPr>
            <w:r w:rsidRPr="005B6502">
              <w:rPr>
                <w:rFonts w:eastAsiaTheme="minorEastAsia" w:cs="宋体"/>
                <w:sz w:val="24"/>
                <w:szCs w:val="32"/>
              </w:rPr>
              <w:t>另外，</w:t>
            </w:r>
            <w:r w:rsidRPr="005B6502">
              <w:rPr>
                <w:rFonts w:eastAsiaTheme="minorEastAsia" w:cs="宋体"/>
                <w:sz w:val="24"/>
                <w:szCs w:val="32"/>
              </w:rPr>
              <w:t>2023</w:t>
            </w:r>
            <w:r w:rsidRPr="005B6502">
              <w:rPr>
                <w:rFonts w:eastAsiaTheme="minorEastAsia" w:cs="宋体"/>
                <w:sz w:val="24"/>
                <w:szCs w:val="32"/>
              </w:rPr>
              <w:t>年</w:t>
            </w:r>
            <w:r w:rsidRPr="005B6502">
              <w:rPr>
                <w:rFonts w:eastAsiaTheme="minorEastAsia" w:cs="宋体"/>
                <w:sz w:val="24"/>
                <w:szCs w:val="32"/>
              </w:rPr>
              <w:t>11</w:t>
            </w:r>
            <w:r w:rsidRPr="005B6502">
              <w:rPr>
                <w:rFonts w:eastAsiaTheme="minorEastAsia" w:cs="宋体" w:hint="eastAsia"/>
                <w:sz w:val="24"/>
                <w:szCs w:val="32"/>
              </w:rPr>
              <w:t>月，公司旗下控股子公司四川先东制药有限公司（以下简称“先东制药”）正式投产，</w:t>
            </w:r>
            <w:r w:rsidRPr="005B6502">
              <w:rPr>
                <w:rFonts w:eastAsiaTheme="minorEastAsia" w:cs="宋体" w:hint="eastAsia"/>
                <w:sz w:val="24"/>
                <w:szCs w:val="32"/>
              </w:rPr>
              <w:t>2</w:t>
            </w:r>
            <w:r w:rsidRPr="005B6502">
              <w:rPr>
                <w:rFonts w:eastAsiaTheme="minorEastAsia" w:cs="宋体"/>
                <w:sz w:val="24"/>
                <w:szCs w:val="32"/>
              </w:rPr>
              <w:t>,</w:t>
            </w:r>
            <w:r w:rsidRPr="005B6502">
              <w:rPr>
                <w:rFonts w:eastAsiaTheme="minorEastAsia" w:cs="宋体" w:hint="eastAsia"/>
                <w:sz w:val="24"/>
                <w:szCs w:val="32"/>
              </w:rPr>
              <w:t>000</w:t>
            </w:r>
            <w:r w:rsidRPr="005B6502">
              <w:rPr>
                <w:rFonts w:eastAsiaTheme="minorEastAsia" w:cs="宋体" w:hint="eastAsia"/>
                <w:sz w:val="24"/>
                <w:szCs w:val="32"/>
              </w:rPr>
              <w:t>余平方米的寡核苷酸</w:t>
            </w:r>
            <w:r w:rsidRPr="005B6502">
              <w:rPr>
                <w:rFonts w:eastAsiaTheme="minorEastAsia" w:cs="宋体" w:hint="eastAsia"/>
                <w:sz w:val="24"/>
                <w:szCs w:val="32"/>
              </w:rPr>
              <w:t>GMP</w:t>
            </w:r>
            <w:r w:rsidRPr="005B6502">
              <w:rPr>
                <w:rFonts w:eastAsiaTheme="minorEastAsia" w:cs="宋体" w:hint="eastAsia"/>
                <w:sz w:val="24"/>
                <w:szCs w:val="32"/>
              </w:rPr>
              <w:t>生产车间已经投入使</w:t>
            </w:r>
            <w:r w:rsidRPr="005B6502">
              <w:rPr>
                <w:rFonts w:eastAsiaTheme="minorEastAsia" w:cs="宋体" w:hint="eastAsia"/>
                <w:sz w:val="24"/>
                <w:szCs w:val="32"/>
              </w:rPr>
              <w:lastRenderedPageBreak/>
              <w:t>用。作为小核酸药物中试及生产平台，先东制药能为科研院所、企业提供商业化的小核酸原料药</w:t>
            </w:r>
            <w:r w:rsidRPr="005B6502">
              <w:rPr>
                <w:rFonts w:eastAsiaTheme="minorEastAsia" w:cs="宋体" w:hint="eastAsia"/>
                <w:sz w:val="24"/>
                <w:szCs w:val="32"/>
              </w:rPr>
              <w:t>CDMO</w:t>
            </w:r>
            <w:r w:rsidRPr="005B6502">
              <w:rPr>
                <w:rFonts w:eastAsiaTheme="minorEastAsia" w:cs="宋体" w:hint="eastAsia"/>
                <w:sz w:val="24"/>
                <w:szCs w:val="32"/>
              </w:rPr>
              <w:t>服务，能够满足临床Ⅰ期至Ⅲ期的百克级需求以及商业早期的百克至公斤级需求，并可根据产品研发进度适时建立几十公斤级规模的生产线。目前，先东制药可灵活高效地提供一站式小核酸药物早期研发服务、</w:t>
            </w:r>
            <w:r w:rsidRPr="005B6502">
              <w:rPr>
                <w:rFonts w:eastAsiaTheme="minorEastAsia" w:cs="宋体" w:hint="eastAsia"/>
                <w:sz w:val="24"/>
                <w:szCs w:val="32"/>
              </w:rPr>
              <w:t>CMC</w:t>
            </w:r>
            <w:r w:rsidRPr="005B6502">
              <w:rPr>
                <w:rFonts w:eastAsiaTheme="minorEastAsia" w:cs="宋体" w:hint="eastAsia"/>
                <w:sz w:val="24"/>
                <w:szCs w:val="32"/>
              </w:rPr>
              <w:t>及制剂开发、百克至公斤级小核酸原料药生产，以及临床早期的无菌制剂灌装线、新药</w:t>
            </w:r>
            <w:r w:rsidRPr="005B6502">
              <w:rPr>
                <w:rFonts w:eastAsiaTheme="minorEastAsia" w:cs="宋体" w:hint="eastAsia"/>
                <w:sz w:val="24"/>
                <w:szCs w:val="32"/>
              </w:rPr>
              <w:t>IND</w:t>
            </w:r>
            <w:r w:rsidRPr="005B6502">
              <w:rPr>
                <w:rFonts w:eastAsiaTheme="minorEastAsia" w:cs="宋体" w:hint="eastAsia"/>
                <w:sz w:val="24"/>
                <w:szCs w:val="32"/>
              </w:rPr>
              <w:t>申报及产品商业化等全链路服务。</w:t>
            </w:r>
          </w:p>
          <w:p w14:paraId="5E33B243" w14:textId="1F62D834"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6D6DA0">
              <w:rPr>
                <w:rFonts w:eastAsiaTheme="minorEastAsia"/>
                <w:b/>
                <w:bCs/>
                <w:color w:val="000000" w:themeColor="text1"/>
                <w:kern w:val="0"/>
                <w:sz w:val="24"/>
                <w:szCs w:val="24"/>
              </w:rPr>
              <w:t>3</w:t>
            </w:r>
            <w:r w:rsidRPr="00355E64">
              <w:rPr>
                <w:rFonts w:eastAsiaTheme="minorEastAsia" w:hint="eastAsia"/>
                <w:b/>
                <w:bCs/>
                <w:color w:val="000000" w:themeColor="text1"/>
                <w:kern w:val="0"/>
                <w:sz w:val="24"/>
                <w:szCs w:val="24"/>
              </w:rPr>
              <w:t>：</w:t>
            </w:r>
            <w:r w:rsidR="006D6DA0">
              <w:rPr>
                <w:rFonts w:eastAsiaTheme="minorEastAsia" w:hint="eastAsia"/>
                <w:b/>
                <w:bCs/>
                <w:color w:val="000000" w:themeColor="text1"/>
                <w:kern w:val="0"/>
                <w:sz w:val="24"/>
                <w:szCs w:val="24"/>
              </w:rPr>
              <w:t>先衍生物</w:t>
            </w:r>
            <w:r w:rsidR="0043618D">
              <w:rPr>
                <w:rFonts w:eastAsiaTheme="minorEastAsia" w:hint="eastAsia"/>
                <w:b/>
                <w:bCs/>
                <w:color w:val="000000" w:themeColor="text1"/>
                <w:kern w:val="0"/>
                <w:sz w:val="24"/>
                <w:szCs w:val="24"/>
              </w:rPr>
              <w:t>在小核酸管线</w:t>
            </w:r>
            <w:r w:rsidR="0043618D" w:rsidRPr="0043618D">
              <w:rPr>
                <w:rFonts w:eastAsiaTheme="minorEastAsia" w:hint="eastAsia"/>
                <w:b/>
                <w:bCs/>
                <w:color w:val="000000" w:themeColor="text1"/>
                <w:kern w:val="0"/>
                <w:sz w:val="24"/>
                <w:szCs w:val="24"/>
              </w:rPr>
              <w:t>的一些进展</w:t>
            </w:r>
            <w:r w:rsidR="00645861">
              <w:rPr>
                <w:rFonts w:eastAsiaTheme="minorEastAsia" w:hint="eastAsia"/>
                <w:b/>
                <w:bCs/>
                <w:color w:val="000000" w:themeColor="text1"/>
                <w:kern w:val="0"/>
                <w:sz w:val="24"/>
                <w:szCs w:val="24"/>
              </w:rPr>
              <w:t>？</w:t>
            </w:r>
          </w:p>
          <w:p w14:paraId="058FE351" w14:textId="6E2C84AD" w:rsidR="00645861" w:rsidRDefault="005B19C2" w:rsidP="00645861">
            <w:pPr>
              <w:spacing w:line="360" w:lineRule="auto"/>
              <w:ind w:leftChars="150" w:left="315"/>
              <w:rPr>
                <w:rFonts w:eastAsiaTheme="minorEastAsia"/>
                <w:bCs/>
                <w:kern w:val="0"/>
                <w:sz w:val="24"/>
                <w:szCs w:val="24"/>
              </w:rPr>
            </w:pPr>
            <w:r w:rsidRPr="00355E64">
              <w:rPr>
                <w:rFonts w:eastAsiaTheme="minorEastAsia" w:cs="宋体" w:hint="eastAsia"/>
                <w:sz w:val="24"/>
                <w:szCs w:val="32"/>
              </w:rPr>
              <w:t>回答</w:t>
            </w:r>
            <w:r w:rsidR="0043618D">
              <w:rPr>
                <w:rFonts w:eastAsiaTheme="minorEastAsia" w:cs="宋体" w:hint="eastAsia"/>
                <w:sz w:val="24"/>
                <w:szCs w:val="32"/>
              </w:rPr>
              <w:t>：</w:t>
            </w:r>
            <w:r w:rsidR="006D6DA0">
              <w:rPr>
                <w:rFonts w:eastAsiaTheme="minorEastAsia" w:cs="宋体" w:hint="eastAsia"/>
                <w:sz w:val="24"/>
                <w:szCs w:val="32"/>
              </w:rPr>
              <w:t>公司参股子公司</w:t>
            </w:r>
            <w:r w:rsidR="006D6DA0" w:rsidRPr="006D6DA0">
              <w:rPr>
                <w:rFonts w:eastAsiaTheme="minorEastAsia" w:cs="宋体"/>
                <w:sz w:val="24"/>
                <w:szCs w:val="32"/>
              </w:rPr>
              <w:t>先衍生物是一家核酸药物公司，主要专注核酸新药项目的研究与开发，通过独立的融资或项目开发及转让等方式来推进核酸药物管线</w:t>
            </w:r>
            <w:r w:rsidR="00645861" w:rsidRPr="0027493A">
              <w:rPr>
                <w:rFonts w:eastAsiaTheme="minorEastAsia"/>
                <w:bCs/>
                <w:kern w:val="0"/>
                <w:sz w:val="24"/>
                <w:szCs w:val="24"/>
                <w:lang w:val="en-GB"/>
              </w:rPr>
              <w:t>。</w:t>
            </w:r>
          </w:p>
          <w:p w14:paraId="47227C9B" w14:textId="63BE48FC" w:rsidR="00371415" w:rsidRPr="00AF5FAF" w:rsidRDefault="00FC0C88" w:rsidP="004721B9">
            <w:pPr>
              <w:spacing w:line="360" w:lineRule="auto"/>
              <w:ind w:leftChars="150" w:left="315" w:firstLineChars="200" w:firstLine="480"/>
              <w:rPr>
                <w:rFonts w:eastAsiaTheme="minorEastAsia"/>
                <w:bCs/>
                <w:kern w:val="0"/>
                <w:sz w:val="24"/>
                <w:szCs w:val="24"/>
              </w:rPr>
            </w:pPr>
            <w:r w:rsidRPr="00FC0C88">
              <w:rPr>
                <w:rFonts w:eastAsiaTheme="minorEastAsia" w:hint="eastAsia"/>
                <w:bCs/>
                <w:kern w:val="0"/>
                <w:sz w:val="24"/>
                <w:szCs w:val="24"/>
              </w:rPr>
              <w:t>先衍生物在小核酸领域陆续形成了一系列产品管线，采用了肝脏和肝外递送体系。进展比较快的有两个，第一个是</w:t>
            </w:r>
            <w:r w:rsidRPr="00FC0C88">
              <w:rPr>
                <w:rFonts w:eastAsiaTheme="minorEastAsia" w:hint="eastAsia"/>
                <w:bCs/>
                <w:kern w:val="0"/>
                <w:sz w:val="24"/>
                <w:szCs w:val="24"/>
              </w:rPr>
              <w:t>ANGPTL4</w:t>
            </w:r>
            <w:r w:rsidRPr="00FC0C88">
              <w:rPr>
                <w:rFonts w:eastAsiaTheme="minorEastAsia" w:hint="eastAsia"/>
                <w:bCs/>
                <w:kern w:val="0"/>
                <w:sz w:val="24"/>
                <w:szCs w:val="24"/>
              </w:rPr>
              <w:t>的反义核酸产品，是全球首个靶向</w:t>
            </w:r>
            <w:r w:rsidRPr="00FC0C88">
              <w:rPr>
                <w:rFonts w:eastAsiaTheme="minorEastAsia" w:hint="eastAsia"/>
                <w:bCs/>
                <w:kern w:val="0"/>
                <w:sz w:val="24"/>
                <w:szCs w:val="24"/>
              </w:rPr>
              <w:t>ANGPTL4</w:t>
            </w:r>
            <w:r w:rsidRPr="00FC0C88">
              <w:rPr>
                <w:rFonts w:eastAsiaTheme="minorEastAsia" w:hint="eastAsia"/>
                <w:bCs/>
                <w:kern w:val="0"/>
                <w:sz w:val="24"/>
                <w:szCs w:val="24"/>
              </w:rPr>
              <w:t>的临床新药，长效降低甘油三酯的同时改善胰岛素抵抗，预计</w:t>
            </w:r>
            <w:r w:rsidRPr="00FC0C88">
              <w:rPr>
                <w:rFonts w:eastAsiaTheme="minorEastAsia" w:hint="eastAsia"/>
                <w:bCs/>
                <w:kern w:val="0"/>
                <w:sz w:val="24"/>
                <w:szCs w:val="24"/>
              </w:rPr>
              <w:t>2024Q1</w:t>
            </w:r>
            <w:r w:rsidRPr="00FC0C88">
              <w:rPr>
                <w:rFonts w:eastAsiaTheme="minorEastAsia" w:hint="eastAsia"/>
                <w:bCs/>
                <w:kern w:val="0"/>
                <w:sz w:val="24"/>
                <w:szCs w:val="24"/>
              </w:rPr>
              <w:t>进入国内临床。第二个是靶向</w:t>
            </w:r>
            <w:r w:rsidRPr="00FC0C88">
              <w:rPr>
                <w:rFonts w:eastAsiaTheme="minorEastAsia" w:hint="eastAsia"/>
                <w:bCs/>
                <w:kern w:val="0"/>
                <w:sz w:val="24"/>
                <w:szCs w:val="24"/>
              </w:rPr>
              <w:t>AGT</w:t>
            </w:r>
            <w:r w:rsidRPr="00FC0C88">
              <w:rPr>
                <w:rFonts w:eastAsiaTheme="minorEastAsia" w:hint="eastAsia"/>
                <w:bCs/>
                <w:kern w:val="0"/>
                <w:sz w:val="24"/>
                <w:szCs w:val="24"/>
              </w:rPr>
              <w:t>的</w:t>
            </w:r>
            <w:r w:rsidRPr="00FC0C88">
              <w:rPr>
                <w:rFonts w:eastAsiaTheme="minorEastAsia" w:hint="eastAsia"/>
                <w:bCs/>
                <w:kern w:val="0"/>
                <w:sz w:val="24"/>
                <w:szCs w:val="24"/>
              </w:rPr>
              <w:t>siRNA</w:t>
            </w:r>
            <w:r w:rsidRPr="00FC0C88">
              <w:rPr>
                <w:rFonts w:eastAsiaTheme="minorEastAsia" w:hint="eastAsia"/>
                <w:bCs/>
                <w:kern w:val="0"/>
                <w:sz w:val="24"/>
                <w:szCs w:val="24"/>
              </w:rPr>
              <w:t>药物，适应症为高血压及相关心脑血管疾病，已经进入临床前开发阶段，预期将于</w:t>
            </w:r>
            <w:r w:rsidRPr="00FC0C88">
              <w:rPr>
                <w:rFonts w:eastAsiaTheme="minorEastAsia" w:hint="eastAsia"/>
                <w:bCs/>
                <w:kern w:val="0"/>
                <w:sz w:val="24"/>
                <w:szCs w:val="24"/>
              </w:rPr>
              <w:t>2024</w:t>
            </w:r>
            <w:r w:rsidRPr="00FC0C88">
              <w:rPr>
                <w:rFonts w:eastAsiaTheme="minorEastAsia" w:hint="eastAsia"/>
                <w:bCs/>
                <w:kern w:val="0"/>
                <w:sz w:val="24"/>
                <w:szCs w:val="24"/>
              </w:rPr>
              <w:t>进入临床阶段。此外，后续先衍生物的管线计划还会继续向代谢，炎症，自免慢病领域延伸。</w:t>
            </w:r>
          </w:p>
          <w:p w14:paraId="78445791" w14:textId="40AAF1B7" w:rsidR="0090112C" w:rsidRDefault="0090112C" w:rsidP="00821A59">
            <w:pPr>
              <w:spacing w:line="360" w:lineRule="auto"/>
              <w:ind w:firstLineChars="200"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0221C7">
              <w:rPr>
                <w:rFonts w:eastAsiaTheme="minorEastAsia"/>
                <w:b/>
                <w:bCs/>
                <w:color w:val="000000" w:themeColor="text1"/>
                <w:kern w:val="0"/>
                <w:sz w:val="24"/>
                <w:szCs w:val="24"/>
              </w:rPr>
              <w:t>4</w:t>
            </w:r>
            <w:r w:rsidRPr="00355E64">
              <w:rPr>
                <w:rFonts w:eastAsiaTheme="minorEastAsia" w:hint="eastAsia"/>
                <w:b/>
                <w:bCs/>
                <w:color w:val="000000" w:themeColor="text1"/>
                <w:kern w:val="0"/>
                <w:sz w:val="24"/>
                <w:szCs w:val="24"/>
              </w:rPr>
              <w:t>：</w:t>
            </w:r>
            <w:r w:rsidR="00EF78B3">
              <w:rPr>
                <w:rFonts w:eastAsiaTheme="minorEastAsia" w:hint="eastAsia"/>
                <w:b/>
                <w:bCs/>
                <w:color w:val="000000" w:themeColor="text1"/>
                <w:kern w:val="0"/>
                <w:sz w:val="24"/>
                <w:szCs w:val="24"/>
              </w:rPr>
              <w:t>公司在重组蛋白技术上有什么相关</w:t>
            </w:r>
            <w:r w:rsidR="00E52770">
              <w:rPr>
                <w:rFonts w:eastAsiaTheme="minorEastAsia" w:hint="eastAsia"/>
                <w:b/>
                <w:bCs/>
                <w:color w:val="000000" w:themeColor="text1"/>
                <w:kern w:val="0"/>
                <w:sz w:val="24"/>
                <w:szCs w:val="24"/>
              </w:rPr>
              <w:t>布局</w:t>
            </w:r>
            <w:r w:rsidR="00EF78B3">
              <w:rPr>
                <w:rFonts w:eastAsiaTheme="minorEastAsia" w:hint="eastAsia"/>
                <w:b/>
                <w:bCs/>
                <w:color w:val="000000" w:themeColor="text1"/>
                <w:kern w:val="0"/>
                <w:sz w:val="24"/>
                <w:szCs w:val="24"/>
              </w:rPr>
              <w:t>吗？</w:t>
            </w:r>
          </w:p>
          <w:p w14:paraId="3F127FC5" w14:textId="0DAC3412" w:rsidR="00EF78B3" w:rsidRDefault="0090112C" w:rsidP="003311B4">
            <w:pPr>
              <w:spacing w:line="360" w:lineRule="auto"/>
              <w:ind w:leftChars="200" w:left="420"/>
              <w:rPr>
                <w:rFonts w:eastAsiaTheme="minorEastAsia" w:cs="宋体"/>
                <w:sz w:val="24"/>
                <w:szCs w:val="32"/>
              </w:rPr>
            </w:pPr>
            <w:r>
              <w:rPr>
                <w:rFonts w:eastAsiaTheme="minorEastAsia" w:cs="宋体" w:hint="eastAsia"/>
                <w:sz w:val="24"/>
                <w:szCs w:val="32"/>
              </w:rPr>
              <w:t>回答：</w:t>
            </w:r>
            <w:r w:rsidR="00EF78B3" w:rsidRPr="00EF78B3">
              <w:rPr>
                <w:rFonts w:eastAsiaTheme="minorEastAsia" w:cs="宋体" w:hint="eastAsia"/>
                <w:sz w:val="24"/>
                <w:szCs w:val="32"/>
              </w:rPr>
              <w:t>成都先导具有自主的重组蛋白制备技术和能力，具有包括大肠杆菌</w:t>
            </w:r>
            <w:r w:rsidR="00D02B46">
              <w:rPr>
                <w:rFonts w:eastAsiaTheme="minorEastAsia" w:cs="宋体" w:hint="eastAsia"/>
                <w:sz w:val="24"/>
                <w:szCs w:val="32"/>
              </w:rPr>
              <w:t>、</w:t>
            </w:r>
            <w:r w:rsidR="00EF78B3" w:rsidRPr="00EF78B3">
              <w:rPr>
                <w:rFonts w:eastAsiaTheme="minorEastAsia" w:cs="宋体" w:hint="eastAsia"/>
                <w:sz w:val="24"/>
                <w:szCs w:val="32"/>
              </w:rPr>
              <w:t>昆虫细胞</w:t>
            </w:r>
            <w:r w:rsidR="00D02B46">
              <w:rPr>
                <w:rFonts w:eastAsiaTheme="minorEastAsia" w:cs="宋体" w:hint="eastAsia"/>
                <w:sz w:val="24"/>
                <w:szCs w:val="32"/>
              </w:rPr>
              <w:t>、</w:t>
            </w:r>
            <w:r w:rsidR="00EF78B3" w:rsidRPr="00EF78B3">
              <w:rPr>
                <w:rFonts w:eastAsiaTheme="minorEastAsia" w:cs="宋体" w:hint="eastAsia"/>
                <w:sz w:val="24"/>
                <w:szCs w:val="32"/>
              </w:rPr>
              <w:t>哺乳动物细胞和酵母体系在内的全套表达体系。</w:t>
            </w:r>
          </w:p>
          <w:p w14:paraId="442EB561" w14:textId="77777777" w:rsidR="00E52770" w:rsidRDefault="00EF78B3" w:rsidP="00EF78B3">
            <w:pPr>
              <w:spacing w:line="360" w:lineRule="auto"/>
              <w:ind w:leftChars="200" w:left="420" w:firstLineChars="200" w:firstLine="480"/>
              <w:rPr>
                <w:rFonts w:eastAsiaTheme="minorEastAsia" w:cs="宋体"/>
                <w:sz w:val="24"/>
                <w:szCs w:val="32"/>
              </w:rPr>
            </w:pPr>
            <w:r w:rsidRPr="00EF78B3">
              <w:rPr>
                <w:rFonts w:eastAsiaTheme="minorEastAsia" w:cs="宋体" w:hint="eastAsia"/>
                <w:sz w:val="24"/>
                <w:szCs w:val="32"/>
              </w:rPr>
              <w:t>成都先导蛋白科学团队对于各类新药靶点蛋白具有丰富的实践经验，同时也能够自产各类工具酶，其中包括用于</w:t>
            </w:r>
            <w:r w:rsidRPr="00EF78B3">
              <w:rPr>
                <w:rFonts w:eastAsiaTheme="minorEastAsia" w:cs="宋体"/>
                <w:sz w:val="24"/>
                <w:szCs w:val="32"/>
              </w:rPr>
              <w:t>DNA</w:t>
            </w:r>
            <w:r w:rsidRPr="00EF78B3">
              <w:rPr>
                <w:rFonts w:eastAsiaTheme="minorEastAsia" w:cs="宋体" w:hint="eastAsia"/>
                <w:sz w:val="24"/>
                <w:szCs w:val="32"/>
              </w:rPr>
              <w:t>编码化合物库</w:t>
            </w:r>
            <w:r>
              <w:rPr>
                <w:rFonts w:eastAsiaTheme="minorEastAsia" w:cs="宋体" w:hint="eastAsia"/>
                <w:sz w:val="24"/>
                <w:szCs w:val="32"/>
              </w:rPr>
              <w:t>（</w:t>
            </w:r>
            <w:r>
              <w:rPr>
                <w:rFonts w:eastAsiaTheme="minorEastAsia" w:cs="宋体" w:hint="eastAsia"/>
                <w:sz w:val="24"/>
                <w:szCs w:val="32"/>
              </w:rPr>
              <w:t>D</w:t>
            </w:r>
            <w:r>
              <w:rPr>
                <w:rFonts w:eastAsiaTheme="minorEastAsia" w:cs="宋体"/>
                <w:sz w:val="24"/>
                <w:szCs w:val="32"/>
              </w:rPr>
              <w:t>EL</w:t>
            </w:r>
            <w:r>
              <w:rPr>
                <w:rFonts w:eastAsiaTheme="minorEastAsia" w:cs="宋体"/>
                <w:sz w:val="24"/>
                <w:szCs w:val="32"/>
              </w:rPr>
              <w:t>库）</w:t>
            </w:r>
            <w:r w:rsidRPr="00EF78B3">
              <w:rPr>
                <w:rFonts w:eastAsiaTheme="minorEastAsia" w:cs="宋体" w:hint="eastAsia"/>
                <w:sz w:val="24"/>
                <w:szCs w:val="32"/>
              </w:rPr>
              <w:t>建库所需的高</w:t>
            </w:r>
            <w:r w:rsidRPr="00EF78B3">
              <w:rPr>
                <w:rFonts w:eastAsiaTheme="minorEastAsia" w:cs="宋体" w:hint="eastAsia"/>
                <w:sz w:val="24"/>
                <w:szCs w:val="32"/>
              </w:rPr>
              <w:lastRenderedPageBreak/>
              <w:t>品质</w:t>
            </w:r>
            <w:r w:rsidRPr="00EF78B3">
              <w:rPr>
                <w:rFonts w:eastAsiaTheme="minorEastAsia" w:cs="宋体"/>
                <w:sz w:val="24"/>
                <w:szCs w:val="32"/>
              </w:rPr>
              <w:t>T4 DNA</w:t>
            </w:r>
            <w:r w:rsidRPr="00EF78B3">
              <w:rPr>
                <w:rFonts w:eastAsiaTheme="minorEastAsia" w:cs="宋体" w:hint="eastAsia"/>
                <w:sz w:val="24"/>
                <w:szCs w:val="32"/>
              </w:rPr>
              <w:t>连接酶。利用公司蛋白平台所提供的具有衍射品质的重组新药靶蛋白，同时结合成都先导具备开展针对几千种结晶条件进行高通量筛选的专长和自动化设备，通过同步辐射装置，如上海同步辐射光源和日本兵库县的</w:t>
            </w:r>
            <w:r w:rsidRPr="00EF78B3">
              <w:rPr>
                <w:rFonts w:eastAsiaTheme="minorEastAsia" w:cs="宋体"/>
                <w:sz w:val="24"/>
                <w:szCs w:val="32"/>
              </w:rPr>
              <w:t xml:space="preserve">Spring-8 </w:t>
            </w:r>
            <w:r w:rsidRPr="00EF78B3">
              <w:rPr>
                <w:rFonts w:eastAsiaTheme="minorEastAsia" w:cs="宋体" w:hint="eastAsia"/>
                <w:sz w:val="24"/>
                <w:szCs w:val="32"/>
              </w:rPr>
              <w:t>同步辐射光源，可以收集到靶蛋白本身或配体结合的靶蛋白复合物的高分辨率结构数据。我们的结构生物学家会对这些数据进行处理，为小分子药物的进一步优化提供具有指导意义的结构信息。</w:t>
            </w:r>
          </w:p>
          <w:p w14:paraId="7F9285AD" w14:textId="7E582752" w:rsidR="00AF5FAF" w:rsidRDefault="00E52770" w:rsidP="00EF78B3">
            <w:pPr>
              <w:spacing w:line="360" w:lineRule="auto"/>
              <w:ind w:leftChars="200" w:left="420" w:firstLineChars="200" w:firstLine="480"/>
              <w:rPr>
                <w:rFonts w:eastAsiaTheme="minorEastAsia" w:cs="宋体"/>
                <w:sz w:val="24"/>
                <w:szCs w:val="32"/>
              </w:rPr>
            </w:pPr>
            <w:r w:rsidRPr="00E52770">
              <w:rPr>
                <w:rFonts w:eastAsiaTheme="minorEastAsia" w:cs="宋体" w:hint="eastAsia"/>
                <w:sz w:val="24"/>
                <w:szCs w:val="32"/>
              </w:rPr>
              <w:t>另外，</w:t>
            </w:r>
            <w:r>
              <w:rPr>
                <w:rFonts w:eastAsiaTheme="minorEastAsia" w:cs="宋体" w:hint="eastAsia"/>
                <w:sz w:val="24"/>
                <w:szCs w:val="32"/>
              </w:rPr>
              <w:t>成都先导</w:t>
            </w:r>
            <w:r w:rsidRPr="00E52770">
              <w:rPr>
                <w:rFonts w:eastAsiaTheme="minorEastAsia" w:cs="宋体" w:hint="eastAsia"/>
                <w:sz w:val="24"/>
                <w:szCs w:val="32"/>
              </w:rPr>
              <w:t>的全资子公司</w:t>
            </w:r>
            <w:r w:rsidRPr="00E52770">
              <w:rPr>
                <w:rFonts w:eastAsiaTheme="minorEastAsia" w:cs="宋体" w:hint="eastAsia"/>
                <w:sz w:val="24"/>
                <w:szCs w:val="32"/>
              </w:rPr>
              <w:t>Vernalis</w:t>
            </w:r>
            <w:r w:rsidRPr="00E52770">
              <w:rPr>
                <w:rFonts w:eastAsiaTheme="minorEastAsia" w:cs="宋体" w:hint="eastAsia"/>
                <w:sz w:val="24"/>
                <w:szCs w:val="32"/>
              </w:rPr>
              <w:t>在</w:t>
            </w:r>
            <w:r>
              <w:rPr>
                <w:rFonts w:eastAsiaTheme="minorEastAsia" w:cs="宋体" w:hint="eastAsia"/>
                <w:sz w:val="24"/>
                <w:szCs w:val="32"/>
              </w:rPr>
              <w:t>FBDD/SBDD</w:t>
            </w:r>
            <w:r w:rsidRPr="00E52770">
              <w:rPr>
                <w:rFonts w:eastAsiaTheme="minorEastAsia" w:cs="宋体" w:hint="eastAsia"/>
                <w:sz w:val="24"/>
                <w:szCs w:val="32"/>
              </w:rPr>
              <w:t>领域深耕近</w:t>
            </w:r>
            <w:r>
              <w:rPr>
                <w:rFonts w:eastAsiaTheme="minorEastAsia" w:cs="宋体" w:hint="eastAsia"/>
                <w:sz w:val="24"/>
                <w:szCs w:val="32"/>
              </w:rPr>
              <w:t>20</w:t>
            </w:r>
            <w:r w:rsidRPr="00E52770">
              <w:rPr>
                <w:rFonts w:eastAsiaTheme="minorEastAsia" w:cs="宋体" w:hint="eastAsia"/>
                <w:sz w:val="24"/>
                <w:szCs w:val="32"/>
              </w:rPr>
              <w:t>年，在蛋白质工程、结构生物学等专业领域积累了深厚的技术、数据、信息、经验和知识，累计表达及解析超过</w:t>
            </w:r>
            <w:r w:rsidRPr="00E52770">
              <w:rPr>
                <w:rFonts w:eastAsiaTheme="minorEastAsia" w:cs="宋体" w:hint="eastAsia"/>
                <w:sz w:val="24"/>
                <w:szCs w:val="32"/>
              </w:rPr>
              <w:t>6,000</w:t>
            </w:r>
            <w:r w:rsidRPr="00E52770">
              <w:rPr>
                <w:rFonts w:eastAsiaTheme="minorEastAsia" w:cs="宋体" w:hint="eastAsia"/>
                <w:sz w:val="24"/>
                <w:szCs w:val="32"/>
              </w:rPr>
              <w:t>个蛋白或蛋白复合物结构。</w:t>
            </w:r>
          </w:p>
          <w:p w14:paraId="0BDC645A" w14:textId="2F897CAA" w:rsidR="000221C7" w:rsidRPr="007E04F8" w:rsidRDefault="000221C7" w:rsidP="000221C7">
            <w:pPr>
              <w:pStyle w:val="005"/>
              <w:spacing w:before="156" w:line="360" w:lineRule="auto"/>
              <w:ind w:firstLine="482"/>
              <w:rPr>
                <w:rFonts w:eastAsiaTheme="minorEastAsia"/>
                <w:b/>
                <w:bCs/>
                <w:color w:val="000000" w:themeColor="text1"/>
                <w:kern w:val="0"/>
                <w:sz w:val="24"/>
                <w:szCs w:val="24"/>
              </w:rPr>
            </w:pPr>
            <w:r w:rsidRPr="00B500AE">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5</w:t>
            </w:r>
            <w:r w:rsidRPr="00B500AE">
              <w:rPr>
                <w:rFonts w:eastAsiaTheme="minorEastAsia"/>
                <w:b/>
                <w:bCs/>
                <w:color w:val="000000" w:themeColor="text1"/>
                <w:kern w:val="0"/>
                <w:sz w:val="24"/>
                <w:szCs w:val="24"/>
              </w:rPr>
              <w:t>:</w:t>
            </w:r>
            <w:r w:rsidRPr="0090112C">
              <w:rPr>
                <w:rFonts w:eastAsiaTheme="minorEastAsia" w:hint="eastAsia"/>
                <w:b/>
                <w:bCs/>
                <w:color w:val="000000" w:themeColor="text1"/>
                <w:kern w:val="0"/>
                <w:sz w:val="24"/>
                <w:szCs w:val="24"/>
              </w:rPr>
              <w:t>公司将</w:t>
            </w:r>
            <w:r>
              <w:rPr>
                <w:rFonts w:eastAsiaTheme="minorEastAsia" w:hint="eastAsia"/>
                <w:b/>
                <w:bCs/>
                <w:color w:val="000000" w:themeColor="text1"/>
                <w:kern w:val="0"/>
                <w:sz w:val="24"/>
                <w:szCs w:val="24"/>
              </w:rPr>
              <w:t>D</w:t>
            </w:r>
            <w:r>
              <w:rPr>
                <w:rFonts w:eastAsiaTheme="minorEastAsia"/>
                <w:b/>
                <w:bCs/>
                <w:color w:val="000000" w:themeColor="text1"/>
                <w:kern w:val="0"/>
                <w:sz w:val="24"/>
                <w:szCs w:val="24"/>
              </w:rPr>
              <w:t>EL</w:t>
            </w:r>
            <w:r>
              <w:rPr>
                <w:rFonts w:eastAsiaTheme="minorEastAsia"/>
                <w:b/>
                <w:bCs/>
                <w:color w:val="000000" w:themeColor="text1"/>
                <w:kern w:val="0"/>
                <w:sz w:val="24"/>
                <w:szCs w:val="24"/>
              </w:rPr>
              <w:t>库筛选业务靶点</w:t>
            </w:r>
            <w:r w:rsidRPr="0090112C">
              <w:rPr>
                <w:rFonts w:eastAsiaTheme="minorEastAsia" w:hint="eastAsia"/>
                <w:b/>
                <w:bCs/>
                <w:color w:val="000000" w:themeColor="text1"/>
                <w:kern w:val="0"/>
                <w:sz w:val="24"/>
                <w:szCs w:val="24"/>
              </w:rPr>
              <w:t>排他期调整为</w:t>
            </w:r>
            <w:r w:rsidRPr="0090112C">
              <w:rPr>
                <w:rFonts w:eastAsiaTheme="minorEastAsia"/>
                <w:b/>
                <w:bCs/>
                <w:color w:val="000000" w:themeColor="text1"/>
                <w:kern w:val="0"/>
                <w:sz w:val="24"/>
                <w:szCs w:val="24"/>
              </w:rPr>
              <w:t>1</w:t>
            </w:r>
            <w:r w:rsidRPr="0090112C">
              <w:rPr>
                <w:rFonts w:eastAsiaTheme="minorEastAsia" w:hint="eastAsia"/>
                <w:b/>
                <w:bCs/>
                <w:color w:val="000000" w:themeColor="text1"/>
                <w:kern w:val="0"/>
                <w:sz w:val="24"/>
                <w:szCs w:val="24"/>
              </w:rPr>
              <w:t>年，是否理解为为了增加潜在订单数量而对此前合同的修正？</w:t>
            </w:r>
            <w:r w:rsidRPr="0090112C">
              <w:rPr>
                <w:rFonts w:eastAsiaTheme="minorEastAsia"/>
                <w:b/>
                <w:bCs/>
                <w:color w:val="000000" w:themeColor="text1"/>
                <w:kern w:val="0"/>
                <w:sz w:val="24"/>
                <w:szCs w:val="24"/>
              </w:rPr>
              <w:t>3</w:t>
            </w:r>
            <w:r w:rsidRPr="0090112C">
              <w:rPr>
                <w:rFonts w:eastAsiaTheme="minorEastAsia" w:hint="eastAsia"/>
                <w:b/>
                <w:bCs/>
                <w:color w:val="000000" w:themeColor="text1"/>
                <w:kern w:val="0"/>
                <w:sz w:val="24"/>
                <w:szCs w:val="24"/>
              </w:rPr>
              <w:t>年排他期是对化合物知识产权的保护，缩短后是否会影响客户与先导的信任度和客户黏性？</w:t>
            </w:r>
          </w:p>
          <w:p w14:paraId="6A6AD109" w14:textId="22564C6A" w:rsidR="00840D71" w:rsidRDefault="000221C7" w:rsidP="00C03124">
            <w:pPr>
              <w:spacing w:line="360" w:lineRule="auto"/>
              <w:ind w:leftChars="200" w:left="420"/>
              <w:rPr>
                <w:rFonts w:eastAsiaTheme="minorEastAsia" w:cs="宋体"/>
                <w:sz w:val="24"/>
                <w:szCs w:val="32"/>
              </w:rPr>
            </w:pPr>
            <w:r>
              <w:rPr>
                <w:rFonts w:eastAsiaTheme="minorEastAsia" w:cs="宋体" w:hint="eastAsia"/>
                <w:sz w:val="24"/>
                <w:szCs w:val="32"/>
              </w:rPr>
              <w:t>回答：</w:t>
            </w:r>
            <w:r w:rsidRPr="0090112C">
              <w:rPr>
                <w:rFonts w:eastAsiaTheme="minorEastAsia" w:cs="宋体" w:hint="eastAsia"/>
                <w:sz w:val="24"/>
                <w:szCs w:val="32"/>
              </w:rPr>
              <w:t>DEL</w:t>
            </w:r>
            <w:r>
              <w:rPr>
                <w:rFonts w:eastAsiaTheme="minorEastAsia" w:cs="宋体" w:hint="eastAsia"/>
                <w:sz w:val="24"/>
                <w:szCs w:val="32"/>
              </w:rPr>
              <w:t>库</w:t>
            </w:r>
            <w:r w:rsidRPr="0090112C">
              <w:rPr>
                <w:rFonts w:eastAsiaTheme="minorEastAsia" w:cs="宋体" w:hint="eastAsia"/>
                <w:sz w:val="24"/>
                <w:szCs w:val="32"/>
              </w:rPr>
              <w:t>筛选的速度快，周期短，</w:t>
            </w:r>
            <w:r w:rsidR="00D02B46">
              <w:rPr>
                <w:rFonts w:eastAsiaTheme="minorEastAsia" w:cs="宋体" w:hint="eastAsia"/>
                <w:sz w:val="24"/>
                <w:szCs w:val="32"/>
              </w:rPr>
              <w:t>时长</w:t>
            </w:r>
            <w:r w:rsidRPr="0090112C">
              <w:rPr>
                <w:rFonts w:eastAsiaTheme="minorEastAsia" w:cs="宋体" w:hint="eastAsia"/>
                <w:sz w:val="24"/>
                <w:szCs w:val="32"/>
              </w:rPr>
              <w:t>一般</w:t>
            </w:r>
            <w:r w:rsidR="00D02B46">
              <w:rPr>
                <w:rFonts w:eastAsiaTheme="minorEastAsia" w:cs="宋体" w:hint="eastAsia"/>
                <w:sz w:val="24"/>
                <w:szCs w:val="32"/>
              </w:rPr>
              <w:t>为</w:t>
            </w:r>
            <w:r w:rsidRPr="0090112C">
              <w:rPr>
                <w:rFonts w:eastAsiaTheme="minorEastAsia" w:cs="宋体" w:hint="eastAsia"/>
                <w:sz w:val="24"/>
                <w:szCs w:val="32"/>
              </w:rPr>
              <w:t>3-</w:t>
            </w:r>
            <w:r w:rsidRPr="0090112C">
              <w:rPr>
                <w:rFonts w:eastAsiaTheme="minorEastAsia" w:cs="宋体"/>
                <w:sz w:val="24"/>
                <w:szCs w:val="32"/>
              </w:rPr>
              <w:t>6</w:t>
            </w:r>
            <w:r>
              <w:rPr>
                <w:rFonts w:eastAsiaTheme="minorEastAsia" w:cs="宋体" w:hint="eastAsia"/>
                <w:sz w:val="24"/>
                <w:szCs w:val="32"/>
              </w:rPr>
              <w:t>个月。之前的</w:t>
            </w:r>
            <w:r>
              <w:rPr>
                <w:rFonts w:eastAsiaTheme="minorEastAsia" w:cs="宋体" w:hint="eastAsia"/>
                <w:sz w:val="24"/>
                <w:szCs w:val="32"/>
              </w:rPr>
              <w:t>3</w:t>
            </w:r>
            <w:r w:rsidRPr="0090112C">
              <w:rPr>
                <w:rFonts w:eastAsiaTheme="minorEastAsia" w:cs="宋体" w:hint="eastAsia"/>
                <w:sz w:val="24"/>
                <w:szCs w:val="32"/>
              </w:rPr>
              <w:t>年排他期造成很多高价值靶点无法有效利用</w:t>
            </w:r>
            <w:r w:rsidRPr="0090112C">
              <w:rPr>
                <w:rFonts w:eastAsiaTheme="minorEastAsia" w:cs="宋体" w:hint="eastAsia"/>
                <w:sz w:val="24"/>
                <w:szCs w:val="32"/>
              </w:rPr>
              <w:t>DEL</w:t>
            </w:r>
            <w:r>
              <w:rPr>
                <w:rFonts w:eastAsiaTheme="minorEastAsia" w:cs="宋体" w:hint="eastAsia"/>
                <w:sz w:val="24"/>
                <w:szCs w:val="32"/>
              </w:rPr>
              <w:t>庞大的化合物库资源，为更多客户产生苗头化合物。目前成都先导</w:t>
            </w:r>
            <w:r>
              <w:rPr>
                <w:rFonts w:eastAsiaTheme="minorEastAsia" w:cs="宋体" w:hint="eastAsia"/>
                <w:sz w:val="24"/>
                <w:szCs w:val="32"/>
              </w:rPr>
              <w:t>1</w:t>
            </w:r>
            <w:r>
              <w:rPr>
                <w:rFonts w:eastAsiaTheme="minorEastAsia" w:cs="宋体"/>
                <w:sz w:val="24"/>
                <w:szCs w:val="32"/>
              </w:rPr>
              <w:t>.2</w:t>
            </w:r>
            <w:r>
              <w:rPr>
                <w:rFonts w:eastAsiaTheme="minorEastAsia" w:cs="宋体"/>
                <w:sz w:val="24"/>
                <w:szCs w:val="32"/>
              </w:rPr>
              <w:t>万亿分子的</w:t>
            </w:r>
            <w:r w:rsidRPr="0090112C">
              <w:rPr>
                <w:rFonts w:eastAsiaTheme="minorEastAsia" w:cs="宋体" w:hint="eastAsia"/>
                <w:sz w:val="24"/>
                <w:szCs w:val="32"/>
              </w:rPr>
              <w:t>DEL</w:t>
            </w:r>
            <w:r>
              <w:rPr>
                <w:rFonts w:eastAsiaTheme="minorEastAsia" w:cs="宋体" w:hint="eastAsia"/>
                <w:sz w:val="24"/>
                <w:szCs w:val="32"/>
              </w:rPr>
              <w:t>库化合物空间巨大</w:t>
            </w:r>
            <w:r w:rsidRPr="0090112C">
              <w:rPr>
                <w:rFonts w:eastAsiaTheme="minorEastAsia" w:cs="宋体" w:hint="eastAsia"/>
                <w:sz w:val="24"/>
                <w:szCs w:val="32"/>
              </w:rPr>
              <w:t>，多个客户能从不同的筛选中获得不同</w:t>
            </w:r>
            <w:r>
              <w:rPr>
                <w:rFonts w:eastAsiaTheme="minorEastAsia" w:cs="宋体" w:hint="eastAsia"/>
                <w:sz w:val="24"/>
                <w:szCs w:val="32"/>
              </w:rPr>
              <w:t>的化合物系列，并拥有各自有独立的化合物空间和权益。我们将靶点排他期改为</w:t>
            </w:r>
            <w:r>
              <w:rPr>
                <w:rFonts w:eastAsiaTheme="minorEastAsia" w:cs="宋体" w:hint="eastAsia"/>
                <w:sz w:val="24"/>
                <w:szCs w:val="32"/>
              </w:rPr>
              <w:t>1</w:t>
            </w:r>
            <w:r w:rsidRPr="0090112C">
              <w:rPr>
                <w:rFonts w:eastAsiaTheme="minorEastAsia" w:cs="宋体" w:hint="eastAsia"/>
                <w:sz w:val="24"/>
                <w:szCs w:val="32"/>
              </w:rPr>
              <w:t>年，是为了让更多的客户不因</w:t>
            </w:r>
            <w:r>
              <w:rPr>
                <w:rFonts w:eastAsiaTheme="minorEastAsia" w:cs="宋体" w:hint="eastAsia"/>
                <w:sz w:val="24"/>
                <w:szCs w:val="32"/>
              </w:rPr>
              <w:t>靶点</w:t>
            </w:r>
            <w:r w:rsidRPr="0090112C">
              <w:rPr>
                <w:rFonts w:eastAsiaTheme="minorEastAsia" w:cs="宋体" w:hint="eastAsia"/>
                <w:sz w:val="24"/>
                <w:szCs w:val="32"/>
              </w:rPr>
              <w:t>排他期而无法使用</w:t>
            </w:r>
            <w:r>
              <w:rPr>
                <w:rFonts w:eastAsiaTheme="minorEastAsia" w:cs="宋体" w:hint="eastAsia"/>
                <w:sz w:val="24"/>
                <w:szCs w:val="32"/>
              </w:rPr>
              <w:t>万亿级编码化合物库。</w:t>
            </w:r>
          </w:p>
          <w:p w14:paraId="53EAB15E" w14:textId="75032216" w:rsidR="005B19C2" w:rsidRPr="008640F7" w:rsidRDefault="000221C7" w:rsidP="00C03124">
            <w:pPr>
              <w:spacing w:line="360" w:lineRule="auto"/>
              <w:ind w:leftChars="200" w:left="420" w:firstLineChars="200" w:firstLine="480"/>
              <w:rPr>
                <w:rFonts w:eastAsiaTheme="minorEastAsia" w:cs="宋体"/>
                <w:color w:val="000000" w:themeColor="text1"/>
                <w:sz w:val="24"/>
                <w:szCs w:val="32"/>
              </w:rPr>
            </w:pPr>
            <w:r>
              <w:rPr>
                <w:rFonts w:eastAsiaTheme="minorEastAsia" w:cs="宋体" w:hint="eastAsia"/>
                <w:sz w:val="24"/>
                <w:szCs w:val="32"/>
              </w:rPr>
              <w:t>公司</w:t>
            </w:r>
            <w:r w:rsidRPr="0090112C">
              <w:rPr>
                <w:rFonts w:eastAsiaTheme="minorEastAsia" w:cs="宋体" w:hint="eastAsia"/>
                <w:sz w:val="24"/>
                <w:szCs w:val="32"/>
              </w:rPr>
              <w:t>的</w:t>
            </w:r>
            <w:r w:rsidRPr="0090112C">
              <w:rPr>
                <w:rFonts w:eastAsiaTheme="minorEastAsia" w:cs="宋体" w:hint="eastAsia"/>
                <w:sz w:val="24"/>
                <w:szCs w:val="32"/>
              </w:rPr>
              <w:t>1</w:t>
            </w:r>
            <w:r w:rsidRPr="0090112C">
              <w:rPr>
                <w:rFonts w:eastAsiaTheme="minorEastAsia" w:cs="宋体" w:hint="eastAsia"/>
                <w:sz w:val="24"/>
                <w:szCs w:val="32"/>
              </w:rPr>
              <w:t>年</w:t>
            </w:r>
            <w:r>
              <w:rPr>
                <w:rFonts w:eastAsiaTheme="minorEastAsia" w:cs="宋体" w:hint="eastAsia"/>
                <w:sz w:val="24"/>
                <w:szCs w:val="32"/>
              </w:rPr>
              <w:t>靶点</w:t>
            </w:r>
            <w:r w:rsidRPr="0090112C">
              <w:rPr>
                <w:rFonts w:eastAsiaTheme="minorEastAsia" w:cs="宋体" w:hint="eastAsia"/>
                <w:sz w:val="24"/>
                <w:szCs w:val="32"/>
              </w:rPr>
              <w:t>排他期调整的是对靶标筛选的独占期，不会影响到筛选结果中化合物的知识产权，客户从先导获得授权的化合物具有终身权益，并可自行进行专利申请。所以缩短筛选的靶标独占期（排他期）不会</w:t>
            </w:r>
            <w:r w:rsidRPr="0090112C">
              <w:rPr>
                <w:rFonts w:eastAsiaTheme="minorEastAsia" w:cs="宋体" w:hint="eastAsia"/>
                <w:sz w:val="24"/>
                <w:szCs w:val="32"/>
              </w:rPr>
              <w:lastRenderedPageBreak/>
              <w:t>影响客户对先导的信任和客户黏性</w:t>
            </w:r>
            <w:r>
              <w:rPr>
                <w:rFonts w:eastAsiaTheme="minorEastAsia" w:cs="宋体"/>
                <w:sz w:val="24"/>
                <w:szCs w:val="32"/>
              </w:rPr>
              <w:t>。</w:t>
            </w: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67C0CA8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221C7">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A74C37">
              <w:rPr>
                <w:rFonts w:eastAsiaTheme="minorEastAsia"/>
                <w:bCs/>
                <w:iCs/>
                <w:color w:val="000000" w:themeColor="text1"/>
                <w:sz w:val="24"/>
                <w:szCs w:val="24"/>
              </w:rPr>
              <w:t>1</w:t>
            </w:r>
            <w:r w:rsidRPr="006B5A25">
              <w:rPr>
                <w:rFonts w:eastAsiaTheme="minorEastAsia" w:hint="eastAsia"/>
                <w:bCs/>
                <w:iCs/>
                <w:color w:val="000000" w:themeColor="text1"/>
                <w:sz w:val="24"/>
                <w:szCs w:val="24"/>
              </w:rPr>
              <w:t>月</w:t>
            </w:r>
            <w:r w:rsidR="00EF78B3">
              <w:rPr>
                <w:rFonts w:eastAsiaTheme="minorEastAsia"/>
                <w:bCs/>
                <w:iCs/>
                <w:color w:val="000000" w:themeColor="text1"/>
                <w:sz w:val="24"/>
                <w:szCs w:val="24"/>
              </w:rPr>
              <w:t>1</w:t>
            </w:r>
            <w:r w:rsidR="000221C7">
              <w:rPr>
                <w:rFonts w:eastAsiaTheme="minorEastAsia"/>
                <w:bCs/>
                <w:iCs/>
                <w:color w:val="000000" w:themeColor="text1"/>
                <w:sz w:val="24"/>
                <w:szCs w:val="24"/>
              </w:rPr>
              <w:t>0</w:t>
            </w:r>
            <w:r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4AAF" w14:textId="77777777" w:rsidR="00CE42B4" w:rsidRDefault="00CE42B4" w:rsidP="00B36AF8">
      <w:r>
        <w:separator/>
      </w:r>
    </w:p>
  </w:endnote>
  <w:endnote w:type="continuationSeparator" w:id="0">
    <w:p w14:paraId="022F9A2C" w14:textId="77777777" w:rsidR="00CE42B4" w:rsidRDefault="00CE42B4"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7CFB8" w14:textId="77777777" w:rsidR="00CE42B4" w:rsidRDefault="00CE42B4" w:rsidP="00B36AF8">
      <w:r>
        <w:separator/>
      </w:r>
    </w:p>
  </w:footnote>
  <w:footnote w:type="continuationSeparator" w:id="0">
    <w:p w14:paraId="26D52756" w14:textId="77777777" w:rsidR="00CE42B4" w:rsidRDefault="00CE42B4"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3CE8"/>
    <w:rsid w:val="00006085"/>
    <w:rsid w:val="00007241"/>
    <w:rsid w:val="0000734D"/>
    <w:rsid w:val="00010521"/>
    <w:rsid w:val="0002125E"/>
    <w:rsid w:val="000221C7"/>
    <w:rsid w:val="00024373"/>
    <w:rsid w:val="00033766"/>
    <w:rsid w:val="00035EE0"/>
    <w:rsid w:val="000367AD"/>
    <w:rsid w:val="0003726F"/>
    <w:rsid w:val="00042183"/>
    <w:rsid w:val="00044051"/>
    <w:rsid w:val="00046005"/>
    <w:rsid w:val="00047BD7"/>
    <w:rsid w:val="00050419"/>
    <w:rsid w:val="0005255C"/>
    <w:rsid w:val="00052C34"/>
    <w:rsid w:val="00053977"/>
    <w:rsid w:val="00060F7B"/>
    <w:rsid w:val="00061D2E"/>
    <w:rsid w:val="00066EBD"/>
    <w:rsid w:val="0006715B"/>
    <w:rsid w:val="00067238"/>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C2C5D"/>
    <w:rsid w:val="000C4AD7"/>
    <w:rsid w:val="000D0705"/>
    <w:rsid w:val="000D31F1"/>
    <w:rsid w:val="000D599E"/>
    <w:rsid w:val="000E3229"/>
    <w:rsid w:val="000E3C48"/>
    <w:rsid w:val="000F1D6D"/>
    <w:rsid w:val="000F23C2"/>
    <w:rsid w:val="000F53D0"/>
    <w:rsid w:val="000F56ED"/>
    <w:rsid w:val="000F58DB"/>
    <w:rsid w:val="0010065C"/>
    <w:rsid w:val="00102588"/>
    <w:rsid w:val="00103C6C"/>
    <w:rsid w:val="001176DB"/>
    <w:rsid w:val="0012019F"/>
    <w:rsid w:val="00124652"/>
    <w:rsid w:val="00125E9F"/>
    <w:rsid w:val="001366C1"/>
    <w:rsid w:val="001377DE"/>
    <w:rsid w:val="00142193"/>
    <w:rsid w:val="00142C41"/>
    <w:rsid w:val="00144452"/>
    <w:rsid w:val="00152E53"/>
    <w:rsid w:val="00154CDD"/>
    <w:rsid w:val="0016035E"/>
    <w:rsid w:val="001624C6"/>
    <w:rsid w:val="00162C1E"/>
    <w:rsid w:val="00162FA5"/>
    <w:rsid w:val="0017387D"/>
    <w:rsid w:val="00176AB7"/>
    <w:rsid w:val="001863AA"/>
    <w:rsid w:val="001924B6"/>
    <w:rsid w:val="00194E51"/>
    <w:rsid w:val="001A2286"/>
    <w:rsid w:val="001A463D"/>
    <w:rsid w:val="001A6CCC"/>
    <w:rsid w:val="001A7399"/>
    <w:rsid w:val="001A7EC6"/>
    <w:rsid w:val="001B6618"/>
    <w:rsid w:val="001B66E1"/>
    <w:rsid w:val="001C16E0"/>
    <w:rsid w:val="001C5112"/>
    <w:rsid w:val="001C70F1"/>
    <w:rsid w:val="001C7913"/>
    <w:rsid w:val="001D2F95"/>
    <w:rsid w:val="001D3E0C"/>
    <w:rsid w:val="001E278C"/>
    <w:rsid w:val="001E36F6"/>
    <w:rsid w:val="001E3B09"/>
    <w:rsid w:val="001E67BF"/>
    <w:rsid w:val="001F142C"/>
    <w:rsid w:val="001F34C3"/>
    <w:rsid w:val="0020133F"/>
    <w:rsid w:val="00204982"/>
    <w:rsid w:val="002073D9"/>
    <w:rsid w:val="002235C6"/>
    <w:rsid w:val="00226800"/>
    <w:rsid w:val="00233006"/>
    <w:rsid w:val="002404A6"/>
    <w:rsid w:val="00241F30"/>
    <w:rsid w:val="00242901"/>
    <w:rsid w:val="00244D92"/>
    <w:rsid w:val="00250A0B"/>
    <w:rsid w:val="002535BD"/>
    <w:rsid w:val="00257028"/>
    <w:rsid w:val="00263ADF"/>
    <w:rsid w:val="00266056"/>
    <w:rsid w:val="002736E4"/>
    <w:rsid w:val="00273D20"/>
    <w:rsid w:val="002744A5"/>
    <w:rsid w:val="0027493A"/>
    <w:rsid w:val="002850D5"/>
    <w:rsid w:val="00287821"/>
    <w:rsid w:val="00287D83"/>
    <w:rsid w:val="00291397"/>
    <w:rsid w:val="002929E6"/>
    <w:rsid w:val="00292A76"/>
    <w:rsid w:val="00292F7B"/>
    <w:rsid w:val="00293EFD"/>
    <w:rsid w:val="002A04C9"/>
    <w:rsid w:val="002A7155"/>
    <w:rsid w:val="002A7BB8"/>
    <w:rsid w:val="002A7D82"/>
    <w:rsid w:val="002B3AA2"/>
    <w:rsid w:val="002B5335"/>
    <w:rsid w:val="002B6905"/>
    <w:rsid w:val="002B6F4E"/>
    <w:rsid w:val="002C0045"/>
    <w:rsid w:val="002C0BE5"/>
    <w:rsid w:val="002C0E77"/>
    <w:rsid w:val="002C190E"/>
    <w:rsid w:val="002C5F76"/>
    <w:rsid w:val="002C619F"/>
    <w:rsid w:val="002D0FB3"/>
    <w:rsid w:val="002D20A9"/>
    <w:rsid w:val="002D538A"/>
    <w:rsid w:val="002E2F82"/>
    <w:rsid w:val="002F08CC"/>
    <w:rsid w:val="002F3D00"/>
    <w:rsid w:val="003113F1"/>
    <w:rsid w:val="00317634"/>
    <w:rsid w:val="003200A9"/>
    <w:rsid w:val="00323CBE"/>
    <w:rsid w:val="00326FE8"/>
    <w:rsid w:val="003311B4"/>
    <w:rsid w:val="0033171E"/>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F242D"/>
    <w:rsid w:val="003F6AF1"/>
    <w:rsid w:val="003F7D67"/>
    <w:rsid w:val="00401B29"/>
    <w:rsid w:val="00402F5E"/>
    <w:rsid w:val="0040302B"/>
    <w:rsid w:val="004041DC"/>
    <w:rsid w:val="00405516"/>
    <w:rsid w:val="00405966"/>
    <w:rsid w:val="004145C0"/>
    <w:rsid w:val="00415DE3"/>
    <w:rsid w:val="00420303"/>
    <w:rsid w:val="00422336"/>
    <w:rsid w:val="00423436"/>
    <w:rsid w:val="00427D68"/>
    <w:rsid w:val="0043039D"/>
    <w:rsid w:val="00431026"/>
    <w:rsid w:val="00433387"/>
    <w:rsid w:val="00433F5F"/>
    <w:rsid w:val="00435197"/>
    <w:rsid w:val="0043618D"/>
    <w:rsid w:val="0043770D"/>
    <w:rsid w:val="00437F65"/>
    <w:rsid w:val="0044166C"/>
    <w:rsid w:val="00442F6D"/>
    <w:rsid w:val="004443FD"/>
    <w:rsid w:val="00444BDC"/>
    <w:rsid w:val="004475D2"/>
    <w:rsid w:val="00452E4F"/>
    <w:rsid w:val="0045649E"/>
    <w:rsid w:val="00457311"/>
    <w:rsid w:val="00466F72"/>
    <w:rsid w:val="00467ABC"/>
    <w:rsid w:val="004721B9"/>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16B0"/>
    <w:rsid w:val="00502FEC"/>
    <w:rsid w:val="0050352F"/>
    <w:rsid w:val="00504A0F"/>
    <w:rsid w:val="0051470D"/>
    <w:rsid w:val="00515D49"/>
    <w:rsid w:val="00517B6E"/>
    <w:rsid w:val="00520AE5"/>
    <w:rsid w:val="00534E7B"/>
    <w:rsid w:val="00535A82"/>
    <w:rsid w:val="005415BB"/>
    <w:rsid w:val="00541F81"/>
    <w:rsid w:val="00544A9B"/>
    <w:rsid w:val="00551604"/>
    <w:rsid w:val="0055331A"/>
    <w:rsid w:val="00561404"/>
    <w:rsid w:val="00563993"/>
    <w:rsid w:val="005639D1"/>
    <w:rsid w:val="00565F20"/>
    <w:rsid w:val="005705FA"/>
    <w:rsid w:val="00572AAE"/>
    <w:rsid w:val="00574A77"/>
    <w:rsid w:val="005751AB"/>
    <w:rsid w:val="005774AC"/>
    <w:rsid w:val="0058131F"/>
    <w:rsid w:val="0058205B"/>
    <w:rsid w:val="00582DF9"/>
    <w:rsid w:val="00586561"/>
    <w:rsid w:val="005923D6"/>
    <w:rsid w:val="005938A5"/>
    <w:rsid w:val="0059772E"/>
    <w:rsid w:val="005A3DD6"/>
    <w:rsid w:val="005A5CEB"/>
    <w:rsid w:val="005B19C2"/>
    <w:rsid w:val="005B43C2"/>
    <w:rsid w:val="005B5D8E"/>
    <w:rsid w:val="005B6502"/>
    <w:rsid w:val="005C097A"/>
    <w:rsid w:val="005C0A5E"/>
    <w:rsid w:val="005C76A2"/>
    <w:rsid w:val="005D2F7E"/>
    <w:rsid w:val="005D6CFC"/>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861"/>
    <w:rsid w:val="006470DB"/>
    <w:rsid w:val="0064718C"/>
    <w:rsid w:val="0064735D"/>
    <w:rsid w:val="00650CEF"/>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6DA0"/>
    <w:rsid w:val="006D744A"/>
    <w:rsid w:val="006D755A"/>
    <w:rsid w:val="006E41BB"/>
    <w:rsid w:val="006E4CC7"/>
    <w:rsid w:val="006E4D25"/>
    <w:rsid w:val="006F29F9"/>
    <w:rsid w:val="006F30C7"/>
    <w:rsid w:val="006F5553"/>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5098"/>
    <w:rsid w:val="00766CEF"/>
    <w:rsid w:val="0078148C"/>
    <w:rsid w:val="00785AA8"/>
    <w:rsid w:val="00787788"/>
    <w:rsid w:val="007965F2"/>
    <w:rsid w:val="0079768E"/>
    <w:rsid w:val="00797FA0"/>
    <w:rsid w:val="007A517A"/>
    <w:rsid w:val="007A5A54"/>
    <w:rsid w:val="007A72B4"/>
    <w:rsid w:val="007B1957"/>
    <w:rsid w:val="007B1BDF"/>
    <w:rsid w:val="007B4CFA"/>
    <w:rsid w:val="007C249C"/>
    <w:rsid w:val="007C33B8"/>
    <w:rsid w:val="007C4A6D"/>
    <w:rsid w:val="007C5864"/>
    <w:rsid w:val="007C5C76"/>
    <w:rsid w:val="007C7841"/>
    <w:rsid w:val="007D37C5"/>
    <w:rsid w:val="007D4393"/>
    <w:rsid w:val="007D5BDD"/>
    <w:rsid w:val="007D6653"/>
    <w:rsid w:val="007D6909"/>
    <w:rsid w:val="007D78DD"/>
    <w:rsid w:val="007D7FBA"/>
    <w:rsid w:val="007E04F8"/>
    <w:rsid w:val="007E1052"/>
    <w:rsid w:val="007E2871"/>
    <w:rsid w:val="007E4867"/>
    <w:rsid w:val="007E56DB"/>
    <w:rsid w:val="007E6323"/>
    <w:rsid w:val="007F09A8"/>
    <w:rsid w:val="007F6412"/>
    <w:rsid w:val="007F708B"/>
    <w:rsid w:val="00801847"/>
    <w:rsid w:val="00802D84"/>
    <w:rsid w:val="008118C5"/>
    <w:rsid w:val="00811CD6"/>
    <w:rsid w:val="00814FA3"/>
    <w:rsid w:val="00815AA9"/>
    <w:rsid w:val="00820326"/>
    <w:rsid w:val="00821A59"/>
    <w:rsid w:val="00833B6E"/>
    <w:rsid w:val="00840B38"/>
    <w:rsid w:val="00840D71"/>
    <w:rsid w:val="0084275E"/>
    <w:rsid w:val="00842E63"/>
    <w:rsid w:val="0084640A"/>
    <w:rsid w:val="00853310"/>
    <w:rsid w:val="00855BB3"/>
    <w:rsid w:val="00857B1C"/>
    <w:rsid w:val="008610FC"/>
    <w:rsid w:val="008640F7"/>
    <w:rsid w:val="0086544B"/>
    <w:rsid w:val="00865F26"/>
    <w:rsid w:val="00866C1C"/>
    <w:rsid w:val="008704EE"/>
    <w:rsid w:val="0087130F"/>
    <w:rsid w:val="00874BE8"/>
    <w:rsid w:val="00874FF7"/>
    <w:rsid w:val="0087531C"/>
    <w:rsid w:val="00876C39"/>
    <w:rsid w:val="00880F89"/>
    <w:rsid w:val="008814ED"/>
    <w:rsid w:val="008A0993"/>
    <w:rsid w:val="008A7B48"/>
    <w:rsid w:val="008B066C"/>
    <w:rsid w:val="008B2691"/>
    <w:rsid w:val="008B3303"/>
    <w:rsid w:val="008C2810"/>
    <w:rsid w:val="008C7686"/>
    <w:rsid w:val="008D130C"/>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54E9"/>
    <w:rsid w:val="0092751B"/>
    <w:rsid w:val="009314BA"/>
    <w:rsid w:val="00934D10"/>
    <w:rsid w:val="0094056F"/>
    <w:rsid w:val="009458DA"/>
    <w:rsid w:val="00950032"/>
    <w:rsid w:val="009558D8"/>
    <w:rsid w:val="00963094"/>
    <w:rsid w:val="00965966"/>
    <w:rsid w:val="00965D08"/>
    <w:rsid w:val="00974206"/>
    <w:rsid w:val="009742CF"/>
    <w:rsid w:val="0097551D"/>
    <w:rsid w:val="00975F52"/>
    <w:rsid w:val="00981E0E"/>
    <w:rsid w:val="00982BC9"/>
    <w:rsid w:val="0099022E"/>
    <w:rsid w:val="0099167D"/>
    <w:rsid w:val="0099513D"/>
    <w:rsid w:val="009970A9"/>
    <w:rsid w:val="00997B6F"/>
    <w:rsid w:val="009A1A4B"/>
    <w:rsid w:val="009B227E"/>
    <w:rsid w:val="009C0237"/>
    <w:rsid w:val="009C0783"/>
    <w:rsid w:val="009C0FEA"/>
    <w:rsid w:val="009C1AC9"/>
    <w:rsid w:val="009C1FE5"/>
    <w:rsid w:val="009C262D"/>
    <w:rsid w:val="009C52D8"/>
    <w:rsid w:val="009D0FBE"/>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F9"/>
    <w:rsid w:val="00A80FC9"/>
    <w:rsid w:val="00A815A8"/>
    <w:rsid w:val="00A831C1"/>
    <w:rsid w:val="00A843E8"/>
    <w:rsid w:val="00A85C0F"/>
    <w:rsid w:val="00A86D4F"/>
    <w:rsid w:val="00A901B2"/>
    <w:rsid w:val="00A97B49"/>
    <w:rsid w:val="00AB02CE"/>
    <w:rsid w:val="00AB5F75"/>
    <w:rsid w:val="00AC2726"/>
    <w:rsid w:val="00AD24C1"/>
    <w:rsid w:val="00AD2CF4"/>
    <w:rsid w:val="00AD5ABF"/>
    <w:rsid w:val="00AD6BC8"/>
    <w:rsid w:val="00AE1912"/>
    <w:rsid w:val="00AE312D"/>
    <w:rsid w:val="00AE4D63"/>
    <w:rsid w:val="00AE5976"/>
    <w:rsid w:val="00AE751D"/>
    <w:rsid w:val="00AF4996"/>
    <w:rsid w:val="00AF5FAF"/>
    <w:rsid w:val="00B021E4"/>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500AE"/>
    <w:rsid w:val="00B51D86"/>
    <w:rsid w:val="00B51E69"/>
    <w:rsid w:val="00B52056"/>
    <w:rsid w:val="00B5507B"/>
    <w:rsid w:val="00B5635D"/>
    <w:rsid w:val="00B5710A"/>
    <w:rsid w:val="00B6349A"/>
    <w:rsid w:val="00B64BC1"/>
    <w:rsid w:val="00B6583C"/>
    <w:rsid w:val="00B66080"/>
    <w:rsid w:val="00B712BE"/>
    <w:rsid w:val="00B717FB"/>
    <w:rsid w:val="00B72F1F"/>
    <w:rsid w:val="00B76913"/>
    <w:rsid w:val="00B76A67"/>
    <w:rsid w:val="00B808E1"/>
    <w:rsid w:val="00B8365C"/>
    <w:rsid w:val="00B83E1D"/>
    <w:rsid w:val="00B9156F"/>
    <w:rsid w:val="00B92AD4"/>
    <w:rsid w:val="00B95B8F"/>
    <w:rsid w:val="00BA0E4D"/>
    <w:rsid w:val="00BA2BF3"/>
    <w:rsid w:val="00BA5367"/>
    <w:rsid w:val="00BA676D"/>
    <w:rsid w:val="00BB1264"/>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6644"/>
    <w:rsid w:val="00BF759E"/>
    <w:rsid w:val="00C00D1C"/>
    <w:rsid w:val="00C03124"/>
    <w:rsid w:val="00C12754"/>
    <w:rsid w:val="00C151B7"/>
    <w:rsid w:val="00C205A0"/>
    <w:rsid w:val="00C33795"/>
    <w:rsid w:val="00C3731C"/>
    <w:rsid w:val="00C42F8D"/>
    <w:rsid w:val="00C437A8"/>
    <w:rsid w:val="00C458BE"/>
    <w:rsid w:val="00C46183"/>
    <w:rsid w:val="00C512A8"/>
    <w:rsid w:val="00C54A1A"/>
    <w:rsid w:val="00C55568"/>
    <w:rsid w:val="00C5596C"/>
    <w:rsid w:val="00C561DA"/>
    <w:rsid w:val="00C56739"/>
    <w:rsid w:val="00C57346"/>
    <w:rsid w:val="00C57572"/>
    <w:rsid w:val="00C60563"/>
    <w:rsid w:val="00C64E40"/>
    <w:rsid w:val="00C6694A"/>
    <w:rsid w:val="00C72B8C"/>
    <w:rsid w:val="00C758A8"/>
    <w:rsid w:val="00C849EB"/>
    <w:rsid w:val="00C84A78"/>
    <w:rsid w:val="00C85917"/>
    <w:rsid w:val="00C8596C"/>
    <w:rsid w:val="00C8750B"/>
    <w:rsid w:val="00C93801"/>
    <w:rsid w:val="00C97FE3"/>
    <w:rsid w:val="00CA3942"/>
    <w:rsid w:val="00CA5527"/>
    <w:rsid w:val="00CA5C89"/>
    <w:rsid w:val="00CA6128"/>
    <w:rsid w:val="00CB0EE8"/>
    <w:rsid w:val="00CB3EA3"/>
    <w:rsid w:val="00CB47F8"/>
    <w:rsid w:val="00CB4AA2"/>
    <w:rsid w:val="00CB6B91"/>
    <w:rsid w:val="00CB73EC"/>
    <w:rsid w:val="00CD1DBD"/>
    <w:rsid w:val="00CD2B8D"/>
    <w:rsid w:val="00CD3AA4"/>
    <w:rsid w:val="00CE0A58"/>
    <w:rsid w:val="00CE0E18"/>
    <w:rsid w:val="00CE1069"/>
    <w:rsid w:val="00CE42B4"/>
    <w:rsid w:val="00CE4B47"/>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F8C"/>
    <w:rsid w:val="00D359B1"/>
    <w:rsid w:val="00D37239"/>
    <w:rsid w:val="00D4558C"/>
    <w:rsid w:val="00D4655E"/>
    <w:rsid w:val="00D47263"/>
    <w:rsid w:val="00D56CC8"/>
    <w:rsid w:val="00D57076"/>
    <w:rsid w:val="00D600CA"/>
    <w:rsid w:val="00D62858"/>
    <w:rsid w:val="00D70EE4"/>
    <w:rsid w:val="00D8529F"/>
    <w:rsid w:val="00D87D8E"/>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FE6"/>
    <w:rsid w:val="00E30904"/>
    <w:rsid w:val="00E33FEC"/>
    <w:rsid w:val="00E35954"/>
    <w:rsid w:val="00E42BE8"/>
    <w:rsid w:val="00E475E4"/>
    <w:rsid w:val="00E52770"/>
    <w:rsid w:val="00E55C27"/>
    <w:rsid w:val="00E5608E"/>
    <w:rsid w:val="00E56BB9"/>
    <w:rsid w:val="00E6520A"/>
    <w:rsid w:val="00E67BED"/>
    <w:rsid w:val="00E75387"/>
    <w:rsid w:val="00E825EB"/>
    <w:rsid w:val="00E87C79"/>
    <w:rsid w:val="00E932E0"/>
    <w:rsid w:val="00E93F62"/>
    <w:rsid w:val="00E95DC1"/>
    <w:rsid w:val="00E970F1"/>
    <w:rsid w:val="00EA2693"/>
    <w:rsid w:val="00EA42F5"/>
    <w:rsid w:val="00EA5C01"/>
    <w:rsid w:val="00EB105A"/>
    <w:rsid w:val="00EB1DFC"/>
    <w:rsid w:val="00EB4F05"/>
    <w:rsid w:val="00EC67F0"/>
    <w:rsid w:val="00EC727C"/>
    <w:rsid w:val="00ED076E"/>
    <w:rsid w:val="00ED19EF"/>
    <w:rsid w:val="00ED7520"/>
    <w:rsid w:val="00EE2877"/>
    <w:rsid w:val="00EE3ABE"/>
    <w:rsid w:val="00EE5358"/>
    <w:rsid w:val="00EE7FFA"/>
    <w:rsid w:val="00EF187B"/>
    <w:rsid w:val="00EF4231"/>
    <w:rsid w:val="00EF78B3"/>
    <w:rsid w:val="00F049CB"/>
    <w:rsid w:val="00F10A98"/>
    <w:rsid w:val="00F40461"/>
    <w:rsid w:val="00F41CD0"/>
    <w:rsid w:val="00F424BA"/>
    <w:rsid w:val="00F44118"/>
    <w:rsid w:val="00F46A25"/>
    <w:rsid w:val="00F50BF6"/>
    <w:rsid w:val="00F54586"/>
    <w:rsid w:val="00F7330C"/>
    <w:rsid w:val="00F77D64"/>
    <w:rsid w:val="00F827D2"/>
    <w:rsid w:val="00F82F1E"/>
    <w:rsid w:val="00F83678"/>
    <w:rsid w:val="00F84217"/>
    <w:rsid w:val="00F869B8"/>
    <w:rsid w:val="00F90975"/>
    <w:rsid w:val="00F91453"/>
    <w:rsid w:val="00FA152A"/>
    <w:rsid w:val="00FA28ED"/>
    <w:rsid w:val="00FA3571"/>
    <w:rsid w:val="00FA49CB"/>
    <w:rsid w:val="00FA6514"/>
    <w:rsid w:val="00FB0FA2"/>
    <w:rsid w:val="00FB3F5D"/>
    <w:rsid w:val="00FB47AA"/>
    <w:rsid w:val="00FB7DAF"/>
    <w:rsid w:val="00FC0C88"/>
    <w:rsid w:val="00FC5D46"/>
    <w:rsid w:val="00FC6AC2"/>
    <w:rsid w:val="00FC7FDC"/>
    <w:rsid w:val="00FD0C98"/>
    <w:rsid w:val="00FD19D0"/>
    <w:rsid w:val="00FD6728"/>
    <w:rsid w:val="00FD6898"/>
    <w:rsid w:val="00FE0D63"/>
    <w:rsid w:val="00FE0DFC"/>
    <w:rsid w:val="00FE3437"/>
    <w:rsid w:val="00FE521A"/>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53"/>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453BB-E709-481B-9315-D28BBE09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5</cp:revision>
  <cp:lastPrinted>2023-10-30T04:55:00Z</cp:lastPrinted>
  <dcterms:created xsi:type="dcterms:W3CDTF">2024-01-11T03:02:00Z</dcterms:created>
  <dcterms:modified xsi:type="dcterms:W3CDTF">2024-01-11T05:54:00Z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