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0AB01" w14:textId="77777777" w:rsidR="00C817DB" w:rsidRPr="000D60FC" w:rsidRDefault="00C817DB" w:rsidP="00C817DB">
      <w:pPr>
        <w:spacing w:line="360" w:lineRule="auto"/>
        <w:jc w:val="center"/>
        <w:rPr>
          <w:rFonts w:ascii="黑体" w:eastAsia="黑体" w:hAnsi="黑体"/>
          <w:b/>
          <w:sz w:val="28"/>
        </w:rPr>
      </w:pPr>
      <w:r w:rsidRPr="000D60FC">
        <w:rPr>
          <w:rFonts w:ascii="黑体" w:eastAsia="黑体" w:hAnsi="黑体" w:hint="eastAsia"/>
          <w:b/>
          <w:sz w:val="28"/>
        </w:rPr>
        <w:t>上海璞泰来新能源科技股份有限公司</w:t>
      </w:r>
    </w:p>
    <w:p w14:paraId="3A0CF5C5" w14:textId="21D0F6EA" w:rsidR="00C817DB" w:rsidRPr="000D60FC" w:rsidRDefault="001D3643" w:rsidP="00C817DB">
      <w:pPr>
        <w:spacing w:line="360" w:lineRule="auto"/>
        <w:jc w:val="center"/>
        <w:rPr>
          <w:rFonts w:ascii="黑体" w:eastAsia="黑体" w:hAnsi="黑体"/>
          <w:b/>
          <w:sz w:val="28"/>
        </w:rPr>
      </w:pPr>
      <w:r w:rsidRPr="000D60FC">
        <w:rPr>
          <w:rFonts w:ascii="黑体" w:eastAsia="黑体" w:hAnsi="黑体" w:hint="eastAsia"/>
          <w:b/>
          <w:sz w:val="28"/>
        </w:rPr>
        <w:t>接待调研</w:t>
      </w:r>
      <w:r w:rsidR="00C817DB" w:rsidRPr="000D60FC">
        <w:rPr>
          <w:rFonts w:ascii="黑体" w:eastAsia="黑体" w:hAnsi="黑体" w:hint="eastAsia"/>
          <w:b/>
          <w:sz w:val="28"/>
        </w:rPr>
        <w:t>活动记录表</w:t>
      </w:r>
    </w:p>
    <w:tbl>
      <w:tblPr>
        <w:tblStyle w:val="a4"/>
        <w:tblpPr w:leftFromText="180" w:rightFromText="180" w:vertAnchor="page" w:horzAnchor="margin" w:tblpY="2894"/>
        <w:tblW w:w="5000" w:type="pct"/>
        <w:tblLook w:val="04A0" w:firstRow="1" w:lastRow="0" w:firstColumn="1" w:lastColumn="0" w:noHBand="0" w:noVBand="1"/>
      </w:tblPr>
      <w:tblGrid>
        <w:gridCol w:w="2210"/>
        <w:gridCol w:w="6086"/>
      </w:tblGrid>
      <w:tr w:rsidR="00C817DB" w:rsidRPr="0000712A" w14:paraId="46A63EE9" w14:textId="77777777" w:rsidTr="005516FB">
        <w:trPr>
          <w:trHeight w:val="1802"/>
        </w:trPr>
        <w:tc>
          <w:tcPr>
            <w:tcW w:w="1332" w:type="pct"/>
            <w:tcBorders>
              <w:top w:val="single" w:sz="4" w:space="0" w:color="auto"/>
              <w:left w:val="single" w:sz="4" w:space="0" w:color="auto"/>
              <w:bottom w:val="single" w:sz="4" w:space="0" w:color="auto"/>
              <w:right w:val="single" w:sz="4" w:space="0" w:color="auto"/>
            </w:tcBorders>
            <w:vAlign w:val="center"/>
            <w:hideMark/>
          </w:tcPr>
          <w:p w14:paraId="1E3D4715" w14:textId="77777777" w:rsidR="00C817DB" w:rsidRPr="0000712A" w:rsidRDefault="00C817DB">
            <w:pPr>
              <w:spacing w:line="360" w:lineRule="auto"/>
              <w:rPr>
                <w:rFonts w:asciiTheme="majorEastAsia" w:eastAsiaTheme="majorEastAsia" w:hAnsiTheme="majorEastAsia"/>
                <w:kern w:val="2"/>
                <w:sz w:val="24"/>
                <w:szCs w:val="24"/>
              </w:rPr>
            </w:pPr>
            <w:r w:rsidRPr="0000712A">
              <w:rPr>
                <w:rFonts w:asciiTheme="majorEastAsia" w:eastAsiaTheme="majorEastAsia" w:hAnsiTheme="majorEastAsia" w:cs="宋体" w:hint="eastAsia"/>
                <w:sz w:val="24"/>
                <w:szCs w:val="24"/>
              </w:rPr>
              <w:t>接待调研形式</w:t>
            </w:r>
          </w:p>
        </w:tc>
        <w:tc>
          <w:tcPr>
            <w:tcW w:w="3668" w:type="pct"/>
            <w:tcBorders>
              <w:top w:val="single" w:sz="4" w:space="0" w:color="auto"/>
              <w:left w:val="single" w:sz="4" w:space="0" w:color="auto"/>
              <w:bottom w:val="single" w:sz="4" w:space="0" w:color="auto"/>
              <w:right w:val="single" w:sz="4" w:space="0" w:color="auto"/>
            </w:tcBorders>
            <w:hideMark/>
          </w:tcPr>
          <w:p w14:paraId="2FDCB32B" w14:textId="0FEA87FD" w:rsidR="00C817DB" w:rsidRPr="0000712A" w:rsidRDefault="00F776BC">
            <w:pPr>
              <w:spacing w:line="360" w:lineRule="auto"/>
              <w:rPr>
                <w:rFonts w:asciiTheme="majorEastAsia" w:eastAsiaTheme="majorEastAsia" w:hAnsiTheme="majorEastAsia"/>
                <w:kern w:val="2"/>
                <w:sz w:val="24"/>
                <w:szCs w:val="24"/>
              </w:rPr>
            </w:pPr>
            <w:r w:rsidRPr="0000712A">
              <w:rPr>
                <w:rFonts w:asciiTheme="majorEastAsia" w:eastAsiaTheme="majorEastAsia" w:hAnsiTheme="majorEastAsia" w:cs="宋体" w:hint="eastAsia"/>
                <w:sz w:val="24"/>
                <w:szCs w:val="24"/>
              </w:rPr>
              <w:t>√</w:t>
            </w:r>
            <w:r w:rsidR="00C817DB" w:rsidRPr="0000712A">
              <w:rPr>
                <w:rFonts w:asciiTheme="majorEastAsia" w:eastAsiaTheme="majorEastAsia" w:hAnsiTheme="majorEastAsia" w:cs="宋体" w:hint="eastAsia"/>
                <w:sz w:val="24"/>
                <w:szCs w:val="24"/>
              </w:rPr>
              <w:t>公司现场接待</w:t>
            </w:r>
            <w:r w:rsidR="00C817DB" w:rsidRPr="0000712A">
              <w:rPr>
                <w:rFonts w:asciiTheme="majorEastAsia" w:eastAsiaTheme="majorEastAsia" w:hAnsiTheme="majorEastAsia"/>
                <w:sz w:val="24"/>
                <w:szCs w:val="24"/>
              </w:rPr>
              <w:t xml:space="preserve">     </w:t>
            </w:r>
            <w:r w:rsidRPr="0000712A">
              <w:rPr>
                <w:rFonts w:asciiTheme="majorEastAsia" w:eastAsiaTheme="majorEastAsia" w:hAnsiTheme="majorEastAsia"/>
                <w:sz w:val="24"/>
                <w:szCs w:val="24"/>
              </w:rPr>
              <w:sym w:font="Wingdings 2" w:char="F0A3"/>
            </w:r>
            <w:r w:rsidR="00C817DB" w:rsidRPr="0000712A">
              <w:rPr>
                <w:rFonts w:asciiTheme="majorEastAsia" w:eastAsiaTheme="majorEastAsia" w:hAnsiTheme="majorEastAsia" w:cs="宋体" w:hint="eastAsia"/>
                <w:sz w:val="24"/>
                <w:szCs w:val="24"/>
              </w:rPr>
              <w:t>电话接待</w:t>
            </w:r>
            <w:r w:rsidR="00C817DB" w:rsidRPr="0000712A">
              <w:rPr>
                <w:rFonts w:asciiTheme="majorEastAsia" w:eastAsiaTheme="majorEastAsia" w:hAnsiTheme="majorEastAsia"/>
                <w:sz w:val="24"/>
                <w:szCs w:val="24"/>
              </w:rPr>
              <w:t xml:space="preserve"> </w:t>
            </w:r>
          </w:p>
          <w:p w14:paraId="40D2377C" w14:textId="4D6FFD25" w:rsidR="00C817DB" w:rsidRPr="0000712A" w:rsidRDefault="000E6C5B">
            <w:pPr>
              <w:spacing w:line="360" w:lineRule="auto"/>
              <w:rPr>
                <w:rFonts w:asciiTheme="majorEastAsia" w:eastAsiaTheme="majorEastAsia" w:hAnsiTheme="majorEastAsia"/>
                <w:sz w:val="24"/>
                <w:szCs w:val="24"/>
              </w:rPr>
            </w:pPr>
            <w:r w:rsidRPr="0000712A">
              <w:rPr>
                <w:rFonts w:asciiTheme="majorEastAsia" w:eastAsiaTheme="majorEastAsia" w:hAnsiTheme="majorEastAsia"/>
                <w:sz w:val="24"/>
                <w:szCs w:val="24"/>
              </w:rPr>
              <w:sym w:font="Wingdings 2" w:char="F0A3"/>
            </w:r>
            <w:r w:rsidR="00C817DB" w:rsidRPr="0000712A">
              <w:rPr>
                <w:rFonts w:asciiTheme="majorEastAsia" w:eastAsiaTheme="majorEastAsia" w:hAnsiTheme="majorEastAsia" w:cs="宋体" w:hint="eastAsia"/>
                <w:sz w:val="24"/>
                <w:szCs w:val="24"/>
              </w:rPr>
              <w:t>其他场所接待</w:t>
            </w:r>
            <w:r w:rsidR="00C817DB" w:rsidRPr="0000712A">
              <w:rPr>
                <w:rFonts w:asciiTheme="majorEastAsia" w:eastAsiaTheme="majorEastAsia" w:hAnsiTheme="majorEastAsia"/>
                <w:sz w:val="24"/>
                <w:szCs w:val="24"/>
              </w:rPr>
              <w:t xml:space="preserve">     </w:t>
            </w:r>
            <w:r w:rsidR="00EE087A" w:rsidRPr="0000712A">
              <w:rPr>
                <w:rFonts w:asciiTheme="majorEastAsia" w:eastAsiaTheme="majorEastAsia" w:hAnsiTheme="majorEastAsia"/>
                <w:sz w:val="24"/>
                <w:szCs w:val="24"/>
              </w:rPr>
              <w:sym w:font="Wingdings 2" w:char="F0A3"/>
            </w:r>
            <w:r w:rsidR="00C817DB" w:rsidRPr="0000712A">
              <w:rPr>
                <w:rFonts w:asciiTheme="majorEastAsia" w:eastAsiaTheme="majorEastAsia" w:hAnsiTheme="majorEastAsia" w:cs="宋体" w:hint="eastAsia"/>
                <w:sz w:val="24"/>
                <w:szCs w:val="24"/>
              </w:rPr>
              <w:t>公开说明会</w:t>
            </w:r>
            <w:r w:rsidR="00C817DB" w:rsidRPr="0000712A">
              <w:rPr>
                <w:rFonts w:asciiTheme="majorEastAsia" w:eastAsiaTheme="majorEastAsia" w:hAnsiTheme="majorEastAsia"/>
                <w:sz w:val="24"/>
                <w:szCs w:val="24"/>
              </w:rPr>
              <w:t xml:space="preserve"> </w:t>
            </w:r>
          </w:p>
          <w:p w14:paraId="5BA77918" w14:textId="77777777" w:rsidR="00C817DB" w:rsidRPr="0000712A" w:rsidRDefault="00C817DB">
            <w:pPr>
              <w:spacing w:line="360" w:lineRule="auto"/>
              <w:rPr>
                <w:rFonts w:asciiTheme="majorEastAsia" w:eastAsiaTheme="majorEastAsia" w:hAnsiTheme="majorEastAsia"/>
                <w:sz w:val="24"/>
                <w:szCs w:val="24"/>
              </w:rPr>
            </w:pPr>
            <w:r w:rsidRPr="0000712A">
              <w:rPr>
                <w:rFonts w:asciiTheme="majorEastAsia" w:eastAsiaTheme="majorEastAsia" w:hAnsiTheme="majorEastAsia"/>
                <w:sz w:val="24"/>
                <w:szCs w:val="24"/>
              </w:rPr>
              <w:sym w:font="Wingdings 2" w:char="F0A3"/>
            </w:r>
            <w:r w:rsidRPr="0000712A">
              <w:rPr>
                <w:rFonts w:asciiTheme="majorEastAsia" w:eastAsiaTheme="majorEastAsia" w:hAnsiTheme="majorEastAsia" w:cs="宋体" w:hint="eastAsia"/>
                <w:sz w:val="24"/>
                <w:szCs w:val="24"/>
              </w:rPr>
              <w:t>定期报告说明会</w:t>
            </w:r>
            <w:r w:rsidRPr="0000712A">
              <w:rPr>
                <w:rFonts w:asciiTheme="majorEastAsia" w:eastAsiaTheme="majorEastAsia" w:hAnsiTheme="majorEastAsia"/>
                <w:sz w:val="24"/>
                <w:szCs w:val="24"/>
              </w:rPr>
              <w:t xml:space="preserve">   </w:t>
            </w:r>
            <w:r w:rsidRPr="0000712A">
              <w:rPr>
                <w:rFonts w:asciiTheme="majorEastAsia" w:eastAsiaTheme="majorEastAsia" w:hAnsiTheme="majorEastAsia"/>
                <w:sz w:val="24"/>
                <w:szCs w:val="24"/>
              </w:rPr>
              <w:sym w:font="Wingdings 2" w:char="F0A3"/>
            </w:r>
            <w:r w:rsidRPr="0000712A">
              <w:rPr>
                <w:rFonts w:asciiTheme="majorEastAsia" w:eastAsiaTheme="majorEastAsia" w:hAnsiTheme="majorEastAsia" w:cs="宋体" w:hint="eastAsia"/>
                <w:sz w:val="24"/>
                <w:szCs w:val="24"/>
              </w:rPr>
              <w:t>重要公告说明会</w:t>
            </w:r>
            <w:r w:rsidRPr="0000712A">
              <w:rPr>
                <w:rFonts w:asciiTheme="majorEastAsia" w:eastAsiaTheme="majorEastAsia" w:hAnsiTheme="majorEastAsia"/>
                <w:sz w:val="24"/>
                <w:szCs w:val="24"/>
              </w:rPr>
              <w:t xml:space="preserve"> </w:t>
            </w:r>
          </w:p>
          <w:p w14:paraId="42DD80E2" w14:textId="49CBDE2E" w:rsidR="00C817DB" w:rsidRPr="0000712A" w:rsidRDefault="00F776BC" w:rsidP="00F776BC">
            <w:pPr>
              <w:spacing w:line="360" w:lineRule="auto"/>
              <w:rPr>
                <w:rFonts w:asciiTheme="majorEastAsia" w:eastAsiaTheme="majorEastAsia" w:hAnsiTheme="majorEastAsia"/>
                <w:kern w:val="2"/>
                <w:sz w:val="24"/>
                <w:szCs w:val="24"/>
              </w:rPr>
            </w:pPr>
            <w:r w:rsidRPr="0000712A">
              <w:rPr>
                <w:rFonts w:asciiTheme="majorEastAsia" w:eastAsiaTheme="majorEastAsia" w:hAnsiTheme="majorEastAsia"/>
                <w:sz w:val="24"/>
                <w:szCs w:val="24"/>
              </w:rPr>
              <w:sym w:font="Wingdings 2" w:char="F0A3"/>
            </w:r>
            <w:r w:rsidR="00C817DB" w:rsidRPr="0000712A">
              <w:rPr>
                <w:rFonts w:asciiTheme="majorEastAsia" w:eastAsiaTheme="majorEastAsia" w:hAnsiTheme="majorEastAsia" w:cs="宋体" w:hint="eastAsia"/>
                <w:sz w:val="24"/>
                <w:szCs w:val="24"/>
              </w:rPr>
              <w:t>其他</w:t>
            </w:r>
          </w:p>
        </w:tc>
      </w:tr>
      <w:tr w:rsidR="00C817DB" w:rsidRPr="0000712A" w14:paraId="36D3DD33" w14:textId="77777777" w:rsidTr="00C817DB">
        <w:trPr>
          <w:trHeight w:val="90"/>
        </w:trPr>
        <w:tc>
          <w:tcPr>
            <w:tcW w:w="1332" w:type="pct"/>
            <w:tcBorders>
              <w:top w:val="single" w:sz="4" w:space="0" w:color="auto"/>
              <w:left w:val="single" w:sz="4" w:space="0" w:color="auto"/>
              <w:bottom w:val="single" w:sz="4" w:space="0" w:color="auto"/>
              <w:right w:val="single" w:sz="4" w:space="0" w:color="auto"/>
            </w:tcBorders>
            <w:vAlign w:val="center"/>
            <w:hideMark/>
          </w:tcPr>
          <w:p w14:paraId="72C83E31" w14:textId="77777777" w:rsidR="00C817DB" w:rsidRPr="0000712A" w:rsidRDefault="00C817DB">
            <w:pPr>
              <w:spacing w:line="360" w:lineRule="auto"/>
              <w:rPr>
                <w:rFonts w:asciiTheme="majorEastAsia" w:eastAsiaTheme="majorEastAsia" w:hAnsiTheme="majorEastAsia"/>
                <w:kern w:val="2"/>
                <w:sz w:val="24"/>
                <w:szCs w:val="24"/>
              </w:rPr>
            </w:pPr>
            <w:r w:rsidRPr="0000712A">
              <w:rPr>
                <w:rFonts w:asciiTheme="majorEastAsia" w:eastAsiaTheme="majorEastAsia" w:hAnsiTheme="majorEastAsia" w:cs="宋体" w:hint="eastAsia"/>
                <w:sz w:val="24"/>
                <w:szCs w:val="24"/>
              </w:rPr>
              <w:t>参访人员</w:t>
            </w:r>
          </w:p>
        </w:tc>
        <w:tc>
          <w:tcPr>
            <w:tcW w:w="3668" w:type="pct"/>
            <w:tcBorders>
              <w:top w:val="single" w:sz="4" w:space="0" w:color="auto"/>
              <w:left w:val="single" w:sz="4" w:space="0" w:color="auto"/>
              <w:bottom w:val="single" w:sz="4" w:space="0" w:color="auto"/>
              <w:right w:val="single" w:sz="4" w:space="0" w:color="auto"/>
            </w:tcBorders>
            <w:vAlign w:val="center"/>
            <w:hideMark/>
          </w:tcPr>
          <w:p w14:paraId="259DEE83" w14:textId="0AEF56FF" w:rsidR="00244E6A" w:rsidRPr="00244E6A" w:rsidRDefault="009A17A8" w:rsidP="00CE5306">
            <w:pPr>
              <w:spacing w:line="360" w:lineRule="auto"/>
              <w:rPr>
                <w:rFonts w:asciiTheme="majorEastAsia" w:eastAsiaTheme="majorEastAsia" w:hAnsiTheme="majorEastAsia"/>
                <w:kern w:val="2"/>
                <w:sz w:val="24"/>
                <w:szCs w:val="28"/>
              </w:rPr>
            </w:pPr>
            <w:r>
              <w:rPr>
                <w:rFonts w:asciiTheme="majorEastAsia" w:eastAsiaTheme="majorEastAsia" w:hAnsiTheme="majorEastAsia" w:hint="eastAsia"/>
                <w:kern w:val="2"/>
                <w:sz w:val="24"/>
                <w:szCs w:val="28"/>
              </w:rPr>
              <w:t>天风证券、东吴证券、</w:t>
            </w:r>
            <w:r w:rsidR="00CE5306" w:rsidRPr="00CE5306">
              <w:rPr>
                <w:rFonts w:asciiTheme="majorEastAsia" w:eastAsiaTheme="majorEastAsia" w:hAnsiTheme="majorEastAsia" w:hint="eastAsia"/>
                <w:kern w:val="2"/>
                <w:sz w:val="24"/>
                <w:szCs w:val="28"/>
              </w:rPr>
              <w:t>招银理财</w:t>
            </w:r>
            <w:r w:rsidR="00CE5306">
              <w:rPr>
                <w:rFonts w:asciiTheme="majorEastAsia" w:eastAsiaTheme="majorEastAsia" w:hAnsiTheme="majorEastAsia" w:hint="eastAsia"/>
                <w:kern w:val="2"/>
                <w:sz w:val="24"/>
                <w:szCs w:val="28"/>
              </w:rPr>
              <w:t>、</w:t>
            </w:r>
            <w:r w:rsidR="00CE5306" w:rsidRPr="00CE5306">
              <w:rPr>
                <w:rFonts w:asciiTheme="majorEastAsia" w:eastAsiaTheme="majorEastAsia" w:hAnsiTheme="majorEastAsia" w:hint="eastAsia"/>
                <w:kern w:val="2"/>
                <w:sz w:val="24"/>
                <w:szCs w:val="28"/>
              </w:rPr>
              <w:t>华安基金</w:t>
            </w:r>
            <w:r w:rsidR="00CE5306">
              <w:rPr>
                <w:rFonts w:asciiTheme="majorEastAsia" w:eastAsiaTheme="majorEastAsia" w:hAnsiTheme="majorEastAsia" w:hint="eastAsia"/>
                <w:kern w:val="2"/>
                <w:sz w:val="24"/>
                <w:szCs w:val="28"/>
              </w:rPr>
              <w:t>、</w:t>
            </w:r>
            <w:r w:rsidR="00CE5306" w:rsidRPr="00CE5306">
              <w:rPr>
                <w:rFonts w:asciiTheme="majorEastAsia" w:eastAsiaTheme="majorEastAsia" w:hAnsiTheme="majorEastAsia" w:hint="eastAsia"/>
                <w:kern w:val="2"/>
                <w:sz w:val="24"/>
                <w:szCs w:val="28"/>
              </w:rPr>
              <w:t>华泰柏瑞</w:t>
            </w:r>
            <w:r w:rsidR="00CE5306">
              <w:rPr>
                <w:rFonts w:asciiTheme="majorEastAsia" w:eastAsiaTheme="majorEastAsia" w:hAnsiTheme="majorEastAsia" w:hint="eastAsia"/>
                <w:kern w:val="2"/>
                <w:sz w:val="24"/>
                <w:szCs w:val="28"/>
              </w:rPr>
              <w:t>、</w:t>
            </w:r>
            <w:r w:rsidR="00CE5306" w:rsidRPr="00CE5306">
              <w:rPr>
                <w:rFonts w:asciiTheme="majorEastAsia" w:eastAsiaTheme="majorEastAsia" w:hAnsiTheme="majorEastAsia" w:hint="eastAsia"/>
                <w:kern w:val="2"/>
                <w:sz w:val="24"/>
                <w:szCs w:val="28"/>
              </w:rPr>
              <w:t>兴全基金</w:t>
            </w:r>
            <w:r w:rsidR="00CE5306">
              <w:rPr>
                <w:rFonts w:asciiTheme="majorEastAsia" w:eastAsiaTheme="majorEastAsia" w:hAnsiTheme="majorEastAsia" w:hint="eastAsia"/>
                <w:kern w:val="2"/>
                <w:sz w:val="24"/>
                <w:szCs w:val="28"/>
              </w:rPr>
              <w:t>、</w:t>
            </w:r>
            <w:r w:rsidR="00CE5306" w:rsidRPr="00CE5306">
              <w:rPr>
                <w:rFonts w:asciiTheme="majorEastAsia" w:eastAsiaTheme="majorEastAsia" w:hAnsiTheme="majorEastAsia" w:hint="eastAsia"/>
                <w:kern w:val="2"/>
                <w:sz w:val="24"/>
                <w:szCs w:val="28"/>
              </w:rPr>
              <w:t>摩根</w:t>
            </w:r>
            <w:r w:rsidR="009D618B">
              <w:rPr>
                <w:rFonts w:asciiTheme="majorEastAsia" w:eastAsiaTheme="majorEastAsia" w:hAnsiTheme="majorEastAsia" w:hint="eastAsia"/>
                <w:kern w:val="2"/>
                <w:sz w:val="24"/>
                <w:szCs w:val="28"/>
              </w:rPr>
              <w:t>大通</w:t>
            </w:r>
            <w:r w:rsidR="00CE5306">
              <w:rPr>
                <w:rFonts w:asciiTheme="majorEastAsia" w:eastAsiaTheme="majorEastAsia" w:hAnsiTheme="majorEastAsia" w:hint="eastAsia"/>
                <w:kern w:val="2"/>
                <w:sz w:val="24"/>
                <w:szCs w:val="28"/>
              </w:rPr>
              <w:t>、</w:t>
            </w:r>
            <w:r w:rsidR="00CE5306" w:rsidRPr="00CE5306">
              <w:rPr>
                <w:rFonts w:asciiTheme="majorEastAsia" w:eastAsiaTheme="majorEastAsia" w:hAnsiTheme="majorEastAsia" w:hint="eastAsia"/>
                <w:kern w:val="2"/>
                <w:sz w:val="24"/>
                <w:szCs w:val="28"/>
              </w:rPr>
              <w:t>源峰基金</w:t>
            </w:r>
            <w:r w:rsidR="00CE5306">
              <w:rPr>
                <w:rFonts w:asciiTheme="majorEastAsia" w:eastAsiaTheme="majorEastAsia" w:hAnsiTheme="majorEastAsia" w:hint="eastAsia"/>
                <w:kern w:val="2"/>
                <w:sz w:val="24"/>
                <w:szCs w:val="28"/>
              </w:rPr>
              <w:t>、</w:t>
            </w:r>
            <w:r w:rsidR="00CE5306" w:rsidRPr="00CE5306">
              <w:rPr>
                <w:rFonts w:asciiTheme="majorEastAsia" w:eastAsiaTheme="majorEastAsia" w:hAnsiTheme="majorEastAsia" w:hint="eastAsia"/>
                <w:kern w:val="2"/>
                <w:sz w:val="24"/>
                <w:szCs w:val="28"/>
              </w:rPr>
              <w:t>博道基金</w:t>
            </w:r>
            <w:r w:rsidR="00CE5306">
              <w:rPr>
                <w:rFonts w:asciiTheme="majorEastAsia" w:eastAsiaTheme="majorEastAsia" w:hAnsiTheme="majorEastAsia" w:hint="eastAsia"/>
                <w:kern w:val="2"/>
                <w:sz w:val="24"/>
                <w:szCs w:val="28"/>
              </w:rPr>
              <w:t>、</w:t>
            </w:r>
            <w:r w:rsidR="00CE5306" w:rsidRPr="00CE5306">
              <w:rPr>
                <w:rFonts w:asciiTheme="majorEastAsia" w:eastAsiaTheme="majorEastAsia" w:hAnsiTheme="majorEastAsia" w:hint="eastAsia"/>
                <w:kern w:val="2"/>
                <w:sz w:val="24"/>
                <w:szCs w:val="28"/>
              </w:rPr>
              <w:t>聚鸣投资</w:t>
            </w:r>
            <w:r w:rsidR="00CE5306">
              <w:rPr>
                <w:rFonts w:asciiTheme="majorEastAsia" w:eastAsiaTheme="majorEastAsia" w:hAnsiTheme="majorEastAsia" w:hint="eastAsia"/>
                <w:kern w:val="2"/>
                <w:sz w:val="24"/>
                <w:szCs w:val="28"/>
              </w:rPr>
              <w:t>、</w:t>
            </w:r>
            <w:r w:rsidR="00CE5306" w:rsidRPr="00CE5306">
              <w:rPr>
                <w:rFonts w:asciiTheme="majorEastAsia" w:eastAsiaTheme="majorEastAsia" w:hAnsiTheme="majorEastAsia" w:hint="eastAsia"/>
                <w:kern w:val="2"/>
                <w:sz w:val="24"/>
                <w:szCs w:val="28"/>
              </w:rPr>
              <w:t>高毅</w:t>
            </w:r>
            <w:r w:rsidR="00CE5306">
              <w:rPr>
                <w:rFonts w:asciiTheme="majorEastAsia" w:eastAsiaTheme="majorEastAsia" w:hAnsiTheme="majorEastAsia" w:hint="eastAsia"/>
                <w:kern w:val="2"/>
                <w:sz w:val="24"/>
                <w:szCs w:val="28"/>
              </w:rPr>
              <w:t>资产、</w:t>
            </w:r>
            <w:r w:rsidR="00CE5306" w:rsidRPr="00CE5306">
              <w:rPr>
                <w:rFonts w:asciiTheme="majorEastAsia" w:eastAsiaTheme="majorEastAsia" w:hAnsiTheme="majorEastAsia" w:hint="eastAsia"/>
                <w:kern w:val="2"/>
                <w:sz w:val="24"/>
                <w:szCs w:val="28"/>
              </w:rPr>
              <w:t>上海人寿</w:t>
            </w:r>
            <w:r w:rsidR="00CE5306">
              <w:rPr>
                <w:rFonts w:asciiTheme="majorEastAsia" w:eastAsiaTheme="majorEastAsia" w:hAnsiTheme="majorEastAsia" w:hint="eastAsia"/>
                <w:kern w:val="2"/>
                <w:sz w:val="24"/>
                <w:szCs w:val="28"/>
              </w:rPr>
              <w:t>、</w:t>
            </w:r>
            <w:r w:rsidR="00CE5306" w:rsidRPr="00CE5306">
              <w:rPr>
                <w:rFonts w:asciiTheme="majorEastAsia" w:eastAsiaTheme="majorEastAsia" w:hAnsiTheme="majorEastAsia" w:hint="eastAsia"/>
                <w:kern w:val="2"/>
                <w:sz w:val="24"/>
                <w:szCs w:val="28"/>
              </w:rPr>
              <w:t>Pinpoint</w:t>
            </w:r>
            <w:r w:rsidR="00CE5306">
              <w:rPr>
                <w:rFonts w:asciiTheme="majorEastAsia" w:eastAsiaTheme="majorEastAsia" w:hAnsiTheme="majorEastAsia" w:hint="eastAsia"/>
                <w:kern w:val="2"/>
                <w:sz w:val="24"/>
                <w:szCs w:val="28"/>
              </w:rPr>
              <w:t>、</w:t>
            </w:r>
            <w:r w:rsidR="00CE5306" w:rsidRPr="00CE5306">
              <w:rPr>
                <w:rFonts w:asciiTheme="majorEastAsia" w:eastAsiaTheme="majorEastAsia" w:hAnsiTheme="majorEastAsia" w:hint="eastAsia"/>
                <w:kern w:val="2"/>
                <w:sz w:val="24"/>
                <w:szCs w:val="28"/>
              </w:rPr>
              <w:t>华泰自营</w:t>
            </w:r>
            <w:r w:rsidR="00CE5306">
              <w:rPr>
                <w:rFonts w:asciiTheme="majorEastAsia" w:eastAsiaTheme="majorEastAsia" w:hAnsiTheme="majorEastAsia" w:hint="eastAsia"/>
                <w:kern w:val="2"/>
                <w:sz w:val="24"/>
                <w:szCs w:val="28"/>
              </w:rPr>
              <w:t>、</w:t>
            </w:r>
            <w:r w:rsidR="000B5772">
              <w:rPr>
                <w:rFonts w:asciiTheme="majorEastAsia" w:eastAsiaTheme="majorEastAsia" w:hAnsiTheme="majorEastAsia" w:hint="eastAsia"/>
                <w:kern w:val="2"/>
                <w:sz w:val="24"/>
                <w:szCs w:val="28"/>
              </w:rPr>
              <w:t>国投瑞银、汇添富</w:t>
            </w:r>
          </w:p>
        </w:tc>
      </w:tr>
      <w:tr w:rsidR="00C817DB" w:rsidRPr="0000712A" w14:paraId="281C4C14" w14:textId="77777777" w:rsidTr="00C817DB">
        <w:trPr>
          <w:trHeight w:val="447"/>
        </w:trPr>
        <w:tc>
          <w:tcPr>
            <w:tcW w:w="1332" w:type="pct"/>
            <w:tcBorders>
              <w:top w:val="single" w:sz="4" w:space="0" w:color="auto"/>
              <w:left w:val="single" w:sz="4" w:space="0" w:color="auto"/>
              <w:bottom w:val="single" w:sz="4" w:space="0" w:color="auto"/>
              <w:right w:val="single" w:sz="4" w:space="0" w:color="auto"/>
            </w:tcBorders>
            <w:vAlign w:val="center"/>
            <w:hideMark/>
          </w:tcPr>
          <w:p w14:paraId="78D9BD8C" w14:textId="77777777" w:rsidR="00C817DB" w:rsidRPr="0000712A" w:rsidRDefault="00C817DB">
            <w:pPr>
              <w:spacing w:line="360" w:lineRule="auto"/>
              <w:rPr>
                <w:rFonts w:asciiTheme="majorEastAsia" w:eastAsiaTheme="majorEastAsia" w:hAnsiTheme="majorEastAsia"/>
                <w:kern w:val="2"/>
                <w:sz w:val="24"/>
                <w:szCs w:val="24"/>
              </w:rPr>
            </w:pPr>
            <w:r w:rsidRPr="0000712A">
              <w:rPr>
                <w:rFonts w:asciiTheme="majorEastAsia" w:eastAsiaTheme="majorEastAsia" w:hAnsiTheme="majorEastAsia" w:cs="宋体" w:hint="eastAsia"/>
                <w:sz w:val="24"/>
                <w:szCs w:val="24"/>
              </w:rPr>
              <w:t>日期、时间</w:t>
            </w:r>
          </w:p>
        </w:tc>
        <w:tc>
          <w:tcPr>
            <w:tcW w:w="3668" w:type="pct"/>
            <w:tcBorders>
              <w:top w:val="single" w:sz="4" w:space="0" w:color="auto"/>
              <w:left w:val="single" w:sz="4" w:space="0" w:color="auto"/>
              <w:bottom w:val="single" w:sz="4" w:space="0" w:color="auto"/>
              <w:right w:val="single" w:sz="4" w:space="0" w:color="auto"/>
            </w:tcBorders>
            <w:hideMark/>
          </w:tcPr>
          <w:p w14:paraId="5449A3C3" w14:textId="2EFE148A" w:rsidR="00F855C7" w:rsidRPr="007061B6" w:rsidRDefault="00D53EFA" w:rsidP="000D2CB1">
            <w:pPr>
              <w:spacing w:line="360" w:lineRule="auto"/>
              <w:rPr>
                <w:rFonts w:asciiTheme="majorEastAsia" w:eastAsiaTheme="majorEastAsia" w:hAnsiTheme="majorEastAsia"/>
                <w:sz w:val="24"/>
                <w:szCs w:val="24"/>
              </w:rPr>
            </w:pPr>
            <w:r w:rsidRPr="001D1C6C">
              <w:rPr>
                <w:rFonts w:asciiTheme="majorEastAsia" w:eastAsiaTheme="majorEastAsia" w:hAnsiTheme="majorEastAsia" w:hint="eastAsia"/>
                <w:sz w:val="24"/>
                <w:szCs w:val="24"/>
              </w:rPr>
              <w:t>2</w:t>
            </w:r>
            <w:r w:rsidR="007061B6">
              <w:rPr>
                <w:rFonts w:asciiTheme="majorEastAsia" w:eastAsiaTheme="majorEastAsia" w:hAnsiTheme="majorEastAsia"/>
                <w:sz w:val="24"/>
                <w:szCs w:val="24"/>
              </w:rPr>
              <w:t>024</w:t>
            </w:r>
            <w:r w:rsidRPr="001D1C6C">
              <w:rPr>
                <w:rFonts w:asciiTheme="majorEastAsia" w:eastAsiaTheme="majorEastAsia" w:hAnsiTheme="majorEastAsia" w:hint="eastAsia"/>
                <w:sz w:val="24"/>
                <w:szCs w:val="24"/>
              </w:rPr>
              <w:t>年</w:t>
            </w:r>
            <w:r w:rsidR="007061B6">
              <w:rPr>
                <w:rFonts w:asciiTheme="majorEastAsia" w:eastAsiaTheme="majorEastAsia" w:hAnsiTheme="majorEastAsia"/>
                <w:sz w:val="24"/>
                <w:szCs w:val="24"/>
              </w:rPr>
              <w:t>1</w:t>
            </w:r>
            <w:r w:rsidRPr="001D1C6C">
              <w:rPr>
                <w:rFonts w:asciiTheme="majorEastAsia" w:eastAsiaTheme="majorEastAsia" w:hAnsiTheme="majorEastAsia" w:hint="eastAsia"/>
                <w:sz w:val="24"/>
                <w:szCs w:val="24"/>
              </w:rPr>
              <w:t>月</w:t>
            </w:r>
            <w:r w:rsidR="007061B6">
              <w:rPr>
                <w:rFonts w:asciiTheme="majorEastAsia" w:eastAsiaTheme="majorEastAsia" w:hAnsiTheme="majorEastAsia"/>
                <w:sz w:val="24"/>
                <w:szCs w:val="24"/>
              </w:rPr>
              <w:t>12</w:t>
            </w:r>
            <w:r w:rsidRPr="001D1C6C">
              <w:rPr>
                <w:rFonts w:asciiTheme="majorEastAsia" w:eastAsiaTheme="majorEastAsia" w:hAnsiTheme="majorEastAsia" w:hint="eastAsia"/>
                <w:sz w:val="24"/>
                <w:szCs w:val="24"/>
              </w:rPr>
              <w:t>日</w:t>
            </w:r>
            <w:r w:rsidR="00446D49">
              <w:rPr>
                <w:rFonts w:asciiTheme="majorEastAsia" w:eastAsiaTheme="majorEastAsia" w:hAnsiTheme="majorEastAsia" w:hint="eastAsia"/>
                <w:sz w:val="24"/>
                <w:szCs w:val="24"/>
              </w:rPr>
              <w:t>1</w:t>
            </w:r>
            <w:r w:rsidR="00C240B8">
              <w:rPr>
                <w:rFonts w:asciiTheme="majorEastAsia" w:eastAsiaTheme="majorEastAsia" w:hAnsiTheme="majorEastAsia"/>
                <w:sz w:val="24"/>
                <w:szCs w:val="24"/>
              </w:rPr>
              <w:t>5</w:t>
            </w:r>
            <w:r w:rsidR="00C240B8">
              <w:rPr>
                <w:rFonts w:asciiTheme="majorEastAsia" w:eastAsiaTheme="majorEastAsia" w:hAnsiTheme="majorEastAsia" w:hint="eastAsia"/>
                <w:sz w:val="24"/>
                <w:szCs w:val="24"/>
              </w:rPr>
              <w:t>:</w:t>
            </w:r>
            <w:r w:rsidR="00C240B8">
              <w:rPr>
                <w:rFonts w:asciiTheme="majorEastAsia" w:eastAsiaTheme="majorEastAsia" w:hAnsiTheme="majorEastAsia"/>
                <w:sz w:val="24"/>
                <w:szCs w:val="24"/>
              </w:rPr>
              <w:t>30-17</w:t>
            </w:r>
            <w:r w:rsidR="00043B46">
              <w:rPr>
                <w:rFonts w:asciiTheme="majorEastAsia" w:eastAsiaTheme="majorEastAsia" w:hAnsiTheme="majorEastAsia" w:hint="eastAsia"/>
                <w:sz w:val="24"/>
                <w:szCs w:val="24"/>
              </w:rPr>
              <w:t>:</w:t>
            </w:r>
            <w:r w:rsidR="004B06D0">
              <w:rPr>
                <w:rFonts w:asciiTheme="majorEastAsia" w:eastAsiaTheme="majorEastAsia" w:hAnsiTheme="majorEastAsia"/>
                <w:sz w:val="24"/>
                <w:szCs w:val="24"/>
              </w:rPr>
              <w:t>0</w:t>
            </w:r>
            <w:r w:rsidR="00446D49">
              <w:rPr>
                <w:rFonts w:asciiTheme="majorEastAsia" w:eastAsiaTheme="majorEastAsia" w:hAnsiTheme="majorEastAsia"/>
                <w:sz w:val="24"/>
                <w:szCs w:val="24"/>
              </w:rPr>
              <w:t>0</w:t>
            </w:r>
          </w:p>
        </w:tc>
      </w:tr>
      <w:tr w:rsidR="00C817DB" w:rsidRPr="0000712A" w14:paraId="043EA27E" w14:textId="77777777" w:rsidTr="00C817DB">
        <w:trPr>
          <w:trHeight w:val="447"/>
        </w:trPr>
        <w:tc>
          <w:tcPr>
            <w:tcW w:w="1332" w:type="pct"/>
            <w:tcBorders>
              <w:top w:val="single" w:sz="4" w:space="0" w:color="auto"/>
              <w:left w:val="single" w:sz="4" w:space="0" w:color="auto"/>
              <w:bottom w:val="single" w:sz="4" w:space="0" w:color="auto"/>
              <w:right w:val="single" w:sz="4" w:space="0" w:color="auto"/>
            </w:tcBorders>
            <w:vAlign w:val="center"/>
            <w:hideMark/>
          </w:tcPr>
          <w:p w14:paraId="609F65BE" w14:textId="77777777" w:rsidR="00C817DB" w:rsidRPr="0000712A" w:rsidRDefault="00C817DB">
            <w:pPr>
              <w:spacing w:line="360" w:lineRule="auto"/>
              <w:rPr>
                <w:rFonts w:asciiTheme="majorEastAsia" w:eastAsiaTheme="majorEastAsia" w:hAnsiTheme="majorEastAsia"/>
                <w:kern w:val="2"/>
                <w:sz w:val="24"/>
                <w:szCs w:val="24"/>
              </w:rPr>
            </w:pPr>
            <w:r w:rsidRPr="0000712A">
              <w:rPr>
                <w:rFonts w:asciiTheme="majorEastAsia" w:eastAsiaTheme="majorEastAsia" w:hAnsiTheme="majorEastAsia" w:cs="宋体" w:hint="eastAsia"/>
                <w:sz w:val="24"/>
                <w:szCs w:val="24"/>
              </w:rPr>
              <w:t>地点</w:t>
            </w:r>
          </w:p>
        </w:tc>
        <w:tc>
          <w:tcPr>
            <w:tcW w:w="3668" w:type="pct"/>
            <w:tcBorders>
              <w:top w:val="single" w:sz="4" w:space="0" w:color="auto"/>
              <w:left w:val="single" w:sz="4" w:space="0" w:color="auto"/>
              <w:bottom w:val="single" w:sz="4" w:space="0" w:color="auto"/>
              <w:right w:val="single" w:sz="4" w:space="0" w:color="auto"/>
            </w:tcBorders>
            <w:hideMark/>
          </w:tcPr>
          <w:p w14:paraId="5E0F18FE" w14:textId="3B52C98C" w:rsidR="003F124D" w:rsidRPr="0000712A" w:rsidRDefault="000E6C5B">
            <w:pPr>
              <w:spacing w:line="360" w:lineRule="auto"/>
              <w:rPr>
                <w:rFonts w:asciiTheme="majorEastAsia" w:eastAsiaTheme="majorEastAsia" w:hAnsiTheme="majorEastAsia"/>
                <w:kern w:val="2"/>
                <w:sz w:val="24"/>
                <w:szCs w:val="24"/>
              </w:rPr>
            </w:pPr>
            <w:r>
              <w:rPr>
                <w:rFonts w:asciiTheme="majorEastAsia" w:eastAsiaTheme="majorEastAsia" w:hAnsiTheme="majorEastAsia" w:hint="eastAsia"/>
                <w:kern w:val="2"/>
                <w:sz w:val="24"/>
                <w:szCs w:val="24"/>
              </w:rPr>
              <w:t>上海璞泰来新能源科技股份有限公司</w:t>
            </w:r>
            <w:r w:rsidR="009E7FE6">
              <w:rPr>
                <w:rFonts w:asciiTheme="majorEastAsia" w:eastAsiaTheme="majorEastAsia" w:hAnsiTheme="majorEastAsia" w:hint="eastAsia"/>
                <w:kern w:val="2"/>
                <w:sz w:val="24"/>
                <w:szCs w:val="24"/>
              </w:rPr>
              <w:t>会议室</w:t>
            </w:r>
          </w:p>
        </w:tc>
      </w:tr>
      <w:tr w:rsidR="00C817DB" w:rsidRPr="0000712A" w14:paraId="1DA7782B" w14:textId="77777777" w:rsidTr="00C817DB">
        <w:trPr>
          <w:trHeight w:val="460"/>
        </w:trPr>
        <w:tc>
          <w:tcPr>
            <w:tcW w:w="1332" w:type="pct"/>
            <w:tcBorders>
              <w:top w:val="single" w:sz="4" w:space="0" w:color="auto"/>
              <w:left w:val="single" w:sz="4" w:space="0" w:color="auto"/>
              <w:bottom w:val="single" w:sz="4" w:space="0" w:color="auto"/>
              <w:right w:val="single" w:sz="4" w:space="0" w:color="auto"/>
            </w:tcBorders>
            <w:vAlign w:val="center"/>
            <w:hideMark/>
          </w:tcPr>
          <w:p w14:paraId="71EC638F" w14:textId="77777777" w:rsidR="00C817DB" w:rsidRPr="0000712A" w:rsidRDefault="00C817DB">
            <w:pPr>
              <w:spacing w:line="360" w:lineRule="auto"/>
              <w:rPr>
                <w:rFonts w:asciiTheme="majorEastAsia" w:eastAsiaTheme="majorEastAsia" w:hAnsiTheme="majorEastAsia"/>
                <w:kern w:val="2"/>
                <w:sz w:val="24"/>
                <w:szCs w:val="24"/>
              </w:rPr>
            </w:pPr>
            <w:r w:rsidRPr="0000712A">
              <w:rPr>
                <w:rFonts w:asciiTheme="majorEastAsia" w:eastAsiaTheme="majorEastAsia" w:hAnsiTheme="majorEastAsia" w:cs="宋体" w:hint="eastAsia"/>
                <w:sz w:val="24"/>
                <w:szCs w:val="24"/>
              </w:rPr>
              <w:t>上市公司接待人员</w:t>
            </w:r>
          </w:p>
        </w:tc>
        <w:tc>
          <w:tcPr>
            <w:tcW w:w="3668" w:type="pct"/>
            <w:tcBorders>
              <w:top w:val="single" w:sz="4" w:space="0" w:color="auto"/>
              <w:left w:val="single" w:sz="4" w:space="0" w:color="auto"/>
              <w:bottom w:val="single" w:sz="4" w:space="0" w:color="auto"/>
              <w:right w:val="single" w:sz="4" w:space="0" w:color="auto"/>
            </w:tcBorders>
            <w:hideMark/>
          </w:tcPr>
          <w:p w14:paraId="47F9F1FE" w14:textId="185DFAAB" w:rsidR="00B772DE" w:rsidRDefault="009E7FE6" w:rsidP="00292BFB">
            <w:pPr>
              <w:spacing w:line="360" w:lineRule="auto"/>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董事长：梁丰</w:t>
            </w:r>
          </w:p>
          <w:p w14:paraId="75FA47F5" w14:textId="674D74C8" w:rsidR="00B772DE" w:rsidRPr="00B772DE" w:rsidRDefault="00B772DE" w:rsidP="00B772DE">
            <w:pPr>
              <w:spacing w:line="360" w:lineRule="auto"/>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董事、副总经理、财务总监、董事会秘书：韩钟伟</w:t>
            </w:r>
          </w:p>
        </w:tc>
      </w:tr>
      <w:tr w:rsidR="00C817DB" w:rsidRPr="0000712A" w14:paraId="3F2D5C02" w14:textId="77777777" w:rsidTr="00C817DB">
        <w:trPr>
          <w:trHeight w:val="447"/>
        </w:trPr>
        <w:tc>
          <w:tcPr>
            <w:tcW w:w="5000" w:type="pct"/>
            <w:gridSpan w:val="2"/>
            <w:tcBorders>
              <w:top w:val="single" w:sz="4" w:space="0" w:color="auto"/>
              <w:left w:val="single" w:sz="4" w:space="0" w:color="auto"/>
              <w:bottom w:val="single" w:sz="4" w:space="0" w:color="auto"/>
              <w:right w:val="single" w:sz="4" w:space="0" w:color="auto"/>
            </w:tcBorders>
            <w:hideMark/>
          </w:tcPr>
          <w:p w14:paraId="3CB9CE55" w14:textId="77777777" w:rsidR="00C817DB" w:rsidRPr="0000712A" w:rsidRDefault="00C817DB">
            <w:pPr>
              <w:spacing w:line="360" w:lineRule="auto"/>
              <w:jc w:val="center"/>
              <w:rPr>
                <w:rFonts w:asciiTheme="majorEastAsia" w:eastAsiaTheme="majorEastAsia" w:hAnsiTheme="majorEastAsia" w:cs="宋体"/>
                <w:kern w:val="2"/>
                <w:sz w:val="24"/>
                <w:szCs w:val="24"/>
              </w:rPr>
            </w:pPr>
            <w:r w:rsidRPr="0000712A">
              <w:rPr>
                <w:rFonts w:asciiTheme="majorEastAsia" w:eastAsiaTheme="majorEastAsia" w:hAnsiTheme="majorEastAsia" w:cs="宋体" w:hint="eastAsia"/>
                <w:sz w:val="24"/>
                <w:szCs w:val="24"/>
              </w:rPr>
              <w:t>接待调研活动主要内容</w:t>
            </w:r>
          </w:p>
        </w:tc>
      </w:tr>
      <w:tr w:rsidR="00C817DB" w:rsidRPr="0000712A" w14:paraId="64B575E5" w14:textId="77777777" w:rsidTr="00C817DB">
        <w:trPr>
          <w:trHeight w:val="354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A8999BC" w14:textId="5AB4063E" w:rsidR="003721D4" w:rsidRPr="003721D4" w:rsidRDefault="00192DAB" w:rsidP="00192DAB">
            <w:pPr>
              <w:pStyle w:val="a3"/>
              <w:numPr>
                <w:ilvl w:val="0"/>
                <w:numId w:val="20"/>
              </w:numPr>
              <w:spacing w:line="360" w:lineRule="auto"/>
              <w:ind w:left="0" w:firstLineChars="0" w:firstLine="426"/>
              <w:rPr>
                <w:rFonts w:ascii="宋体" w:eastAsia="宋体" w:hAnsi="宋体"/>
                <w:b/>
                <w:sz w:val="24"/>
                <w:szCs w:val="24"/>
              </w:rPr>
            </w:pPr>
            <w:r>
              <w:rPr>
                <w:rFonts w:ascii="宋体" w:eastAsia="宋体" w:hAnsi="宋体" w:hint="eastAsia"/>
                <w:b/>
                <w:sz w:val="24"/>
              </w:rPr>
              <w:t>公司</w:t>
            </w:r>
            <w:r w:rsidR="00A555ED">
              <w:rPr>
                <w:rFonts w:ascii="宋体" w:eastAsia="宋体" w:hAnsi="宋体" w:hint="eastAsia"/>
                <w:b/>
                <w:sz w:val="24"/>
              </w:rPr>
              <w:t>2</w:t>
            </w:r>
            <w:r w:rsidR="00A555ED">
              <w:rPr>
                <w:rFonts w:ascii="宋体" w:eastAsia="宋体" w:hAnsi="宋体"/>
                <w:b/>
                <w:sz w:val="24"/>
              </w:rPr>
              <w:t>023</w:t>
            </w:r>
            <w:r w:rsidR="00A555ED">
              <w:rPr>
                <w:rFonts w:ascii="宋体" w:eastAsia="宋体" w:hAnsi="宋体" w:hint="eastAsia"/>
                <w:b/>
                <w:sz w:val="24"/>
              </w:rPr>
              <w:t>年</w:t>
            </w:r>
            <w:r>
              <w:rPr>
                <w:rFonts w:ascii="宋体" w:eastAsia="宋体" w:hAnsi="宋体" w:hint="eastAsia"/>
                <w:b/>
                <w:sz w:val="24"/>
              </w:rPr>
              <w:t>第四季度是否还有计提减值？负极的单位</w:t>
            </w:r>
            <w:r w:rsidR="0028109F">
              <w:rPr>
                <w:rFonts w:ascii="宋体" w:eastAsia="宋体" w:hAnsi="宋体" w:hint="eastAsia"/>
                <w:b/>
                <w:sz w:val="24"/>
              </w:rPr>
              <w:t>盈利是否已经触底回升？</w:t>
            </w:r>
            <w:r w:rsidR="0028109F" w:rsidRPr="003721D4">
              <w:rPr>
                <w:rFonts w:ascii="宋体" w:eastAsia="宋体" w:hAnsi="宋体"/>
                <w:b/>
                <w:sz w:val="24"/>
                <w:szCs w:val="24"/>
              </w:rPr>
              <w:t xml:space="preserve"> </w:t>
            </w:r>
          </w:p>
          <w:p w14:paraId="69160DAB" w14:textId="5D9ECB48" w:rsidR="001808F3" w:rsidRDefault="003721D4" w:rsidP="001808F3">
            <w:pPr>
              <w:spacing w:line="360" w:lineRule="auto"/>
              <w:ind w:firstLineChars="175" w:firstLine="420"/>
              <w:rPr>
                <w:rFonts w:ascii="宋体" w:eastAsia="宋体" w:hAnsi="宋体"/>
                <w:sz w:val="24"/>
                <w:szCs w:val="24"/>
              </w:rPr>
            </w:pPr>
            <w:r w:rsidRPr="00D832F5">
              <w:rPr>
                <w:rFonts w:ascii="宋体" w:eastAsia="宋体" w:hAnsi="宋体" w:hint="eastAsia"/>
                <w:sz w:val="24"/>
                <w:szCs w:val="24"/>
              </w:rPr>
              <w:t>答：</w:t>
            </w:r>
            <w:r w:rsidR="001808F3">
              <w:rPr>
                <w:rFonts w:ascii="宋体" w:eastAsia="宋体" w:hAnsi="宋体" w:hint="eastAsia"/>
                <w:sz w:val="24"/>
                <w:szCs w:val="24"/>
              </w:rPr>
              <w:t>2</w:t>
            </w:r>
            <w:r w:rsidR="001808F3">
              <w:rPr>
                <w:rFonts w:ascii="宋体" w:eastAsia="宋体" w:hAnsi="宋体"/>
                <w:sz w:val="24"/>
                <w:szCs w:val="24"/>
              </w:rPr>
              <w:t>023</w:t>
            </w:r>
            <w:r w:rsidR="001808F3" w:rsidRPr="001808F3">
              <w:rPr>
                <w:rFonts w:ascii="宋体" w:eastAsia="宋体" w:hAnsi="宋体" w:hint="eastAsia"/>
                <w:sz w:val="24"/>
                <w:szCs w:val="24"/>
              </w:rPr>
              <w:t>以来，负极材料行业因产能供给充足、下游电池客户进入去库存</w:t>
            </w:r>
            <w:r w:rsidR="001808F3">
              <w:rPr>
                <w:rFonts w:ascii="宋体" w:eastAsia="宋体" w:hAnsi="宋体" w:hint="eastAsia"/>
                <w:sz w:val="24"/>
                <w:szCs w:val="24"/>
              </w:rPr>
              <w:t>阶段，供求环境阶段性失衡，行业普遍面临产能消纳和价格下行的压力，</w:t>
            </w:r>
            <w:r w:rsidR="001808F3" w:rsidRPr="001808F3">
              <w:rPr>
                <w:rFonts w:ascii="宋体" w:eastAsia="宋体" w:hAnsi="宋体" w:hint="eastAsia"/>
                <w:sz w:val="24"/>
                <w:szCs w:val="24"/>
              </w:rPr>
              <w:t>公司在2023年前三季度已计提4.8亿存货跌价准备，主要集中在负极材料版块</w:t>
            </w:r>
            <w:r w:rsidR="001808F3">
              <w:rPr>
                <w:rFonts w:ascii="宋体" w:eastAsia="宋体" w:hAnsi="宋体" w:hint="eastAsia"/>
                <w:sz w:val="24"/>
                <w:szCs w:val="24"/>
              </w:rPr>
              <w:t>。公司也预计2</w:t>
            </w:r>
            <w:r w:rsidR="001808F3">
              <w:rPr>
                <w:rFonts w:ascii="宋体" w:eastAsia="宋体" w:hAnsi="宋体"/>
                <w:sz w:val="24"/>
                <w:szCs w:val="24"/>
              </w:rPr>
              <w:t>023</w:t>
            </w:r>
            <w:r w:rsidR="001808F3">
              <w:rPr>
                <w:rFonts w:ascii="宋体" w:eastAsia="宋体" w:hAnsi="宋体" w:hint="eastAsia"/>
                <w:sz w:val="24"/>
                <w:szCs w:val="24"/>
              </w:rPr>
              <w:t>年第四季度仍将有部分负极高价存货的减值计</w:t>
            </w:r>
            <w:r w:rsidR="00B25DEF">
              <w:rPr>
                <w:rFonts w:ascii="宋体" w:eastAsia="宋体" w:hAnsi="宋体" w:hint="eastAsia"/>
                <w:sz w:val="24"/>
                <w:szCs w:val="24"/>
              </w:rPr>
              <w:t>提</w:t>
            </w:r>
            <w:r w:rsidR="00545AD8">
              <w:rPr>
                <w:rFonts w:ascii="宋体" w:eastAsia="宋体" w:hAnsi="宋体" w:hint="eastAsia"/>
                <w:sz w:val="24"/>
                <w:szCs w:val="24"/>
              </w:rPr>
              <w:t>，但相对第</w:t>
            </w:r>
            <w:r w:rsidR="000B592C">
              <w:rPr>
                <w:rFonts w:ascii="宋体" w:eastAsia="宋体" w:hAnsi="宋体" w:hint="eastAsia"/>
                <w:sz w:val="24"/>
                <w:szCs w:val="24"/>
              </w:rPr>
              <w:t>三季度应该明显</w:t>
            </w:r>
            <w:r w:rsidR="00545AD8">
              <w:rPr>
                <w:rFonts w:ascii="宋体" w:eastAsia="宋体" w:hAnsi="宋体" w:hint="eastAsia"/>
                <w:sz w:val="24"/>
                <w:szCs w:val="24"/>
              </w:rPr>
              <w:t>减少，同时考虑到负极材料的行业价格水平也已相对趋于稳定，因此</w:t>
            </w:r>
            <w:r w:rsidR="001808F3">
              <w:rPr>
                <w:rFonts w:ascii="宋体" w:eastAsia="宋体" w:hAnsi="宋体" w:hint="eastAsia"/>
                <w:sz w:val="24"/>
                <w:szCs w:val="24"/>
              </w:rPr>
              <w:t>高价存货的减值风险已基本完成消纳。</w:t>
            </w:r>
            <w:r w:rsidR="001808F3" w:rsidRPr="001808F3">
              <w:rPr>
                <w:rFonts w:ascii="宋体" w:eastAsia="宋体" w:hAnsi="宋体" w:hint="eastAsia"/>
                <w:sz w:val="24"/>
                <w:szCs w:val="24"/>
              </w:rPr>
              <w:t>随着历史高成本库存的消纳</w:t>
            </w:r>
            <w:r w:rsidR="00545AD8">
              <w:rPr>
                <w:rFonts w:ascii="宋体" w:eastAsia="宋体" w:hAnsi="宋体" w:hint="eastAsia"/>
                <w:sz w:val="24"/>
                <w:szCs w:val="24"/>
              </w:rPr>
              <w:t>以及非石化类原料的创新，公司部分具有成本竞争力的产品已</w:t>
            </w:r>
            <w:r w:rsidR="0051128B">
              <w:rPr>
                <w:rFonts w:ascii="宋体" w:eastAsia="宋体" w:hAnsi="宋体" w:hint="eastAsia"/>
                <w:sz w:val="24"/>
                <w:szCs w:val="24"/>
              </w:rPr>
              <w:t>逐步</w:t>
            </w:r>
            <w:r w:rsidR="000B592C">
              <w:rPr>
                <w:rFonts w:ascii="宋体" w:eastAsia="宋体" w:hAnsi="宋体" w:hint="eastAsia"/>
                <w:sz w:val="24"/>
                <w:szCs w:val="24"/>
              </w:rPr>
              <w:t>导入，负极材料市场价格和供</w:t>
            </w:r>
            <w:r w:rsidR="001808F3" w:rsidRPr="001808F3">
              <w:rPr>
                <w:rFonts w:ascii="宋体" w:eastAsia="宋体" w:hAnsi="宋体" w:hint="eastAsia"/>
                <w:sz w:val="24"/>
                <w:szCs w:val="24"/>
              </w:rPr>
              <w:t>需企稳，公司负极材料盈利能力</w:t>
            </w:r>
            <w:r w:rsidR="000B592C">
              <w:rPr>
                <w:rFonts w:ascii="宋体" w:eastAsia="宋体" w:hAnsi="宋体" w:hint="eastAsia"/>
                <w:sz w:val="24"/>
                <w:szCs w:val="24"/>
              </w:rPr>
              <w:t>正在持续改善，</w:t>
            </w:r>
            <w:r w:rsidR="001808F3">
              <w:rPr>
                <w:rFonts w:ascii="宋体" w:eastAsia="宋体" w:hAnsi="宋体" w:hint="eastAsia"/>
                <w:sz w:val="24"/>
                <w:szCs w:val="24"/>
              </w:rPr>
              <w:t>2</w:t>
            </w:r>
            <w:r w:rsidR="001808F3">
              <w:rPr>
                <w:rFonts w:ascii="宋体" w:eastAsia="宋体" w:hAnsi="宋体"/>
                <w:sz w:val="24"/>
                <w:szCs w:val="24"/>
              </w:rPr>
              <w:t>023</w:t>
            </w:r>
            <w:r w:rsidR="001808F3">
              <w:rPr>
                <w:rFonts w:ascii="宋体" w:eastAsia="宋体" w:hAnsi="宋体" w:hint="eastAsia"/>
                <w:sz w:val="24"/>
                <w:szCs w:val="24"/>
              </w:rPr>
              <w:t>年第四季度负极单吨盈利相对第三季度已触底回升</w:t>
            </w:r>
            <w:r w:rsidR="000B592C">
              <w:rPr>
                <w:rFonts w:ascii="宋体" w:eastAsia="宋体" w:hAnsi="宋体" w:hint="eastAsia"/>
                <w:sz w:val="24"/>
                <w:szCs w:val="24"/>
              </w:rPr>
              <w:t>，2</w:t>
            </w:r>
            <w:r w:rsidR="000B592C">
              <w:rPr>
                <w:rFonts w:ascii="宋体" w:eastAsia="宋体" w:hAnsi="宋体"/>
                <w:sz w:val="24"/>
                <w:szCs w:val="24"/>
              </w:rPr>
              <w:t>024</w:t>
            </w:r>
            <w:r w:rsidR="000B592C">
              <w:rPr>
                <w:rFonts w:ascii="宋体" w:eastAsia="宋体" w:hAnsi="宋体" w:hint="eastAsia"/>
                <w:sz w:val="24"/>
                <w:szCs w:val="24"/>
              </w:rPr>
              <w:t>年预计会逐季向好</w:t>
            </w:r>
            <w:r w:rsidR="001808F3">
              <w:rPr>
                <w:rFonts w:ascii="宋体" w:eastAsia="宋体" w:hAnsi="宋体" w:hint="eastAsia"/>
                <w:sz w:val="24"/>
                <w:szCs w:val="24"/>
              </w:rPr>
              <w:t>。</w:t>
            </w:r>
          </w:p>
          <w:p w14:paraId="20345E09" w14:textId="46346D3B" w:rsidR="00192DAB" w:rsidRPr="00192DAB" w:rsidRDefault="00192DAB" w:rsidP="00192DAB">
            <w:pPr>
              <w:pStyle w:val="a3"/>
              <w:numPr>
                <w:ilvl w:val="0"/>
                <w:numId w:val="20"/>
              </w:numPr>
              <w:spacing w:line="360" w:lineRule="auto"/>
              <w:ind w:left="0" w:firstLineChars="0" w:firstLine="426"/>
              <w:rPr>
                <w:rFonts w:ascii="宋体" w:eastAsia="宋体" w:hAnsi="宋体"/>
                <w:b/>
                <w:sz w:val="24"/>
              </w:rPr>
            </w:pPr>
            <w:r w:rsidRPr="00192DAB">
              <w:rPr>
                <w:rFonts w:ascii="宋体" w:eastAsia="宋体" w:hAnsi="宋体" w:hint="eastAsia"/>
                <w:b/>
                <w:sz w:val="24"/>
              </w:rPr>
              <w:t>公司如何预计2</w:t>
            </w:r>
            <w:r w:rsidRPr="00192DAB">
              <w:rPr>
                <w:rFonts w:ascii="宋体" w:eastAsia="宋体" w:hAnsi="宋体"/>
                <w:b/>
                <w:sz w:val="24"/>
              </w:rPr>
              <w:t>4</w:t>
            </w:r>
            <w:r w:rsidRPr="00192DAB">
              <w:rPr>
                <w:rFonts w:ascii="宋体" w:eastAsia="宋体" w:hAnsi="宋体" w:hint="eastAsia"/>
                <w:b/>
                <w:sz w:val="24"/>
              </w:rPr>
              <w:t>年</w:t>
            </w:r>
            <w:r w:rsidR="00CC3E0C">
              <w:rPr>
                <w:rFonts w:ascii="宋体" w:eastAsia="宋体" w:hAnsi="宋体" w:hint="eastAsia"/>
                <w:b/>
                <w:sz w:val="24"/>
              </w:rPr>
              <w:t>的</w:t>
            </w:r>
            <w:r w:rsidRPr="00192DAB">
              <w:rPr>
                <w:rFonts w:ascii="宋体" w:eastAsia="宋体" w:hAnsi="宋体" w:hint="eastAsia"/>
                <w:b/>
                <w:sz w:val="24"/>
              </w:rPr>
              <w:t>负极出货量？</w:t>
            </w:r>
          </w:p>
          <w:p w14:paraId="201DFEF2" w14:textId="2C50559F" w:rsidR="003721D4" w:rsidRDefault="00192DAB" w:rsidP="004F2F69">
            <w:pPr>
              <w:spacing w:line="360" w:lineRule="auto"/>
              <w:ind w:firstLineChars="175" w:firstLine="420"/>
              <w:rPr>
                <w:rFonts w:ascii="宋体" w:eastAsia="宋体" w:hAnsi="宋体"/>
                <w:sz w:val="24"/>
                <w:szCs w:val="24"/>
              </w:rPr>
            </w:pPr>
            <w:r>
              <w:rPr>
                <w:rFonts w:ascii="宋体" w:eastAsia="宋体" w:hAnsi="宋体" w:hint="eastAsia"/>
                <w:sz w:val="24"/>
                <w:szCs w:val="24"/>
              </w:rPr>
              <w:t>答：</w:t>
            </w:r>
            <w:r w:rsidR="004F2F69">
              <w:rPr>
                <w:rFonts w:ascii="宋体" w:eastAsia="宋体" w:hAnsi="宋体" w:hint="eastAsia"/>
                <w:sz w:val="24"/>
                <w:szCs w:val="24"/>
              </w:rPr>
              <w:t>根据当前市场需求的情况，公司在负极材料的原材采购成本、生产工</w:t>
            </w:r>
            <w:r w:rsidR="004F2F69">
              <w:rPr>
                <w:rFonts w:ascii="宋体" w:eastAsia="宋体" w:hAnsi="宋体" w:hint="eastAsia"/>
                <w:sz w:val="24"/>
                <w:szCs w:val="24"/>
              </w:rPr>
              <w:lastRenderedPageBreak/>
              <w:t>艺技术</w:t>
            </w:r>
            <w:r w:rsidR="00CD30FF">
              <w:rPr>
                <w:rFonts w:ascii="宋体" w:eastAsia="宋体" w:hAnsi="宋体" w:hint="eastAsia"/>
                <w:sz w:val="24"/>
                <w:szCs w:val="24"/>
              </w:rPr>
              <w:t>改善</w:t>
            </w:r>
            <w:r w:rsidR="004F2F69">
              <w:rPr>
                <w:rFonts w:ascii="宋体" w:eastAsia="宋体" w:hAnsi="宋体" w:hint="eastAsia"/>
                <w:sz w:val="24"/>
                <w:szCs w:val="24"/>
              </w:rPr>
              <w:t>、原料创新、物料循环利用、有竞争力的创新型产品导入</w:t>
            </w:r>
            <w:r w:rsidR="00B25DEF">
              <w:rPr>
                <w:rFonts w:ascii="宋体" w:eastAsia="宋体" w:hAnsi="宋体" w:hint="eastAsia"/>
                <w:sz w:val="24"/>
                <w:szCs w:val="24"/>
              </w:rPr>
              <w:t>等</w:t>
            </w:r>
            <w:r w:rsidR="004F2F69">
              <w:rPr>
                <w:rFonts w:ascii="宋体" w:eastAsia="宋体" w:hAnsi="宋体" w:hint="eastAsia"/>
                <w:sz w:val="24"/>
                <w:szCs w:val="24"/>
              </w:rPr>
              <w:t>方面的成本优化改善取得了</w:t>
            </w:r>
            <w:r w:rsidR="00C262AB">
              <w:rPr>
                <w:rFonts w:ascii="宋体" w:eastAsia="宋体" w:hAnsi="宋体" w:hint="eastAsia"/>
                <w:sz w:val="24"/>
                <w:szCs w:val="24"/>
              </w:rPr>
              <w:t>一定</w:t>
            </w:r>
            <w:r w:rsidR="004F2F69">
              <w:rPr>
                <w:rFonts w:ascii="宋体" w:eastAsia="宋体" w:hAnsi="宋体" w:hint="eastAsia"/>
                <w:sz w:val="24"/>
                <w:szCs w:val="24"/>
              </w:rPr>
              <w:t>的效果，</w:t>
            </w:r>
            <w:r w:rsidR="00C262AB" w:rsidRPr="00C262AB">
              <w:rPr>
                <w:rFonts w:ascii="宋体" w:eastAsia="宋体" w:hAnsi="宋体" w:hint="eastAsia"/>
                <w:sz w:val="24"/>
                <w:szCs w:val="24"/>
              </w:rPr>
              <w:t>将带来2024</w:t>
            </w:r>
            <w:r w:rsidR="00C262AB">
              <w:rPr>
                <w:rFonts w:ascii="宋体" w:eastAsia="宋体" w:hAnsi="宋体" w:hint="eastAsia"/>
                <w:sz w:val="24"/>
                <w:szCs w:val="24"/>
              </w:rPr>
              <w:t>年销量的</w:t>
            </w:r>
            <w:r w:rsidR="00B25DEF">
              <w:rPr>
                <w:rFonts w:ascii="宋体" w:eastAsia="宋体" w:hAnsi="宋体" w:hint="eastAsia"/>
                <w:sz w:val="24"/>
                <w:szCs w:val="24"/>
              </w:rPr>
              <w:t>较大幅度</w:t>
            </w:r>
            <w:r w:rsidR="00C262AB" w:rsidRPr="00C262AB">
              <w:rPr>
                <w:rFonts w:ascii="宋体" w:eastAsia="宋体" w:hAnsi="宋体" w:hint="eastAsia"/>
                <w:sz w:val="24"/>
                <w:szCs w:val="24"/>
              </w:rPr>
              <w:t>提升</w:t>
            </w:r>
            <w:r w:rsidR="00C262AB">
              <w:rPr>
                <w:rFonts w:ascii="宋体" w:eastAsia="宋体" w:hAnsi="宋体" w:hint="eastAsia"/>
                <w:sz w:val="24"/>
                <w:szCs w:val="24"/>
              </w:rPr>
              <w:t>，相应的盈利能力也会逐步</w:t>
            </w:r>
            <w:r w:rsidR="00C262AB" w:rsidRPr="00C262AB">
              <w:rPr>
                <w:rFonts w:ascii="宋体" w:eastAsia="宋体" w:hAnsi="宋体" w:hint="eastAsia"/>
                <w:sz w:val="24"/>
                <w:szCs w:val="24"/>
              </w:rPr>
              <w:t>恢复和增强</w:t>
            </w:r>
            <w:r w:rsidR="004F2F69">
              <w:rPr>
                <w:rFonts w:ascii="宋体" w:eastAsia="宋体" w:hAnsi="宋体" w:hint="eastAsia"/>
                <w:sz w:val="24"/>
                <w:szCs w:val="24"/>
              </w:rPr>
              <w:t>。</w:t>
            </w:r>
            <w:r w:rsidR="00CD30FF">
              <w:rPr>
                <w:rFonts w:ascii="宋体" w:eastAsia="宋体" w:hAnsi="宋体" w:hint="eastAsia"/>
                <w:sz w:val="24"/>
                <w:szCs w:val="24"/>
              </w:rPr>
              <w:t>后续随着四川产能的逐步投产，其具有竞争优势的产能，也将进一步提升2</w:t>
            </w:r>
            <w:r w:rsidR="00CD30FF">
              <w:rPr>
                <w:rFonts w:ascii="宋体" w:eastAsia="宋体" w:hAnsi="宋体"/>
                <w:sz w:val="24"/>
                <w:szCs w:val="24"/>
              </w:rPr>
              <w:t>024</w:t>
            </w:r>
            <w:r w:rsidR="00CD30FF">
              <w:rPr>
                <w:rFonts w:ascii="宋体" w:eastAsia="宋体" w:hAnsi="宋体" w:hint="eastAsia"/>
                <w:sz w:val="24"/>
                <w:szCs w:val="24"/>
              </w:rPr>
              <w:t>年的出货量。</w:t>
            </w:r>
          </w:p>
          <w:p w14:paraId="16AA0412" w14:textId="77777777" w:rsidR="00DE46C1" w:rsidRPr="00402B45" w:rsidRDefault="00DE46C1" w:rsidP="00DE46C1">
            <w:pPr>
              <w:pStyle w:val="a3"/>
              <w:numPr>
                <w:ilvl w:val="0"/>
                <w:numId w:val="20"/>
              </w:numPr>
              <w:spacing w:line="360" w:lineRule="auto"/>
              <w:ind w:firstLineChars="0"/>
              <w:rPr>
                <w:rFonts w:ascii="宋体" w:eastAsia="宋体" w:hAnsi="宋体"/>
                <w:b/>
                <w:sz w:val="24"/>
                <w:szCs w:val="24"/>
              </w:rPr>
            </w:pPr>
            <w:r>
              <w:rPr>
                <w:rFonts w:ascii="宋体" w:eastAsia="宋体" w:hAnsi="宋体" w:hint="eastAsia"/>
                <w:b/>
                <w:sz w:val="24"/>
              </w:rPr>
              <w:t>四川负极工厂主要应用了那些新的工艺和技术</w:t>
            </w:r>
            <w:r w:rsidRPr="00402B45">
              <w:rPr>
                <w:rFonts w:ascii="宋体" w:eastAsia="宋体" w:hAnsi="宋体" w:hint="eastAsia"/>
                <w:b/>
                <w:sz w:val="24"/>
                <w:szCs w:val="24"/>
              </w:rPr>
              <w:t>？</w:t>
            </w:r>
          </w:p>
          <w:p w14:paraId="0762844C" w14:textId="3F50EA4C" w:rsidR="00DE46C1" w:rsidRPr="00D77B42" w:rsidRDefault="00DE46C1" w:rsidP="00D77B42">
            <w:pPr>
              <w:spacing w:line="360" w:lineRule="auto"/>
              <w:ind w:firstLineChars="200" w:firstLine="480"/>
              <w:rPr>
                <w:rFonts w:asciiTheme="majorEastAsia" w:eastAsiaTheme="majorEastAsia" w:hAnsiTheme="majorEastAsia" w:cs="宋体"/>
                <w:sz w:val="24"/>
                <w:szCs w:val="24"/>
              </w:rPr>
            </w:pPr>
            <w:r w:rsidRPr="00402B45">
              <w:rPr>
                <w:rFonts w:asciiTheme="majorEastAsia" w:eastAsiaTheme="majorEastAsia" w:hAnsiTheme="majorEastAsia" w:cs="宋体" w:hint="eastAsia"/>
                <w:sz w:val="24"/>
                <w:szCs w:val="24"/>
              </w:rPr>
              <w:t>答：</w:t>
            </w:r>
            <w:r>
              <w:rPr>
                <w:rFonts w:asciiTheme="majorEastAsia" w:eastAsiaTheme="majorEastAsia" w:hAnsiTheme="majorEastAsia" w:cs="宋体"/>
                <w:sz w:val="24"/>
                <w:szCs w:val="24"/>
              </w:rPr>
              <w:t xml:space="preserve"> </w:t>
            </w:r>
            <w:r>
              <w:rPr>
                <w:rFonts w:ascii="宋体" w:eastAsia="宋体" w:hAnsi="宋体" w:hint="eastAsia"/>
                <w:sz w:val="24"/>
              </w:rPr>
              <w:t>（1）</w:t>
            </w:r>
            <w:r w:rsidRPr="00AE6D66">
              <w:rPr>
                <w:rFonts w:ascii="宋体" w:eastAsia="宋体" w:hAnsi="宋体" w:hint="eastAsia"/>
                <w:sz w:val="24"/>
              </w:rPr>
              <w:t>粉碎和造粒环节，公司也有相应的</w:t>
            </w:r>
            <w:r>
              <w:rPr>
                <w:rFonts w:ascii="宋体" w:eastAsia="宋体" w:hAnsi="宋体" w:hint="eastAsia"/>
                <w:sz w:val="24"/>
              </w:rPr>
              <w:t>连续式、集中式的加热工艺技术改善方案来提高收率；</w:t>
            </w:r>
          </w:p>
          <w:p w14:paraId="697A1905" w14:textId="0C747608" w:rsidR="00DE46C1" w:rsidRDefault="00DE46C1" w:rsidP="00DE46C1">
            <w:pPr>
              <w:pStyle w:val="a3"/>
              <w:spacing w:line="360" w:lineRule="auto"/>
              <w:ind w:firstLine="480"/>
              <w:rPr>
                <w:rFonts w:ascii="宋体" w:eastAsia="宋体" w:hAnsi="宋体"/>
                <w:sz w:val="24"/>
              </w:rPr>
            </w:pPr>
            <w:r>
              <w:rPr>
                <w:rFonts w:ascii="宋体" w:eastAsia="宋体" w:hAnsi="宋体" w:hint="eastAsia"/>
                <w:sz w:val="24"/>
              </w:rPr>
              <w:t>（2</w:t>
            </w:r>
            <w:r w:rsidR="001C6F28">
              <w:rPr>
                <w:rFonts w:ascii="宋体" w:eastAsia="宋体" w:hAnsi="宋体" w:hint="eastAsia"/>
                <w:sz w:val="24"/>
              </w:rPr>
              <w:t>）在石墨化环节，公司将创新</w:t>
            </w:r>
            <w:r>
              <w:rPr>
                <w:rFonts w:ascii="宋体" w:eastAsia="宋体" w:hAnsi="宋体" w:hint="eastAsia"/>
                <w:sz w:val="24"/>
              </w:rPr>
              <w:t>应用新型的</w:t>
            </w:r>
            <w:r w:rsidR="001C6F28">
              <w:rPr>
                <w:rFonts w:ascii="宋体" w:eastAsia="宋体" w:hAnsi="宋体" w:hint="eastAsia"/>
                <w:sz w:val="24"/>
              </w:rPr>
              <w:t>移动</w:t>
            </w:r>
            <w:r>
              <w:rPr>
                <w:rFonts w:ascii="宋体" w:eastAsia="宋体" w:hAnsi="宋体" w:hint="eastAsia"/>
                <w:sz w:val="24"/>
              </w:rPr>
              <w:t>式石墨化加工设备，将有利于</w:t>
            </w:r>
            <w:r w:rsidR="001C6F28">
              <w:rPr>
                <w:rFonts w:ascii="宋体" w:eastAsia="宋体" w:hAnsi="宋体" w:hint="eastAsia"/>
                <w:sz w:val="24"/>
              </w:rPr>
              <w:t>增加装炉量、提高加热效率、降低</w:t>
            </w:r>
            <w:r>
              <w:rPr>
                <w:rFonts w:ascii="宋体" w:eastAsia="宋体" w:hAnsi="宋体" w:hint="eastAsia"/>
                <w:sz w:val="24"/>
              </w:rPr>
              <w:t>石墨化加工的单位能耗</w:t>
            </w:r>
            <w:r w:rsidR="001C6F28">
              <w:rPr>
                <w:rFonts w:ascii="宋体" w:eastAsia="宋体" w:hAnsi="宋体" w:hint="eastAsia"/>
                <w:sz w:val="24"/>
              </w:rPr>
              <w:t>、减少辅料的使用降低石墨化加工环节的成本，同时提升了石墨化加工的安全性和环保性</w:t>
            </w:r>
            <w:r>
              <w:rPr>
                <w:rFonts w:ascii="宋体" w:eastAsia="宋体" w:hAnsi="宋体" w:hint="eastAsia"/>
                <w:sz w:val="24"/>
              </w:rPr>
              <w:t>；</w:t>
            </w:r>
          </w:p>
          <w:p w14:paraId="0C1EC49D" w14:textId="77777777" w:rsidR="00DE46C1" w:rsidRDefault="00DE46C1" w:rsidP="00DE46C1">
            <w:pPr>
              <w:pStyle w:val="a3"/>
              <w:spacing w:line="360" w:lineRule="auto"/>
              <w:ind w:firstLine="480"/>
              <w:rPr>
                <w:rFonts w:ascii="宋体" w:eastAsia="宋体" w:hAnsi="宋体"/>
                <w:sz w:val="24"/>
              </w:rPr>
            </w:pPr>
            <w:r>
              <w:rPr>
                <w:rFonts w:ascii="宋体" w:eastAsia="宋体" w:hAnsi="宋体" w:hint="eastAsia"/>
                <w:sz w:val="24"/>
              </w:rPr>
              <w:t>（3）</w:t>
            </w:r>
            <w:r w:rsidRPr="00AE6D66">
              <w:rPr>
                <w:rFonts w:ascii="宋体" w:eastAsia="宋体" w:hAnsi="宋体" w:hint="eastAsia"/>
                <w:sz w:val="24"/>
              </w:rPr>
              <w:t>在碳化环节，公司考虑采用集中式工艺，通过天然气替代电，提高能源使用效率、降低能源成本；</w:t>
            </w:r>
          </w:p>
          <w:p w14:paraId="13696ED0" w14:textId="77777777" w:rsidR="00DE46C1" w:rsidRDefault="00DE46C1" w:rsidP="00DE46C1">
            <w:pPr>
              <w:pStyle w:val="a3"/>
              <w:spacing w:line="360" w:lineRule="auto"/>
              <w:ind w:firstLine="480"/>
              <w:rPr>
                <w:rFonts w:ascii="宋体" w:eastAsia="宋体" w:hAnsi="宋体"/>
                <w:sz w:val="24"/>
              </w:rPr>
            </w:pPr>
            <w:r>
              <w:rPr>
                <w:rFonts w:ascii="宋体" w:eastAsia="宋体" w:hAnsi="宋体" w:hint="eastAsia"/>
                <w:sz w:val="24"/>
              </w:rPr>
              <w:t>（4）</w:t>
            </w:r>
            <w:r w:rsidRPr="00AE6D66">
              <w:rPr>
                <w:rFonts w:ascii="宋体" w:eastAsia="宋体" w:hAnsi="宋体" w:hint="eastAsia"/>
                <w:sz w:val="24"/>
              </w:rPr>
              <w:t>在原材料环节，公司将有更多的石油焦产品来满足客户需求，</w:t>
            </w:r>
            <w:r>
              <w:rPr>
                <w:rFonts w:ascii="宋体" w:eastAsia="宋体" w:hAnsi="宋体" w:hint="eastAsia"/>
                <w:sz w:val="24"/>
              </w:rPr>
              <w:t>相关生产设备也做了适应性的调整，通过</w:t>
            </w:r>
            <w:r w:rsidRPr="00AE6D66">
              <w:rPr>
                <w:rFonts w:ascii="宋体" w:eastAsia="宋体" w:hAnsi="宋体" w:hint="eastAsia"/>
                <w:sz w:val="24"/>
              </w:rPr>
              <w:t>多样化的原料降本方案。</w:t>
            </w:r>
          </w:p>
          <w:p w14:paraId="3B25AABE" w14:textId="636F5ED8" w:rsidR="00DE46C1" w:rsidRPr="00DE46C1" w:rsidRDefault="00DE46C1" w:rsidP="00DE46C1">
            <w:pPr>
              <w:spacing w:line="360" w:lineRule="auto"/>
              <w:ind w:firstLineChars="200" w:firstLine="480"/>
              <w:rPr>
                <w:rFonts w:asciiTheme="majorEastAsia" w:eastAsiaTheme="majorEastAsia" w:hAnsiTheme="majorEastAsia" w:cs="宋体"/>
                <w:sz w:val="24"/>
                <w:szCs w:val="24"/>
              </w:rPr>
            </w:pPr>
            <w:r w:rsidRPr="00AE6D66">
              <w:rPr>
                <w:rFonts w:ascii="宋体" w:eastAsia="宋体" w:hAnsi="宋体"/>
                <w:sz w:val="24"/>
              </w:rPr>
              <w:t>整体而言，公司</w:t>
            </w:r>
            <w:r>
              <w:rPr>
                <w:rFonts w:ascii="宋体" w:eastAsia="宋体" w:hAnsi="宋体" w:hint="eastAsia"/>
                <w:sz w:val="24"/>
              </w:rPr>
              <w:t>相信</w:t>
            </w:r>
            <w:r w:rsidRPr="00AE6D66">
              <w:rPr>
                <w:rFonts w:ascii="宋体" w:eastAsia="宋体" w:hAnsi="宋体"/>
                <w:sz w:val="24"/>
              </w:rPr>
              <w:t>负极材料产品成本仍有足够的改善空间，</w:t>
            </w:r>
            <w:r>
              <w:rPr>
                <w:rFonts w:ascii="宋体" w:eastAsia="宋体" w:hAnsi="宋体" w:hint="eastAsia"/>
                <w:sz w:val="24"/>
              </w:rPr>
              <w:t>四川紫宸将定位于打造成为行业内最具环境友好、绿色低碳、能源集约高度自动化、智能化的下一代先进产能和标杆工厂，</w:t>
            </w:r>
            <w:r w:rsidRPr="00AE6D66">
              <w:rPr>
                <w:rFonts w:ascii="宋体" w:eastAsia="宋体" w:hAnsi="宋体"/>
                <w:sz w:val="24"/>
              </w:rPr>
              <w:t>公司有信心</w:t>
            </w:r>
            <w:r>
              <w:rPr>
                <w:rFonts w:ascii="宋体" w:eastAsia="宋体" w:hAnsi="宋体" w:hint="eastAsia"/>
                <w:sz w:val="24"/>
              </w:rPr>
              <w:t>通过先进产能的建设，在下一阶段的负极材料市场竞争中，持续保持</w:t>
            </w:r>
            <w:r>
              <w:rPr>
                <w:rFonts w:ascii="宋体" w:eastAsia="宋体" w:hAnsi="宋体"/>
                <w:sz w:val="24"/>
              </w:rPr>
              <w:t>行业领先</w:t>
            </w:r>
            <w:r>
              <w:rPr>
                <w:rFonts w:ascii="宋体" w:eastAsia="宋体" w:hAnsi="宋体" w:hint="eastAsia"/>
                <w:sz w:val="24"/>
              </w:rPr>
              <w:t>地位</w:t>
            </w:r>
            <w:r w:rsidRPr="00AE6D66">
              <w:rPr>
                <w:rFonts w:ascii="宋体" w:eastAsia="宋体" w:hAnsi="宋体"/>
                <w:sz w:val="24"/>
              </w:rPr>
              <w:t>。</w:t>
            </w:r>
          </w:p>
          <w:p w14:paraId="068F9A8F" w14:textId="1345FDE8" w:rsidR="00DE46C1" w:rsidRDefault="00DE46C1" w:rsidP="00DE46C1">
            <w:pPr>
              <w:pStyle w:val="a3"/>
              <w:numPr>
                <w:ilvl w:val="0"/>
                <w:numId w:val="20"/>
              </w:numPr>
              <w:spacing w:line="360" w:lineRule="auto"/>
              <w:ind w:firstLineChars="0"/>
              <w:rPr>
                <w:rFonts w:ascii="宋体" w:eastAsia="宋体" w:hAnsi="宋体"/>
                <w:b/>
                <w:sz w:val="24"/>
                <w:szCs w:val="24"/>
              </w:rPr>
            </w:pPr>
            <w:r>
              <w:rPr>
                <w:rFonts w:ascii="宋体" w:eastAsia="宋体" w:hAnsi="宋体" w:hint="eastAsia"/>
                <w:b/>
                <w:sz w:val="24"/>
                <w:szCs w:val="24"/>
              </w:rPr>
              <w:t>公司快充负极业务情况如何？</w:t>
            </w:r>
          </w:p>
          <w:p w14:paraId="7F2A60AE" w14:textId="642848AB" w:rsidR="00DE46C1" w:rsidRPr="00DE46C1" w:rsidRDefault="00DE46C1" w:rsidP="00DE46C1">
            <w:pPr>
              <w:spacing w:line="360" w:lineRule="auto"/>
              <w:ind w:firstLineChars="175" w:firstLine="420"/>
              <w:rPr>
                <w:rFonts w:ascii="宋体" w:eastAsia="宋体" w:hAnsi="宋体"/>
                <w:sz w:val="24"/>
                <w:szCs w:val="24"/>
              </w:rPr>
            </w:pPr>
            <w:r w:rsidRPr="00DE46C1">
              <w:rPr>
                <w:rFonts w:ascii="宋体" w:eastAsia="宋体" w:hAnsi="宋体" w:hint="eastAsia"/>
                <w:sz w:val="24"/>
                <w:szCs w:val="24"/>
              </w:rPr>
              <w:t>答：公司已研发推出快充负极新品，</w:t>
            </w:r>
            <w:r w:rsidR="001C6F28">
              <w:rPr>
                <w:rFonts w:ascii="宋体" w:eastAsia="宋体" w:hAnsi="宋体" w:hint="eastAsia"/>
                <w:sz w:val="24"/>
                <w:szCs w:val="24"/>
              </w:rPr>
              <w:t>可以满足6</w:t>
            </w:r>
            <w:r w:rsidR="001C6F28">
              <w:rPr>
                <w:rFonts w:ascii="宋体" w:eastAsia="宋体" w:hAnsi="宋体"/>
                <w:sz w:val="24"/>
                <w:szCs w:val="24"/>
              </w:rPr>
              <w:t>C</w:t>
            </w:r>
            <w:r w:rsidR="001A2605">
              <w:rPr>
                <w:rFonts w:ascii="宋体" w:eastAsia="宋体" w:hAnsi="宋体" w:hint="eastAsia"/>
                <w:sz w:val="24"/>
                <w:szCs w:val="24"/>
              </w:rPr>
              <w:t>的性能要求</w:t>
            </w:r>
            <w:r w:rsidR="001C6F28">
              <w:rPr>
                <w:rFonts w:ascii="宋体" w:eastAsia="宋体" w:hAnsi="宋体" w:hint="eastAsia"/>
                <w:sz w:val="24"/>
                <w:szCs w:val="24"/>
              </w:rPr>
              <w:t>，</w:t>
            </w:r>
            <w:r w:rsidRPr="00DE46C1">
              <w:rPr>
                <w:rFonts w:ascii="宋体" w:eastAsia="宋体" w:hAnsi="宋体" w:hint="eastAsia"/>
                <w:sz w:val="24"/>
                <w:szCs w:val="24"/>
              </w:rPr>
              <w:t>并得到下游客户的积极反馈</w:t>
            </w:r>
            <w:r w:rsidR="001C6F28">
              <w:rPr>
                <w:rFonts w:ascii="宋体" w:eastAsia="宋体" w:hAnsi="宋体" w:hint="eastAsia"/>
                <w:sz w:val="24"/>
                <w:szCs w:val="24"/>
              </w:rPr>
              <w:t>，</w:t>
            </w:r>
            <w:r w:rsidR="001A2605">
              <w:rPr>
                <w:rFonts w:ascii="宋体" w:eastAsia="宋体" w:hAnsi="宋体" w:hint="eastAsia"/>
                <w:sz w:val="24"/>
                <w:szCs w:val="24"/>
              </w:rPr>
              <w:t>同时</w:t>
            </w:r>
            <w:r w:rsidR="001C6F28">
              <w:rPr>
                <w:rFonts w:ascii="宋体" w:eastAsia="宋体" w:hAnsi="宋体" w:hint="eastAsia"/>
                <w:sz w:val="24"/>
                <w:szCs w:val="24"/>
              </w:rPr>
              <w:t>通过自身粘结剂的配合和原料的创新</w:t>
            </w:r>
            <w:r w:rsidR="003B2918">
              <w:rPr>
                <w:rFonts w:ascii="宋体" w:eastAsia="宋体" w:hAnsi="宋体" w:hint="eastAsia"/>
                <w:sz w:val="24"/>
                <w:szCs w:val="24"/>
              </w:rPr>
              <w:t>能够</w:t>
            </w:r>
            <w:r w:rsidR="00DE2522">
              <w:rPr>
                <w:rFonts w:ascii="宋体" w:eastAsia="宋体" w:hAnsi="宋体" w:hint="eastAsia"/>
                <w:sz w:val="24"/>
                <w:szCs w:val="24"/>
              </w:rPr>
              <w:t>实现</w:t>
            </w:r>
            <w:r w:rsidR="00DE2522" w:rsidRPr="00DE2522">
              <w:rPr>
                <w:rFonts w:ascii="宋体" w:eastAsia="宋体" w:hAnsi="宋体" w:hint="eastAsia"/>
                <w:sz w:val="24"/>
                <w:szCs w:val="24"/>
              </w:rPr>
              <w:t>8C/10C</w:t>
            </w:r>
            <w:r w:rsidR="00DE2522">
              <w:rPr>
                <w:rFonts w:ascii="宋体" w:eastAsia="宋体" w:hAnsi="宋体" w:hint="eastAsia"/>
                <w:sz w:val="24"/>
                <w:szCs w:val="24"/>
              </w:rPr>
              <w:t>快充</w:t>
            </w:r>
            <w:r w:rsidR="003B2918">
              <w:rPr>
                <w:rFonts w:ascii="宋体" w:eastAsia="宋体" w:hAnsi="宋体" w:hint="eastAsia"/>
                <w:sz w:val="24"/>
                <w:szCs w:val="24"/>
              </w:rPr>
              <w:t>，产品竞争优势显著。</w:t>
            </w:r>
            <w:r w:rsidRPr="00DE46C1">
              <w:rPr>
                <w:rFonts w:ascii="宋体" w:eastAsia="宋体" w:hAnsi="宋体" w:hint="eastAsia"/>
                <w:sz w:val="24"/>
                <w:szCs w:val="24"/>
              </w:rPr>
              <w:t>预计公司2</w:t>
            </w:r>
            <w:r w:rsidRPr="00DE46C1">
              <w:rPr>
                <w:rFonts w:ascii="宋体" w:eastAsia="宋体" w:hAnsi="宋体"/>
                <w:sz w:val="24"/>
                <w:szCs w:val="24"/>
              </w:rPr>
              <w:t>024</w:t>
            </w:r>
            <w:r w:rsidRPr="00DE46C1">
              <w:rPr>
                <w:rFonts w:ascii="宋体" w:eastAsia="宋体" w:hAnsi="宋体" w:hint="eastAsia"/>
                <w:sz w:val="24"/>
                <w:szCs w:val="24"/>
              </w:rPr>
              <w:t>年负极材料出货中，快充产品占比将得到进一步提升，主要目标客户包括下游动力和消费电子客户。</w:t>
            </w:r>
          </w:p>
          <w:p w14:paraId="4DE055FE" w14:textId="3EF05D94" w:rsidR="002638AC" w:rsidRDefault="002638AC" w:rsidP="00967CE4">
            <w:pPr>
              <w:pStyle w:val="a3"/>
              <w:numPr>
                <w:ilvl w:val="0"/>
                <w:numId w:val="20"/>
              </w:numPr>
              <w:spacing w:line="360" w:lineRule="auto"/>
              <w:ind w:left="0" w:firstLineChars="0" w:firstLine="422"/>
              <w:rPr>
                <w:rFonts w:ascii="宋体" w:eastAsia="宋体" w:hAnsi="宋体"/>
                <w:b/>
                <w:sz w:val="24"/>
                <w:szCs w:val="24"/>
              </w:rPr>
            </w:pPr>
            <w:r>
              <w:rPr>
                <w:rFonts w:ascii="宋体" w:eastAsia="宋体" w:hAnsi="宋体" w:hint="eastAsia"/>
                <w:b/>
                <w:sz w:val="24"/>
                <w:szCs w:val="24"/>
              </w:rPr>
              <w:t>公司</w:t>
            </w:r>
            <w:r w:rsidR="00A81BB5">
              <w:rPr>
                <w:rFonts w:ascii="宋体" w:eastAsia="宋体" w:hAnsi="宋体" w:hint="eastAsia"/>
                <w:b/>
                <w:sz w:val="24"/>
                <w:szCs w:val="24"/>
              </w:rPr>
              <w:t>海外项目</w:t>
            </w:r>
            <w:r>
              <w:rPr>
                <w:rFonts w:ascii="宋体" w:eastAsia="宋体" w:hAnsi="宋体" w:hint="eastAsia"/>
                <w:b/>
                <w:sz w:val="24"/>
                <w:szCs w:val="24"/>
              </w:rPr>
              <w:t>进展如何？</w:t>
            </w:r>
            <w:r w:rsidR="00A81BB5">
              <w:rPr>
                <w:rFonts w:ascii="宋体" w:eastAsia="宋体" w:hAnsi="宋体" w:hint="eastAsia"/>
                <w:b/>
                <w:sz w:val="24"/>
                <w:szCs w:val="24"/>
              </w:rPr>
              <w:t>如何看待未来的海外市场？</w:t>
            </w:r>
          </w:p>
          <w:p w14:paraId="487F79CE" w14:textId="5736F251" w:rsidR="001A2605" w:rsidRDefault="002638AC" w:rsidP="005D02C3">
            <w:pPr>
              <w:pStyle w:val="a3"/>
              <w:spacing w:line="360" w:lineRule="auto"/>
              <w:ind w:firstLineChars="175"/>
              <w:rPr>
                <w:rFonts w:ascii="宋体" w:eastAsia="宋体" w:hAnsi="宋体"/>
                <w:sz w:val="24"/>
                <w:szCs w:val="24"/>
              </w:rPr>
            </w:pPr>
            <w:r w:rsidRPr="001E7662">
              <w:rPr>
                <w:rFonts w:ascii="宋体" w:eastAsia="宋体" w:hAnsi="宋体" w:hint="eastAsia"/>
                <w:sz w:val="24"/>
                <w:szCs w:val="24"/>
              </w:rPr>
              <w:t>答：</w:t>
            </w:r>
            <w:r w:rsidR="00197CD4">
              <w:rPr>
                <w:rFonts w:ascii="宋体" w:eastAsia="宋体" w:hAnsi="宋体" w:hint="eastAsia"/>
                <w:sz w:val="24"/>
                <w:szCs w:val="24"/>
              </w:rPr>
              <w:t>一方面，</w:t>
            </w:r>
            <w:r w:rsidR="00197CD4" w:rsidRPr="00197CD4">
              <w:rPr>
                <w:rFonts w:ascii="宋体" w:eastAsia="宋体" w:hAnsi="宋体" w:hint="eastAsia"/>
                <w:sz w:val="24"/>
                <w:szCs w:val="24"/>
              </w:rPr>
              <w:tab/>
            </w:r>
            <w:r w:rsidR="00197CD4">
              <w:rPr>
                <w:rFonts w:ascii="宋体" w:eastAsia="宋体" w:hAnsi="宋体" w:hint="eastAsia"/>
                <w:sz w:val="24"/>
                <w:szCs w:val="24"/>
              </w:rPr>
              <w:t>海外下游客户期望国内产业链赴海外布局产能</w:t>
            </w:r>
            <w:r w:rsidR="005D02C3">
              <w:rPr>
                <w:rFonts w:ascii="宋体" w:eastAsia="宋体" w:hAnsi="宋体" w:hint="eastAsia"/>
                <w:sz w:val="24"/>
                <w:szCs w:val="24"/>
              </w:rPr>
              <w:t>；另一方面，</w:t>
            </w:r>
            <w:r w:rsidR="00FD3DFB">
              <w:rPr>
                <w:rFonts w:ascii="宋体" w:eastAsia="宋体" w:hAnsi="宋体" w:hint="eastAsia"/>
                <w:sz w:val="24"/>
                <w:szCs w:val="24"/>
              </w:rPr>
              <w:t>在公司推进瑞典项目建设的</w:t>
            </w:r>
            <w:r w:rsidR="005D02C3">
              <w:rPr>
                <w:rFonts w:ascii="宋体" w:eastAsia="宋体" w:hAnsi="宋体" w:hint="eastAsia"/>
                <w:sz w:val="24"/>
                <w:szCs w:val="24"/>
              </w:rPr>
              <w:t>2-</w:t>
            </w:r>
            <w:r w:rsidR="005D02C3">
              <w:rPr>
                <w:rFonts w:ascii="宋体" w:eastAsia="宋体" w:hAnsi="宋体"/>
                <w:sz w:val="24"/>
                <w:szCs w:val="24"/>
              </w:rPr>
              <w:t>3</w:t>
            </w:r>
            <w:r w:rsidR="00197CD4" w:rsidRPr="00197CD4">
              <w:rPr>
                <w:rFonts w:ascii="宋体" w:eastAsia="宋体" w:hAnsi="宋体" w:hint="eastAsia"/>
                <w:sz w:val="24"/>
                <w:szCs w:val="24"/>
              </w:rPr>
              <w:t>年过程中，客户</w:t>
            </w:r>
            <w:r w:rsidR="00FD3DFB">
              <w:rPr>
                <w:rFonts w:ascii="宋体" w:eastAsia="宋体" w:hAnsi="宋体" w:hint="eastAsia"/>
                <w:sz w:val="24"/>
                <w:szCs w:val="24"/>
              </w:rPr>
              <w:t>将</w:t>
            </w:r>
            <w:r w:rsidR="00197CD4" w:rsidRPr="00197CD4">
              <w:rPr>
                <w:rFonts w:ascii="宋体" w:eastAsia="宋体" w:hAnsi="宋体" w:hint="eastAsia"/>
                <w:sz w:val="24"/>
                <w:szCs w:val="24"/>
              </w:rPr>
              <w:t>先行采购公司四川项目产品</w:t>
            </w:r>
            <w:r w:rsidR="00FD3DFB">
              <w:rPr>
                <w:rFonts w:ascii="宋体" w:eastAsia="宋体" w:hAnsi="宋体" w:hint="eastAsia"/>
                <w:sz w:val="24"/>
                <w:szCs w:val="24"/>
              </w:rPr>
              <w:t>以满足欧洲市场需求，完成产品定型并</w:t>
            </w:r>
            <w:r w:rsidR="00197CD4" w:rsidRPr="00197CD4">
              <w:rPr>
                <w:rFonts w:ascii="宋体" w:eastAsia="宋体" w:hAnsi="宋体" w:hint="eastAsia"/>
                <w:sz w:val="24"/>
                <w:szCs w:val="24"/>
              </w:rPr>
              <w:t>形成客户粘性</w:t>
            </w:r>
            <w:r w:rsidR="005D02C3">
              <w:rPr>
                <w:rFonts w:ascii="宋体" w:eastAsia="宋体" w:hAnsi="宋体" w:hint="eastAsia"/>
                <w:sz w:val="24"/>
                <w:szCs w:val="24"/>
              </w:rPr>
              <w:t>；</w:t>
            </w:r>
            <w:r w:rsidR="00197CD4" w:rsidRPr="00197CD4">
              <w:rPr>
                <w:rFonts w:ascii="宋体" w:eastAsia="宋体" w:hAnsi="宋体" w:hint="eastAsia"/>
                <w:sz w:val="24"/>
                <w:szCs w:val="24"/>
              </w:rPr>
              <w:t>在瑞典项目建成后，以瑞典项目10万吨产能</w:t>
            </w:r>
            <w:r w:rsidR="005D02C3">
              <w:rPr>
                <w:rFonts w:ascii="宋体" w:eastAsia="宋体" w:hAnsi="宋体" w:hint="eastAsia"/>
                <w:sz w:val="24"/>
                <w:szCs w:val="24"/>
              </w:rPr>
              <w:t>仅能满足欧洲市场的部分增量需求，大部分的缺口还是要</w:t>
            </w:r>
            <w:r w:rsidR="00197CD4" w:rsidRPr="00197CD4">
              <w:rPr>
                <w:rFonts w:ascii="宋体" w:eastAsia="宋体" w:hAnsi="宋体" w:hint="eastAsia"/>
                <w:sz w:val="24"/>
                <w:szCs w:val="24"/>
              </w:rPr>
              <w:t>由四川项目产能出口供应</w:t>
            </w:r>
            <w:r w:rsidR="00FD3DFB">
              <w:rPr>
                <w:rFonts w:ascii="宋体" w:eastAsia="宋体" w:hAnsi="宋体" w:hint="eastAsia"/>
                <w:sz w:val="24"/>
                <w:szCs w:val="24"/>
              </w:rPr>
              <w:t>，使得公司在</w:t>
            </w:r>
            <w:r w:rsidR="005D02C3">
              <w:rPr>
                <w:rFonts w:ascii="宋体" w:eastAsia="宋体" w:hAnsi="宋体" w:hint="eastAsia"/>
                <w:sz w:val="24"/>
                <w:szCs w:val="24"/>
              </w:rPr>
              <w:t>锁定</w:t>
            </w:r>
            <w:r w:rsidR="00FD3DFB">
              <w:rPr>
                <w:rFonts w:ascii="宋体" w:eastAsia="宋体" w:hAnsi="宋体" w:hint="eastAsia"/>
                <w:sz w:val="24"/>
                <w:szCs w:val="24"/>
              </w:rPr>
              <w:t>海外客户的同时</w:t>
            </w:r>
            <w:r w:rsidR="00B25DEF">
              <w:rPr>
                <w:rFonts w:ascii="宋体" w:eastAsia="宋体" w:hAnsi="宋体" w:hint="eastAsia"/>
                <w:sz w:val="24"/>
                <w:szCs w:val="24"/>
              </w:rPr>
              <w:t>，</w:t>
            </w:r>
            <w:r w:rsidR="005D02C3">
              <w:rPr>
                <w:rFonts w:ascii="宋体" w:eastAsia="宋体" w:hAnsi="宋体" w:hint="eastAsia"/>
                <w:sz w:val="24"/>
                <w:szCs w:val="24"/>
              </w:rPr>
              <w:t>实现</w:t>
            </w:r>
            <w:r w:rsidR="005D02C3" w:rsidRPr="00197CD4">
              <w:rPr>
                <w:rFonts w:ascii="宋体" w:eastAsia="宋体" w:hAnsi="宋体" w:hint="eastAsia"/>
                <w:sz w:val="24"/>
                <w:szCs w:val="24"/>
              </w:rPr>
              <w:t>国内外</w:t>
            </w:r>
            <w:r w:rsidR="005D02C3">
              <w:rPr>
                <w:rFonts w:ascii="宋体" w:eastAsia="宋体" w:hAnsi="宋体" w:hint="eastAsia"/>
                <w:sz w:val="24"/>
                <w:szCs w:val="24"/>
              </w:rPr>
              <w:lastRenderedPageBreak/>
              <w:t>产能</w:t>
            </w:r>
            <w:r w:rsidR="005D02C3" w:rsidRPr="00197CD4">
              <w:rPr>
                <w:rFonts w:ascii="宋体" w:eastAsia="宋体" w:hAnsi="宋体" w:hint="eastAsia"/>
                <w:sz w:val="24"/>
                <w:szCs w:val="24"/>
              </w:rPr>
              <w:t>联动</w:t>
            </w:r>
            <w:r w:rsidR="005D02C3">
              <w:rPr>
                <w:rFonts w:ascii="宋体" w:eastAsia="宋体" w:hAnsi="宋体" w:hint="eastAsia"/>
                <w:sz w:val="24"/>
                <w:szCs w:val="24"/>
              </w:rPr>
              <w:t>。</w:t>
            </w:r>
            <w:r w:rsidR="008B3347">
              <w:rPr>
                <w:rFonts w:ascii="宋体" w:eastAsia="宋体" w:hAnsi="宋体" w:hint="eastAsia"/>
                <w:sz w:val="24"/>
                <w:szCs w:val="24"/>
              </w:rPr>
              <w:t>因此，</w:t>
            </w:r>
            <w:r w:rsidR="001E7662" w:rsidRPr="001E7662">
              <w:rPr>
                <w:rFonts w:ascii="宋体" w:eastAsia="宋体" w:hAnsi="宋体" w:hint="eastAsia"/>
                <w:sz w:val="24"/>
                <w:szCs w:val="24"/>
              </w:rPr>
              <w:t>公司正在</w:t>
            </w:r>
            <w:r w:rsidR="005D02C3">
              <w:rPr>
                <w:rFonts w:ascii="宋体" w:eastAsia="宋体" w:hAnsi="宋体" w:hint="eastAsia"/>
                <w:sz w:val="24"/>
                <w:szCs w:val="24"/>
              </w:rPr>
              <w:t>落实相关审批事项，</w:t>
            </w:r>
            <w:r w:rsidR="001E7662">
              <w:rPr>
                <w:rFonts w:ascii="宋体" w:eastAsia="宋体" w:hAnsi="宋体" w:hint="eastAsia"/>
                <w:sz w:val="24"/>
                <w:szCs w:val="24"/>
              </w:rPr>
              <w:t>以便</w:t>
            </w:r>
            <w:r w:rsidR="00B43D29">
              <w:rPr>
                <w:rFonts w:ascii="宋体" w:eastAsia="宋体" w:hAnsi="宋体" w:hint="eastAsia"/>
                <w:sz w:val="24"/>
                <w:szCs w:val="24"/>
              </w:rPr>
              <w:t>尽早启动海外负极材料一体化产能建设，满足下游客户需求。</w:t>
            </w:r>
          </w:p>
          <w:p w14:paraId="539F3C2E" w14:textId="24A96509" w:rsidR="002638AC" w:rsidRPr="001E7662" w:rsidRDefault="001A2605" w:rsidP="005D02C3">
            <w:pPr>
              <w:pStyle w:val="a3"/>
              <w:spacing w:line="360" w:lineRule="auto"/>
              <w:ind w:firstLineChars="175"/>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023</w:t>
            </w:r>
            <w:r>
              <w:rPr>
                <w:rFonts w:ascii="宋体" w:eastAsia="宋体" w:hAnsi="宋体" w:hint="eastAsia"/>
                <w:sz w:val="24"/>
                <w:szCs w:val="24"/>
              </w:rPr>
              <w:t>年以来公司的自动化设备业务在海外市场取得快速的增长，公司也在德国设立了设备业务的子公司，为欧洲市场提供销售和安装调试及售后服务。未来</w:t>
            </w:r>
            <w:r w:rsidR="005D02C3">
              <w:rPr>
                <w:rFonts w:ascii="宋体" w:eastAsia="宋体" w:hAnsi="宋体" w:hint="eastAsia"/>
                <w:sz w:val="24"/>
                <w:szCs w:val="24"/>
              </w:rPr>
              <w:t>在条件成熟时，</w:t>
            </w:r>
            <w:r>
              <w:rPr>
                <w:rFonts w:ascii="宋体" w:eastAsia="宋体" w:hAnsi="宋体" w:hint="eastAsia"/>
                <w:sz w:val="24"/>
                <w:szCs w:val="24"/>
              </w:rPr>
              <w:t>也</w:t>
            </w:r>
            <w:r w:rsidR="005D02C3">
              <w:rPr>
                <w:rFonts w:ascii="宋体" w:eastAsia="宋体" w:hAnsi="宋体" w:hint="eastAsia"/>
                <w:sz w:val="24"/>
                <w:szCs w:val="24"/>
              </w:rPr>
              <w:t>可以</w:t>
            </w:r>
            <w:r w:rsidR="00073282">
              <w:rPr>
                <w:rFonts w:ascii="宋体" w:eastAsia="宋体" w:hAnsi="宋体" w:hint="eastAsia"/>
                <w:sz w:val="24"/>
                <w:szCs w:val="24"/>
              </w:rPr>
              <w:t>考虑</w:t>
            </w:r>
            <w:r w:rsidR="005D02C3">
              <w:rPr>
                <w:rFonts w:ascii="宋体" w:eastAsia="宋体" w:hAnsi="宋体" w:hint="eastAsia"/>
                <w:sz w:val="24"/>
                <w:szCs w:val="24"/>
              </w:rPr>
              <w:t>其他业务的</w:t>
            </w:r>
            <w:r w:rsidR="008B3347">
              <w:rPr>
                <w:rFonts w:ascii="宋体" w:eastAsia="宋体" w:hAnsi="宋体" w:hint="eastAsia"/>
                <w:sz w:val="24"/>
                <w:szCs w:val="24"/>
              </w:rPr>
              <w:t>海外布局</w:t>
            </w:r>
            <w:r>
              <w:rPr>
                <w:rFonts w:ascii="宋体" w:eastAsia="宋体" w:hAnsi="宋体" w:hint="eastAsia"/>
                <w:sz w:val="24"/>
                <w:szCs w:val="24"/>
              </w:rPr>
              <w:t>服务当地客户</w:t>
            </w:r>
            <w:r w:rsidR="008B3347">
              <w:rPr>
                <w:rFonts w:ascii="宋体" w:eastAsia="宋体" w:hAnsi="宋体" w:hint="eastAsia"/>
                <w:sz w:val="24"/>
                <w:szCs w:val="24"/>
              </w:rPr>
              <w:t>，</w:t>
            </w:r>
            <w:r w:rsidR="005D02C3">
              <w:rPr>
                <w:rFonts w:ascii="宋体" w:eastAsia="宋体" w:hAnsi="宋体" w:hint="eastAsia"/>
                <w:sz w:val="24"/>
                <w:szCs w:val="24"/>
              </w:rPr>
              <w:t>尤其是</w:t>
            </w:r>
            <w:r>
              <w:rPr>
                <w:rFonts w:ascii="宋体" w:eastAsia="宋体" w:hAnsi="宋体" w:hint="eastAsia"/>
                <w:sz w:val="24"/>
                <w:szCs w:val="24"/>
              </w:rPr>
              <w:t>为</w:t>
            </w:r>
            <w:r w:rsidR="005D02C3">
              <w:rPr>
                <w:rFonts w:ascii="宋体" w:eastAsia="宋体" w:hAnsi="宋体" w:hint="eastAsia"/>
                <w:sz w:val="24"/>
                <w:szCs w:val="24"/>
              </w:rPr>
              <w:t>国内电池厂商</w:t>
            </w:r>
            <w:r>
              <w:rPr>
                <w:rFonts w:ascii="宋体" w:eastAsia="宋体" w:hAnsi="宋体" w:hint="eastAsia"/>
                <w:sz w:val="24"/>
                <w:szCs w:val="24"/>
              </w:rPr>
              <w:t>的</w:t>
            </w:r>
            <w:r w:rsidR="005D02C3">
              <w:rPr>
                <w:rFonts w:ascii="宋体" w:eastAsia="宋体" w:hAnsi="宋体" w:hint="eastAsia"/>
                <w:sz w:val="24"/>
                <w:szCs w:val="24"/>
              </w:rPr>
              <w:t>海外</w:t>
            </w:r>
            <w:r w:rsidR="00073282">
              <w:rPr>
                <w:rFonts w:ascii="宋体" w:eastAsia="宋体" w:hAnsi="宋体" w:hint="eastAsia"/>
                <w:sz w:val="24"/>
                <w:szCs w:val="24"/>
              </w:rPr>
              <w:t>产能</w:t>
            </w:r>
            <w:r>
              <w:rPr>
                <w:rFonts w:ascii="宋体" w:eastAsia="宋体" w:hAnsi="宋体" w:hint="eastAsia"/>
                <w:sz w:val="24"/>
                <w:szCs w:val="24"/>
              </w:rPr>
              <w:t>需求</w:t>
            </w:r>
            <w:r w:rsidR="00073282">
              <w:rPr>
                <w:rFonts w:ascii="宋体" w:eastAsia="宋体" w:hAnsi="宋体" w:hint="eastAsia"/>
                <w:sz w:val="24"/>
                <w:szCs w:val="24"/>
              </w:rPr>
              <w:t>配套</w:t>
            </w:r>
            <w:r w:rsidR="008B3347">
              <w:rPr>
                <w:rFonts w:ascii="宋体" w:eastAsia="宋体" w:hAnsi="宋体" w:hint="eastAsia"/>
                <w:sz w:val="24"/>
                <w:szCs w:val="24"/>
              </w:rPr>
              <w:t>。</w:t>
            </w:r>
          </w:p>
          <w:p w14:paraId="52D28832" w14:textId="661C2DF5" w:rsidR="00082BBF" w:rsidRPr="00082BBF" w:rsidRDefault="00082BBF" w:rsidP="00967CE4">
            <w:pPr>
              <w:pStyle w:val="a3"/>
              <w:numPr>
                <w:ilvl w:val="0"/>
                <w:numId w:val="20"/>
              </w:numPr>
              <w:spacing w:line="360" w:lineRule="auto"/>
              <w:ind w:left="0" w:firstLineChars="0" w:firstLine="422"/>
              <w:rPr>
                <w:rFonts w:ascii="宋体" w:eastAsia="宋体" w:hAnsi="宋体"/>
                <w:b/>
                <w:sz w:val="24"/>
                <w:szCs w:val="24"/>
              </w:rPr>
            </w:pPr>
            <w:r>
              <w:rPr>
                <w:rFonts w:ascii="宋体" w:eastAsia="宋体" w:hAnsi="宋体" w:hint="eastAsia"/>
                <w:b/>
                <w:sz w:val="24"/>
              </w:rPr>
              <w:t>公司</w:t>
            </w:r>
            <w:r w:rsidR="009D2707">
              <w:rPr>
                <w:rFonts w:ascii="宋体" w:eastAsia="宋体" w:hAnsi="宋体" w:hint="eastAsia"/>
                <w:b/>
                <w:sz w:val="24"/>
              </w:rPr>
              <w:t>已</w:t>
            </w:r>
            <w:r>
              <w:rPr>
                <w:rFonts w:ascii="宋体" w:eastAsia="宋体" w:hAnsi="宋体" w:hint="eastAsia"/>
                <w:b/>
                <w:sz w:val="24"/>
              </w:rPr>
              <w:t>进入基膜赛道，但基膜领域目前供给较为充足，</w:t>
            </w:r>
            <w:r w:rsidR="00EF2C7A">
              <w:rPr>
                <w:rFonts w:ascii="宋体" w:eastAsia="宋体" w:hAnsi="宋体" w:hint="eastAsia"/>
                <w:b/>
                <w:sz w:val="24"/>
              </w:rPr>
              <w:t>价格压力较大</w:t>
            </w:r>
            <w:r>
              <w:rPr>
                <w:rFonts w:ascii="宋体" w:eastAsia="宋体" w:hAnsi="宋体" w:hint="eastAsia"/>
                <w:b/>
                <w:sz w:val="24"/>
              </w:rPr>
              <w:t>，公司如何看待</w:t>
            </w:r>
            <w:r w:rsidR="009D2707">
              <w:rPr>
                <w:rFonts w:ascii="宋体" w:eastAsia="宋体" w:hAnsi="宋体" w:hint="eastAsia"/>
                <w:b/>
                <w:sz w:val="24"/>
              </w:rPr>
              <w:t>在基膜领域的竞争压力</w:t>
            </w:r>
            <w:r>
              <w:rPr>
                <w:rFonts w:ascii="宋体" w:eastAsia="宋体" w:hAnsi="宋体" w:hint="eastAsia"/>
                <w:b/>
                <w:sz w:val="24"/>
              </w:rPr>
              <w:t>？</w:t>
            </w:r>
          </w:p>
          <w:p w14:paraId="669676D9" w14:textId="459C0D90" w:rsidR="00731920" w:rsidRDefault="00082BBF" w:rsidP="00082BBF">
            <w:pPr>
              <w:spacing w:line="360" w:lineRule="auto"/>
              <w:ind w:firstLineChars="175" w:firstLine="420"/>
              <w:rPr>
                <w:rFonts w:ascii="宋体" w:eastAsia="宋体" w:hAnsi="宋体"/>
                <w:sz w:val="24"/>
                <w:szCs w:val="24"/>
              </w:rPr>
            </w:pPr>
            <w:r w:rsidRPr="00082BBF">
              <w:rPr>
                <w:rFonts w:ascii="宋体" w:eastAsia="宋体" w:hAnsi="宋体" w:hint="eastAsia"/>
                <w:sz w:val="24"/>
                <w:szCs w:val="24"/>
              </w:rPr>
              <w:t>答：</w:t>
            </w:r>
            <w:r w:rsidR="00D97772">
              <w:rPr>
                <w:rFonts w:ascii="宋体" w:eastAsia="宋体" w:hAnsi="宋体" w:hint="eastAsia"/>
                <w:sz w:val="24"/>
                <w:szCs w:val="24"/>
              </w:rPr>
              <w:t>公司四川卓勤的基膜产线的车速、幅宽、生产效率在行业内处于领先地位，</w:t>
            </w:r>
            <w:r w:rsidR="001A54B0">
              <w:rPr>
                <w:rFonts w:ascii="宋体" w:eastAsia="宋体" w:hAnsi="宋体" w:hint="eastAsia"/>
                <w:sz w:val="24"/>
                <w:szCs w:val="24"/>
              </w:rPr>
              <w:t>2</w:t>
            </w:r>
            <w:r w:rsidR="001A54B0">
              <w:rPr>
                <w:rFonts w:ascii="宋体" w:eastAsia="宋体" w:hAnsi="宋体"/>
                <w:sz w:val="24"/>
                <w:szCs w:val="24"/>
              </w:rPr>
              <w:t>023</w:t>
            </w:r>
            <w:r w:rsidR="00D97772">
              <w:rPr>
                <w:rFonts w:ascii="宋体" w:eastAsia="宋体" w:hAnsi="宋体" w:hint="eastAsia"/>
                <w:sz w:val="24"/>
                <w:szCs w:val="24"/>
              </w:rPr>
              <w:t>年公司基膜业务已实现批量化供应，基膜销量</w:t>
            </w:r>
            <w:r w:rsidR="001A54B0">
              <w:rPr>
                <w:rFonts w:ascii="宋体" w:eastAsia="宋体" w:hAnsi="宋体" w:hint="eastAsia"/>
                <w:sz w:val="24"/>
                <w:szCs w:val="24"/>
              </w:rPr>
              <w:t>逐季提升，</w:t>
            </w:r>
            <w:r w:rsidR="00D97772">
              <w:rPr>
                <w:rFonts w:ascii="宋体" w:eastAsia="宋体" w:hAnsi="宋体" w:hint="eastAsia"/>
                <w:sz w:val="24"/>
                <w:szCs w:val="24"/>
              </w:rPr>
              <w:t>并已通过下游大客户的产品认证</w:t>
            </w:r>
            <w:r w:rsidR="00FF1847">
              <w:rPr>
                <w:rFonts w:ascii="宋体" w:eastAsia="宋体" w:hAnsi="宋体" w:hint="eastAsia"/>
                <w:sz w:val="24"/>
                <w:szCs w:val="24"/>
              </w:rPr>
              <w:t>，</w:t>
            </w:r>
            <w:r w:rsidR="00923FDB">
              <w:rPr>
                <w:rFonts w:ascii="宋体" w:eastAsia="宋体" w:hAnsi="宋体" w:hint="eastAsia"/>
                <w:sz w:val="24"/>
                <w:szCs w:val="24"/>
              </w:rPr>
              <w:t>2</w:t>
            </w:r>
            <w:r w:rsidR="00923FDB">
              <w:rPr>
                <w:rFonts w:ascii="宋体" w:eastAsia="宋体" w:hAnsi="宋体"/>
                <w:sz w:val="24"/>
                <w:szCs w:val="24"/>
              </w:rPr>
              <w:t>024</w:t>
            </w:r>
            <w:r w:rsidR="00FF1847">
              <w:rPr>
                <w:rFonts w:ascii="宋体" w:eastAsia="宋体" w:hAnsi="宋体" w:hint="eastAsia"/>
                <w:sz w:val="24"/>
                <w:szCs w:val="24"/>
              </w:rPr>
              <w:t>年将进一步放量</w:t>
            </w:r>
            <w:r w:rsidR="003374D6">
              <w:rPr>
                <w:rFonts w:ascii="宋体" w:eastAsia="宋体" w:hAnsi="宋体" w:hint="eastAsia"/>
                <w:sz w:val="24"/>
                <w:szCs w:val="24"/>
              </w:rPr>
              <w:t>。即使在基膜价格存在下行压力的背景下，</w:t>
            </w:r>
            <w:r w:rsidR="00122990">
              <w:rPr>
                <w:rFonts w:ascii="宋体" w:eastAsia="宋体" w:hAnsi="宋体" w:hint="eastAsia"/>
                <w:sz w:val="24"/>
                <w:szCs w:val="24"/>
              </w:rPr>
              <w:t>与同行业</w:t>
            </w:r>
            <w:r w:rsidR="00D815E6">
              <w:rPr>
                <w:rFonts w:ascii="宋体" w:eastAsia="宋体" w:hAnsi="宋体" w:hint="eastAsia"/>
                <w:sz w:val="24"/>
                <w:szCs w:val="24"/>
              </w:rPr>
              <w:t>友商相比，公司基膜产品</w:t>
            </w:r>
            <w:r w:rsidR="003374D6">
              <w:rPr>
                <w:rFonts w:ascii="宋体" w:eastAsia="宋体" w:hAnsi="宋体" w:hint="eastAsia"/>
                <w:sz w:val="24"/>
                <w:szCs w:val="24"/>
              </w:rPr>
              <w:t>仍</w:t>
            </w:r>
            <w:r w:rsidR="00D815E6">
              <w:rPr>
                <w:rFonts w:ascii="宋体" w:eastAsia="宋体" w:hAnsi="宋体" w:hint="eastAsia"/>
                <w:sz w:val="24"/>
                <w:szCs w:val="24"/>
              </w:rPr>
              <w:t>具有较强的成本竞争力。</w:t>
            </w:r>
            <w:r w:rsidR="00152D9F">
              <w:rPr>
                <w:rFonts w:ascii="宋体" w:eastAsia="宋体" w:hAnsi="宋体" w:hint="eastAsia"/>
                <w:sz w:val="24"/>
                <w:szCs w:val="24"/>
              </w:rPr>
              <w:t>另一方面</w:t>
            </w:r>
            <w:r w:rsidR="00AE739D">
              <w:rPr>
                <w:rFonts w:ascii="宋体" w:eastAsia="宋体" w:hAnsi="宋体" w:hint="eastAsia"/>
                <w:sz w:val="24"/>
                <w:szCs w:val="24"/>
              </w:rPr>
              <w:t>，</w:t>
            </w:r>
            <w:r w:rsidR="00B745CC">
              <w:rPr>
                <w:rFonts w:ascii="宋体" w:eastAsia="宋体" w:hAnsi="宋体" w:hint="eastAsia"/>
                <w:sz w:val="24"/>
                <w:szCs w:val="24"/>
              </w:rPr>
              <w:t>公司基膜产品的批量化供应</w:t>
            </w:r>
            <w:r w:rsidR="00497E4E">
              <w:rPr>
                <w:rFonts w:ascii="宋体" w:eastAsia="宋体" w:hAnsi="宋体" w:hint="eastAsia"/>
                <w:sz w:val="24"/>
                <w:szCs w:val="24"/>
              </w:rPr>
              <w:t>也</w:t>
            </w:r>
            <w:r w:rsidR="00A4247D">
              <w:rPr>
                <w:rFonts w:ascii="宋体" w:eastAsia="宋体" w:hAnsi="宋体" w:hint="eastAsia"/>
                <w:sz w:val="24"/>
                <w:szCs w:val="24"/>
              </w:rPr>
              <w:t>能够为公司涂覆加工业务</w:t>
            </w:r>
            <w:r w:rsidR="003374D6">
              <w:rPr>
                <w:rFonts w:ascii="宋体" w:eastAsia="宋体" w:hAnsi="宋体" w:hint="eastAsia"/>
                <w:sz w:val="24"/>
                <w:szCs w:val="24"/>
              </w:rPr>
              <w:t>在海外客户的突破上</w:t>
            </w:r>
            <w:r w:rsidR="00A4247D">
              <w:rPr>
                <w:rFonts w:ascii="宋体" w:eastAsia="宋体" w:hAnsi="宋体" w:hint="eastAsia"/>
                <w:sz w:val="24"/>
                <w:szCs w:val="24"/>
              </w:rPr>
              <w:t>带来</w:t>
            </w:r>
            <w:r w:rsidR="00197CD4">
              <w:rPr>
                <w:rFonts w:ascii="宋体" w:eastAsia="宋体" w:hAnsi="宋体" w:hint="eastAsia"/>
                <w:sz w:val="24"/>
                <w:szCs w:val="24"/>
              </w:rPr>
              <w:t>机会，以及在隔膜基膜、涂覆材料、涂覆设备、粘结剂和涂覆加工领域的综合竞争力和竞争优势，将随着基膜产能的持续提升而更加显著提升，涂覆加工产量和市场占比也将获得提升。</w:t>
            </w:r>
          </w:p>
          <w:p w14:paraId="04638513" w14:textId="462251E4" w:rsidR="00DE46C1" w:rsidRDefault="00DE46C1" w:rsidP="00DE46C1">
            <w:pPr>
              <w:pStyle w:val="a3"/>
              <w:numPr>
                <w:ilvl w:val="0"/>
                <w:numId w:val="20"/>
              </w:numPr>
              <w:spacing w:line="360" w:lineRule="auto"/>
              <w:ind w:firstLineChars="0"/>
              <w:rPr>
                <w:rFonts w:ascii="宋体" w:eastAsia="宋体" w:hAnsi="宋体"/>
                <w:b/>
                <w:sz w:val="24"/>
                <w:szCs w:val="24"/>
              </w:rPr>
            </w:pPr>
            <w:r>
              <w:rPr>
                <w:rFonts w:ascii="宋体" w:eastAsia="宋体" w:hAnsi="宋体" w:hint="eastAsia"/>
                <w:b/>
                <w:sz w:val="24"/>
              </w:rPr>
              <w:t>公司基膜产品的竞争优势有哪些？</w:t>
            </w:r>
          </w:p>
          <w:p w14:paraId="78F4D01D" w14:textId="77777777" w:rsidR="00DE46C1" w:rsidRDefault="00DE46C1" w:rsidP="00DE46C1">
            <w:pPr>
              <w:spacing w:line="360" w:lineRule="auto"/>
              <w:ind w:firstLineChars="200" w:firstLine="480"/>
              <w:rPr>
                <w:rFonts w:ascii="宋体" w:eastAsia="宋体" w:hAnsi="宋体"/>
                <w:sz w:val="24"/>
              </w:rPr>
            </w:pPr>
            <w:r>
              <w:rPr>
                <w:rFonts w:ascii="宋体" w:eastAsia="宋体" w:hAnsi="宋体" w:hint="eastAsia"/>
                <w:sz w:val="24"/>
                <w:szCs w:val="24"/>
              </w:rPr>
              <w:t>答：</w:t>
            </w:r>
            <w:r>
              <w:rPr>
                <w:rFonts w:ascii="宋体" w:eastAsia="宋体" w:hAnsi="宋体" w:hint="eastAsia"/>
                <w:sz w:val="24"/>
              </w:rPr>
              <w:t>虽然公司现有产能与当前同行业内一流的基膜生产企业的产能尚不具备规模优势，但</w:t>
            </w:r>
            <w:r w:rsidRPr="00AE63B0">
              <w:rPr>
                <w:rFonts w:ascii="宋体" w:eastAsia="宋体" w:hAnsi="宋体" w:hint="eastAsia"/>
                <w:sz w:val="24"/>
              </w:rPr>
              <w:t>公司</w:t>
            </w:r>
            <w:r>
              <w:rPr>
                <w:rFonts w:ascii="宋体" w:eastAsia="宋体" w:hAnsi="宋体" w:hint="eastAsia"/>
                <w:sz w:val="24"/>
              </w:rPr>
              <w:t>仍</w:t>
            </w:r>
            <w:r w:rsidRPr="00AE63B0">
              <w:rPr>
                <w:rFonts w:ascii="宋体" w:eastAsia="宋体" w:hAnsi="宋体" w:hint="eastAsia"/>
                <w:sz w:val="24"/>
              </w:rPr>
              <w:t>有信心能够</w:t>
            </w:r>
            <w:r>
              <w:rPr>
                <w:rFonts w:ascii="宋体" w:eastAsia="宋体" w:hAnsi="宋体" w:hint="eastAsia"/>
                <w:sz w:val="24"/>
              </w:rPr>
              <w:t>凭借以下竞争优势</w:t>
            </w:r>
            <w:r w:rsidRPr="00AE63B0">
              <w:rPr>
                <w:rFonts w:ascii="宋体" w:eastAsia="宋体" w:hAnsi="宋体" w:hint="eastAsia"/>
                <w:sz w:val="24"/>
              </w:rPr>
              <w:t>实现</w:t>
            </w:r>
            <w:r>
              <w:rPr>
                <w:rFonts w:ascii="宋体" w:eastAsia="宋体" w:hAnsi="宋体" w:hint="eastAsia"/>
                <w:sz w:val="24"/>
              </w:rPr>
              <w:t>同行业内一流基膜生产企业同样的单平盈利水平：</w:t>
            </w:r>
          </w:p>
          <w:p w14:paraId="62E0DACD" w14:textId="5315E271" w:rsidR="00DE46C1" w:rsidRDefault="00DE46C1" w:rsidP="00DE46C1">
            <w:pPr>
              <w:pStyle w:val="a3"/>
              <w:spacing w:line="360" w:lineRule="auto"/>
              <w:ind w:firstLineChars="175"/>
              <w:rPr>
                <w:rFonts w:ascii="宋体" w:eastAsia="宋体" w:hAnsi="宋体"/>
                <w:sz w:val="24"/>
              </w:rPr>
            </w:pPr>
            <w:r>
              <w:rPr>
                <w:rFonts w:ascii="宋体" w:eastAsia="宋体" w:hAnsi="宋体" w:hint="eastAsia"/>
                <w:sz w:val="24"/>
              </w:rPr>
              <w:t>（1）基膜生产设备迎来重大的更新迭代的历史机遇，设备单线产能由原来的5</w:t>
            </w:r>
            <w:r>
              <w:rPr>
                <w:rFonts w:ascii="宋体" w:eastAsia="宋体" w:hAnsi="宋体"/>
                <w:sz w:val="24"/>
              </w:rPr>
              <w:t>000</w:t>
            </w:r>
            <w:r>
              <w:rPr>
                <w:rFonts w:ascii="宋体" w:eastAsia="宋体" w:hAnsi="宋体" w:hint="eastAsia"/>
                <w:sz w:val="24"/>
              </w:rPr>
              <w:t>㎡/年提升到现在1</w:t>
            </w:r>
            <w:r>
              <w:rPr>
                <w:rFonts w:ascii="宋体" w:eastAsia="宋体" w:hAnsi="宋体"/>
                <w:sz w:val="24"/>
              </w:rPr>
              <w:t>.2</w:t>
            </w:r>
            <w:r>
              <w:rPr>
                <w:rFonts w:ascii="宋体" w:eastAsia="宋体" w:hAnsi="宋体" w:hint="eastAsia"/>
                <w:sz w:val="24"/>
              </w:rPr>
              <w:t>亿㎡/年，设备后发优势显著</w:t>
            </w:r>
            <w:r w:rsidR="001A2605">
              <w:rPr>
                <w:rFonts w:ascii="宋体" w:eastAsia="宋体" w:hAnsi="宋体" w:hint="eastAsia"/>
                <w:sz w:val="24"/>
              </w:rPr>
              <w:t>，生产效率处于行业领先水平</w:t>
            </w:r>
            <w:r>
              <w:rPr>
                <w:rFonts w:ascii="宋体" w:eastAsia="宋体" w:hAnsi="宋体" w:hint="eastAsia"/>
                <w:sz w:val="24"/>
              </w:rPr>
              <w:t>；且公司低生产效率的设备产线占比极低，无历史包袱；</w:t>
            </w:r>
          </w:p>
          <w:p w14:paraId="6736C476" w14:textId="71FAE4DD" w:rsidR="00DE46C1" w:rsidRDefault="00DE46C1" w:rsidP="00DE46C1">
            <w:pPr>
              <w:pStyle w:val="a3"/>
              <w:spacing w:line="360" w:lineRule="auto"/>
              <w:ind w:firstLineChars="175"/>
              <w:rPr>
                <w:rFonts w:ascii="宋体" w:eastAsia="宋体" w:hAnsi="宋体"/>
                <w:sz w:val="24"/>
              </w:rPr>
            </w:pPr>
            <w:r>
              <w:rPr>
                <w:rFonts w:ascii="宋体" w:eastAsia="宋体" w:hAnsi="宋体" w:hint="eastAsia"/>
                <w:sz w:val="24"/>
              </w:rPr>
              <w:t>（2</w:t>
            </w:r>
            <w:r w:rsidR="001A2605">
              <w:rPr>
                <w:rFonts w:ascii="宋体" w:eastAsia="宋体" w:hAnsi="宋体" w:hint="eastAsia"/>
                <w:sz w:val="24"/>
              </w:rPr>
              <w:t>）公司结合自动化设备团队和基膜团队推进基膜设备的国产替代化也取得了实质性进展，目前已经完成了金额占比较高的拉升和萃取环节的样机开发，结合外部</w:t>
            </w:r>
            <w:r w:rsidR="001F21E2">
              <w:rPr>
                <w:rFonts w:ascii="宋体" w:eastAsia="宋体" w:hAnsi="宋体" w:hint="eastAsia"/>
                <w:sz w:val="24"/>
              </w:rPr>
              <w:t>供应环节</w:t>
            </w:r>
            <w:r w:rsidR="001A2605">
              <w:rPr>
                <w:rFonts w:ascii="宋体" w:eastAsia="宋体" w:hAnsi="宋体" w:hint="eastAsia"/>
                <w:sz w:val="24"/>
              </w:rPr>
              <w:t>实现了全线贯通和运转，</w:t>
            </w:r>
            <w:r w:rsidR="001F21E2">
              <w:rPr>
                <w:rFonts w:ascii="宋体" w:eastAsia="宋体" w:hAnsi="宋体" w:hint="eastAsia"/>
                <w:sz w:val="24"/>
              </w:rPr>
              <w:t>2</w:t>
            </w:r>
            <w:r w:rsidR="001F21E2">
              <w:rPr>
                <w:rFonts w:ascii="宋体" w:eastAsia="宋体" w:hAnsi="宋体"/>
                <w:sz w:val="24"/>
              </w:rPr>
              <w:t>024</w:t>
            </w:r>
            <w:r w:rsidR="001F21E2">
              <w:rPr>
                <w:rFonts w:ascii="宋体" w:eastAsia="宋体" w:hAnsi="宋体" w:hint="eastAsia"/>
                <w:sz w:val="24"/>
              </w:rPr>
              <w:t>年将在四川基地隔膜二期项目中得到应用，同时也正在开发单线2亿平米以上的产线，有望实现全面国产化并在公司四川基地隔膜三期项目中实现应用。</w:t>
            </w:r>
          </w:p>
          <w:p w14:paraId="3B1BC27A" w14:textId="77777777" w:rsidR="00DE46C1" w:rsidRPr="00B54BD0" w:rsidRDefault="00DE46C1" w:rsidP="00DE46C1">
            <w:pPr>
              <w:pStyle w:val="a3"/>
              <w:spacing w:line="360" w:lineRule="auto"/>
              <w:ind w:firstLineChars="175"/>
              <w:rPr>
                <w:rFonts w:ascii="宋体" w:eastAsia="宋体" w:hAnsi="宋体"/>
                <w:sz w:val="24"/>
              </w:rPr>
            </w:pPr>
            <w:r>
              <w:rPr>
                <w:rFonts w:ascii="宋体" w:eastAsia="宋体" w:hAnsi="宋体" w:hint="eastAsia"/>
                <w:sz w:val="24"/>
              </w:rPr>
              <w:t>（</w:t>
            </w:r>
            <w:r>
              <w:rPr>
                <w:rFonts w:ascii="宋体" w:eastAsia="宋体" w:hAnsi="宋体"/>
                <w:sz w:val="24"/>
              </w:rPr>
              <w:t>3</w:t>
            </w:r>
            <w:r>
              <w:rPr>
                <w:rFonts w:ascii="宋体" w:eastAsia="宋体" w:hAnsi="宋体" w:hint="eastAsia"/>
                <w:sz w:val="24"/>
              </w:rPr>
              <w:t>）公司涂覆加工市场占有率超过40</w:t>
            </w:r>
            <w:r>
              <w:rPr>
                <w:rFonts w:ascii="宋体" w:eastAsia="宋体" w:hAnsi="宋体"/>
                <w:sz w:val="24"/>
              </w:rPr>
              <w:t>%</w:t>
            </w:r>
            <w:r>
              <w:rPr>
                <w:rFonts w:ascii="宋体" w:eastAsia="宋体" w:hAnsi="宋体" w:hint="eastAsia"/>
                <w:sz w:val="24"/>
              </w:rPr>
              <w:t>，业务协同效应将大幅加快基膜产</w:t>
            </w:r>
            <w:r>
              <w:rPr>
                <w:rFonts w:ascii="宋体" w:eastAsia="宋体" w:hAnsi="宋体" w:hint="eastAsia"/>
                <w:sz w:val="24"/>
              </w:rPr>
              <w:lastRenderedPageBreak/>
              <w:t>品认证进度；</w:t>
            </w:r>
          </w:p>
          <w:p w14:paraId="3712CA15" w14:textId="49DC9273" w:rsidR="00DE46C1" w:rsidRPr="00DE46C1" w:rsidRDefault="00DE46C1" w:rsidP="00DE46C1">
            <w:pPr>
              <w:spacing w:line="360" w:lineRule="auto"/>
              <w:ind w:firstLineChars="200" w:firstLine="480"/>
              <w:rPr>
                <w:rFonts w:ascii="宋体" w:eastAsia="宋体" w:hAnsi="宋体"/>
                <w:sz w:val="24"/>
                <w:szCs w:val="24"/>
              </w:rPr>
            </w:pPr>
            <w:r>
              <w:rPr>
                <w:rFonts w:ascii="宋体" w:eastAsia="宋体" w:hAnsi="宋体" w:hint="eastAsia"/>
                <w:sz w:val="24"/>
              </w:rPr>
              <w:t>（4）四川基地在水电气等生产要素的价格具备良好的竞争优势。</w:t>
            </w:r>
          </w:p>
          <w:p w14:paraId="40469DE5" w14:textId="7EA0CDC7" w:rsidR="00DB28E3" w:rsidRDefault="00DB28E3" w:rsidP="00D76490">
            <w:pPr>
              <w:pStyle w:val="a3"/>
              <w:numPr>
                <w:ilvl w:val="0"/>
                <w:numId w:val="20"/>
              </w:numPr>
              <w:spacing w:line="360" w:lineRule="auto"/>
              <w:ind w:left="0" w:firstLineChars="0" w:firstLine="422"/>
              <w:rPr>
                <w:rFonts w:ascii="宋体" w:eastAsia="宋体" w:hAnsi="宋体"/>
                <w:b/>
                <w:sz w:val="24"/>
                <w:szCs w:val="24"/>
              </w:rPr>
            </w:pPr>
            <w:r>
              <w:rPr>
                <w:rFonts w:ascii="宋体" w:eastAsia="宋体" w:hAnsi="宋体" w:hint="eastAsia"/>
                <w:b/>
                <w:sz w:val="24"/>
                <w:szCs w:val="24"/>
              </w:rPr>
              <w:t>公司涂覆加工业务</w:t>
            </w:r>
            <w:r w:rsidR="001047B4">
              <w:rPr>
                <w:rFonts w:ascii="宋体" w:eastAsia="宋体" w:hAnsi="宋体" w:hint="eastAsia"/>
                <w:b/>
                <w:sz w:val="24"/>
                <w:szCs w:val="24"/>
              </w:rPr>
              <w:t>的市占率已经超过4</w:t>
            </w:r>
            <w:r w:rsidR="001047B4">
              <w:rPr>
                <w:rFonts w:ascii="宋体" w:eastAsia="宋体" w:hAnsi="宋体"/>
                <w:b/>
                <w:sz w:val="24"/>
                <w:szCs w:val="24"/>
              </w:rPr>
              <w:t>0%</w:t>
            </w:r>
            <w:r w:rsidR="001047B4">
              <w:rPr>
                <w:rFonts w:ascii="宋体" w:eastAsia="宋体" w:hAnsi="宋体" w:hint="eastAsia"/>
                <w:b/>
                <w:sz w:val="24"/>
                <w:szCs w:val="24"/>
              </w:rPr>
              <w:t>，达到</w:t>
            </w:r>
            <w:r>
              <w:rPr>
                <w:rFonts w:ascii="宋体" w:eastAsia="宋体" w:hAnsi="宋体" w:hint="eastAsia"/>
                <w:b/>
                <w:sz w:val="24"/>
                <w:szCs w:val="24"/>
              </w:rPr>
              <w:t>较高水平，</w:t>
            </w:r>
            <w:r w:rsidR="005523F8">
              <w:rPr>
                <w:rFonts w:ascii="宋体" w:eastAsia="宋体" w:hAnsi="宋体" w:hint="eastAsia"/>
                <w:b/>
                <w:sz w:val="24"/>
                <w:szCs w:val="24"/>
              </w:rPr>
              <w:t>公司如何预期2</w:t>
            </w:r>
            <w:r w:rsidR="005523F8">
              <w:rPr>
                <w:rFonts w:ascii="宋体" w:eastAsia="宋体" w:hAnsi="宋体"/>
                <w:b/>
                <w:sz w:val="24"/>
                <w:szCs w:val="24"/>
              </w:rPr>
              <w:t>024</w:t>
            </w:r>
            <w:r w:rsidR="001047B4">
              <w:rPr>
                <w:rFonts w:ascii="宋体" w:eastAsia="宋体" w:hAnsi="宋体" w:hint="eastAsia"/>
                <w:b/>
                <w:sz w:val="24"/>
                <w:szCs w:val="24"/>
              </w:rPr>
              <w:t>年涂覆加工业务增速？</w:t>
            </w:r>
          </w:p>
          <w:p w14:paraId="350FE98F" w14:textId="0999DECE" w:rsidR="00DB28E3" w:rsidRPr="00DB28E3" w:rsidRDefault="00DB28E3" w:rsidP="00DB28E3">
            <w:pPr>
              <w:pStyle w:val="a3"/>
              <w:spacing w:line="360" w:lineRule="auto"/>
              <w:ind w:firstLineChars="175"/>
              <w:rPr>
                <w:rFonts w:ascii="宋体" w:eastAsia="宋体" w:hAnsi="宋体"/>
                <w:sz w:val="24"/>
                <w:szCs w:val="24"/>
              </w:rPr>
            </w:pPr>
            <w:r w:rsidRPr="00DB28E3">
              <w:rPr>
                <w:rFonts w:ascii="宋体" w:eastAsia="宋体" w:hAnsi="宋体" w:hint="eastAsia"/>
                <w:sz w:val="24"/>
                <w:szCs w:val="24"/>
              </w:rPr>
              <w:t>答：</w:t>
            </w:r>
            <w:r w:rsidR="005523F8">
              <w:rPr>
                <w:rFonts w:ascii="宋体" w:eastAsia="宋体" w:hAnsi="宋体" w:hint="eastAsia"/>
                <w:sz w:val="24"/>
                <w:szCs w:val="24"/>
              </w:rPr>
              <w:t>公司</w:t>
            </w:r>
            <w:r w:rsidR="00D44FD1">
              <w:rPr>
                <w:rFonts w:ascii="宋体" w:eastAsia="宋体" w:hAnsi="宋体" w:hint="eastAsia"/>
                <w:sz w:val="24"/>
                <w:szCs w:val="24"/>
              </w:rPr>
              <w:t>预计2</w:t>
            </w:r>
            <w:r w:rsidR="00D44FD1">
              <w:rPr>
                <w:rFonts w:ascii="宋体" w:eastAsia="宋体" w:hAnsi="宋体"/>
                <w:sz w:val="24"/>
                <w:szCs w:val="24"/>
              </w:rPr>
              <w:t>024</w:t>
            </w:r>
            <w:r w:rsidR="00D44FD1">
              <w:rPr>
                <w:rFonts w:ascii="宋体" w:eastAsia="宋体" w:hAnsi="宋体" w:hint="eastAsia"/>
                <w:sz w:val="24"/>
                <w:szCs w:val="24"/>
              </w:rPr>
              <w:t>年，涂覆加工业务仍将延续良好的发展态势。</w:t>
            </w:r>
            <w:r w:rsidR="003D45EB">
              <w:rPr>
                <w:rFonts w:ascii="宋体" w:eastAsia="宋体" w:hAnsi="宋体" w:hint="eastAsia"/>
                <w:sz w:val="24"/>
                <w:szCs w:val="24"/>
              </w:rPr>
              <w:t>依托公司在隔膜基膜、涂覆材料、涂覆设备、粘结剂和涂覆加工领域的综合竞争优势，公司涂覆加工业务已形成较强的客户粘性，能够深度绑定下游客户，从而确保与下游头部客户保持同步增速。另一方面，公司基膜产能的提升有利于公司在2</w:t>
            </w:r>
            <w:r w:rsidR="003D45EB">
              <w:rPr>
                <w:rFonts w:ascii="宋体" w:eastAsia="宋体" w:hAnsi="宋体"/>
                <w:sz w:val="24"/>
                <w:szCs w:val="24"/>
              </w:rPr>
              <w:t>024</w:t>
            </w:r>
            <w:r w:rsidR="00197CD4">
              <w:rPr>
                <w:rFonts w:ascii="宋体" w:eastAsia="宋体" w:hAnsi="宋体" w:hint="eastAsia"/>
                <w:sz w:val="24"/>
                <w:szCs w:val="24"/>
              </w:rPr>
              <w:t>年重点强化海外客户的产品导入，实现基膜与涂覆的一体化交付，有望实现</w:t>
            </w:r>
            <w:r w:rsidR="003D45EB">
              <w:rPr>
                <w:rFonts w:ascii="宋体" w:eastAsia="宋体" w:hAnsi="宋体" w:hint="eastAsia"/>
                <w:sz w:val="24"/>
                <w:szCs w:val="24"/>
              </w:rPr>
              <w:t>海外业务</w:t>
            </w:r>
            <w:r w:rsidR="00197CD4">
              <w:rPr>
                <w:rFonts w:ascii="宋体" w:eastAsia="宋体" w:hAnsi="宋体" w:hint="eastAsia"/>
                <w:sz w:val="24"/>
                <w:szCs w:val="24"/>
              </w:rPr>
              <w:t>的突破</w:t>
            </w:r>
            <w:r w:rsidR="003D45EB">
              <w:rPr>
                <w:rFonts w:ascii="宋体" w:eastAsia="宋体" w:hAnsi="宋体" w:hint="eastAsia"/>
                <w:sz w:val="24"/>
                <w:szCs w:val="24"/>
              </w:rPr>
              <w:t>。</w:t>
            </w:r>
          </w:p>
          <w:p w14:paraId="01A50CA0" w14:textId="25FEBB17" w:rsidR="00656AEA" w:rsidRDefault="00656AEA" w:rsidP="00DE46C1">
            <w:pPr>
              <w:pStyle w:val="a3"/>
              <w:numPr>
                <w:ilvl w:val="0"/>
                <w:numId w:val="20"/>
              </w:numPr>
              <w:spacing w:line="360" w:lineRule="auto"/>
              <w:ind w:firstLineChars="0"/>
              <w:rPr>
                <w:rFonts w:ascii="宋体" w:eastAsia="宋体" w:hAnsi="宋体"/>
                <w:b/>
                <w:sz w:val="24"/>
                <w:szCs w:val="24"/>
              </w:rPr>
            </w:pPr>
            <w:r>
              <w:rPr>
                <w:rFonts w:ascii="宋体" w:eastAsia="宋体" w:hAnsi="宋体" w:hint="eastAsia"/>
                <w:b/>
                <w:sz w:val="24"/>
                <w:szCs w:val="24"/>
              </w:rPr>
              <w:t>公司涂覆加工业务</w:t>
            </w:r>
            <w:r w:rsidR="008E1D52">
              <w:rPr>
                <w:rFonts w:ascii="宋体" w:eastAsia="宋体" w:hAnsi="宋体" w:hint="eastAsia"/>
                <w:b/>
                <w:sz w:val="24"/>
                <w:szCs w:val="24"/>
              </w:rPr>
              <w:t>的单平净利是否还能保持稳定？</w:t>
            </w:r>
          </w:p>
          <w:p w14:paraId="385C2D25" w14:textId="35F50ABF" w:rsidR="008E1D52" w:rsidRDefault="008E1D52" w:rsidP="008E1D52">
            <w:pPr>
              <w:pStyle w:val="a3"/>
              <w:spacing w:line="360" w:lineRule="auto"/>
              <w:ind w:firstLineChars="175"/>
              <w:rPr>
                <w:rFonts w:ascii="宋体" w:eastAsia="宋体" w:hAnsi="宋体"/>
                <w:sz w:val="24"/>
                <w:szCs w:val="24"/>
              </w:rPr>
            </w:pPr>
            <w:r w:rsidRPr="008E1D52">
              <w:rPr>
                <w:rFonts w:ascii="宋体" w:eastAsia="宋体" w:hAnsi="宋体" w:hint="eastAsia"/>
                <w:sz w:val="24"/>
                <w:szCs w:val="24"/>
              </w:rPr>
              <w:t>答：</w:t>
            </w:r>
            <w:r w:rsidR="00E82380">
              <w:rPr>
                <w:rFonts w:ascii="宋体" w:eastAsia="宋体" w:hAnsi="宋体" w:hint="eastAsia"/>
                <w:sz w:val="24"/>
                <w:szCs w:val="24"/>
              </w:rPr>
              <w:t>2</w:t>
            </w:r>
            <w:r w:rsidR="00E82380">
              <w:rPr>
                <w:rFonts w:ascii="宋体" w:eastAsia="宋体" w:hAnsi="宋体"/>
                <w:sz w:val="24"/>
                <w:szCs w:val="24"/>
              </w:rPr>
              <w:t>023</w:t>
            </w:r>
            <w:r w:rsidR="00E82380">
              <w:rPr>
                <w:rFonts w:ascii="宋体" w:eastAsia="宋体" w:hAnsi="宋体" w:hint="eastAsia"/>
                <w:sz w:val="24"/>
                <w:szCs w:val="24"/>
              </w:rPr>
              <w:t>年度，</w:t>
            </w:r>
            <w:r w:rsidR="00073B6C">
              <w:rPr>
                <w:rFonts w:ascii="宋体" w:eastAsia="宋体" w:hAnsi="宋体" w:hint="eastAsia"/>
                <w:sz w:val="24"/>
                <w:szCs w:val="24"/>
              </w:rPr>
              <w:t>公司涂覆加工业务在涂覆材料国产化替代、</w:t>
            </w:r>
            <w:r w:rsidR="00E82380">
              <w:rPr>
                <w:rFonts w:ascii="宋体" w:eastAsia="宋体" w:hAnsi="宋体" w:hint="eastAsia"/>
                <w:sz w:val="24"/>
                <w:szCs w:val="24"/>
              </w:rPr>
              <w:t>涂覆</w:t>
            </w:r>
            <w:r w:rsidR="00073B6C">
              <w:rPr>
                <w:rFonts w:ascii="宋体" w:eastAsia="宋体" w:hAnsi="宋体" w:hint="eastAsia"/>
                <w:sz w:val="24"/>
                <w:szCs w:val="24"/>
              </w:rPr>
              <w:t>生产效率提升、粘结剂领域的成本改善以及基膜自给率的提升</w:t>
            </w:r>
            <w:r w:rsidR="00E82380">
              <w:rPr>
                <w:rFonts w:ascii="宋体" w:eastAsia="宋体" w:hAnsi="宋体" w:hint="eastAsia"/>
                <w:sz w:val="24"/>
                <w:szCs w:val="24"/>
              </w:rPr>
              <w:t>等方面均实现了预定目标</w:t>
            </w:r>
            <w:r w:rsidR="00073B6C">
              <w:rPr>
                <w:rFonts w:ascii="宋体" w:eastAsia="宋体" w:hAnsi="宋体" w:hint="eastAsia"/>
                <w:sz w:val="24"/>
                <w:szCs w:val="24"/>
              </w:rPr>
              <w:t>，</w:t>
            </w:r>
            <w:r w:rsidR="00E82380">
              <w:rPr>
                <w:rFonts w:ascii="宋体" w:eastAsia="宋体" w:hAnsi="宋体" w:hint="eastAsia"/>
                <w:sz w:val="24"/>
                <w:szCs w:val="24"/>
              </w:rPr>
              <w:t>也</w:t>
            </w:r>
            <w:r w:rsidR="00073B6C">
              <w:rPr>
                <w:rFonts w:ascii="宋体" w:eastAsia="宋体" w:hAnsi="宋体" w:hint="eastAsia"/>
                <w:sz w:val="24"/>
                <w:szCs w:val="24"/>
              </w:rPr>
              <w:t>带来了涂覆加工业务良好的协同效应和成本改善，使得公司在</w:t>
            </w:r>
            <w:r w:rsidR="007C625C">
              <w:rPr>
                <w:rFonts w:ascii="宋体" w:eastAsia="宋体" w:hAnsi="宋体" w:hint="eastAsia"/>
                <w:sz w:val="24"/>
                <w:szCs w:val="24"/>
              </w:rPr>
              <w:t>下游客户持续的成本下降诉求的背景下，</w:t>
            </w:r>
            <w:r w:rsidR="00197CD4">
              <w:rPr>
                <w:rFonts w:ascii="宋体" w:eastAsia="宋体" w:hAnsi="宋体" w:hint="eastAsia"/>
                <w:sz w:val="24"/>
                <w:szCs w:val="24"/>
              </w:rPr>
              <w:t>预计</w:t>
            </w:r>
            <w:r w:rsidR="007C625C">
              <w:rPr>
                <w:rFonts w:ascii="宋体" w:eastAsia="宋体" w:hAnsi="宋体" w:hint="eastAsia"/>
                <w:sz w:val="24"/>
                <w:szCs w:val="24"/>
              </w:rPr>
              <w:t>仍能实现</w:t>
            </w:r>
            <w:r w:rsidR="00197CD4">
              <w:rPr>
                <w:rFonts w:ascii="宋体" w:eastAsia="宋体" w:hAnsi="宋体" w:hint="eastAsia"/>
                <w:sz w:val="24"/>
                <w:szCs w:val="24"/>
              </w:rPr>
              <w:t>相对</w:t>
            </w:r>
            <w:r w:rsidR="007C625C">
              <w:rPr>
                <w:rFonts w:ascii="宋体" w:eastAsia="宋体" w:hAnsi="宋体" w:hint="eastAsia"/>
                <w:sz w:val="24"/>
                <w:szCs w:val="24"/>
              </w:rPr>
              <w:t>稳定的单位盈利水平。</w:t>
            </w:r>
          </w:p>
          <w:p w14:paraId="2912CC36" w14:textId="42BAAC00" w:rsidR="00E82380" w:rsidRPr="008E1D52" w:rsidRDefault="00E82380" w:rsidP="008E1D52">
            <w:pPr>
              <w:pStyle w:val="a3"/>
              <w:spacing w:line="360" w:lineRule="auto"/>
              <w:ind w:firstLineChars="175"/>
              <w:rPr>
                <w:rFonts w:ascii="宋体" w:eastAsia="宋体" w:hAnsi="宋体"/>
                <w:sz w:val="24"/>
                <w:szCs w:val="24"/>
              </w:rPr>
            </w:pPr>
            <w:r>
              <w:rPr>
                <w:rFonts w:ascii="宋体" w:eastAsia="宋体" w:hAnsi="宋体" w:hint="eastAsia"/>
                <w:sz w:val="24"/>
                <w:szCs w:val="24"/>
              </w:rPr>
              <w:t>未来，</w:t>
            </w:r>
            <w:r w:rsidR="00674BF9">
              <w:rPr>
                <w:rFonts w:ascii="宋体" w:eastAsia="宋体" w:hAnsi="宋体" w:hint="eastAsia"/>
                <w:sz w:val="24"/>
                <w:szCs w:val="24"/>
              </w:rPr>
              <w:t>公司将继续</w:t>
            </w:r>
            <w:r w:rsidR="00DE46C1">
              <w:rPr>
                <w:rFonts w:ascii="宋体" w:eastAsia="宋体" w:hAnsi="宋体" w:hint="eastAsia"/>
                <w:sz w:val="24"/>
                <w:szCs w:val="24"/>
              </w:rPr>
              <w:t>加强</w:t>
            </w:r>
            <w:r w:rsidR="00674BF9">
              <w:rPr>
                <w:rFonts w:ascii="宋体" w:eastAsia="宋体" w:hAnsi="宋体" w:hint="eastAsia"/>
                <w:sz w:val="24"/>
                <w:szCs w:val="24"/>
              </w:rPr>
              <w:t>各环节的</w:t>
            </w:r>
            <w:r w:rsidR="00DE46C1">
              <w:rPr>
                <w:rFonts w:ascii="宋体" w:eastAsia="宋体" w:hAnsi="宋体" w:hint="eastAsia"/>
                <w:sz w:val="24"/>
                <w:szCs w:val="24"/>
              </w:rPr>
              <w:t>研发力度和</w:t>
            </w:r>
            <w:r w:rsidR="00674BF9">
              <w:rPr>
                <w:rFonts w:ascii="宋体" w:eastAsia="宋体" w:hAnsi="宋体" w:hint="eastAsia"/>
                <w:sz w:val="24"/>
                <w:szCs w:val="24"/>
              </w:rPr>
              <w:t>成本改善措施，</w:t>
            </w:r>
            <w:r w:rsidR="00DE46C1">
              <w:rPr>
                <w:rFonts w:ascii="宋体" w:eastAsia="宋体" w:hAnsi="宋体" w:hint="eastAsia"/>
                <w:sz w:val="24"/>
                <w:szCs w:val="24"/>
              </w:rPr>
              <w:t>为下游客户提供持续稳定的成本改善方案。</w:t>
            </w:r>
          </w:p>
          <w:p w14:paraId="1E87448B" w14:textId="0792DB4D" w:rsidR="00DE46C1" w:rsidRDefault="001D45E9" w:rsidP="00DE46C1">
            <w:pPr>
              <w:pStyle w:val="a3"/>
              <w:numPr>
                <w:ilvl w:val="0"/>
                <w:numId w:val="20"/>
              </w:numPr>
              <w:spacing w:line="360" w:lineRule="auto"/>
              <w:ind w:firstLineChars="0"/>
              <w:rPr>
                <w:rFonts w:ascii="宋体" w:eastAsia="宋体" w:hAnsi="宋体"/>
                <w:b/>
                <w:sz w:val="24"/>
                <w:szCs w:val="24"/>
              </w:rPr>
            </w:pPr>
            <w:r>
              <w:rPr>
                <w:rFonts w:ascii="宋体" w:eastAsia="宋体" w:hAnsi="宋体" w:hint="eastAsia"/>
                <w:b/>
                <w:sz w:val="24"/>
                <w:szCs w:val="24"/>
              </w:rPr>
              <w:t>公司安徽紫宸的硅碳产品的工艺技术路线？</w:t>
            </w:r>
            <w:r w:rsidR="002638AC">
              <w:rPr>
                <w:rFonts w:ascii="宋体" w:eastAsia="宋体" w:hAnsi="宋体" w:hint="eastAsia"/>
                <w:b/>
                <w:sz w:val="24"/>
                <w:szCs w:val="24"/>
              </w:rPr>
              <w:t>竞争优势如何？</w:t>
            </w:r>
          </w:p>
          <w:p w14:paraId="2C3FE66B" w14:textId="77777777" w:rsidR="00CD30FF" w:rsidRDefault="001D45E9" w:rsidP="001D45E9">
            <w:pPr>
              <w:pStyle w:val="a3"/>
              <w:spacing w:line="360" w:lineRule="auto"/>
              <w:ind w:firstLineChars="175"/>
              <w:rPr>
                <w:rFonts w:ascii="宋体" w:eastAsia="宋体" w:hAnsi="宋体"/>
                <w:sz w:val="24"/>
                <w:szCs w:val="24"/>
              </w:rPr>
            </w:pPr>
            <w:r w:rsidRPr="001D45E9">
              <w:rPr>
                <w:rFonts w:ascii="宋体" w:eastAsia="宋体" w:hAnsi="宋体" w:hint="eastAsia"/>
                <w:sz w:val="24"/>
                <w:szCs w:val="24"/>
              </w:rPr>
              <w:t>答：</w:t>
            </w:r>
            <w:r w:rsidR="007E76E6">
              <w:rPr>
                <w:rFonts w:ascii="宋体" w:eastAsia="宋体" w:hAnsi="宋体" w:hint="eastAsia"/>
                <w:sz w:val="24"/>
                <w:szCs w:val="24"/>
              </w:rPr>
              <w:t>硅碳产品的首效和膨胀性问题已经基本得到解决，</w:t>
            </w:r>
            <w:r w:rsidR="008775F1">
              <w:rPr>
                <w:rFonts w:ascii="宋体" w:eastAsia="宋体" w:hAnsi="宋体" w:hint="eastAsia"/>
                <w:sz w:val="24"/>
                <w:szCs w:val="24"/>
              </w:rPr>
              <w:t>公</w:t>
            </w:r>
            <w:r w:rsidR="00490D1E">
              <w:rPr>
                <w:rFonts w:ascii="宋体" w:eastAsia="宋体" w:hAnsi="宋体" w:hint="eastAsia"/>
                <w:sz w:val="24"/>
                <w:szCs w:val="24"/>
              </w:rPr>
              <w:t>司认为，未来硅碳负极产品的应用需求和应用场景将逐步提升，特别是在对性能要求较高的动力及消费电子产品领域。</w:t>
            </w:r>
          </w:p>
          <w:p w14:paraId="3F7FD214" w14:textId="2708C845" w:rsidR="00CD30FF" w:rsidRDefault="0014197E" w:rsidP="001D45E9">
            <w:pPr>
              <w:pStyle w:val="a3"/>
              <w:spacing w:line="360" w:lineRule="auto"/>
              <w:ind w:firstLineChars="175"/>
              <w:rPr>
                <w:rFonts w:ascii="宋体" w:eastAsia="宋体" w:hAnsi="宋体"/>
                <w:sz w:val="24"/>
                <w:szCs w:val="24"/>
              </w:rPr>
            </w:pPr>
            <w:r>
              <w:rPr>
                <w:rFonts w:ascii="宋体" w:eastAsia="宋体" w:hAnsi="宋体" w:hint="eastAsia"/>
                <w:sz w:val="24"/>
                <w:szCs w:val="24"/>
              </w:rPr>
              <w:t>公司</w:t>
            </w:r>
            <w:r w:rsidR="00CD30FF">
              <w:rPr>
                <w:rFonts w:ascii="宋体" w:eastAsia="宋体" w:hAnsi="宋体" w:hint="eastAsia"/>
                <w:sz w:val="24"/>
                <w:szCs w:val="24"/>
              </w:rPr>
              <w:t>在</w:t>
            </w:r>
            <w:r>
              <w:rPr>
                <w:rFonts w:ascii="宋体" w:eastAsia="宋体" w:hAnsi="宋体" w:hint="eastAsia"/>
                <w:sz w:val="24"/>
                <w:szCs w:val="24"/>
              </w:rPr>
              <w:t>硅碳负极</w:t>
            </w:r>
            <w:r w:rsidR="00CD30FF">
              <w:rPr>
                <w:rFonts w:ascii="宋体" w:eastAsia="宋体" w:hAnsi="宋体" w:hint="eastAsia"/>
                <w:sz w:val="24"/>
                <w:szCs w:val="24"/>
              </w:rPr>
              <w:t>原料的预处理方面的</w:t>
            </w:r>
            <w:r w:rsidR="00CD30FF" w:rsidRPr="00CD30FF">
              <w:rPr>
                <w:rFonts w:ascii="宋体" w:eastAsia="宋体" w:hAnsi="宋体" w:hint="eastAsia"/>
                <w:sz w:val="24"/>
                <w:szCs w:val="24"/>
              </w:rPr>
              <w:t>技术走在前沿</w:t>
            </w:r>
            <w:r w:rsidR="00CD30FF">
              <w:rPr>
                <w:rFonts w:ascii="宋体" w:eastAsia="宋体" w:hAnsi="宋体" w:hint="eastAsia"/>
                <w:sz w:val="24"/>
                <w:szCs w:val="24"/>
              </w:rPr>
              <w:t>，在加工的工艺方面包括C</w:t>
            </w:r>
            <w:r w:rsidR="00CD30FF">
              <w:rPr>
                <w:rFonts w:ascii="宋体" w:eastAsia="宋体" w:hAnsi="宋体"/>
                <w:sz w:val="24"/>
                <w:szCs w:val="24"/>
              </w:rPr>
              <w:t>VD</w:t>
            </w:r>
            <w:r w:rsidR="00CD30FF" w:rsidRPr="00CD30FF">
              <w:rPr>
                <w:rFonts w:ascii="宋体" w:eastAsia="宋体" w:hAnsi="宋体" w:hint="eastAsia"/>
                <w:sz w:val="24"/>
                <w:szCs w:val="24"/>
              </w:rPr>
              <w:t>等技术</w:t>
            </w:r>
            <w:r w:rsidR="00CD30FF">
              <w:rPr>
                <w:rFonts w:ascii="宋体" w:eastAsia="宋体" w:hAnsi="宋体" w:hint="eastAsia"/>
                <w:sz w:val="24"/>
                <w:szCs w:val="24"/>
              </w:rPr>
              <w:t>生产出来的产品稳定性比较好</w:t>
            </w:r>
            <w:r>
              <w:rPr>
                <w:rFonts w:ascii="宋体" w:eastAsia="宋体" w:hAnsi="宋体" w:hint="eastAsia"/>
                <w:sz w:val="24"/>
                <w:szCs w:val="24"/>
              </w:rPr>
              <w:t>、</w:t>
            </w:r>
            <w:r w:rsidR="00CD30FF" w:rsidRPr="00CD30FF">
              <w:rPr>
                <w:rFonts w:ascii="宋体" w:eastAsia="宋体" w:hAnsi="宋体" w:hint="eastAsia"/>
                <w:sz w:val="24"/>
                <w:szCs w:val="24"/>
              </w:rPr>
              <w:t>技术成熟度高，广泛受到头部重点客户的认可。</w:t>
            </w:r>
          </w:p>
          <w:p w14:paraId="7542F34D" w14:textId="1330FF04" w:rsidR="002638AC" w:rsidRPr="001D45E9" w:rsidRDefault="002638AC" w:rsidP="001D45E9">
            <w:pPr>
              <w:pStyle w:val="a3"/>
              <w:spacing w:line="360" w:lineRule="auto"/>
              <w:ind w:firstLineChars="175"/>
              <w:rPr>
                <w:rFonts w:ascii="宋体" w:eastAsia="宋体" w:hAnsi="宋体"/>
                <w:sz w:val="24"/>
                <w:szCs w:val="24"/>
              </w:rPr>
            </w:pPr>
            <w:r>
              <w:rPr>
                <w:rFonts w:ascii="宋体" w:eastAsia="宋体" w:hAnsi="宋体" w:hint="eastAsia"/>
                <w:sz w:val="24"/>
              </w:rPr>
              <w:t>安徽紫宸的产能</w:t>
            </w:r>
            <w:r w:rsidRPr="00BE6C7A">
              <w:rPr>
                <w:rFonts w:ascii="宋体" w:eastAsia="宋体" w:hAnsi="宋体" w:hint="eastAsia"/>
                <w:sz w:val="24"/>
              </w:rPr>
              <w:t>规划</w:t>
            </w:r>
            <w:r>
              <w:rPr>
                <w:rFonts w:ascii="宋体" w:eastAsia="宋体" w:hAnsi="宋体" w:hint="eastAsia"/>
                <w:sz w:val="24"/>
              </w:rPr>
              <w:t>综合考虑</w:t>
            </w:r>
            <w:r w:rsidRPr="00BE6C7A">
              <w:rPr>
                <w:rFonts w:ascii="宋体" w:eastAsia="宋体" w:hAnsi="宋体" w:hint="eastAsia"/>
                <w:sz w:val="24"/>
              </w:rPr>
              <w:t>了</w:t>
            </w:r>
            <w:r>
              <w:rPr>
                <w:rFonts w:ascii="宋体" w:eastAsia="宋体" w:hAnsi="宋体" w:hint="eastAsia"/>
                <w:sz w:val="24"/>
              </w:rPr>
              <w:t>原料</w:t>
            </w:r>
            <w:r w:rsidRPr="00BE6C7A">
              <w:rPr>
                <w:rFonts w:ascii="宋体" w:eastAsia="宋体" w:hAnsi="宋体" w:hint="eastAsia"/>
                <w:sz w:val="24"/>
              </w:rPr>
              <w:t>气体的运用</w:t>
            </w:r>
            <w:r>
              <w:rPr>
                <w:rFonts w:ascii="宋体" w:eastAsia="宋体" w:hAnsi="宋体" w:hint="eastAsia"/>
                <w:sz w:val="24"/>
              </w:rPr>
              <w:t>、最新设备的应用、工艺持续的改进</w:t>
            </w:r>
            <w:r w:rsidR="00197CD4">
              <w:rPr>
                <w:rFonts w:ascii="宋体" w:eastAsia="宋体" w:hAnsi="宋体" w:hint="eastAsia"/>
                <w:sz w:val="24"/>
              </w:rPr>
              <w:t>和销售定价等综合安排，将形成良好的市场竞争力，实现成本的最优化，计划</w:t>
            </w:r>
            <w:r>
              <w:rPr>
                <w:rFonts w:ascii="宋体" w:eastAsia="宋体" w:hAnsi="宋体" w:hint="eastAsia"/>
                <w:sz w:val="24"/>
              </w:rPr>
              <w:t>2</w:t>
            </w:r>
            <w:r>
              <w:rPr>
                <w:rFonts w:ascii="宋体" w:eastAsia="宋体" w:hAnsi="宋体"/>
                <w:sz w:val="24"/>
              </w:rPr>
              <w:t>024</w:t>
            </w:r>
            <w:r>
              <w:rPr>
                <w:rFonts w:ascii="宋体" w:eastAsia="宋体" w:hAnsi="宋体" w:hint="eastAsia"/>
                <w:sz w:val="24"/>
              </w:rPr>
              <w:t>年底建成</w:t>
            </w:r>
            <w:r w:rsidR="00197CD4">
              <w:rPr>
                <w:rFonts w:ascii="宋体" w:eastAsia="宋体" w:hAnsi="宋体" w:hint="eastAsia"/>
                <w:sz w:val="24"/>
              </w:rPr>
              <w:t>部分产能</w:t>
            </w:r>
            <w:r>
              <w:rPr>
                <w:rFonts w:ascii="宋体" w:eastAsia="宋体" w:hAnsi="宋体" w:hint="eastAsia"/>
                <w:sz w:val="24"/>
              </w:rPr>
              <w:t>。</w:t>
            </w:r>
          </w:p>
          <w:p w14:paraId="208043E1" w14:textId="43ACBE8D" w:rsidR="00877DAE" w:rsidRPr="00877DAE" w:rsidRDefault="00877DAE" w:rsidP="00DE46C1">
            <w:pPr>
              <w:pStyle w:val="a3"/>
              <w:numPr>
                <w:ilvl w:val="0"/>
                <w:numId w:val="20"/>
              </w:numPr>
              <w:spacing w:line="360" w:lineRule="auto"/>
              <w:ind w:firstLineChars="0"/>
              <w:rPr>
                <w:rFonts w:ascii="宋体" w:eastAsia="宋体" w:hAnsi="宋体"/>
                <w:b/>
                <w:sz w:val="24"/>
              </w:rPr>
            </w:pPr>
            <w:r w:rsidRPr="00877DAE">
              <w:rPr>
                <w:rFonts w:ascii="宋体" w:eastAsia="宋体" w:hAnsi="宋体" w:hint="eastAsia"/>
                <w:b/>
                <w:sz w:val="24"/>
              </w:rPr>
              <w:t>公司复合铜箔的工艺技术</w:t>
            </w:r>
            <w:r w:rsidR="00B43D29">
              <w:rPr>
                <w:rFonts w:ascii="宋体" w:eastAsia="宋体" w:hAnsi="宋体" w:hint="eastAsia"/>
                <w:b/>
                <w:sz w:val="24"/>
              </w:rPr>
              <w:t>研发进展如何</w:t>
            </w:r>
            <w:r w:rsidRPr="00877DAE">
              <w:rPr>
                <w:rFonts w:ascii="宋体" w:eastAsia="宋体" w:hAnsi="宋体" w:hint="eastAsia"/>
                <w:b/>
                <w:sz w:val="24"/>
              </w:rPr>
              <w:t>？</w:t>
            </w:r>
          </w:p>
          <w:p w14:paraId="451464AB" w14:textId="1282426F" w:rsidR="00C51C95" w:rsidRDefault="00877DAE" w:rsidP="00B43D29">
            <w:pPr>
              <w:spacing w:line="360" w:lineRule="auto"/>
              <w:ind w:firstLineChars="200" w:firstLine="480"/>
              <w:rPr>
                <w:rFonts w:ascii="宋体" w:eastAsia="宋体" w:hAnsi="宋体"/>
                <w:sz w:val="24"/>
              </w:rPr>
            </w:pPr>
            <w:r>
              <w:rPr>
                <w:rFonts w:ascii="宋体" w:eastAsia="宋体" w:hAnsi="宋体" w:hint="eastAsia"/>
                <w:sz w:val="24"/>
              </w:rPr>
              <w:t>答：因基于商业</w:t>
            </w:r>
            <w:r w:rsidR="00D20778">
              <w:rPr>
                <w:rFonts w:ascii="宋体" w:eastAsia="宋体" w:hAnsi="宋体" w:hint="eastAsia"/>
                <w:sz w:val="24"/>
              </w:rPr>
              <w:t>保密</w:t>
            </w:r>
            <w:r>
              <w:rPr>
                <w:rFonts w:ascii="宋体" w:eastAsia="宋体" w:hAnsi="宋体" w:hint="eastAsia"/>
                <w:sz w:val="24"/>
              </w:rPr>
              <w:t>角度考虑，公司并未对复合铜箔的工艺技术方法</w:t>
            </w:r>
            <w:r w:rsidR="00F8787B">
              <w:rPr>
                <w:rFonts w:ascii="宋体" w:eastAsia="宋体" w:hAnsi="宋体" w:hint="eastAsia"/>
                <w:sz w:val="24"/>
              </w:rPr>
              <w:t>和产品认证进度</w:t>
            </w:r>
            <w:r>
              <w:rPr>
                <w:rFonts w:ascii="宋体" w:eastAsia="宋体" w:hAnsi="宋体" w:hint="eastAsia"/>
                <w:sz w:val="24"/>
              </w:rPr>
              <w:t>做详细的介绍和说明</w:t>
            </w:r>
            <w:r w:rsidR="00D20778">
              <w:rPr>
                <w:rFonts w:ascii="宋体" w:eastAsia="宋体" w:hAnsi="宋体" w:hint="eastAsia"/>
                <w:sz w:val="24"/>
              </w:rPr>
              <w:t>。但公司认为</w:t>
            </w:r>
            <w:r w:rsidR="00870D96">
              <w:rPr>
                <w:rFonts w:ascii="宋体" w:eastAsia="宋体" w:hAnsi="宋体" w:hint="eastAsia"/>
                <w:sz w:val="24"/>
              </w:rPr>
              <w:t>，</w:t>
            </w:r>
            <w:r w:rsidR="008309FB">
              <w:rPr>
                <w:rFonts w:ascii="宋体" w:eastAsia="宋体" w:hAnsi="宋体" w:hint="eastAsia"/>
                <w:sz w:val="24"/>
              </w:rPr>
              <w:t>公司的工艺技术方法具有良好的可行性和可靠性，</w:t>
            </w:r>
            <w:r w:rsidR="00D20778">
              <w:rPr>
                <w:rFonts w:ascii="宋体" w:eastAsia="宋体" w:hAnsi="宋体" w:hint="eastAsia"/>
                <w:sz w:val="24"/>
              </w:rPr>
              <w:t>在未来一年的时间内</w:t>
            </w:r>
            <w:r w:rsidR="0028556E">
              <w:rPr>
                <w:rFonts w:ascii="宋体" w:eastAsia="宋体" w:hAnsi="宋体" w:hint="eastAsia"/>
                <w:sz w:val="24"/>
              </w:rPr>
              <w:t>，规模化订单能够验证各工艺技术路径的可行性和真正的长期竞争优势；</w:t>
            </w:r>
            <w:r w:rsidR="00B25DEF">
              <w:rPr>
                <w:rFonts w:ascii="宋体" w:eastAsia="宋体" w:hAnsi="宋体" w:hint="eastAsia"/>
                <w:sz w:val="24"/>
              </w:rPr>
              <w:t>创新工艺的诞生</w:t>
            </w:r>
            <w:r w:rsidR="00305287">
              <w:rPr>
                <w:rFonts w:ascii="宋体" w:eastAsia="宋体" w:hAnsi="宋体" w:hint="eastAsia"/>
                <w:sz w:val="24"/>
              </w:rPr>
              <w:t>能够带来</w:t>
            </w:r>
            <w:r w:rsidR="00B25DEF">
              <w:rPr>
                <w:rFonts w:ascii="宋体" w:eastAsia="宋体" w:hAnsi="宋体" w:hint="eastAsia"/>
                <w:sz w:val="24"/>
              </w:rPr>
              <w:t>更</w:t>
            </w:r>
            <w:r w:rsidR="00305287">
              <w:rPr>
                <w:rFonts w:ascii="宋体" w:eastAsia="宋体" w:hAnsi="宋体" w:hint="eastAsia"/>
                <w:sz w:val="24"/>
              </w:rPr>
              <w:t>长期</w:t>
            </w:r>
            <w:r w:rsidR="00B25DEF">
              <w:rPr>
                <w:rFonts w:ascii="宋体" w:eastAsia="宋体" w:hAnsi="宋体" w:hint="eastAsia"/>
                <w:sz w:val="24"/>
              </w:rPr>
              <w:t>的</w:t>
            </w:r>
            <w:bookmarkStart w:id="0" w:name="_GoBack"/>
            <w:bookmarkEnd w:id="0"/>
            <w:r w:rsidR="00305287">
              <w:rPr>
                <w:rFonts w:ascii="宋体" w:eastAsia="宋体" w:hAnsi="宋体" w:hint="eastAsia"/>
                <w:sz w:val="24"/>
              </w:rPr>
              <w:t>价值。</w:t>
            </w:r>
          </w:p>
          <w:p w14:paraId="30BDC08B" w14:textId="77777777" w:rsidR="00B43D29" w:rsidRDefault="00B43D29" w:rsidP="00B43D29">
            <w:pPr>
              <w:spacing w:line="360" w:lineRule="auto"/>
              <w:ind w:firstLineChars="200" w:firstLine="480"/>
              <w:rPr>
                <w:rFonts w:ascii="宋体" w:eastAsia="宋体" w:hAnsi="宋体"/>
                <w:sz w:val="24"/>
              </w:rPr>
            </w:pPr>
            <w:r>
              <w:rPr>
                <w:rFonts w:ascii="宋体" w:eastAsia="宋体" w:hAnsi="宋体" w:hint="eastAsia"/>
                <w:sz w:val="24"/>
              </w:rPr>
              <w:t>目前，公司复合铜箔产品方案已获得下游客户的高度认可，相关产线建设工作正在顺利推进中。</w:t>
            </w:r>
          </w:p>
          <w:p w14:paraId="7FB15C85" w14:textId="77777777" w:rsidR="00556CE4" w:rsidRPr="00044FDF" w:rsidRDefault="00556CE4" w:rsidP="00044FDF">
            <w:pPr>
              <w:pStyle w:val="a3"/>
              <w:numPr>
                <w:ilvl w:val="0"/>
                <w:numId w:val="20"/>
              </w:numPr>
              <w:spacing w:line="360" w:lineRule="auto"/>
              <w:ind w:firstLineChars="0"/>
              <w:rPr>
                <w:rFonts w:ascii="宋体" w:eastAsia="宋体" w:hAnsi="宋体"/>
                <w:b/>
                <w:sz w:val="24"/>
              </w:rPr>
            </w:pPr>
            <w:r w:rsidRPr="00044FDF">
              <w:rPr>
                <w:rFonts w:ascii="宋体" w:eastAsia="宋体" w:hAnsi="宋体" w:hint="eastAsia"/>
                <w:b/>
                <w:sz w:val="24"/>
              </w:rPr>
              <w:t>公司复合铝箔的产品应用情况如何？其产业化是否会快于复合铜箔？</w:t>
            </w:r>
          </w:p>
          <w:p w14:paraId="4D08C68A" w14:textId="15334D3D" w:rsidR="00556CE4" w:rsidRPr="00B43D29" w:rsidRDefault="00556CE4" w:rsidP="00121D10">
            <w:pPr>
              <w:spacing w:line="360" w:lineRule="auto"/>
              <w:ind w:firstLineChars="200" w:firstLine="480"/>
              <w:rPr>
                <w:rFonts w:ascii="宋体" w:eastAsia="宋体" w:hAnsi="宋体"/>
                <w:sz w:val="24"/>
              </w:rPr>
            </w:pPr>
            <w:r>
              <w:rPr>
                <w:rFonts w:ascii="宋体" w:eastAsia="宋体" w:hAnsi="宋体" w:hint="eastAsia"/>
                <w:sz w:val="24"/>
              </w:rPr>
              <w:t>答：公司复合铝箔产品已对消费电子客户实现小批量供应，同时，公司也在同步推进新一代复合</w:t>
            </w:r>
            <w:r w:rsidR="00D54F0B">
              <w:rPr>
                <w:rFonts w:ascii="宋体" w:eastAsia="宋体" w:hAnsi="宋体" w:hint="eastAsia"/>
                <w:sz w:val="24"/>
              </w:rPr>
              <w:t>铝箔产品的工艺改进。</w:t>
            </w:r>
            <w:r w:rsidR="00044FDF">
              <w:rPr>
                <w:rFonts w:ascii="宋体" w:eastAsia="宋体" w:hAnsi="宋体" w:hint="eastAsia"/>
                <w:sz w:val="24"/>
              </w:rPr>
              <w:t>鉴于复合铝箔的应用能够给锂离子电池的安全性带来显著提升，随着工艺技术的持续成熟</w:t>
            </w:r>
            <w:r w:rsidR="00121D10">
              <w:rPr>
                <w:rFonts w:ascii="宋体" w:eastAsia="宋体" w:hAnsi="宋体" w:hint="eastAsia"/>
                <w:sz w:val="24"/>
              </w:rPr>
              <w:t>，</w:t>
            </w:r>
            <w:r w:rsidR="00044FDF">
              <w:rPr>
                <w:rFonts w:ascii="宋体" w:eastAsia="宋体" w:hAnsi="宋体" w:hint="eastAsia"/>
                <w:sz w:val="24"/>
              </w:rPr>
              <w:t>预计复合铝箔</w:t>
            </w:r>
            <w:r w:rsidR="00121D10">
              <w:rPr>
                <w:rFonts w:ascii="宋体" w:eastAsia="宋体" w:hAnsi="宋体" w:hint="eastAsia"/>
                <w:sz w:val="24"/>
              </w:rPr>
              <w:t>在动力市场上也会很快投入使</w:t>
            </w:r>
            <w:r w:rsidR="00141B8F">
              <w:rPr>
                <w:rFonts w:ascii="宋体" w:eastAsia="宋体" w:hAnsi="宋体" w:hint="eastAsia"/>
                <w:sz w:val="24"/>
              </w:rPr>
              <w:t>用，公司复合铝箔工艺技术方案具有成本优势，获得客户的认可，在</w:t>
            </w:r>
            <w:r w:rsidR="00121D10">
              <w:rPr>
                <w:rFonts w:ascii="宋体" w:eastAsia="宋体" w:hAnsi="宋体" w:hint="eastAsia"/>
                <w:sz w:val="24"/>
              </w:rPr>
              <w:t>市场中也将具有明显的竞争力</w:t>
            </w:r>
            <w:r w:rsidR="00044FDF">
              <w:rPr>
                <w:rFonts w:ascii="宋体" w:eastAsia="宋体" w:hAnsi="宋体" w:hint="eastAsia"/>
                <w:sz w:val="24"/>
              </w:rPr>
              <w:t>。</w:t>
            </w:r>
          </w:p>
        </w:tc>
      </w:tr>
    </w:tbl>
    <w:p w14:paraId="22DB6751" w14:textId="0BD6355E" w:rsidR="00AC12C4" w:rsidRDefault="00AC12C4" w:rsidP="00ED2236"/>
    <w:sectPr w:rsidR="00AC12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289F6" w14:textId="77777777" w:rsidR="00894BBB" w:rsidRDefault="00894BBB" w:rsidP="00E8318A">
      <w:r>
        <w:separator/>
      </w:r>
    </w:p>
  </w:endnote>
  <w:endnote w:type="continuationSeparator" w:id="0">
    <w:p w14:paraId="65C5A676" w14:textId="77777777" w:rsidR="00894BBB" w:rsidRDefault="00894BBB" w:rsidP="00E8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38E25" w14:textId="77777777" w:rsidR="00894BBB" w:rsidRDefault="00894BBB" w:rsidP="00E8318A">
      <w:r>
        <w:separator/>
      </w:r>
    </w:p>
  </w:footnote>
  <w:footnote w:type="continuationSeparator" w:id="0">
    <w:p w14:paraId="3CC56E77" w14:textId="77777777" w:rsidR="00894BBB" w:rsidRDefault="00894BBB" w:rsidP="00E831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E19"/>
    <w:multiLevelType w:val="hybridMultilevel"/>
    <w:tmpl w:val="BABC4A72"/>
    <w:lvl w:ilvl="0" w:tplc="FFFFFFFF">
      <w:start w:val="2"/>
      <w:numFmt w:val="decimal"/>
      <w:suff w:val="nothing"/>
      <w:lvlText w:val="%1、"/>
      <w:lvlJc w:val="left"/>
      <w:pPr>
        <w:ind w:left="420" w:hanging="420"/>
      </w:pPr>
      <w:rPr>
        <w:rFonts w:hint="eastAsia"/>
        <w:b/>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070B4E6F"/>
    <w:multiLevelType w:val="hybridMultilevel"/>
    <w:tmpl w:val="D51E8C8A"/>
    <w:lvl w:ilvl="0" w:tplc="1D2ED6A4">
      <w:start w:val="1"/>
      <w:numFmt w:val="decimal"/>
      <w:suff w:val="nothing"/>
      <w:lvlText w:val="%1、"/>
      <w:lvlJc w:val="left"/>
      <w:pPr>
        <w:ind w:left="840" w:hanging="420"/>
      </w:pPr>
      <w:rPr>
        <w:rFonts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3205FE7"/>
    <w:multiLevelType w:val="hybridMultilevel"/>
    <w:tmpl w:val="AE5A5D44"/>
    <w:lvl w:ilvl="0" w:tplc="6346F020">
      <w:start w:val="2"/>
      <w:numFmt w:val="decimal"/>
      <w:suff w:val="nothing"/>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E23C0B"/>
    <w:multiLevelType w:val="multilevel"/>
    <w:tmpl w:val="9FC0356C"/>
    <w:lvl w:ilvl="0">
      <w:start w:val="1"/>
      <w:numFmt w:val="decimal"/>
      <w:lvlText w:val="%1、"/>
      <w:lvlJc w:val="left"/>
      <w:pPr>
        <w:ind w:left="988" w:hanging="420"/>
      </w:pPr>
      <w:rPr>
        <w:b/>
      </w:rPr>
    </w:lvl>
    <w:lvl w:ilvl="1">
      <w:start w:val="1"/>
      <w:numFmt w:val="decimal"/>
      <w:lvlText w:val="%2、"/>
      <w:lvlJc w:val="left"/>
      <w:pPr>
        <w:ind w:left="840" w:hanging="420"/>
      </w:pPr>
      <w:rPr>
        <w:b/>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6095CBC"/>
    <w:multiLevelType w:val="hybridMultilevel"/>
    <w:tmpl w:val="E4CCE6CA"/>
    <w:lvl w:ilvl="0" w:tplc="DF12568A">
      <w:start w:val="1"/>
      <w:numFmt w:val="decimal"/>
      <w:lvlText w:val="%1."/>
      <w:lvlJc w:val="left"/>
      <w:pPr>
        <w:ind w:left="842" w:hanging="420"/>
      </w:pPr>
      <w:rPr>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5" w15:restartNumberingAfterBreak="0">
    <w:nsid w:val="270A6F4A"/>
    <w:multiLevelType w:val="hybridMultilevel"/>
    <w:tmpl w:val="D51E8C8A"/>
    <w:lvl w:ilvl="0" w:tplc="1D2ED6A4">
      <w:start w:val="1"/>
      <w:numFmt w:val="decimal"/>
      <w:suff w:val="nothing"/>
      <w:lvlText w:val="%1、"/>
      <w:lvlJc w:val="left"/>
      <w:pPr>
        <w:ind w:left="1979" w:hanging="420"/>
      </w:pPr>
      <w:rPr>
        <w:rFonts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38252C48"/>
    <w:multiLevelType w:val="hybridMultilevel"/>
    <w:tmpl w:val="A93E425A"/>
    <w:lvl w:ilvl="0" w:tplc="DF12568A">
      <w:start w:val="1"/>
      <w:numFmt w:val="decimal"/>
      <w:lvlText w:val="%1."/>
      <w:lvlJc w:val="left"/>
      <w:pPr>
        <w:ind w:left="842" w:hanging="420"/>
      </w:pPr>
      <w:rPr>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7" w15:restartNumberingAfterBreak="0">
    <w:nsid w:val="38512E78"/>
    <w:multiLevelType w:val="hybridMultilevel"/>
    <w:tmpl w:val="07F20EE2"/>
    <w:lvl w:ilvl="0" w:tplc="FFFFFFFF">
      <w:start w:val="2"/>
      <w:numFmt w:val="decimal"/>
      <w:suff w:val="nothing"/>
      <w:lvlText w:val="%1、"/>
      <w:lvlJc w:val="left"/>
      <w:pPr>
        <w:ind w:left="420" w:hanging="420"/>
      </w:pPr>
      <w:rPr>
        <w:rFonts w:hint="eastAsia"/>
        <w:b/>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 w15:restartNumberingAfterBreak="0">
    <w:nsid w:val="388576DC"/>
    <w:multiLevelType w:val="hybridMultilevel"/>
    <w:tmpl w:val="C53C49F4"/>
    <w:lvl w:ilvl="0" w:tplc="6346F020">
      <w:start w:val="2"/>
      <w:numFmt w:val="decimal"/>
      <w:suff w:val="nothing"/>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8B409B0"/>
    <w:multiLevelType w:val="hybridMultilevel"/>
    <w:tmpl w:val="D51E8C8A"/>
    <w:lvl w:ilvl="0" w:tplc="1D2ED6A4">
      <w:start w:val="1"/>
      <w:numFmt w:val="decimal"/>
      <w:suff w:val="nothing"/>
      <w:lvlText w:val="%1、"/>
      <w:lvlJc w:val="left"/>
      <w:pPr>
        <w:ind w:left="840" w:hanging="420"/>
      </w:pPr>
      <w:rPr>
        <w:rFonts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3ACE374C"/>
    <w:multiLevelType w:val="hybridMultilevel"/>
    <w:tmpl w:val="B2808982"/>
    <w:lvl w:ilvl="0" w:tplc="DF12568A">
      <w:start w:val="1"/>
      <w:numFmt w:val="decimal"/>
      <w:lvlText w:val="%1."/>
      <w:lvlJc w:val="left"/>
      <w:pPr>
        <w:ind w:left="842" w:hanging="420"/>
      </w:pPr>
      <w:rPr>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1" w15:restartNumberingAfterBreak="0">
    <w:nsid w:val="408B5012"/>
    <w:multiLevelType w:val="hybridMultilevel"/>
    <w:tmpl w:val="D51E8C8A"/>
    <w:lvl w:ilvl="0" w:tplc="1D2ED6A4">
      <w:start w:val="1"/>
      <w:numFmt w:val="decimal"/>
      <w:suff w:val="nothing"/>
      <w:lvlText w:val="%1、"/>
      <w:lvlJc w:val="left"/>
      <w:pPr>
        <w:ind w:left="840" w:hanging="420"/>
      </w:pPr>
      <w:rPr>
        <w:rFonts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42A622DC"/>
    <w:multiLevelType w:val="hybridMultilevel"/>
    <w:tmpl w:val="23C6BACA"/>
    <w:lvl w:ilvl="0" w:tplc="5B484F78">
      <w:start w:val="1"/>
      <w:numFmt w:val="decimal"/>
      <w:lvlText w:val="%1、"/>
      <w:lvlJc w:val="left"/>
      <w:pPr>
        <w:ind w:left="840" w:hanging="420"/>
      </w:pPr>
      <w:rPr>
        <w:rFonts w:hint="eastAsia"/>
        <w:sz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449F4CF1"/>
    <w:multiLevelType w:val="hybridMultilevel"/>
    <w:tmpl w:val="D51E8C8A"/>
    <w:lvl w:ilvl="0" w:tplc="1D2ED6A4">
      <w:start w:val="1"/>
      <w:numFmt w:val="decimal"/>
      <w:suff w:val="nothing"/>
      <w:lvlText w:val="%1、"/>
      <w:lvlJc w:val="left"/>
      <w:pPr>
        <w:ind w:left="840" w:hanging="420"/>
      </w:pPr>
      <w:rPr>
        <w:rFonts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461E2FA1"/>
    <w:multiLevelType w:val="hybridMultilevel"/>
    <w:tmpl w:val="D51E8C8A"/>
    <w:lvl w:ilvl="0" w:tplc="1D2ED6A4">
      <w:start w:val="1"/>
      <w:numFmt w:val="decimal"/>
      <w:suff w:val="nothing"/>
      <w:lvlText w:val="%1、"/>
      <w:lvlJc w:val="left"/>
      <w:pPr>
        <w:ind w:left="840" w:hanging="420"/>
      </w:pPr>
      <w:rPr>
        <w:rFonts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4F34335C"/>
    <w:multiLevelType w:val="hybridMultilevel"/>
    <w:tmpl w:val="A3662C38"/>
    <w:lvl w:ilvl="0" w:tplc="7B1C5C8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F7C7C87"/>
    <w:multiLevelType w:val="hybridMultilevel"/>
    <w:tmpl w:val="8876A70E"/>
    <w:lvl w:ilvl="0" w:tplc="26F260B8">
      <w:start w:val="2"/>
      <w:numFmt w:val="decimal"/>
      <w:suff w:val="nothing"/>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6C75381"/>
    <w:multiLevelType w:val="hybridMultilevel"/>
    <w:tmpl w:val="D51E8C8A"/>
    <w:lvl w:ilvl="0" w:tplc="1D2ED6A4">
      <w:start w:val="1"/>
      <w:numFmt w:val="decimal"/>
      <w:suff w:val="nothing"/>
      <w:lvlText w:val="%1、"/>
      <w:lvlJc w:val="left"/>
      <w:pPr>
        <w:ind w:left="840" w:hanging="420"/>
      </w:pPr>
      <w:rPr>
        <w:rFonts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5F16244F"/>
    <w:multiLevelType w:val="hybridMultilevel"/>
    <w:tmpl w:val="D51E8C8A"/>
    <w:lvl w:ilvl="0" w:tplc="1D2ED6A4">
      <w:start w:val="1"/>
      <w:numFmt w:val="decimal"/>
      <w:suff w:val="nothing"/>
      <w:lvlText w:val="%1、"/>
      <w:lvlJc w:val="left"/>
      <w:pPr>
        <w:ind w:left="1979" w:hanging="420"/>
      </w:pPr>
      <w:rPr>
        <w:rFonts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6E5C7FB5"/>
    <w:multiLevelType w:val="hybridMultilevel"/>
    <w:tmpl w:val="D51E8C8A"/>
    <w:lvl w:ilvl="0" w:tplc="1D2ED6A4">
      <w:start w:val="1"/>
      <w:numFmt w:val="decimal"/>
      <w:suff w:val="nothing"/>
      <w:lvlText w:val="%1、"/>
      <w:lvlJc w:val="left"/>
      <w:pPr>
        <w:ind w:left="1979" w:hanging="420"/>
      </w:pPr>
      <w:rPr>
        <w:rFonts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7AE73708"/>
    <w:multiLevelType w:val="hybridMultilevel"/>
    <w:tmpl w:val="C2023A32"/>
    <w:lvl w:ilvl="0" w:tplc="6346F020">
      <w:start w:val="2"/>
      <w:numFmt w:val="decimal"/>
      <w:suff w:val="nothing"/>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D503133"/>
    <w:multiLevelType w:val="hybridMultilevel"/>
    <w:tmpl w:val="C7C2097E"/>
    <w:lvl w:ilvl="0" w:tplc="6346F020">
      <w:start w:val="2"/>
      <w:numFmt w:val="decimal"/>
      <w:suff w:val="nothing"/>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E40314D"/>
    <w:multiLevelType w:val="hybridMultilevel"/>
    <w:tmpl w:val="D51E8C8A"/>
    <w:lvl w:ilvl="0" w:tplc="1D2ED6A4">
      <w:start w:val="1"/>
      <w:numFmt w:val="decimal"/>
      <w:suff w:val="nothing"/>
      <w:lvlText w:val="%1、"/>
      <w:lvlJc w:val="left"/>
      <w:pPr>
        <w:ind w:left="840" w:hanging="420"/>
      </w:pPr>
      <w:rPr>
        <w:rFonts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8"/>
  </w:num>
  <w:num w:numId="5">
    <w:abstractNumId w:val="2"/>
  </w:num>
  <w:num w:numId="6">
    <w:abstractNumId w:val="21"/>
  </w:num>
  <w:num w:numId="7">
    <w:abstractNumId w:val="20"/>
  </w:num>
  <w:num w:numId="8">
    <w:abstractNumId w:val="7"/>
  </w:num>
  <w:num w:numId="9">
    <w:abstractNumId w:val="0"/>
  </w:num>
  <w:num w:numId="10">
    <w:abstractNumId w:val="16"/>
  </w:num>
  <w:num w:numId="11">
    <w:abstractNumId w:val="11"/>
  </w:num>
  <w:num w:numId="12">
    <w:abstractNumId w:val="1"/>
  </w:num>
  <w:num w:numId="13">
    <w:abstractNumId w:val="17"/>
  </w:num>
  <w:num w:numId="14">
    <w:abstractNumId w:val="22"/>
  </w:num>
  <w:num w:numId="15">
    <w:abstractNumId w:val="14"/>
  </w:num>
  <w:num w:numId="16">
    <w:abstractNumId w:val="19"/>
  </w:num>
  <w:num w:numId="17">
    <w:abstractNumId w:val="18"/>
  </w:num>
  <w:num w:numId="18">
    <w:abstractNumId w:val="5"/>
  </w:num>
  <w:num w:numId="19">
    <w:abstractNumId w:val="13"/>
  </w:num>
  <w:num w:numId="20">
    <w:abstractNumId w:val="10"/>
  </w:num>
  <w:num w:numId="21">
    <w:abstractNumId w:val="12"/>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01"/>
    <w:rsid w:val="00000352"/>
    <w:rsid w:val="00000680"/>
    <w:rsid w:val="00001384"/>
    <w:rsid w:val="0000164F"/>
    <w:rsid w:val="00003A0E"/>
    <w:rsid w:val="00003F33"/>
    <w:rsid w:val="00005454"/>
    <w:rsid w:val="00006881"/>
    <w:rsid w:val="000069C6"/>
    <w:rsid w:val="0000712A"/>
    <w:rsid w:val="00007F5A"/>
    <w:rsid w:val="00010139"/>
    <w:rsid w:val="000113A1"/>
    <w:rsid w:val="0001233F"/>
    <w:rsid w:val="0001244E"/>
    <w:rsid w:val="00013EAF"/>
    <w:rsid w:val="000162DC"/>
    <w:rsid w:val="0001647D"/>
    <w:rsid w:val="0001666B"/>
    <w:rsid w:val="00017122"/>
    <w:rsid w:val="000171FB"/>
    <w:rsid w:val="000172CD"/>
    <w:rsid w:val="00020BE3"/>
    <w:rsid w:val="00021031"/>
    <w:rsid w:val="0002156A"/>
    <w:rsid w:val="00021DE2"/>
    <w:rsid w:val="0002271D"/>
    <w:rsid w:val="00022DB8"/>
    <w:rsid w:val="0002388B"/>
    <w:rsid w:val="00023D08"/>
    <w:rsid w:val="00024E2F"/>
    <w:rsid w:val="00025B0F"/>
    <w:rsid w:val="0002685F"/>
    <w:rsid w:val="00026A51"/>
    <w:rsid w:val="00026C3B"/>
    <w:rsid w:val="00030C4C"/>
    <w:rsid w:val="00031EDE"/>
    <w:rsid w:val="00032B9F"/>
    <w:rsid w:val="00033502"/>
    <w:rsid w:val="000353DE"/>
    <w:rsid w:val="000358B5"/>
    <w:rsid w:val="00035C41"/>
    <w:rsid w:val="00036862"/>
    <w:rsid w:val="0003697C"/>
    <w:rsid w:val="0004062A"/>
    <w:rsid w:val="0004123C"/>
    <w:rsid w:val="0004160B"/>
    <w:rsid w:val="00041DB6"/>
    <w:rsid w:val="00042638"/>
    <w:rsid w:val="00042D3A"/>
    <w:rsid w:val="00043590"/>
    <w:rsid w:val="00043A3E"/>
    <w:rsid w:val="00043B46"/>
    <w:rsid w:val="0004400C"/>
    <w:rsid w:val="00044FDF"/>
    <w:rsid w:val="00045344"/>
    <w:rsid w:val="000459F3"/>
    <w:rsid w:val="00046941"/>
    <w:rsid w:val="00046E53"/>
    <w:rsid w:val="0004754C"/>
    <w:rsid w:val="000502E9"/>
    <w:rsid w:val="00051EA4"/>
    <w:rsid w:val="0005230E"/>
    <w:rsid w:val="00053279"/>
    <w:rsid w:val="00056683"/>
    <w:rsid w:val="000566C0"/>
    <w:rsid w:val="000567E0"/>
    <w:rsid w:val="00056CB0"/>
    <w:rsid w:val="00057B90"/>
    <w:rsid w:val="00060058"/>
    <w:rsid w:val="00061D93"/>
    <w:rsid w:val="0006231F"/>
    <w:rsid w:val="00063661"/>
    <w:rsid w:val="00066367"/>
    <w:rsid w:val="000703D0"/>
    <w:rsid w:val="000709D9"/>
    <w:rsid w:val="00070B25"/>
    <w:rsid w:val="000712FE"/>
    <w:rsid w:val="00073282"/>
    <w:rsid w:val="00073AB2"/>
    <w:rsid w:val="00073B6C"/>
    <w:rsid w:val="0007588A"/>
    <w:rsid w:val="00075D12"/>
    <w:rsid w:val="00077313"/>
    <w:rsid w:val="000774C5"/>
    <w:rsid w:val="00080444"/>
    <w:rsid w:val="000807AF"/>
    <w:rsid w:val="00080912"/>
    <w:rsid w:val="000817E5"/>
    <w:rsid w:val="00081A27"/>
    <w:rsid w:val="00081BA6"/>
    <w:rsid w:val="00082BBF"/>
    <w:rsid w:val="00082C32"/>
    <w:rsid w:val="00082D32"/>
    <w:rsid w:val="000830D2"/>
    <w:rsid w:val="00084711"/>
    <w:rsid w:val="00084D12"/>
    <w:rsid w:val="00085FD9"/>
    <w:rsid w:val="00086B07"/>
    <w:rsid w:val="000870F7"/>
    <w:rsid w:val="0009015C"/>
    <w:rsid w:val="0009036B"/>
    <w:rsid w:val="000905D9"/>
    <w:rsid w:val="00090E33"/>
    <w:rsid w:val="000913A2"/>
    <w:rsid w:val="00091647"/>
    <w:rsid w:val="000916C6"/>
    <w:rsid w:val="00092258"/>
    <w:rsid w:val="000937B6"/>
    <w:rsid w:val="00095F4E"/>
    <w:rsid w:val="00097245"/>
    <w:rsid w:val="00097C15"/>
    <w:rsid w:val="000A0013"/>
    <w:rsid w:val="000A0974"/>
    <w:rsid w:val="000A1A1C"/>
    <w:rsid w:val="000A1B0D"/>
    <w:rsid w:val="000A3213"/>
    <w:rsid w:val="000A3498"/>
    <w:rsid w:val="000A3BE0"/>
    <w:rsid w:val="000A578B"/>
    <w:rsid w:val="000A6E4A"/>
    <w:rsid w:val="000B071F"/>
    <w:rsid w:val="000B0CA0"/>
    <w:rsid w:val="000B1225"/>
    <w:rsid w:val="000B1868"/>
    <w:rsid w:val="000B1F41"/>
    <w:rsid w:val="000B2071"/>
    <w:rsid w:val="000B3368"/>
    <w:rsid w:val="000B43C1"/>
    <w:rsid w:val="000B4DDA"/>
    <w:rsid w:val="000B5772"/>
    <w:rsid w:val="000B592C"/>
    <w:rsid w:val="000B6844"/>
    <w:rsid w:val="000B69E9"/>
    <w:rsid w:val="000B6EA0"/>
    <w:rsid w:val="000C0EAD"/>
    <w:rsid w:val="000C1084"/>
    <w:rsid w:val="000C1770"/>
    <w:rsid w:val="000C1D13"/>
    <w:rsid w:val="000C2449"/>
    <w:rsid w:val="000C411A"/>
    <w:rsid w:val="000C42FC"/>
    <w:rsid w:val="000C4E05"/>
    <w:rsid w:val="000C5175"/>
    <w:rsid w:val="000C591B"/>
    <w:rsid w:val="000C5945"/>
    <w:rsid w:val="000C7AA2"/>
    <w:rsid w:val="000D01A5"/>
    <w:rsid w:val="000D0EC8"/>
    <w:rsid w:val="000D28F6"/>
    <w:rsid w:val="000D2CB1"/>
    <w:rsid w:val="000D2F23"/>
    <w:rsid w:val="000D3CB8"/>
    <w:rsid w:val="000D47F8"/>
    <w:rsid w:val="000D4D01"/>
    <w:rsid w:val="000D60FC"/>
    <w:rsid w:val="000D62C3"/>
    <w:rsid w:val="000D72A4"/>
    <w:rsid w:val="000D7308"/>
    <w:rsid w:val="000D75E4"/>
    <w:rsid w:val="000D76D5"/>
    <w:rsid w:val="000E0D60"/>
    <w:rsid w:val="000E1495"/>
    <w:rsid w:val="000E2AFF"/>
    <w:rsid w:val="000E3550"/>
    <w:rsid w:val="000E4644"/>
    <w:rsid w:val="000E512C"/>
    <w:rsid w:val="000E55D5"/>
    <w:rsid w:val="000E6885"/>
    <w:rsid w:val="000E69CF"/>
    <w:rsid w:val="000E6C5B"/>
    <w:rsid w:val="000E6E33"/>
    <w:rsid w:val="000F18B3"/>
    <w:rsid w:val="000F1DAA"/>
    <w:rsid w:val="000F2E51"/>
    <w:rsid w:val="000F3025"/>
    <w:rsid w:val="000F399E"/>
    <w:rsid w:val="000F4180"/>
    <w:rsid w:val="000F55A5"/>
    <w:rsid w:val="000F5982"/>
    <w:rsid w:val="000F5D6C"/>
    <w:rsid w:val="000F5EA5"/>
    <w:rsid w:val="000F6574"/>
    <w:rsid w:val="000F6693"/>
    <w:rsid w:val="000F6E10"/>
    <w:rsid w:val="000F719F"/>
    <w:rsid w:val="00100085"/>
    <w:rsid w:val="00100889"/>
    <w:rsid w:val="00100A94"/>
    <w:rsid w:val="00100EA1"/>
    <w:rsid w:val="001047B4"/>
    <w:rsid w:val="00104E38"/>
    <w:rsid w:val="0010666B"/>
    <w:rsid w:val="00107B6E"/>
    <w:rsid w:val="001101BE"/>
    <w:rsid w:val="00110789"/>
    <w:rsid w:val="0011095A"/>
    <w:rsid w:val="00111593"/>
    <w:rsid w:val="00112381"/>
    <w:rsid w:val="001131DF"/>
    <w:rsid w:val="00113B0C"/>
    <w:rsid w:val="00114614"/>
    <w:rsid w:val="00115DAA"/>
    <w:rsid w:val="00116B4B"/>
    <w:rsid w:val="00117667"/>
    <w:rsid w:val="00120970"/>
    <w:rsid w:val="00120DDE"/>
    <w:rsid w:val="00121D10"/>
    <w:rsid w:val="00122188"/>
    <w:rsid w:val="001228A4"/>
    <w:rsid w:val="00122990"/>
    <w:rsid w:val="001241C4"/>
    <w:rsid w:val="00124890"/>
    <w:rsid w:val="00125583"/>
    <w:rsid w:val="00127924"/>
    <w:rsid w:val="00130370"/>
    <w:rsid w:val="00131375"/>
    <w:rsid w:val="00131BA1"/>
    <w:rsid w:val="001329CE"/>
    <w:rsid w:val="001334CE"/>
    <w:rsid w:val="0013405A"/>
    <w:rsid w:val="00134369"/>
    <w:rsid w:val="00135015"/>
    <w:rsid w:val="00135B3F"/>
    <w:rsid w:val="00135BFC"/>
    <w:rsid w:val="0013604D"/>
    <w:rsid w:val="00136B68"/>
    <w:rsid w:val="00136B6B"/>
    <w:rsid w:val="0013757A"/>
    <w:rsid w:val="001409E5"/>
    <w:rsid w:val="0014108A"/>
    <w:rsid w:val="0014149B"/>
    <w:rsid w:val="0014197E"/>
    <w:rsid w:val="00141B8F"/>
    <w:rsid w:val="00142874"/>
    <w:rsid w:val="00142A0E"/>
    <w:rsid w:val="00142A47"/>
    <w:rsid w:val="00143CEE"/>
    <w:rsid w:val="00144B99"/>
    <w:rsid w:val="00144D1C"/>
    <w:rsid w:val="00144E85"/>
    <w:rsid w:val="0014691C"/>
    <w:rsid w:val="00146E12"/>
    <w:rsid w:val="001470EC"/>
    <w:rsid w:val="0014785B"/>
    <w:rsid w:val="001502E9"/>
    <w:rsid w:val="001510CB"/>
    <w:rsid w:val="00152206"/>
    <w:rsid w:val="00152C06"/>
    <w:rsid w:val="00152D9F"/>
    <w:rsid w:val="00152DB9"/>
    <w:rsid w:val="0015364A"/>
    <w:rsid w:val="00153B1B"/>
    <w:rsid w:val="00153CD1"/>
    <w:rsid w:val="00155A11"/>
    <w:rsid w:val="001563C6"/>
    <w:rsid w:val="001563E2"/>
    <w:rsid w:val="00157B10"/>
    <w:rsid w:val="00157CAF"/>
    <w:rsid w:val="001612D6"/>
    <w:rsid w:val="00161AF7"/>
    <w:rsid w:val="0016335F"/>
    <w:rsid w:val="00164657"/>
    <w:rsid w:val="0016511F"/>
    <w:rsid w:val="00166198"/>
    <w:rsid w:val="00166274"/>
    <w:rsid w:val="001666DF"/>
    <w:rsid w:val="00166C94"/>
    <w:rsid w:val="00167589"/>
    <w:rsid w:val="00167ADD"/>
    <w:rsid w:val="00170AB5"/>
    <w:rsid w:val="001713BE"/>
    <w:rsid w:val="001721FA"/>
    <w:rsid w:val="0017511F"/>
    <w:rsid w:val="0017593D"/>
    <w:rsid w:val="00175FC0"/>
    <w:rsid w:val="00176655"/>
    <w:rsid w:val="0017675D"/>
    <w:rsid w:val="00180247"/>
    <w:rsid w:val="001807EA"/>
    <w:rsid w:val="001808F3"/>
    <w:rsid w:val="00180B84"/>
    <w:rsid w:val="00181112"/>
    <w:rsid w:val="00181D57"/>
    <w:rsid w:val="001825B3"/>
    <w:rsid w:val="001838F5"/>
    <w:rsid w:val="0018424E"/>
    <w:rsid w:val="001851F7"/>
    <w:rsid w:val="00186144"/>
    <w:rsid w:val="00187BF5"/>
    <w:rsid w:val="001901DD"/>
    <w:rsid w:val="001915DD"/>
    <w:rsid w:val="001929BA"/>
    <w:rsid w:val="00192DAB"/>
    <w:rsid w:val="001948F6"/>
    <w:rsid w:val="00194B4B"/>
    <w:rsid w:val="001954D9"/>
    <w:rsid w:val="001972D4"/>
    <w:rsid w:val="001977C2"/>
    <w:rsid w:val="00197CD4"/>
    <w:rsid w:val="001A0D56"/>
    <w:rsid w:val="001A1005"/>
    <w:rsid w:val="001A2605"/>
    <w:rsid w:val="001A3183"/>
    <w:rsid w:val="001A41B5"/>
    <w:rsid w:val="001A4812"/>
    <w:rsid w:val="001A4F0E"/>
    <w:rsid w:val="001A54B0"/>
    <w:rsid w:val="001A5780"/>
    <w:rsid w:val="001A5E27"/>
    <w:rsid w:val="001A5F0B"/>
    <w:rsid w:val="001A6786"/>
    <w:rsid w:val="001A6FBD"/>
    <w:rsid w:val="001A7A06"/>
    <w:rsid w:val="001A7BF4"/>
    <w:rsid w:val="001B052D"/>
    <w:rsid w:val="001B0D46"/>
    <w:rsid w:val="001B11BB"/>
    <w:rsid w:val="001B3DB3"/>
    <w:rsid w:val="001B4458"/>
    <w:rsid w:val="001B48C9"/>
    <w:rsid w:val="001B4E3A"/>
    <w:rsid w:val="001B5723"/>
    <w:rsid w:val="001B5B99"/>
    <w:rsid w:val="001B5C37"/>
    <w:rsid w:val="001B6FE4"/>
    <w:rsid w:val="001B7883"/>
    <w:rsid w:val="001B7F43"/>
    <w:rsid w:val="001C07E3"/>
    <w:rsid w:val="001C1DAD"/>
    <w:rsid w:val="001C2A1E"/>
    <w:rsid w:val="001C3722"/>
    <w:rsid w:val="001C3BBD"/>
    <w:rsid w:val="001C4045"/>
    <w:rsid w:val="001C6F28"/>
    <w:rsid w:val="001D0415"/>
    <w:rsid w:val="001D1C6C"/>
    <w:rsid w:val="001D2275"/>
    <w:rsid w:val="001D2A93"/>
    <w:rsid w:val="001D2C91"/>
    <w:rsid w:val="001D2CA1"/>
    <w:rsid w:val="001D3643"/>
    <w:rsid w:val="001D380B"/>
    <w:rsid w:val="001D3E58"/>
    <w:rsid w:val="001D4368"/>
    <w:rsid w:val="001D45E9"/>
    <w:rsid w:val="001D4E7F"/>
    <w:rsid w:val="001D674C"/>
    <w:rsid w:val="001D6BB3"/>
    <w:rsid w:val="001D7A20"/>
    <w:rsid w:val="001E000B"/>
    <w:rsid w:val="001E182F"/>
    <w:rsid w:val="001E250A"/>
    <w:rsid w:val="001E271A"/>
    <w:rsid w:val="001E2752"/>
    <w:rsid w:val="001E2C1C"/>
    <w:rsid w:val="001E3904"/>
    <w:rsid w:val="001E3A70"/>
    <w:rsid w:val="001E3FA6"/>
    <w:rsid w:val="001E5E34"/>
    <w:rsid w:val="001E67F1"/>
    <w:rsid w:val="001E7293"/>
    <w:rsid w:val="001E7425"/>
    <w:rsid w:val="001E7662"/>
    <w:rsid w:val="001E7A67"/>
    <w:rsid w:val="001F049F"/>
    <w:rsid w:val="001F097B"/>
    <w:rsid w:val="001F2085"/>
    <w:rsid w:val="001F21E2"/>
    <w:rsid w:val="001F22FC"/>
    <w:rsid w:val="001F2ED7"/>
    <w:rsid w:val="001F309C"/>
    <w:rsid w:val="001F405B"/>
    <w:rsid w:val="001F4847"/>
    <w:rsid w:val="001F4C70"/>
    <w:rsid w:val="001F5D26"/>
    <w:rsid w:val="001F7460"/>
    <w:rsid w:val="001F756E"/>
    <w:rsid w:val="002016BC"/>
    <w:rsid w:val="00202236"/>
    <w:rsid w:val="0020272A"/>
    <w:rsid w:val="0020294A"/>
    <w:rsid w:val="002033E9"/>
    <w:rsid w:val="00204B6E"/>
    <w:rsid w:val="00204F34"/>
    <w:rsid w:val="00205B98"/>
    <w:rsid w:val="002073F7"/>
    <w:rsid w:val="002076B9"/>
    <w:rsid w:val="0021237A"/>
    <w:rsid w:val="00212DA5"/>
    <w:rsid w:val="00213A17"/>
    <w:rsid w:val="00214DE4"/>
    <w:rsid w:val="00217211"/>
    <w:rsid w:val="00221BFE"/>
    <w:rsid w:val="0022428C"/>
    <w:rsid w:val="00224790"/>
    <w:rsid w:val="0022739C"/>
    <w:rsid w:val="00227BEC"/>
    <w:rsid w:val="00230FF7"/>
    <w:rsid w:val="0023122D"/>
    <w:rsid w:val="00231D58"/>
    <w:rsid w:val="002328F7"/>
    <w:rsid w:val="00232AA7"/>
    <w:rsid w:val="00234837"/>
    <w:rsid w:val="00234B44"/>
    <w:rsid w:val="002353C6"/>
    <w:rsid w:val="00235499"/>
    <w:rsid w:val="00235689"/>
    <w:rsid w:val="00236937"/>
    <w:rsid w:val="00236C27"/>
    <w:rsid w:val="0024022E"/>
    <w:rsid w:val="0024173C"/>
    <w:rsid w:val="002428DE"/>
    <w:rsid w:val="00242CC5"/>
    <w:rsid w:val="00243290"/>
    <w:rsid w:val="00244E6A"/>
    <w:rsid w:val="002469FE"/>
    <w:rsid w:val="00247DB5"/>
    <w:rsid w:val="0025071E"/>
    <w:rsid w:val="00250AE2"/>
    <w:rsid w:val="00250CEA"/>
    <w:rsid w:val="00251855"/>
    <w:rsid w:val="00252C38"/>
    <w:rsid w:val="00252CFE"/>
    <w:rsid w:val="00253263"/>
    <w:rsid w:val="00254608"/>
    <w:rsid w:val="00254823"/>
    <w:rsid w:val="002553BF"/>
    <w:rsid w:val="002562B6"/>
    <w:rsid w:val="002572D7"/>
    <w:rsid w:val="00257A68"/>
    <w:rsid w:val="00260C93"/>
    <w:rsid w:val="00262210"/>
    <w:rsid w:val="002625DF"/>
    <w:rsid w:val="00262F9E"/>
    <w:rsid w:val="002638AC"/>
    <w:rsid w:val="00263ABF"/>
    <w:rsid w:val="00265911"/>
    <w:rsid w:val="00265D34"/>
    <w:rsid w:val="00265EBF"/>
    <w:rsid w:val="002666BA"/>
    <w:rsid w:val="002668B1"/>
    <w:rsid w:val="00266E15"/>
    <w:rsid w:val="002677B4"/>
    <w:rsid w:val="00267827"/>
    <w:rsid w:val="00272343"/>
    <w:rsid w:val="002727CF"/>
    <w:rsid w:val="00272857"/>
    <w:rsid w:val="00272DDB"/>
    <w:rsid w:val="00273163"/>
    <w:rsid w:val="0027362C"/>
    <w:rsid w:val="00273C53"/>
    <w:rsid w:val="002747B7"/>
    <w:rsid w:val="002749A4"/>
    <w:rsid w:val="00275199"/>
    <w:rsid w:val="002767CD"/>
    <w:rsid w:val="00276C50"/>
    <w:rsid w:val="002771DC"/>
    <w:rsid w:val="0028098E"/>
    <w:rsid w:val="0028109F"/>
    <w:rsid w:val="00281523"/>
    <w:rsid w:val="002826E5"/>
    <w:rsid w:val="0028424E"/>
    <w:rsid w:val="0028556E"/>
    <w:rsid w:val="00285D6D"/>
    <w:rsid w:val="00285DBE"/>
    <w:rsid w:val="00285FC1"/>
    <w:rsid w:val="00285FCE"/>
    <w:rsid w:val="0028655C"/>
    <w:rsid w:val="00291D80"/>
    <w:rsid w:val="00292424"/>
    <w:rsid w:val="00292BFB"/>
    <w:rsid w:val="002931CE"/>
    <w:rsid w:val="002937DB"/>
    <w:rsid w:val="00293815"/>
    <w:rsid w:val="002960A2"/>
    <w:rsid w:val="0029642C"/>
    <w:rsid w:val="002975C4"/>
    <w:rsid w:val="002A0242"/>
    <w:rsid w:val="002A02C8"/>
    <w:rsid w:val="002A4121"/>
    <w:rsid w:val="002A428D"/>
    <w:rsid w:val="002A4415"/>
    <w:rsid w:val="002A59EE"/>
    <w:rsid w:val="002B0338"/>
    <w:rsid w:val="002B04EE"/>
    <w:rsid w:val="002B0C99"/>
    <w:rsid w:val="002B146C"/>
    <w:rsid w:val="002B179E"/>
    <w:rsid w:val="002B17FE"/>
    <w:rsid w:val="002B18DF"/>
    <w:rsid w:val="002B1D75"/>
    <w:rsid w:val="002B27D5"/>
    <w:rsid w:val="002B38AB"/>
    <w:rsid w:val="002B4BE3"/>
    <w:rsid w:val="002B5A73"/>
    <w:rsid w:val="002C0819"/>
    <w:rsid w:val="002C0C81"/>
    <w:rsid w:val="002C0D30"/>
    <w:rsid w:val="002C169C"/>
    <w:rsid w:val="002C178A"/>
    <w:rsid w:val="002C1A1E"/>
    <w:rsid w:val="002C2076"/>
    <w:rsid w:val="002C2699"/>
    <w:rsid w:val="002C278C"/>
    <w:rsid w:val="002C3EB6"/>
    <w:rsid w:val="002C4245"/>
    <w:rsid w:val="002C5752"/>
    <w:rsid w:val="002C604C"/>
    <w:rsid w:val="002C62AA"/>
    <w:rsid w:val="002C651D"/>
    <w:rsid w:val="002C6DC4"/>
    <w:rsid w:val="002C6E75"/>
    <w:rsid w:val="002D00E2"/>
    <w:rsid w:val="002D01AB"/>
    <w:rsid w:val="002D0728"/>
    <w:rsid w:val="002D1208"/>
    <w:rsid w:val="002D23CB"/>
    <w:rsid w:val="002D2807"/>
    <w:rsid w:val="002D280C"/>
    <w:rsid w:val="002D2B8A"/>
    <w:rsid w:val="002D2E24"/>
    <w:rsid w:val="002D3184"/>
    <w:rsid w:val="002D357E"/>
    <w:rsid w:val="002D3E8F"/>
    <w:rsid w:val="002D419F"/>
    <w:rsid w:val="002D4A7A"/>
    <w:rsid w:val="002D701D"/>
    <w:rsid w:val="002D7DAF"/>
    <w:rsid w:val="002E0222"/>
    <w:rsid w:val="002E12AB"/>
    <w:rsid w:val="002E1C23"/>
    <w:rsid w:val="002E20DF"/>
    <w:rsid w:val="002E3564"/>
    <w:rsid w:val="002E46D4"/>
    <w:rsid w:val="002E537B"/>
    <w:rsid w:val="002E55FD"/>
    <w:rsid w:val="002E5D9B"/>
    <w:rsid w:val="002E5DC5"/>
    <w:rsid w:val="002E6066"/>
    <w:rsid w:val="002E6793"/>
    <w:rsid w:val="002E6AE9"/>
    <w:rsid w:val="002F0D3E"/>
    <w:rsid w:val="002F0D87"/>
    <w:rsid w:val="002F24C0"/>
    <w:rsid w:val="002F2700"/>
    <w:rsid w:val="002F298E"/>
    <w:rsid w:val="002F29F5"/>
    <w:rsid w:val="002F47C6"/>
    <w:rsid w:val="002F4F3E"/>
    <w:rsid w:val="002F725C"/>
    <w:rsid w:val="00300465"/>
    <w:rsid w:val="00300B94"/>
    <w:rsid w:val="00300C8E"/>
    <w:rsid w:val="00301122"/>
    <w:rsid w:val="00302E8B"/>
    <w:rsid w:val="00303106"/>
    <w:rsid w:val="003043B0"/>
    <w:rsid w:val="00305287"/>
    <w:rsid w:val="003059D4"/>
    <w:rsid w:val="00307108"/>
    <w:rsid w:val="00307220"/>
    <w:rsid w:val="00307D01"/>
    <w:rsid w:val="0031140B"/>
    <w:rsid w:val="00311FD6"/>
    <w:rsid w:val="00312D5B"/>
    <w:rsid w:val="00313C97"/>
    <w:rsid w:val="00315080"/>
    <w:rsid w:val="00315BFF"/>
    <w:rsid w:val="00315C2E"/>
    <w:rsid w:val="00315EDC"/>
    <w:rsid w:val="00316383"/>
    <w:rsid w:val="00316B57"/>
    <w:rsid w:val="00320C24"/>
    <w:rsid w:val="003245CC"/>
    <w:rsid w:val="00324785"/>
    <w:rsid w:val="00324A7A"/>
    <w:rsid w:val="00324B20"/>
    <w:rsid w:val="00324FBD"/>
    <w:rsid w:val="0032510F"/>
    <w:rsid w:val="00325C06"/>
    <w:rsid w:val="00326487"/>
    <w:rsid w:val="003265C8"/>
    <w:rsid w:val="00327BEF"/>
    <w:rsid w:val="00327ED0"/>
    <w:rsid w:val="003306B2"/>
    <w:rsid w:val="00330A8F"/>
    <w:rsid w:val="00330AB6"/>
    <w:rsid w:val="0033163C"/>
    <w:rsid w:val="00331EF7"/>
    <w:rsid w:val="003321DF"/>
    <w:rsid w:val="0033255E"/>
    <w:rsid w:val="00332A4B"/>
    <w:rsid w:val="00334678"/>
    <w:rsid w:val="00334959"/>
    <w:rsid w:val="0033500A"/>
    <w:rsid w:val="003359C9"/>
    <w:rsid w:val="00335A9C"/>
    <w:rsid w:val="003366E9"/>
    <w:rsid w:val="003374D6"/>
    <w:rsid w:val="00341AF6"/>
    <w:rsid w:val="00342588"/>
    <w:rsid w:val="00342A0F"/>
    <w:rsid w:val="00342E23"/>
    <w:rsid w:val="00343102"/>
    <w:rsid w:val="00343B13"/>
    <w:rsid w:val="00344B03"/>
    <w:rsid w:val="003455E0"/>
    <w:rsid w:val="00345AC5"/>
    <w:rsid w:val="00347531"/>
    <w:rsid w:val="00347A30"/>
    <w:rsid w:val="00350D84"/>
    <w:rsid w:val="00351613"/>
    <w:rsid w:val="00351756"/>
    <w:rsid w:val="00351D77"/>
    <w:rsid w:val="003522B7"/>
    <w:rsid w:val="00352727"/>
    <w:rsid w:val="003537A6"/>
    <w:rsid w:val="00353A64"/>
    <w:rsid w:val="00354984"/>
    <w:rsid w:val="003553C1"/>
    <w:rsid w:val="003576C2"/>
    <w:rsid w:val="00357F67"/>
    <w:rsid w:val="00360775"/>
    <w:rsid w:val="00360BBF"/>
    <w:rsid w:val="00361C35"/>
    <w:rsid w:val="00361D78"/>
    <w:rsid w:val="0036277D"/>
    <w:rsid w:val="00363329"/>
    <w:rsid w:val="0036392A"/>
    <w:rsid w:val="00364C62"/>
    <w:rsid w:val="00366337"/>
    <w:rsid w:val="00367275"/>
    <w:rsid w:val="00370624"/>
    <w:rsid w:val="00370C5C"/>
    <w:rsid w:val="003711C4"/>
    <w:rsid w:val="003712AF"/>
    <w:rsid w:val="003716B9"/>
    <w:rsid w:val="00371AF6"/>
    <w:rsid w:val="00371CA7"/>
    <w:rsid w:val="00371E0B"/>
    <w:rsid w:val="003721D4"/>
    <w:rsid w:val="003722D2"/>
    <w:rsid w:val="0037267C"/>
    <w:rsid w:val="00372D52"/>
    <w:rsid w:val="0037312F"/>
    <w:rsid w:val="003732E0"/>
    <w:rsid w:val="003734BE"/>
    <w:rsid w:val="00374208"/>
    <w:rsid w:val="003743E7"/>
    <w:rsid w:val="0037652D"/>
    <w:rsid w:val="003768D3"/>
    <w:rsid w:val="003820B9"/>
    <w:rsid w:val="0038276F"/>
    <w:rsid w:val="00382967"/>
    <w:rsid w:val="0038333E"/>
    <w:rsid w:val="00383B66"/>
    <w:rsid w:val="00383E46"/>
    <w:rsid w:val="00384B44"/>
    <w:rsid w:val="003853AC"/>
    <w:rsid w:val="0038592D"/>
    <w:rsid w:val="00385A19"/>
    <w:rsid w:val="00385BF8"/>
    <w:rsid w:val="00385D4F"/>
    <w:rsid w:val="003864F1"/>
    <w:rsid w:val="00386F68"/>
    <w:rsid w:val="00387CBD"/>
    <w:rsid w:val="00387E69"/>
    <w:rsid w:val="00391750"/>
    <w:rsid w:val="003917C5"/>
    <w:rsid w:val="0039322D"/>
    <w:rsid w:val="0039432F"/>
    <w:rsid w:val="00395391"/>
    <w:rsid w:val="00396D2C"/>
    <w:rsid w:val="003A228B"/>
    <w:rsid w:val="003A38CA"/>
    <w:rsid w:val="003A3A43"/>
    <w:rsid w:val="003A5BFB"/>
    <w:rsid w:val="003A5DAB"/>
    <w:rsid w:val="003A616C"/>
    <w:rsid w:val="003A62FA"/>
    <w:rsid w:val="003A6845"/>
    <w:rsid w:val="003A7FEC"/>
    <w:rsid w:val="003B040D"/>
    <w:rsid w:val="003B1985"/>
    <w:rsid w:val="003B24BC"/>
    <w:rsid w:val="003B2918"/>
    <w:rsid w:val="003B33D2"/>
    <w:rsid w:val="003B3489"/>
    <w:rsid w:val="003B433E"/>
    <w:rsid w:val="003B4C7A"/>
    <w:rsid w:val="003B79FC"/>
    <w:rsid w:val="003C0127"/>
    <w:rsid w:val="003C123D"/>
    <w:rsid w:val="003C177B"/>
    <w:rsid w:val="003C186F"/>
    <w:rsid w:val="003C1A0B"/>
    <w:rsid w:val="003C28B7"/>
    <w:rsid w:val="003C37D8"/>
    <w:rsid w:val="003C5444"/>
    <w:rsid w:val="003C7BCC"/>
    <w:rsid w:val="003D1A4E"/>
    <w:rsid w:val="003D1F7E"/>
    <w:rsid w:val="003D266F"/>
    <w:rsid w:val="003D37A1"/>
    <w:rsid w:val="003D45EB"/>
    <w:rsid w:val="003D490F"/>
    <w:rsid w:val="003D5514"/>
    <w:rsid w:val="003D5C3C"/>
    <w:rsid w:val="003D6810"/>
    <w:rsid w:val="003D698D"/>
    <w:rsid w:val="003D6D18"/>
    <w:rsid w:val="003D78D3"/>
    <w:rsid w:val="003E04C2"/>
    <w:rsid w:val="003E0983"/>
    <w:rsid w:val="003E0B11"/>
    <w:rsid w:val="003E21C7"/>
    <w:rsid w:val="003E24AA"/>
    <w:rsid w:val="003E2AC7"/>
    <w:rsid w:val="003E34D9"/>
    <w:rsid w:val="003E3A68"/>
    <w:rsid w:val="003E4DFA"/>
    <w:rsid w:val="003E4FA2"/>
    <w:rsid w:val="003E7B04"/>
    <w:rsid w:val="003F01B7"/>
    <w:rsid w:val="003F0E6C"/>
    <w:rsid w:val="003F11C9"/>
    <w:rsid w:val="003F124D"/>
    <w:rsid w:val="003F263E"/>
    <w:rsid w:val="003F2E7A"/>
    <w:rsid w:val="003F350F"/>
    <w:rsid w:val="003F3B47"/>
    <w:rsid w:val="003F4747"/>
    <w:rsid w:val="003F4E3C"/>
    <w:rsid w:val="003F51DC"/>
    <w:rsid w:val="003F77EF"/>
    <w:rsid w:val="003F7DA0"/>
    <w:rsid w:val="00401E2F"/>
    <w:rsid w:val="00402286"/>
    <w:rsid w:val="0040243A"/>
    <w:rsid w:val="004028B9"/>
    <w:rsid w:val="00402B45"/>
    <w:rsid w:val="00402DD6"/>
    <w:rsid w:val="00402F36"/>
    <w:rsid w:val="00403137"/>
    <w:rsid w:val="00403A66"/>
    <w:rsid w:val="004043AE"/>
    <w:rsid w:val="00404886"/>
    <w:rsid w:val="00404E7E"/>
    <w:rsid w:val="004073EA"/>
    <w:rsid w:val="004075FC"/>
    <w:rsid w:val="00407E81"/>
    <w:rsid w:val="00407F8A"/>
    <w:rsid w:val="00407FDA"/>
    <w:rsid w:val="004112D3"/>
    <w:rsid w:val="00411D4D"/>
    <w:rsid w:val="00412BF0"/>
    <w:rsid w:val="00412FB1"/>
    <w:rsid w:val="004132F3"/>
    <w:rsid w:val="00413D32"/>
    <w:rsid w:val="00414073"/>
    <w:rsid w:val="0041557E"/>
    <w:rsid w:val="00415CFA"/>
    <w:rsid w:val="00415D1D"/>
    <w:rsid w:val="004160E3"/>
    <w:rsid w:val="00416456"/>
    <w:rsid w:val="00416A87"/>
    <w:rsid w:val="00416D43"/>
    <w:rsid w:val="00417069"/>
    <w:rsid w:val="004174C5"/>
    <w:rsid w:val="00417AA2"/>
    <w:rsid w:val="004200E2"/>
    <w:rsid w:val="00421B3C"/>
    <w:rsid w:val="00422308"/>
    <w:rsid w:val="0042426A"/>
    <w:rsid w:val="004243F5"/>
    <w:rsid w:val="00424583"/>
    <w:rsid w:val="004247B6"/>
    <w:rsid w:val="004255D5"/>
    <w:rsid w:val="00426634"/>
    <w:rsid w:val="00427773"/>
    <w:rsid w:val="00427A97"/>
    <w:rsid w:val="00431945"/>
    <w:rsid w:val="00432B09"/>
    <w:rsid w:val="00432DE3"/>
    <w:rsid w:val="00432F74"/>
    <w:rsid w:val="00434647"/>
    <w:rsid w:val="004349BD"/>
    <w:rsid w:val="00434D6F"/>
    <w:rsid w:val="00435114"/>
    <w:rsid w:val="00435B3A"/>
    <w:rsid w:val="00435C94"/>
    <w:rsid w:val="0043687C"/>
    <w:rsid w:val="00440315"/>
    <w:rsid w:val="0044157A"/>
    <w:rsid w:val="00443187"/>
    <w:rsid w:val="00446D49"/>
    <w:rsid w:val="004472AD"/>
    <w:rsid w:val="0044765A"/>
    <w:rsid w:val="00447CD6"/>
    <w:rsid w:val="00450D22"/>
    <w:rsid w:val="00450E6C"/>
    <w:rsid w:val="004534C6"/>
    <w:rsid w:val="00453A2C"/>
    <w:rsid w:val="00454E85"/>
    <w:rsid w:val="00455960"/>
    <w:rsid w:val="004564D2"/>
    <w:rsid w:val="00456E3E"/>
    <w:rsid w:val="004576A1"/>
    <w:rsid w:val="00457BCF"/>
    <w:rsid w:val="004621D7"/>
    <w:rsid w:val="004643ED"/>
    <w:rsid w:val="00465F8D"/>
    <w:rsid w:val="00466860"/>
    <w:rsid w:val="00470548"/>
    <w:rsid w:val="00471DA0"/>
    <w:rsid w:val="00471F0E"/>
    <w:rsid w:val="00472E6C"/>
    <w:rsid w:val="004740B9"/>
    <w:rsid w:val="00474C04"/>
    <w:rsid w:val="00475031"/>
    <w:rsid w:val="00476005"/>
    <w:rsid w:val="00476C02"/>
    <w:rsid w:val="00477ABC"/>
    <w:rsid w:val="00480ED8"/>
    <w:rsid w:val="004814C2"/>
    <w:rsid w:val="00481BBC"/>
    <w:rsid w:val="00483A1F"/>
    <w:rsid w:val="00483A63"/>
    <w:rsid w:val="00484586"/>
    <w:rsid w:val="004849F6"/>
    <w:rsid w:val="00486865"/>
    <w:rsid w:val="004901C0"/>
    <w:rsid w:val="00490C58"/>
    <w:rsid w:val="00490D1E"/>
    <w:rsid w:val="00490F98"/>
    <w:rsid w:val="00491D66"/>
    <w:rsid w:val="004929F9"/>
    <w:rsid w:val="004935B2"/>
    <w:rsid w:val="00493B7C"/>
    <w:rsid w:val="00493D0E"/>
    <w:rsid w:val="00497E4E"/>
    <w:rsid w:val="004A184A"/>
    <w:rsid w:val="004A1ACA"/>
    <w:rsid w:val="004A20E2"/>
    <w:rsid w:val="004A2E57"/>
    <w:rsid w:val="004A5EBD"/>
    <w:rsid w:val="004B06D0"/>
    <w:rsid w:val="004B328F"/>
    <w:rsid w:val="004B37F8"/>
    <w:rsid w:val="004B3B5D"/>
    <w:rsid w:val="004B496B"/>
    <w:rsid w:val="004B4FA4"/>
    <w:rsid w:val="004B5277"/>
    <w:rsid w:val="004B5F48"/>
    <w:rsid w:val="004B6DAF"/>
    <w:rsid w:val="004B7E50"/>
    <w:rsid w:val="004C2E5A"/>
    <w:rsid w:val="004C3116"/>
    <w:rsid w:val="004C3239"/>
    <w:rsid w:val="004C3BD0"/>
    <w:rsid w:val="004C4233"/>
    <w:rsid w:val="004C5D2F"/>
    <w:rsid w:val="004C755C"/>
    <w:rsid w:val="004D04A4"/>
    <w:rsid w:val="004D1583"/>
    <w:rsid w:val="004D1D3D"/>
    <w:rsid w:val="004D2385"/>
    <w:rsid w:val="004D3E4E"/>
    <w:rsid w:val="004D5714"/>
    <w:rsid w:val="004D634E"/>
    <w:rsid w:val="004D6623"/>
    <w:rsid w:val="004E0691"/>
    <w:rsid w:val="004E0809"/>
    <w:rsid w:val="004E1D82"/>
    <w:rsid w:val="004E1FDF"/>
    <w:rsid w:val="004E20F7"/>
    <w:rsid w:val="004E2320"/>
    <w:rsid w:val="004E3FFA"/>
    <w:rsid w:val="004E4DE6"/>
    <w:rsid w:val="004E75CA"/>
    <w:rsid w:val="004F0452"/>
    <w:rsid w:val="004F0804"/>
    <w:rsid w:val="004F0DE7"/>
    <w:rsid w:val="004F21CA"/>
    <w:rsid w:val="004F2329"/>
    <w:rsid w:val="004F241D"/>
    <w:rsid w:val="004F2B98"/>
    <w:rsid w:val="004F2F69"/>
    <w:rsid w:val="004F3531"/>
    <w:rsid w:val="004F4E57"/>
    <w:rsid w:val="004F5573"/>
    <w:rsid w:val="004F5CA9"/>
    <w:rsid w:val="004F784D"/>
    <w:rsid w:val="004F7E3A"/>
    <w:rsid w:val="00500BE9"/>
    <w:rsid w:val="00501CCE"/>
    <w:rsid w:val="0050240D"/>
    <w:rsid w:val="005044BE"/>
    <w:rsid w:val="00504CD0"/>
    <w:rsid w:val="00504FC8"/>
    <w:rsid w:val="00504FD0"/>
    <w:rsid w:val="0050555F"/>
    <w:rsid w:val="00505A6D"/>
    <w:rsid w:val="00506055"/>
    <w:rsid w:val="005063EF"/>
    <w:rsid w:val="00506C21"/>
    <w:rsid w:val="00507975"/>
    <w:rsid w:val="0051062A"/>
    <w:rsid w:val="0051128B"/>
    <w:rsid w:val="005116BF"/>
    <w:rsid w:val="00511EBD"/>
    <w:rsid w:val="005150F6"/>
    <w:rsid w:val="00515253"/>
    <w:rsid w:val="00515482"/>
    <w:rsid w:val="00515498"/>
    <w:rsid w:val="005157EB"/>
    <w:rsid w:val="0051597A"/>
    <w:rsid w:val="005170FC"/>
    <w:rsid w:val="00517825"/>
    <w:rsid w:val="00520FA2"/>
    <w:rsid w:val="00521522"/>
    <w:rsid w:val="00521731"/>
    <w:rsid w:val="00521DAB"/>
    <w:rsid w:val="0052292E"/>
    <w:rsid w:val="00523AD4"/>
    <w:rsid w:val="005249CD"/>
    <w:rsid w:val="005251CA"/>
    <w:rsid w:val="005253D7"/>
    <w:rsid w:val="00525AE1"/>
    <w:rsid w:val="0052621F"/>
    <w:rsid w:val="00526AE9"/>
    <w:rsid w:val="00526DE5"/>
    <w:rsid w:val="00527F24"/>
    <w:rsid w:val="005302FE"/>
    <w:rsid w:val="005314B9"/>
    <w:rsid w:val="00531830"/>
    <w:rsid w:val="00531B80"/>
    <w:rsid w:val="00532120"/>
    <w:rsid w:val="00532651"/>
    <w:rsid w:val="0053392B"/>
    <w:rsid w:val="00534727"/>
    <w:rsid w:val="00534ABE"/>
    <w:rsid w:val="00535B3F"/>
    <w:rsid w:val="005361F0"/>
    <w:rsid w:val="0053639F"/>
    <w:rsid w:val="00537B06"/>
    <w:rsid w:val="00537E95"/>
    <w:rsid w:val="00537EAD"/>
    <w:rsid w:val="005408D1"/>
    <w:rsid w:val="00540C6F"/>
    <w:rsid w:val="005412EF"/>
    <w:rsid w:val="00541699"/>
    <w:rsid w:val="00541D23"/>
    <w:rsid w:val="0054228A"/>
    <w:rsid w:val="00543FE1"/>
    <w:rsid w:val="0054492D"/>
    <w:rsid w:val="00545AD8"/>
    <w:rsid w:val="005469C1"/>
    <w:rsid w:val="00546A61"/>
    <w:rsid w:val="00546C61"/>
    <w:rsid w:val="00550CEF"/>
    <w:rsid w:val="00550EF1"/>
    <w:rsid w:val="00550FAD"/>
    <w:rsid w:val="00551685"/>
    <w:rsid w:val="005516FB"/>
    <w:rsid w:val="005523F8"/>
    <w:rsid w:val="00552759"/>
    <w:rsid w:val="00553029"/>
    <w:rsid w:val="005531A1"/>
    <w:rsid w:val="00554809"/>
    <w:rsid w:val="00556CE4"/>
    <w:rsid w:val="005574AA"/>
    <w:rsid w:val="00557F2E"/>
    <w:rsid w:val="0056000C"/>
    <w:rsid w:val="005601DA"/>
    <w:rsid w:val="005606B4"/>
    <w:rsid w:val="00560986"/>
    <w:rsid w:val="00560E35"/>
    <w:rsid w:val="005626F8"/>
    <w:rsid w:val="00564666"/>
    <w:rsid w:val="00564ABC"/>
    <w:rsid w:val="0056690D"/>
    <w:rsid w:val="00566AD0"/>
    <w:rsid w:val="00567E37"/>
    <w:rsid w:val="00570E81"/>
    <w:rsid w:val="00571644"/>
    <w:rsid w:val="00572108"/>
    <w:rsid w:val="00572748"/>
    <w:rsid w:val="005738AD"/>
    <w:rsid w:val="005739E0"/>
    <w:rsid w:val="00573DE0"/>
    <w:rsid w:val="00573E7D"/>
    <w:rsid w:val="0057408A"/>
    <w:rsid w:val="005742F7"/>
    <w:rsid w:val="0057653B"/>
    <w:rsid w:val="00576A7F"/>
    <w:rsid w:val="00576ABB"/>
    <w:rsid w:val="005776A6"/>
    <w:rsid w:val="00577901"/>
    <w:rsid w:val="00582335"/>
    <w:rsid w:val="005869F7"/>
    <w:rsid w:val="005921CB"/>
    <w:rsid w:val="00593253"/>
    <w:rsid w:val="00595BD8"/>
    <w:rsid w:val="00596A37"/>
    <w:rsid w:val="005A3288"/>
    <w:rsid w:val="005A32EC"/>
    <w:rsid w:val="005A3DF1"/>
    <w:rsid w:val="005A49D2"/>
    <w:rsid w:val="005A5E7E"/>
    <w:rsid w:val="005A73AE"/>
    <w:rsid w:val="005A7AEF"/>
    <w:rsid w:val="005B13AE"/>
    <w:rsid w:val="005B1877"/>
    <w:rsid w:val="005B18B9"/>
    <w:rsid w:val="005B1F29"/>
    <w:rsid w:val="005B27CD"/>
    <w:rsid w:val="005B3C95"/>
    <w:rsid w:val="005B5E64"/>
    <w:rsid w:val="005B5EB9"/>
    <w:rsid w:val="005C0670"/>
    <w:rsid w:val="005C121E"/>
    <w:rsid w:val="005C1815"/>
    <w:rsid w:val="005C2C61"/>
    <w:rsid w:val="005C7013"/>
    <w:rsid w:val="005C71CA"/>
    <w:rsid w:val="005C7A9A"/>
    <w:rsid w:val="005D01A8"/>
    <w:rsid w:val="005D02C3"/>
    <w:rsid w:val="005D1167"/>
    <w:rsid w:val="005D11FC"/>
    <w:rsid w:val="005D181A"/>
    <w:rsid w:val="005D28C8"/>
    <w:rsid w:val="005D550C"/>
    <w:rsid w:val="005D57D0"/>
    <w:rsid w:val="005D5862"/>
    <w:rsid w:val="005D6054"/>
    <w:rsid w:val="005D6317"/>
    <w:rsid w:val="005D6FB3"/>
    <w:rsid w:val="005D6FBD"/>
    <w:rsid w:val="005D7A1D"/>
    <w:rsid w:val="005D7A8C"/>
    <w:rsid w:val="005E0389"/>
    <w:rsid w:val="005E1ACB"/>
    <w:rsid w:val="005E1CE2"/>
    <w:rsid w:val="005E2ED2"/>
    <w:rsid w:val="005E30CF"/>
    <w:rsid w:val="005E5F45"/>
    <w:rsid w:val="005E6074"/>
    <w:rsid w:val="005E60FE"/>
    <w:rsid w:val="005E6727"/>
    <w:rsid w:val="005E7067"/>
    <w:rsid w:val="005E710E"/>
    <w:rsid w:val="005E797E"/>
    <w:rsid w:val="005E7A92"/>
    <w:rsid w:val="005E7E44"/>
    <w:rsid w:val="005F28E1"/>
    <w:rsid w:val="005F3406"/>
    <w:rsid w:val="005F42F0"/>
    <w:rsid w:val="005F6AF4"/>
    <w:rsid w:val="005F6AF5"/>
    <w:rsid w:val="005F6CFD"/>
    <w:rsid w:val="0060065C"/>
    <w:rsid w:val="006006CE"/>
    <w:rsid w:val="00601EFB"/>
    <w:rsid w:val="0060251B"/>
    <w:rsid w:val="00604481"/>
    <w:rsid w:val="006060D1"/>
    <w:rsid w:val="00606667"/>
    <w:rsid w:val="00606CE6"/>
    <w:rsid w:val="00606F7E"/>
    <w:rsid w:val="00606FBD"/>
    <w:rsid w:val="00607D3B"/>
    <w:rsid w:val="00610927"/>
    <w:rsid w:val="0061151B"/>
    <w:rsid w:val="00611B88"/>
    <w:rsid w:val="00612099"/>
    <w:rsid w:val="0061364F"/>
    <w:rsid w:val="00613E8E"/>
    <w:rsid w:val="00615540"/>
    <w:rsid w:val="006156FF"/>
    <w:rsid w:val="00616B1A"/>
    <w:rsid w:val="0061719E"/>
    <w:rsid w:val="006202FE"/>
    <w:rsid w:val="0062230A"/>
    <w:rsid w:val="00623975"/>
    <w:rsid w:val="00625B29"/>
    <w:rsid w:val="006260FE"/>
    <w:rsid w:val="00626280"/>
    <w:rsid w:val="006263FB"/>
    <w:rsid w:val="00627EBC"/>
    <w:rsid w:val="006329BC"/>
    <w:rsid w:val="00633DB8"/>
    <w:rsid w:val="00633DD8"/>
    <w:rsid w:val="006346A1"/>
    <w:rsid w:val="00634FC2"/>
    <w:rsid w:val="00635397"/>
    <w:rsid w:val="00635940"/>
    <w:rsid w:val="00636134"/>
    <w:rsid w:val="00636578"/>
    <w:rsid w:val="00637461"/>
    <w:rsid w:val="00637633"/>
    <w:rsid w:val="00637BD7"/>
    <w:rsid w:val="006403D0"/>
    <w:rsid w:val="00641047"/>
    <w:rsid w:val="00642192"/>
    <w:rsid w:val="006441EA"/>
    <w:rsid w:val="006467D5"/>
    <w:rsid w:val="00646DE3"/>
    <w:rsid w:val="00647B4C"/>
    <w:rsid w:val="00650A18"/>
    <w:rsid w:val="0065176F"/>
    <w:rsid w:val="006520C0"/>
    <w:rsid w:val="00652CAB"/>
    <w:rsid w:val="00653867"/>
    <w:rsid w:val="0065438F"/>
    <w:rsid w:val="006547A0"/>
    <w:rsid w:val="00654B82"/>
    <w:rsid w:val="00654D75"/>
    <w:rsid w:val="00654FFE"/>
    <w:rsid w:val="0065609D"/>
    <w:rsid w:val="006560BA"/>
    <w:rsid w:val="00656AEA"/>
    <w:rsid w:val="00657BC0"/>
    <w:rsid w:val="00657BD4"/>
    <w:rsid w:val="00660234"/>
    <w:rsid w:val="00660289"/>
    <w:rsid w:val="00661C18"/>
    <w:rsid w:val="00662216"/>
    <w:rsid w:val="00662F2D"/>
    <w:rsid w:val="00663AF3"/>
    <w:rsid w:val="00663BD4"/>
    <w:rsid w:val="006640B5"/>
    <w:rsid w:val="00664603"/>
    <w:rsid w:val="00665174"/>
    <w:rsid w:val="00665442"/>
    <w:rsid w:val="00665BC4"/>
    <w:rsid w:val="00665D7F"/>
    <w:rsid w:val="00666089"/>
    <w:rsid w:val="00667DED"/>
    <w:rsid w:val="00670377"/>
    <w:rsid w:val="00671986"/>
    <w:rsid w:val="00671B5E"/>
    <w:rsid w:val="00672B4B"/>
    <w:rsid w:val="00672C54"/>
    <w:rsid w:val="00672FC9"/>
    <w:rsid w:val="00673BF3"/>
    <w:rsid w:val="006743C7"/>
    <w:rsid w:val="00674BF9"/>
    <w:rsid w:val="0067652D"/>
    <w:rsid w:val="00677324"/>
    <w:rsid w:val="00677B00"/>
    <w:rsid w:val="00677ED7"/>
    <w:rsid w:val="006810B1"/>
    <w:rsid w:val="006820CA"/>
    <w:rsid w:val="006828CF"/>
    <w:rsid w:val="00682C06"/>
    <w:rsid w:val="006834F0"/>
    <w:rsid w:val="006836CC"/>
    <w:rsid w:val="006836F9"/>
    <w:rsid w:val="00683969"/>
    <w:rsid w:val="00683B46"/>
    <w:rsid w:val="006841CE"/>
    <w:rsid w:val="006848EF"/>
    <w:rsid w:val="006851E3"/>
    <w:rsid w:val="00686257"/>
    <w:rsid w:val="00686445"/>
    <w:rsid w:val="00686721"/>
    <w:rsid w:val="00687349"/>
    <w:rsid w:val="0068751F"/>
    <w:rsid w:val="00687622"/>
    <w:rsid w:val="0068799C"/>
    <w:rsid w:val="00690913"/>
    <w:rsid w:val="00692817"/>
    <w:rsid w:val="006959BD"/>
    <w:rsid w:val="00695D65"/>
    <w:rsid w:val="006960CD"/>
    <w:rsid w:val="00696AC7"/>
    <w:rsid w:val="006976A7"/>
    <w:rsid w:val="006A0347"/>
    <w:rsid w:val="006A2061"/>
    <w:rsid w:val="006A2406"/>
    <w:rsid w:val="006A2B72"/>
    <w:rsid w:val="006A49A1"/>
    <w:rsid w:val="006A4B09"/>
    <w:rsid w:val="006A4DBA"/>
    <w:rsid w:val="006A5527"/>
    <w:rsid w:val="006A5F56"/>
    <w:rsid w:val="006A6F0C"/>
    <w:rsid w:val="006B1A5E"/>
    <w:rsid w:val="006B2094"/>
    <w:rsid w:val="006B290C"/>
    <w:rsid w:val="006B6728"/>
    <w:rsid w:val="006B6CD5"/>
    <w:rsid w:val="006B6F90"/>
    <w:rsid w:val="006C0447"/>
    <w:rsid w:val="006C074D"/>
    <w:rsid w:val="006C208D"/>
    <w:rsid w:val="006C3966"/>
    <w:rsid w:val="006C48ED"/>
    <w:rsid w:val="006C4B17"/>
    <w:rsid w:val="006C4EB0"/>
    <w:rsid w:val="006C5368"/>
    <w:rsid w:val="006C5A37"/>
    <w:rsid w:val="006C7BF2"/>
    <w:rsid w:val="006D0545"/>
    <w:rsid w:val="006D441F"/>
    <w:rsid w:val="006D4589"/>
    <w:rsid w:val="006D5334"/>
    <w:rsid w:val="006D5894"/>
    <w:rsid w:val="006D75DA"/>
    <w:rsid w:val="006D7C1A"/>
    <w:rsid w:val="006E0345"/>
    <w:rsid w:val="006E0371"/>
    <w:rsid w:val="006E0829"/>
    <w:rsid w:val="006E0CC3"/>
    <w:rsid w:val="006E0F6F"/>
    <w:rsid w:val="006E24E5"/>
    <w:rsid w:val="006E3604"/>
    <w:rsid w:val="006E38FC"/>
    <w:rsid w:val="006E3BE9"/>
    <w:rsid w:val="006E3C7F"/>
    <w:rsid w:val="006E547F"/>
    <w:rsid w:val="006E57E7"/>
    <w:rsid w:val="006E5A94"/>
    <w:rsid w:val="006E6950"/>
    <w:rsid w:val="006F0773"/>
    <w:rsid w:val="006F1086"/>
    <w:rsid w:val="006F2B37"/>
    <w:rsid w:val="006F2F13"/>
    <w:rsid w:val="006F3ACE"/>
    <w:rsid w:val="006F54CD"/>
    <w:rsid w:val="006F5733"/>
    <w:rsid w:val="0070003D"/>
    <w:rsid w:val="0070062C"/>
    <w:rsid w:val="00700746"/>
    <w:rsid w:val="00700E18"/>
    <w:rsid w:val="00700E5F"/>
    <w:rsid w:val="007014E6"/>
    <w:rsid w:val="00701B4C"/>
    <w:rsid w:val="007023FA"/>
    <w:rsid w:val="00702BBB"/>
    <w:rsid w:val="00703538"/>
    <w:rsid w:val="00703C7A"/>
    <w:rsid w:val="007061B6"/>
    <w:rsid w:val="00710487"/>
    <w:rsid w:val="00710FA4"/>
    <w:rsid w:val="007115D4"/>
    <w:rsid w:val="0071297F"/>
    <w:rsid w:val="007135DB"/>
    <w:rsid w:val="0071370A"/>
    <w:rsid w:val="007138B9"/>
    <w:rsid w:val="00714179"/>
    <w:rsid w:val="00715094"/>
    <w:rsid w:val="0071540F"/>
    <w:rsid w:val="00716300"/>
    <w:rsid w:val="00720DFC"/>
    <w:rsid w:val="00720FBD"/>
    <w:rsid w:val="00721684"/>
    <w:rsid w:val="00721C4E"/>
    <w:rsid w:val="00722043"/>
    <w:rsid w:val="007221DA"/>
    <w:rsid w:val="00722515"/>
    <w:rsid w:val="0072342C"/>
    <w:rsid w:val="00723D0C"/>
    <w:rsid w:val="00723EA0"/>
    <w:rsid w:val="00724886"/>
    <w:rsid w:val="00724C39"/>
    <w:rsid w:val="00725541"/>
    <w:rsid w:val="00725BC2"/>
    <w:rsid w:val="007301DD"/>
    <w:rsid w:val="007304DE"/>
    <w:rsid w:val="00731920"/>
    <w:rsid w:val="00732DE0"/>
    <w:rsid w:val="007337C7"/>
    <w:rsid w:val="00735D06"/>
    <w:rsid w:val="00735E53"/>
    <w:rsid w:val="007364EE"/>
    <w:rsid w:val="00737183"/>
    <w:rsid w:val="0073794D"/>
    <w:rsid w:val="00737C94"/>
    <w:rsid w:val="00740D7B"/>
    <w:rsid w:val="00742868"/>
    <w:rsid w:val="0074375E"/>
    <w:rsid w:val="00743C03"/>
    <w:rsid w:val="0074490D"/>
    <w:rsid w:val="00744C2F"/>
    <w:rsid w:val="00746037"/>
    <w:rsid w:val="00746F14"/>
    <w:rsid w:val="007515EB"/>
    <w:rsid w:val="00751E2F"/>
    <w:rsid w:val="007544C0"/>
    <w:rsid w:val="0075543B"/>
    <w:rsid w:val="00756180"/>
    <w:rsid w:val="00756BEB"/>
    <w:rsid w:val="00756CA1"/>
    <w:rsid w:val="007601DC"/>
    <w:rsid w:val="007603EE"/>
    <w:rsid w:val="0076274A"/>
    <w:rsid w:val="00762DBF"/>
    <w:rsid w:val="00763AE5"/>
    <w:rsid w:val="00764AD4"/>
    <w:rsid w:val="00764EAE"/>
    <w:rsid w:val="007669E9"/>
    <w:rsid w:val="00767210"/>
    <w:rsid w:val="007710B9"/>
    <w:rsid w:val="00771576"/>
    <w:rsid w:val="007717E2"/>
    <w:rsid w:val="007722C1"/>
    <w:rsid w:val="00774C75"/>
    <w:rsid w:val="00775C38"/>
    <w:rsid w:val="00775E95"/>
    <w:rsid w:val="0077797A"/>
    <w:rsid w:val="00777A5C"/>
    <w:rsid w:val="00777B40"/>
    <w:rsid w:val="00777D1A"/>
    <w:rsid w:val="00780AC1"/>
    <w:rsid w:val="00781145"/>
    <w:rsid w:val="007812E6"/>
    <w:rsid w:val="00781B44"/>
    <w:rsid w:val="00781EC2"/>
    <w:rsid w:val="00781F1E"/>
    <w:rsid w:val="00782BFE"/>
    <w:rsid w:val="007838DD"/>
    <w:rsid w:val="00784D9B"/>
    <w:rsid w:val="00787CFC"/>
    <w:rsid w:val="007906CD"/>
    <w:rsid w:val="007907E6"/>
    <w:rsid w:val="00790AD3"/>
    <w:rsid w:val="00790D75"/>
    <w:rsid w:val="0079144C"/>
    <w:rsid w:val="00791F02"/>
    <w:rsid w:val="00792855"/>
    <w:rsid w:val="00793ABD"/>
    <w:rsid w:val="00794256"/>
    <w:rsid w:val="0079480A"/>
    <w:rsid w:val="00794B4C"/>
    <w:rsid w:val="00795384"/>
    <w:rsid w:val="0079564C"/>
    <w:rsid w:val="00795C6C"/>
    <w:rsid w:val="007963E2"/>
    <w:rsid w:val="00797219"/>
    <w:rsid w:val="00797791"/>
    <w:rsid w:val="00797E3F"/>
    <w:rsid w:val="00797F8E"/>
    <w:rsid w:val="007A045E"/>
    <w:rsid w:val="007A0466"/>
    <w:rsid w:val="007A0BEF"/>
    <w:rsid w:val="007A1748"/>
    <w:rsid w:val="007A2148"/>
    <w:rsid w:val="007A27ED"/>
    <w:rsid w:val="007A4275"/>
    <w:rsid w:val="007A464E"/>
    <w:rsid w:val="007A6912"/>
    <w:rsid w:val="007A6FBB"/>
    <w:rsid w:val="007A7955"/>
    <w:rsid w:val="007B0590"/>
    <w:rsid w:val="007B0BE4"/>
    <w:rsid w:val="007B0DD6"/>
    <w:rsid w:val="007B1407"/>
    <w:rsid w:val="007B16B4"/>
    <w:rsid w:val="007B3984"/>
    <w:rsid w:val="007B44F8"/>
    <w:rsid w:val="007B56D5"/>
    <w:rsid w:val="007B5732"/>
    <w:rsid w:val="007B57A3"/>
    <w:rsid w:val="007B58F2"/>
    <w:rsid w:val="007B60C5"/>
    <w:rsid w:val="007B61AB"/>
    <w:rsid w:val="007C03ED"/>
    <w:rsid w:val="007C14DD"/>
    <w:rsid w:val="007C17DA"/>
    <w:rsid w:val="007C2337"/>
    <w:rsid w:val="007C32E1"/>
    <w:rsid w:val="007C3AD2"/>
    <w:rsid w:val="007C3BA0"/>
    <w:rsid w:val="007C4A05"/>
    <w:rsid w:val="007C625C"/>
    <w:rsid w:val="007D00EF"/>
    <w:rsid w:val="007D1144"/>
    <w:rsid w:val="007D30A4"/>
    <w:rsid w:val="007D39F6"/>
    <w:rsid w:val="007D5862"/>
    <w:rsid w:val="007D61BC"/>
    <w:rsid w:val="007D6EC7"/>
    <w:rsid w:val="007E157B"/>
    <w:rsid w:val="007E15F1"/>
    <w:rsid w:val="007E29F6"/>
    <w:rsid w:val="007E3B74"/>
    <w:rsid w:val="007E46B9"/>
    <w:rsid w:val="007E575E"/>
    <w:rsid w:val="007E59D7"/>
    <w:rsid w:val="007E6DCD"/>
    <w:rsid w:val="007E7245"/>
    <w:rsid w:val="007E76E6"/>
    <w:rsid w:val="007E7745"/>
    <w:rsid w:val="007E7AC0"/>
    <w:rsid w:val="007E7D26"/>
    <w:rsid w:val="007F020D"/>
    <w:rsid w:val="007F061F"/>
    <w:rsid w:val="007F0668"/>
    <w:rsid w:val="007F2169"/>
    <w:rsid w:val="007F2306"/>
    <w:rsid w:val="007F34A9"/>
    <w:rsid w:val="007F35D8"/>
    <w:rsid w:val="007F3931"/>
    <w:rsid w:val="007F3EE5"/>
    <w:rsid w:val="007F4589"/>
    <w:rsid w:val="007F49CB"/>
    <w:rsid w:val="007F4C75"/>
    <w:rsid w:val="007F4E92"/>
    <w:rsid w:val="007F58C8"/>
    <w:rsid w:val="007F5B6F"/>
    <w:rsid w:val="007F5D04"/>
    <w:rsid w:val="007F7B4C"/>
    <w:rsid w:val="00801CA3"/>
    <w:rsid w:val="00804040"/>
    <w:rsid w:val="008041A0"/>
    <w:rsid w:val="00804A24"/>
    <w:rsid w:val="00804B20"/>
    <w:rsid w:val="008059DE"/>
    <w:rsid w:val="0080651D"/>
    <w:rsid w:val="008128E4"/>
    <w:rsid w:val="00813630"/>
    <w:rsid w:val="008137D6"/>
    <w:rsid w:val="00813B0B"/>
    <w:rsid w:val="00814B0F"/>
    <w:rsid w:val="008164DB"/>
    <w:rsid w:val="0081719D"/>
    <w:rsid w:val="008173C8"/>
    <w:rsid w:val="00820C14"/>
    <w:rsid w:val="00821812"/>
    <w:rsid w:val="0082194F"/>
    <w:rsid w:val="00822432"/>
    <w:rsid w:val="008227B6"/>
    <w:rsid w:val="00822D51"/>
    <w:rsid w:val="00823B5B"/>
    <w:rsid w:val="008263C9"/>
    <w:rsid w:val="00827080"/>
    <w:rsid w:val="00827156"/>
    <w:rsid w:val="00830571"/>
    <w:rsid w:val="008306BF"/>
    <w:rsid w:val="008309FB"/>
    <w:rsid w:val="008314B4"/>
    <w:rsid w:val="0083321A"/>
    <w:rsid w:val="00835151"/>
    <w:rsid w:val="008365FF"/>
    <w:rsid w:val="008366BA"/>
    <w:rsid w:val="008376BB"/>
    <w:rsid w:val="00837B67"/>
    <w:rsid w:val="00841F67"/>
    <w:rsid w:val="0084436E"/>
    <w:rsid w:val="00845285"/>
    <w:rsid w:val="0084537C"/>
    <w:rsid w:val="008501E6"/>
    <w:rsid w:val="00851FE9"/>
    <w:rsid w:val="00853D56"/>
    <w:rsid w:val="00855357"/>
    <w:rsid w:val="00856780"/>
    <w:rsid w:val="00857FCD"/>
    <w:rsid w:val="0086140B"/>
    <w:rsid w:val="00861D26"/>
    <w:rsid w:val="0086239A"/>
    <w:rsid w:val="00862A4D"/>
    <w:rsid w:val="00862A74"/>
    <w:rsid w:val="00863C32"/>
    <w:rsid w:val="00863D3F"/>
    <w:rsid w:val="00864649"/>
    <w:rsid w:val="008667AD"/>
    <w:rsid w:val="00866949"/>
    <w:rsid w:val="0086784C"/>
    <w:rsid w:val="008703AC"/>
    <w:rsid w:val="00870C2A"/>
    <w:rsid w:val="00870D96"/>
    <w:rsid w:val="0087149F"/>
    <w:rsid w:val="00871CFA"/>
    <w:rsid w:val="00871F2A"/>
    <w:rsid w:val="008725E1"/>
    <w:rsid w:val="00873724"/>
    <w:rsid w:val="00874472"/>
    <w:rsid w:val="008758AF"/>
    <w:rsid w:val="00875A69"/>
    <w:rsid w:val="00877289"/>
    <w:rsid w:val="008775F1"/>
    <w:rsid w:val="00877DAE"/>
    <w:rsid w:val="008830BB"/>
    <w:rsid w:val="008837A0"/>
    <w:rsid w:val="008862CF"/>
    <w:rsid w:val="00887B26"/>
    <w:rsid w:val="00894437"/>
    <w:rsid w:val="00894BBB"/>
    <w:rsid w:val="00896C4B"/>
    <w:rsid w:val="008970DD"/>
    <w:rsid w:val="008A12A8"/>
    <w:rsid w:val="008A3766"/>
    <w:rsid w:val="008A3BF5"/>
    <w:rsid w:val="008A439F"/>
    <w:rsid w:val="008A4872"/>
    <w:rsid w:val="008A5184"/>
    <w:rsid w:val="008A59EF"/>
    <w:rsid w:val="008A6302"/>
    <w:rsid w:val="008A6C9F"/>
    <w:rsid w:val="008B045F"/>
    <w:rsid w:val="008B17CE"/>
    <w:rsid w:val="008B2FA3"/>
    <w:rsid w:val="008B3347"/>
    <w:rsid w:val="008B4E17"/>
    <w:rsid w:val="008B53D2"/>
    <w:rsid w:val="008B78D4"/>
    <w:rsid w:val="008C0F5F"/>
    <w:rsid w:val="008C1BF6"/>
    <w:rsid w:val="008C1DAF"/>
    <w:rsid w:val="008C4553"/>
    <w:rsid w:val="008C46CE"/>
    <w:rsid w:val="008C4C0B"/>
    <w:rsid w:val="008C50C7"/>
    <w:rsid w:val="008C5A05"/>
    <w:rsid w:val="008C5DFF"/>
    <w:rsid w:val="008C6A7A"/>
    <w:rsid w:val="008C6E84"/>
    <w:rsid w:val="008C7579"/>
    <w:rsid w:val="008D030C"/>
    <w:rsid w:val="008D059D"/>
    <w:rsid w:val="008D0C2E"/>
    <w:rsid w:val="008D15DF"/>
    <w:rsid w:val="008D2480"/>
    <w:rsid w:val="008D269D"/>
    <w:rsid w:val="008D3F9D"/>
    <w:rsid w:val="008D40BF"/>
    <w:rsid w:val="008D417C"/>
    <w:rsid w:val="008D4BBF"/>
    <w:rsid w:val="008D65DD"/>
    <w:rsid w:val="008D6756"/>
    <w:rsid w:val="008D7F77"/>
    <w:rsid w:val="008E05EE"/>
    <w:rsid w:val="008E1710"/>
    <w:rsid w:val="008E1D52"/>
    <w:rsid w:val="008E24D0"/>
    <w:rsid w:val="008E2983"/>
    <w:rsid w:val="008E4A0C"/>
    <w:rsid w:val="008E67DB"/>
    <w:rsid w:val="008E7434"/>
    <w:rsid w:val="008F2837"/>
    <w:rsid w:val="008F31E1"/>
    <w:rsid w:val="008F41EF"/>
    <w:rsid w:val="008F6191"/>
    <w:rsid w:val="008F6B1D"/>
    <w:rsid w:val="00902712"/>
    <w:rsid w:val="00904B88"/>
    <w:rsid w:val="00904BCA"/>
    <w:rsid w:val="009050E4"/>
    <w:rsid w:val="00905ABA"/>
    <w:rsid w:val="009072DC"/>
    <w:rsid w:val="009077AE"/>
    <w:rsid w:val="00907DA0"/>
    <w:rsid w:val="00907E99"/>
    <w:rsid w:val="00910B8C"/>
    <w:rsid w:val="009121DA"/>
    <w:rsid w:val="00912674"/>
    <w:rsid w:val="00915B65"/>
    <w:rsid w:val="009161E6"/>
    <w:rsid w:val="00916879"/>
    <w:rsid w:val="00916EA6"/>
    <w:rsid w:val="00917118"/>
    <w:rsid w:val="00917DCB"/>
    <w:rsid w:val="00917FB3"/>
    <w:rsid w:val="0092056E"/>
    <w:rsid w:val="00922A37"/>
    <w:rsid w:val="00923B8F"/>
    <w:rsid w:val="00923F23"/>
    <w:rsid w:val="00923FDB"/>
    <w:rsid w:val="0092444C"/>
    <w:rsid w:val="00924932"/>
    <w:rsid w:val="009252BA"/>
    <w:rsid w:val="00925380"/>
    <w:rsid w:val="0092659F"/>
    <w:rsid w:val="009300FA"/>
    <w:rsid w:val="0093275E"/>
    <w:rsid w:val="0093401A"/>
    <w:rsid w:val="00934954"/>
    <w:rsid w:val="009353E9"/>
    <w:rsid w:val="00935474"/>
    <w:rsid w:val="00936397"/>
    <w:rsid w:val="00936E7E"/>
    <w:rsid w:val="00936F19"/>
    <w:rsid w:val="00936FD3"/>
    <w:rsid w:val="009372CD"/>
    <w:rsid w:val="00937A8C"/>
    <w:rsid w:val="009401C1"/>
    <w:rsid w:val="00940415"/>
    <w:rsid w:val="0094051E"/>
    <w:rsid w:val="00940661"/>
    <w:rsid w:val="00940A61"/>
    <w:rsid w:val="00940CC6"/>
    <w:rsid w:val="009434EE"/>
    <w:rsid w:val="00945935"/>
    <w:rsid w:val="0094597F"/>
    <w:rsid w:val="0094621B"/>
    <w:rsid w:val="00946BAD"/>
    <w:rsid w:val="00947385"/>
    <w:rsid w:val="00947B56"/>
    <w:rsid w:val="009512E7"/>
    <w:rsid w:val="009518E0"/>
    <w:rsid w:val="009548C4"/>
    <w:rsid w:val="009557AC"/>
    <w:rsid w:val="00955A1B"/>
    <w:rsid w:val="00956831"/>
    <w:rsid w:val="00956851"/>
    <w:rsid w:val="00956E4E"/>
    <w:rsid w:val="00957FC9"/>
    <w:rsid w:val="009607A3"/>
    <w:rsid w:val="00960919"/>
    <w:rsid w:val="00960F00"/>
    <w:rsid w:val="009614B9"/>
    <w:rsid w:val="009618D5"/>
    <w:rsid w:val="00961E65"/>
    <w:rsid w:val="00962592"/>
    <w:rsid w:val="00962AD9"/>
    <w:rsid w:val="009642D8"/>
    <w:rsid w:val="00966722"/>
    <w:rsid w:val="00967CE4"/>
    <w:rsid w:val="009709F0"/>
    <w:rsid w:val="00971BC1"/>
    <w:rsid w:val="0097253A"/>
    <w:rsid w:val="00973D81"/>
    <w:rsid w:val="00973E14"/>
    <w:rsid w:val="00974D36"/>
    <w:rsid w:val="00975889"/>
    <w:rsid w:val="00975E7F"/>
    <w:rsid w:val="00976448"/>
    <w:rsid w:val="0097693C"/>
    <w:rsid w:val="00977108"/>
    <w:rsid w:val="00981431"/>
    <w:rsid w:val="00981938"/>
    <w:rsid w:val="009851F7"/>
    <w:rsid w:val="009863F6"/>
    <w:rsid w:val="00986A51"/>
    <w:rsid w:val="00986F6A"/>
    <w:rsid w:val="00987151"/>
    <w:rsid w:val="00990C0A"/>
    <w:rsid w:val="00990FF1"/>
    <w:rsid w:val="00991A0A"/>
    <w:rsid w:val="00992A47"/>
    <w:rsid w:val="009933D1"/>
    <w:rsid w:val="009938C1"/>
    <w:rsid w:val="00997C6D"/>
    <w:rsid w:val="009A17A8"/>
    <w:rsid w:val="009A2EDD"/>
    <w:rsid w:val="009A3187"/>
    <w:rsid w:val="009A3196"/>
    <w:rsid w:val="009A3C8F"/>
    <w:rsid w:val="009A4408"/>
    <w:rsid w:val="009A4426"/>
    <w:rsid w:val="009A4D44"/>
    <w:rsid w:val="009A6982"/>
    <w:rsid w:val="009A7EEB"/>
    <w:rsid w:val="009B2062"/>
    <w:rsid w:val="009B31FE"/>
    <w:rsid w:val="009B37F2"/>
    <w:rsid w:val="009B578B"/>
    <w:rsid w:val="009B5E48"/>
    <w:rsid w:val="009C0ED1"/>
    <w:rsid w:val="009C0FE9"/>
    <w:rsid w:val="009C2976"/>
    <w:rsid w:val="009C37A3"/>
    <w:rsid w:val="009C4BC2"/>
    <w:rsid w:val="009C65CD"/>
    <w:rsid w:val="009C69C5"/>
    <w:rsid w:val="009C6A3D"/>
    <w:rsid w:val="009D0AF9"/>
    <w:rsid w:val="009D0BC3"/>
    <w:rsid w:val="009D1942"/>
    <w:rsid w:val="009D1961"/>
    <w:rsid w:val="009D1C7E"/>
    <w:rsid w:val="009D2707"/>
    <w:rsid w:val="009D2BC5"/>
    <w:rsid w:val="009D2C3C"/>
    <w:rsid w:val="009D2DEF"/>
    <w:rsid w:val="009D2F93"/>
    <w:rsid w:val="009D38A2"/>
    <w:rsid w:val="009D4CFC"/>
    <w:rsid w:val="009D5903"/>
    <w:rsid w:val="009D618B"/>
    <w:rsid w:val="009D6EAD"/>
    <w:rsid w:val="009D70E7"/>
    <w:rsid w:val="009E18B1"/>
    <w:rsid w:val="009E19FF"/>
    <w:rsid w:val="009E1D27"/>
    <w:rsid w:val="009E22A3"/>
    <w:rsid w:val="009E2C3A"/>
    <w:rsid w:val="009E30CC"/>
    <w:rsid w:val="009E4B1F"/>
    <w:rsid w:val="009E4C9E"/>
    <w:rsid w:val="009E5D55"/>
    <w:rsid w:val="009E7259"/>
    <w:rsid w:val="009E75E4"/>
    <w:rsid w:val="009E7DA3"/>
    <w:rsid w:val="009E7FE6"/>
    <w:rsid w:val="009F2860"/>
    <w:rsid w:val="009F3C12"/>
    <w:rsid w:val="009F4472"/>
    <w:rsid w:val="009F45BF"/>
    <w:rsid w:val="009F4BC7"/>
    <w:rsid w:val="009F4D5D"/>
    <w:rsid w:val="009F4FFE"/>
    <w:rsid w:val="009F6A37"/>
    <w:rsid w:val="009F6EBF"/>
    <w:rsid w:val="009F6FC7"/>
    <w:rsid w:val="009F78E5"/>
    <w:rsid w:val="009F7A45"/>
    <w:rsid w:val="00A00307"/>
    <w:rsid w:val="00A012FD"/>
    <w:rsid w:val="00A034EF"/>
    <w:rsid w:val="00A03FD1"/>
    <w:rsid w:val="00A04269"/>
    <w:rsid w:val="00A06240"/>
    <w:rsid w:val="00A06D09"/>
    <w:rsid w:val="00A1020A"/>
    <w:rsid w:val="00A11126"/>
    <w:rsid w:val="00A11AEF"/>
    <w:rsid w:val="00A12F86"/>
    <w:rsid w:val="00A14DD9"/>
    <w:rsid w:val="00A1517C"/>
    <w:rsid w:val="00A152A3"/>
    <w:rsid w:val="00A15586"/>
    <w:rsid w:val="00A17588"/>
    <w:rsid w:val="00A17DCE"/>
    <w:rsid w:val="00A2062E"/>
    <w:rsid w:val="00A2118B"/>
    <w:rsid w:val="00A2137F"/>
    <w:rsid w:val="00A216E5"/>
    <w:rsid w:val="00A21C83"/>
    <w:rsid w:val="00A227CE"/>
    <w:rsid w:val="00A23316"/>
    <w:rsid w:val="00A23875"/>
    <w:rsid w:val="00A24115"/>
    <w:rsid w:val="00A24AB2"/>
    <w:rsid w:val="00A25F9A"/>
    <w:rsid w:val="00A26317"/>
    <w:rsid w:val="00A26CA1"/>
    <w:rsid w:val="00A30D6C"/>
    <w:rsid w:val="00A314BD"/>
    <w:rsid w:val="00A31CC6"/>
    <w:rsid w:val="00A324E7"/>
    <w:rsid w:val="00A3256D"/>
    <w:rsid w:val="00A33FCE"/>
    <w:rsid w:val="00A34859"/>
    <w:rsid w:val="00A355A2"/>
    <w:rsid w:val="00A361BD"/>
    <w:rsid w:val="00A36BD9"/>
    <w:rsid w:val="00A36DCF"/>
    <w:rsid w:val="00A36DF0"/>
    <w:rsid w:val="00A37DF4"/>
    <w:rsid w:val="00A37EFD"/>
    <w:rsid w:val="00A40953"/>
    <w:rsid w:val="00A41B8D"/>
    <w:rsid w:val="00A41CC0"/>
    <w:rsid w:val="00A4211A"/>
    <w:rsid w:val="00A4247D"/>
    <w:rsid w:val="00A443C2"/>
    <w:rsid w:val="00A445B9"/>
    <w:rsid w:val="00A44AED"/>
    <w:rsid w:val="00A45B8E"/>
    <w:rsid w:val="00A46791"/>
    <w:rsid w:val="00A50835"/>
    <w:rsid w:val="00A509BB"/>
    <w:rsid w:val="00A515FC"/>
    <w:rsid w:val="00A52693"/>
    <w:rsid w:val="00A53980"/>
    <w:rsid w:val="00A54C7E"/>
    <w:rsid w:val="00A552C0"/>
    <w:rsid w:val="00A555ED"/>
    <w:rsid w:val="00A55736"/>
    <w:rsid w:val="00A55A35"/>
    <w:rsid w:val="00A564E4"/>
    <w:rsid w:val="00A56EA5"/>
    <w:rsid w:val="00A61FEF"/>
    <w:rsid w:val="00A63766"/>
    <w:rsid w:val="00A64EDB"/>
    <w:rsid w:val="00A6536D"/>
    <w:rsid w:val="00A655EA"/>
    <w:rsid w:val="00A656F1"/>
    <w:rsid w:val="00A65DDD"/>
    <w:rsid w:val="00A67384"/>
    <w:rsid w:val="00A67389"/>
    <w:rsid w:val="00A67871"/>
    <w:rsid w:val="00A70ADC"/>
    <w:rsid w:val="00A7119C"/>
    <w:rsid w:val="00A7168E"/>
    <w:rsid w:val="00A7230D"/>
    <w:rsid w:val="00A72582"/>
    <w:rsid w:val="00A74691"/>
    <w:rsid w:val="00A75341"/>
    <w:rsid w:val="00A768A3"/>
    <w:rsid w:val="00A81114"/>
    <w:rsid w:val="00A81BB5"/>
    <w:rsid w:val="00A82A0A"/>
    <w:rsid w:val="00A85676"/>
    <w:rsid w:val="00A86B3C"/>
    <w:rsid w:val="00A87023"/>
    <w:rsid w:val="00A9074E"/>
    <w:rsid w:val="00A910DF"/>
    <w:rsid w:val="00A93D31"/>
    <w:rsid w:val="00A940CC"/>
    <w:rsid w:val="00A94BA4"/>
    <w:rsid w:val="00A958E8"/>
    <w:rsid w:val="00A970D0"/>
    <w:rsid w:val="00AA00EE"/>
    <w:rsid w:val="00AA04E2"/>
    <w:rsid w:val="00AA06E2"/>
    <w:rsid w:val="00AA079C"/>
    <w:rsid w:val="00AA0D36"/>
    <w:rsid w:val="00AA13EF"/>
    <w:rsid w:val="00AA1735"/>
    <w:rsid w:val="00AA2C84"/>
    <w:rsid w:val="00AA35FE"/>
    <w:rsid w:val="00AA3839"/>
    <w:rsid w:val="00AA3C5F"/>
    <w:rsid w:val="00AA6A3B"/>
    <w:rsid w:val="00AA7117"/>
    <w:rsid w:val="00AB0343"/>
    <w:rsid w:val="00AB1888"/>
    <w:rsid w:val="00AB1A9B"/>
    <w:rsid w:val="00AB2B01"/>
    <w:rsid w:val="00AB3A52"/>
    <w:rsid w:val="00AB3B3F"/>
    <w:rsid w:val="00AB3F57"/>
    <w:rsid w:val="00AB4041"/>
    <w:rsid w:val="00AB40C1"/>
    <w:rsid w:val="00AB503E"/>
    <w:rsid w:val="00AB51ED"/>
    <w:rsid w:val="00AB5337"/>
    <w:rsid w:val="00AB646F"/>
    <w:rsid w:val="00AB6AA9"/>
    <w:rsid w:val="00AB7E1C"/>
    <w:rsid w:val="00AC031E"/>
    <w:rsid w:val="00AC12C4"/>
    <w:rsid w:val="00AC1944"/>
    <w:rsid w:val="00AC1B08"/>
    <w:rsid w:val="00AC3BE6"/>
    <w:rsid w:val="00AC4114"/>
    <w:rsid w:val="00AC51A3"/>
    <w:rsid w:val="00AC6787"/>
    <w:rsid w:val="00AC6899"/>
    <w:rsid w:val="00AC6AA5"/>
    <w:rsid w:val="00AC6FF6"/>
    <w:rsid w:val="00AC7125"/>
    <w:rsid w:val="00AC7FCD"/>
    <w:rsid w:val="00AD0CE7"/>
    <w:rsid w:val="00AD0F01"/>
    <w:rsid w:val="00AD1105"/>
    <w:rsid w:val="00AD12B6"/>
    <w:rsid w:val="00AD184A"/>
    <w:rsid w:val="00AD2629"/>
    <w:rsid w:val="00AD26F3"/>
    <w:rsid w:val="00AD2B89"/>
    <w:rsid w:val="00AD2F4F"/>
    <w:rsid w:val="00AD4D68"/>
    <w:rsid w:val="00AD4F00"/>
    <w:rsid w:val="00AD5E37"/>
    <w:rsid w:val="00AD6538"/>
    <w:rsid w:val="00AE0B0B"/>
    <w:rsid w:val="00AE17DC"/>
    <w:rsid w:val="00AE189E"/>
    <w:rsid w:val="00AE2B37"/>
    <w:rsid w:val="00AE3633"/>
    <w:rsid w:val="00AE3B0F"/>
    <w:rsid w:val="00AE4B56"/>
    <w:rsid w:val="00AE50E8"/>
    <w:rsid w:val="00AE5834"/>
    <w:rsid w:val="00AE5E45"/>
    <w:rsid w:val="00AE6421"/>
    <w:rsid w:val="00AE6EDD"/>
    <w:rsid w:val="00AE6F69"/>
    <w:rsid w:val="00AE739D"/>
    <w:rsid w:val="00AF0DDD"/>
    <w:rsid w:val="00AF1CBC"/>
    <w:rsid w:val="00AF3225"/>
    <w:rsid w:val="00AF3631"/>
    <w:rsid w:val="00AF3D5B"/>
    <w:rsid w:val="00AF5F07"/>
    <w:rsid w:val="00AF6E8E"/>
    <w:rsid w:val="00AF7291"/>
    <w:rsid w:val="00AF7420"/>
    <w:rsid w:val="00AF7B71"/>
    <w:rsid w:val="00B002C9"/>
    <w:rsid w:val="00B017EB"/>
    <w:rsid w:val="00B017F3"/>
    <w:rsid w:val="00B01A6B"/>
    <w:rsid w:val="00B026F6"/>
    <w:rsid w:val="00B028B0"/>
    <w:rsid w:val="00B0506A"/>
    <w:rsid w:val="00B05407"/>
    <w:rsid w:val="00B06137"/>
    <w:rsid w:val="00B0627F"/>
    <w:rsid w:val="00B11C0C"/>
    <w:rsid w:val="00B12705"/>
    <w:rsid w:val="00B134EC"/>
    <w:rsid w:val="00B148D3"/>
    <w:rsid w:val="00B14A90"/>
    <w:rsid w:val="00B14DD8"/>
    <w:rsid w:val="00B15323"/>
    <w:rsid w:val="00B1533C"/>
    <w:rsid w:val="00B15773"/>
    <w:rsid w:val="00B1599B"/>
    <w:rsid w:val="00B16EFA"/>
    <w:rsid w:val="00B20618"/>
    <w:rsid w:val="00B2094F"/>
    <w:rsid w:val="00B20DB9"/>
    <w:rsid w:val="00B21880"/>
    <w:rsid w:val="00B219EA"/>
    <w:rsid w:val="00B22D99"/>
    <w:rsid w:val="00B237DD"/>
    <w:rsid w:val="00B2406B"/>
    <w:rsid w:val="00B24724"/>
    <w:rsid w:val="00B2490F"/>
    <w:rsid w:val="00B25127"/>
    <w:rsid w:val="00B259D8"/>
    <w:rsid w:val="00B25DEF"/>
    <w:rsid w:val="00B267DD"/>
    <w:rsid w:val="00B26E8E"/>
    <w:rsid w:val="00B27882"/>
    <w:rsid w:val="00B30BE4"/>
    <w:rsid w:val="00B30E6A"/>
    <w:rsid w:val="00B31BF3"/>
    <w:rsid w:val="00B320CF"/>
    <w:rsid w:val="00B33F37"/>
    <w:rsid w:val="00B340B6"/>
    <w:rsid w:val="00B341F2"/>
    <w:rsid w:val="00B34245"/>
    <w:rsid w:val="00B3492E"/>
    <w:rsid w:val="00B34F2B"/>
    <w:rsid w:val="00B35755"/>
    <w:rsid w:val="00B3618F"/>
    <w:rsid w:val="00B3636B"/>
    <w:rsid w:val="00B36649"/>
    <w:rsid w:val="00B366DD"/>
    <w:rsid w:val="00B36D14"/>
    <w:rsid w:val="00B405D3"/>
    <w:rsid w:val="00B405D6"/>
    <w:rsid w:val="00B407CD"/>
    <w:rsid w:val="00B41442"/>
    <w:rsid w:val="00B43D29"/>
    <w:rsid w:val="00B452DF"/>
    <w:rsid w:val="00B45B51"/>
    <w:rsid w:val="00B47D43"/>
    <w:rsid w:val="00B508DD"/>
    <w:rsid w:val="00B51A57"/>
    <w:rsid w:val="00B52A4F"/>
    <w:rsid w:val="00B54225"/>
    <w:rsid w:val="00B54CA2"/>
    <w:rsid w:val="00B56428"/>
    <w:rsid w:val="00B57CDB"/>
    <w:rsid w:val="00B629FD"/>
    <w:rsid w:val="00B63AE1"/>
    <w:rsid w:val="00B64B37"/>
    <w:rsid w:val="00B64C9A"/>
    <w:rsid w:val="00B65836"/>
    <w:rsid w:val="00B674F2"/>
    <w:rsid w:val="00B675BD"/>
    <w:rsid w:val="00B67EEA"/>
    <w:rsid w:val="00B70F7A"/>
    <w:rsid w:val="00B73517"/>
    <w:rsid w:val="00B73B7D"/>
    <w:rsid w:val="00B73E77"/>
    <w:rsid w:val="00B745CC"/>
    <w:rsid w:val="00B75317"/>
    <w:rsid w:val="00B75C16"/>
    <w:rsid w:val="00B772DE"/>
    <w:rsid w:val="00B77695"/>
    <w:rsid w:val="00B777A0"/>
    <w:rsid w:val="00B77D7A"/>
    <w:rsid w:val="00B81206"/>
    <w:rsid w:val="00B81DBE"/>
    <w:rsid w:val="00B82B41"/>
    <w:rsid w:val="00B82C8B"/>
    <w:rsid w:val="00B835E3"/>
    <w:rsid w:val="00B83BE1"/>
    <w:rsid w:val="00B8435A"/>
    <w:rsid w:val="00B853A9"/>
    <w:rsid w:val="00B86209"/>
    <w:rsid w:val="00B86500"/>
    <w:rsid w:val="00B87172"/>
    <w:rsid w:val="00B87A48"/>
    <w:rsid w:val="00B902D0"/>
    <w:rsid w:val="00B91904"/>
    <w:rsid w:val="00B91C73"/>
    <w:rsid w:val="00B926F9"/>
    <w:rsid w:val="00B92C49"/>
    <w:rsid w:val="00B9340C"/>
    <w:rsid w:val="00B9392B"/>
    <w:rsid w:val="00B94493"/>
    <w:rsid w:val="00B953A8"/>
    <w:rsid w:val="00B95F61"/>
    <w:rsid w:val="00B962A1"/>
    <w:rsid w:val="00B96BBB"/>
    <w:rsid w:val="00BA008B"/>
    <w:rsid w:val="00BA159F"/>
    <w:rsid w:val="00BA15AC"/>
    <w:rsid w:val="00BA1D49"/>
    <w:rsid w:val="00BA2533"/>
    <w:rsid w:val="00BA3054"/>
    <w:rsid w:val="00BA3529"/>
    <w:rsid w:val="00BA3AF8"/>
    <w:rsid w:val="00BA3C8C"/>
    <w:rsid w:val="00BA46D0"/>
    <w:rsid w:val="00BA5D58"/>
    <w:rsid w:val="00BA5DC8"/>
    <w:rsid w:val="00BB13B9"/>
    <w:rsid w:val="00BB1FE3"/>
    <w:rsid w:val="00BB2D5D"/>
    <w:rsid w:val="00BB306E"/>
    <w:rsid w:val="00BB43A2"/>
    <w:rsid w:val="00BB4A40"/>
    <w:rsid w:val="00BB4EDA"/>
    <w:rsid w:val="00BB6A3B"/>
    <w:rsid w:val="00BB7010"/>
    <w:rsid w:val="00BB7190"/>
    <w:rsid w:val="00BB7A02"/>
    <w:rsid w:val="00BC0DBA"/>
    <w:rsid w:val="00BC19DC"/>
    <w:rsid w:val="00BC2469"/>
    <w:rsid w:val="00BC53E9"/>
    <w:rsid w:val="00BC60D1"/>
    <w:rsid w:val="00BC7BEE"/>
    <w:rsid w:val="00BD01E2"/>
    <w:rsid w:val="00BD04F4"/>
    <w:rsid w:val="00BD1EA3"/>
    <w:rsid w:val="00BD392A"/>
    <w:rsid w:val="00BD4DDB"/>
    <w:rsid w:val="00BD55F5"/>
    <w:rsid w:val="00BD6578"/>
    <w:rsid w:val="00BD680A"/>
    <w:rsid w:val="00BD6C1E"/>
    <w:rsid w:val="00BE0B40"/>
    <w:rsid w:val="00BE184F"/>
    <w:rsid w:val="00BE1E02"/>
    <w:rsid w:val="00BE202D"/>
    <w:rsid w:val="00BE2557"/>
    <w:rsid w:val="00BE6C7A"/>
    <w:rsid w:val="00BF0F18"/>
    <w:rsid w:val="00BF1E28"/>
    <w:rsid w:val="00BF4C8E"/>
    <w:rsid w:val="00BF532D"/>
    <w:rsid w:val="00BF765D"/>
    <w:rsid w:val="00C00295"/>
    <w:rsid w:val="00C006ED"/>
    <w:rsid w:val="00C00C9B"/>
    <w:rsid w:val="00C01C53"/>
    <w:rsid w:val="00C01FA7"/>
    <w:rsid w:val="00C02789"/>
    <w:rsid w:val="00C0294A"/>
    <w:rsid w:val="00C038AF"/>
    <w:rsid w:val="00C04554"/>
    <w:rsid w:val="00C056D1"/>
    <w:rsid w:val="00C0653A"/>
    <w:rsid w:val="00C07DF7"/>
    <w:rsid w:val="00C108AC"/>
    <w:rsid w:val="00C11344"/>
    <w:rsid w:val="00C128C6"/>
    <w:rsid w:val="00C12958"/>
    <w:rsid w:val="00C13C26"/>
    <w:rsid w:val="00C145A0"/>
    <w:rsid w:val="00C14BE1"/>
    <w:rsid w:val="00C14D1A"/>
    <w:rsid w:val="00C16116"/>
    <w:rsid w:val="00C16BE4"/>
    <w:rsid w:val="00C17A7A"/>
    <w:rsid w:val="00C2100A"/>
    <w:rsid w:val="00C2190F"/>
    <w:rsid w:val="00C220A9"/>
    <w:rsid w:val="00C223AE"/>
    <w:rsid w:val="00C23159"/>
    <w:rsid w:val="00C235C3"/>
    <w:rsid w:val="00C240B8"/>
    <w:rsid w:val="00C24A73"/>
    <w:rsid w:val="00C25851"/>
    <w:rsid w:val="00C262AB"/>
    <w:rsid w:val="00C265E2"/>
    <w:rsid w:val="00C27075"/>
    <w:rsid w:val="00C31DAB"/>
    <w:rsid w:val="00C32406"/>
    <w:rsid w:val="00C32B6C"/>
    <w:rsid w:val="00C33358"/>
    <w:rsid w:val="00C33C85"/>
    <w:rsid w:val="00C34931"/>
    <w:rsid w:val="00C368BA"/>
    <w:rsid w:val="00C374B2"/>
    <w:rsid w:val="00C40BFF"/>
    <w:rsid w:val="00C413A4"/>
    <w:rsid w:val="00C41ABC"/>
    <w:rsid w:val="00C427D2"/>
    <w:rsid w:val="00C43E66"/>
    <w:rsid w:val="00C44909"/>
    <w:rsid w:val="00C449C7"/>
    <w:rsid w:val="00C44D63"/>
    <w:rsid w:val="00C45D92"/>
    <w:rsid w:val="00C5023E"/>
    <w:rsid w:val="00C50E98"/>
    <w:rsid w:val="00C51C95"/>
    <w:rsid w:val="00C51CCF"/>
    <w:rsid w:val="00C5311D"/>
    <w:rsid w:val="00C531A8"/>
    <w:rsid w:val="00C53C36"/>
    <w:rsid w:val="00C53D38"/>
    <w:rsid w:val="00C546E4"/>
    <w:rsid w:val="00C5521E"/>
    <w:rsid w:val="00C55B14"/>
    <w:rsid w:val="00C56F55"/>
    <w:rsid w:val="00C577BF"/>
    <w:rsid w:val="00C609CE"/>
    <w:rsid w:val="00C613FC"/>
    <w:rsid w:val="00C625DD"/>
    <w:rsid w:val="00C6261B"/>
    <w:rsid w:val="00C63576"/>
    <w:rsid w:val="00C63849"/>
    <w:rsid w:val="00C63D5D"/>
    <w:rsid w:val="00C64065"/>
    <w:rsid w:val="00C64AD7"/>
    <w:rsid w:val="00C659C1"/>
    <w:rsid w:val="00C6672F"/>
    <w:rsid w:val="00C67245"/>
    <w:rsid w:val="00C67478"/>
    <w:rsid w:val="00C71E3A"/>
    <w:rsid w:val="00C72103"/>
    <w:rsid w:val="00C72949"/>
    <w:rsid w:val="00C7494C"/>
    <w:rsid w:val="00C74D79"/>
    <w:rsid w:val="00C74F30"/>
    <w:rsid w:val="00C7512E"/>
    <w:rsid w:val="00C75D76"/>
    <w:rsid w:val="00C7679E"/>
    <w:rsid w:val="00C76CAD"/>
    <w:rsid w:val="00C7718E"/>
    <w:rsid w:val="00C77D1E"/>
    <w:rsid w:val="00C77F0F"/>
    <w:rsid w:val="00C81139"/>
    <w:rsid w:val="00C817DB"/>
    <w:rsid w:val="00C8330B"/>
    <w:rsid w:val="00C842B4"/>
    <w:rsid w:val="00C84736"/>
    <w:rsid w:val="00C850A7"/>
    <w:rsid w:val="00C8553C"/>
    <w:rsid w:val="00C869C9"/>
    <w:rsid w:val="00C8771E"/>
    <w:rsid w:val="00C878A2"/>
    <w:rsid w:val="00C87A92"/>
    <w:rsid w:val="00C9112A"/>
    <w:rsid w:val="00C913F9"/>
    <w:rsid w:val="00C917E7"/>
    <w:rsid w:val="00C91D52"/>
    <w:rsid w:val="00C92163"/>
    <w:rsid w:val="00C9273E"/>
    <w:rsid w:val="00C938B8"/>
    <w:rsid w:val="00C93A1A"/>
    <w:rsid w:val="00C93AA5"/>
    <w:rsid w:val="00C94D52"/>
    <w:rsid w:val="00C95156"/>
    <w:rsid w:val="00C968B7"/>
    <w:rsid w:val="00CA10A5"/>
    <w:rsid w:val="00CA21BD"/>
    <w:rsid w:val="00CA2999"/>
    <w:rsid w:val="00CA35A8"/>
    <w:rsid w:val="00CA49D5"/>
    <w:rsid w:val="00CA6BF8"/>
    <w:rsid w:val="00CB1074"/>
    <w:rsid w:val="00CB1495"/>
    <w:rsid w:val="00CB1573"/>
    <w:rsid w:val="00CB247A"/>
    <w:rsid w:val="00CB287C"/>
    <w:rsid w:val="00CB28EC"/>
    <w:rsid w:val="00CB2D01"/>
    <w:rsid w:val="00CB3835"/>
    <w:rsid w:val="00CB3B4D"/>
    <w:rsid w:val="00CB54D6"/>
    <w:rsid w:val="00CB59E8"/>
    <w:rsid w:val="00CB686E"/>
    <w:rsid w:val="00CB72EC"/>
    <w:rsid w:val="00CB7C0F"/>
    <w:rsid w:val="00CC0ADC"/>
    <w:rsid w:val="00CC118B"/>
    <w:rsid w:val="00CC11EF"/>
    <w:rsid w:val="00CC12CF"/>
    <w:rsid w:val="00CC296B"/>
    <w:rsid w:val="00CC3E0C"/>
    <w:rsid w:val="00CC437A"/>
    <w:rsid w:val="00CC44BD"/>
    <w:rsid w:val="00CC4539"/>
    <w:rsid w:val="00CC45D6"/>
    <w:rsid w:val="00CC4DAC"/>
    <w:rsid w:val="00CC53A6"/>
    <w:rsid w:val="00CC58DA"/>
    <w:rsid w:val="00CC6432"/>
    <w:rsid w:val="00CC65FA"/>
    <w:rsid w:val="00CC7264"/>
    <w:rsid w:val="00CD0A0D"/>
    <w:rsid w:val="00CD1508"/>
    <w:rsid w:val="00CD1B48"/>
    <w:rsid w:val="00CD21E4"/>
    <w:rsid w:val="00CD30FF"/>
    <w:rsid w:val="00CD4198"/>
    <w:rsid w:val="00CD4904"/>
    <w:rsid w:val="00CD4C75"/>
    <w:rsid w:val="00CD5C6B"/>
    <w:rsid w:val="00CD6688"/>
    <w:rsid w:val="00CD6EA2"/>
    <w:rsid w:val="00CD6ED0"/>
    <w:rsid w:val="00CE0373"/>
    <w:rsid w:val="00CE116F"/>
    <w:rsid w:val="00CE1DFB"/>
    <w:rsid w:val="00CE2CBC"/>
    <w:rsid w:val="00CE2E9E"/>
    <w:rsid w:val="00CE3043"/>
    <w:rsid w:val="00CE3253"/>
    <w:rsid w:val="00CE3624"/>
    <w:rsid w:val="00CE3EBD"/>
    <w:rsid w:val="00CE5306"/>
    <w:rsid w:val="00CE66B0"/>
    <w:rsid w:val="00CE68C3"/>
    <w:rsid w:val="00CE69FE"/>
    <w:rsid w:val="00CE6E35"/>
    <w:rsid w:val="00CF0CF5"/>
    <w:rsid w:val="00CF0E1A"/>
    <w:rsid w:val="00CF1D60"/>
    <w:rsid w:val="00CF254F"/>
    <w:rsid w:val="00CF3215"/>
    <w:rsid w:val="00CF4937"/>
    <w:rsid w:val="00CF69C7"/>
    <w:rsid w:val="00D00839"/>
    <w:rsid w:val="00D0158B"/>
    <w:rsid w:val="00D044D6"/>
    <w:rsid w:val="00D04DF0"/>
    <w:rsid w:val="00D07B45"/>
    <w:rsid w:val="00D07BDE"/>
    <w:rsid w:val="00D112DD"/>
    <w:rsid w:val="00D11AAF"/>
    <w:rsid w:val="00D13A72"/>
    <w:rsid w:val="00D15080"/>
    <w:rsid w:val="00D15140"/>
    <w:rsid w:val="00D151C2"/>
    <w:rsid w:val="00D153BF"/>
    <w:rsid w:val="00D15979"/>
    <w:rsid w:val="00D164FA"/>
    <w:rsid w:val="00D1737E"/>
    <w:rsid w:val="00D173C2"/>
    <w:rsid w:val="00D17EF6"/>
    <w:rsid w:val="00D20778"/>
    <w:rsid w:val="00D20C60"/>
    <w:rsid w:val="00D22A78"/>
    <w:rsid w:val="00D23F03"/>
    <w:rsid w:val="00D26AD4"/>
    <w:rsid w:val="00D27257"/>
    <w:rsid w:val="00D2757A"/>
    <w:rsid w:val="00D27E25"/>
    <w:rsid w:val="00D27EC9"/>
    <w:rsid w:val="00D27F6E"/>
    <w:rsid w:val="00D310C0"/>
    <w:rsid w:val="00D3110A"/>
    <w:rsid w:val="00D319B9"/>
    <w:rsid w:val="00D33465"/>
    <w:rsid w:val="00D34569"/>
    <w:rsid w:val="00D347F0"/>
    <w:rsid w:val="00D36157"/>
    <w:rsid w:val="00D3670B"/>
    <w:rsid w:val="00D373CF"/>
    <w:rsid w:val="00D375DC"/>
    <w:rsid w:val="00D3772D"/>
    <w:rsid w:val="00D3788E"/>
    <w:rsid w:val="00D404ED"/>
    <w:rsid w:val="00D4084F"/>
    <w:rsid w:val="00D4148B"/>
    <w:rsid w:val="00D423F4"/>
    <w:rsid w:val="00D42D8B"/>
    <w:rsid w:val="00D43BB1"/>
    <w:rsid w:val="00D43F7C"/>
    <w:rsid w:val="00D446F9"/>
    <w:rsid w:val="00D44946"/>
    <w:rsid w:val="00D44FD1"/>
    <w:rsid w:val="00D45A31"/>
    <w:rsid w:val="00D470BE"/>
    <w:rsid w:val="00D476A1"/>
    <w:rsid w:val="00D51148"/>
    <w:rsid w:val="00D51579"/>
    <w:rsid w:val="00D51880"/>
    <w:rsid w:val="00D5227B"/>
    <w:rsid w:val="00D53EFA"/>
    <w:rsid w:val="00D54F0B"/>
    <w:rsid w:val="00D5520A"/>
    <w:rsid w:val="00D55B35"/>
    <w:rsid w:val="00D56638"/>
    <w:rsid w:val="00D5698B"/>
    <w:rsid w:val="00D57233"/>
    <w:rsid w:val="00D60266"/>
    <w:rsid w:val="00D61281"/>
    <w:rsid w:val="00D6214A"/>
    <w:rsid w:val="00D62EA8"/>
    <w:rsid w:val="00D64AAA"/>
    <w:rsid w:val="00D65161"/>
    <w:rsid w:val="00D6646C"/>
    <w:rsid w:val="00D6701C"/>
    <w:rsid w:val="00D6728A"/>
    <w:rsid w:val="00D6780E"/>
    <w:rsid w:val="00D702C6"/>
    <w:rsid w:val="00D70CC1"/>
    <w:rsid w:val="00D70E1A"/>
    <w:rsid w:val="00D71348"/>
    <w:rsid w:val="00D71B91"/>
    <w:rsid w:val="00D724C2"/>
    <w:rsid w:val="00D72A02"/>
    <w:rsid w:val="00D7355E"/>
    <w:rsid w:val="00D74F33"/>
    <w:rsid w:val="00D76490"/>
    <w:rsid w:val="00D77B42"/>
    <w:rsid w:val="00D806BE"/>
    <w:rsid w:val="00D80976"/>
    <w:rsid w:val="00D81536"/>
    <w:rsid w:val="00D815C1"/>
    <w:rsid w:val="00D815E6"/>
    <w:rsid w:val="00D822BE"/>
    <w:rsid w:val="00D82900"/>
    <w:rsid w:val="00D831F4"/>
    <w:rsid w:val="00D832F5"/>
    <w:rsid w:val="00D84DB0"/>
    <w:rsid w:val="00D8618E"/>
    <w:rsid w:val="00D86E5E"/>
    <w:rsid w:val="00D878C6"/>
    <w:rsid w:val="00D90027"/>
    <w:rsid w:val="00D903DB"/>
    <w:rsid w:val="00D90768"/>
    <w:rsid w:val="00D91A62"/>
    <w:rsid w:val="00D92B1E"/>
    <w:rsid w:val="00D93A5D"/>
    <w:rsid w:val="00D941FB"/>
    <w:rsid w:val="00D94A7B"/>
    <w:rsid w:val="00D95E69"/>
    <w:rsid w:val="00D971D2"/>
    <w:rsid w:val="00D972D4"/>
    <w:rsid w:val="00D97772"/>
    <w:rsid w:val="00DA060B"/>
    <w:rsid w:val="00DA0AC1"/>
    <w:rsid w:val="00DA177D"/>
    <w:rsid w:val="00DA17E0"/>
    <w:rsid w:val="00DA214D"/>
    <w:rsid w:val="00DA2479"/>
    <w:rsid w:val="00DA2CD8"/>
    <w:rsid w:val="00DA3D05"/>
    <w:rsid w:val="00DA46BB"/>
    <w:rsid w:val="00DA52BC"/>
    <w:rsid w:val="00DA6280"/>
    <w:rsid w:val="00DA7323"/>
    <w:rsid w:val="00DA74F2"/>
    <w:rsid w:val="00DA773E"/>
    <w:rsid w:val="00DB033D"/>
    <w:rsid w:val="00DB0AB5"/>
    <w:rsid w:val="00DB1032"/>
    <w:rsid w:val="00DB208A"/>
    <w:rsid w:val="00DB28E3"/>
    <w:rsid w:val="00DB290C"/>
    <w:rsid w:val="00DB2DDF"/>
    <w:rsid w:val="00DB4733"/>
    <w:rsid w:val="00DB4EDA"/>
    <w:rsid w:val="00DB5B7B"/>
    <w:rsid w:val="00DB6D12"/>
    <w:rsid w:val="00DB7E44"/>
    <w:rsid w:val="00DB7FEE"/>
    <w:rsid w:val="00DC11D7"/>
    <w:rsid w:val="00DC2D8A"/>
    <w:rsid w:val="00DC3AFF"/>
    <w:rsid w:val="00DC4362"/>
    <w:rsid w:val="00DC530D"/>
    <w:rsid w:val="00DC5884"/>
    <w:rsid w:val="00DC6ECD"/>
    <w:rsid w:val="00DC707A"/>
    <w:rsid w:val="00DD0BE2"/>
    <w:rsid w:val="00DD1326"/>
    <w:rsid w:val="00DD1854"/>
    <w:rsid w:val="00DD241D"/>
    <w:rsid w:val="00DD3004"/>
    <w:rsid w:val="00DD5121"/>
    <w:rsid w:val="00DD527E"/>
    <w:rsid w:val="00DD5712"/>
    <w:rsid w:val="00DD61D0"/>
    <w:rsid w:val="00DD67F4"/>
    <w:rsid w:val="00DE0514"/>
    <w:rsid w:val="00DE19EA"/>
    <w:rsid w:val="00DE1F95"/>
    <w:rsid w:val="00DE2522"/>
    <w:rsid w:val="00DE3FCD"/>
    <w:rsid w:val="00DE46C1"/>
    <w:rsid w:val="00DE4E36"/>
    <w:rsid w:val="00DE52E7"/>
    <w:rsid w:val="00DE62EC"/>
    <w:rsid w:val="00DE6546"/>
    <w:rsid w:val="00DE6B50"/>
    <w:rsid w:val="00DE74B3"/>
    <w:rsid w:val="00DE75EF"/>
    <w:rsid w:val="00DF17D3"/>
    <w:rsid w:val="00DF185E"/>
    <w:rsid w:val="00DF2B60"/>
    <w:rsid w:val="00DF36BA"/>
    <w:rsid w:val="00DF3EE1"/>
    <w:rsid w:val="00DF48DB"/>
    <w:rsid w:val="00DF6A13"/>
    <w:rsid w:val="00DF71E8"/>
    <w:rsid w:val="00E00B06"/>
    <w:rsid w:val="00E0265B"/>
    <w:rsid w:val="00E039E0"/>
    <w:rsid w:val="00E03A9C"/>
    <w:rsid w:val="00E03BB5"/>
    <w:rsid w:val="00E043FB"/>
    <w:rsid w:val="00E058FC"/>
    <w:rsid w:val="00E05CCC"/>
    <w:rsid w:val="00E06114"/>
    <w:rsid w:val="00E06ADC"/>
    <w:rsid w:val="00E06E9A"/>
    <w:rsid w:val="00E117E7"/>
    <w:rsid w:val="00E11977"/>
    <w:rsid w:val="00E11FA2"/>
    <w:rsid w:val="00E12E40"/>
    <w:rsid w:val="00E15013"/>
    <w:rsid w:val="00E153FE"/>
    <w:rsid w:val="00E156FC"/>
    <w:rsid w:val="00E165C2"/>
    <w:rsid w:val="00E170F2"/>
    <w:rsid w:val="00E1767E"/>
    <w:rsid w:val="00E20908"/>
    <w:rsid w:val="00E209AE"/>
    <w:rsid w:val="00E20A5D"/>
    <w:rsid w:val="00E20EA7"/>
    <w:rsid w:val="00E24001"/>
    <w:rsid w:val="00E2453A"/>
    <w:rsid w:val="00E25A59"/>
    <w:rsid w:val="00E26399"/>
    <w:rsid w:val="00E267AD"/>
    <w:rsid w:val="00E27A49"/>
    <w:rsid w:val="00E31195"/>
    <w:rsid w:val="00E31B6E"/>
    <w:rsid w:val="00E31C7A"/>
    <w:rsid w:val="00E320DC"/>
    <w:rsid w:val="00E327F9"/>
    <w:rsid w:val="00E3286F"/>
    <w:rsid w:val="00E3397F"/>
    <w:rsid w:val="00E34601"/>
    <w:rsid w:val="00E34EAE"/>
    <w:rsid w:val="00E40C91"/>
    <w:rsid w:val="00E40CD3"/>
    <w:rsid w:val="00E417F0"/>
    <w:rsid w:val="00E439A9"/>
    <w:rsid w:val="00E4412B"/>
    <w:rsid w:val="00E46B8E"/>
    <w:rsid w:val="00E47FF0"/>
    <w:rsid w:val="00E50827"/>
    <w:rsid w:val="00E51BAF"/>
    <w:rsid w:val="00E51C9B"/>
    <w:rsid w:val="00E52991"/>
    <w:rsid w:val="00E52ADB"/>
    <w:rsid w:val="00E53601"/>
    <w:rsid w:val="00E54196"/>
    <w:rsid w:val="00E54299"/>
    <w:rsid w:val="00E5542E"/>
    <w:rsid w:val="00E556CE"/>
    <w:rsid w:val="00E55FB4"/>
    <w:rsid w:val="00E56C6C"/>
    <w:rsid w:val="00E619A9"/>
    <w:rsid w:val="00E61C0D"/>
    <w:rsid w:val="00E62F23"/>
    <w:rsid w:val="00E62FBF"/>
    <w:rsid w:val="00E6357C"/>
    <w:rsid w:val="00E635D9"/>
    <w:rsid w:val="00E640FB"/>
    <w:rsid w:val="00E64C0B"/>
    <w:rsid w:val="00E64FD4"/>
    <w:rsid w:val="00E6547D"/>
    <w:rsid w:val="00E65C86"/>
    <w:rsid w:val="00E6614F"/>
    <w:rsid w:val="00E66273"/>
    <w:rsid w:val="00E66865"/>
    <w:rsid w:val="00E67043"/>
    <w:rsid w:val="00E70941"/>
    <w:rsid w:val="00E710F2"/>
    <w:rsid w:val="00E71227"/>
    <w:rsid w:val="00E72332"/>
    <w:rsid w:val="00E73178"/>
    <w:rsid w:val="00E7325E"/>
    <w:rsid w:val="00E736B9"/>
    <w:rsid w:val="00E743D8"/>
    <w:rsid w:val="00E760F5"/>
    <w:rsid w:val="00E765A6"/>
    <w:rsid w:val="00E76D5C"/>
    <w:rsid w:val="00E76F53"/>
    <w:rsid w:val="00E7721B"/>
    <w:rsid w:val="00E77484"/>
    <w:rsid w:val="00E77747"/>
    <w:rsid w:val="00E80681"/>
    <w:rsid w:val="00E80C2F"/>
    <w:rsid w:val="00E82380"/>
    <w:rsid w:val="00E8318A"/>
    <w:rsid w:val="00E83830"/>
    <w:rsid w:val="00E83BCE"/>
    <w:rsid w:val="00E85EF0"/>
    <w:rsid w:val="00E876E0"/>
    <w:rsid w:val="00E87AE2"/>
    <w:rsid w:val="00E916B2"/>
    <w:rsid w:val="00E9216B"/>
    <w:rsid w:val="00E92AAF"/>
    <w:rsid w:val="00E9390E"/>
    <w:rsid w:val="00E940B6"/>
    <w:rsid w:val="00E94EED"/>
    <w:rsid w:val="00E95B42"/>
    <w:rsid w:val="00EA002C"/>
    <w:rsid w:val="00EA2CE9"/>
    <w:rsid w:val="00EA39DF"/>
    <w:rsid w:val="00EA57DC"/>
    <w:rsid w:val="00EA63A5"/>
    <w:rsid w:val="00EA655D"/>
    <w:rsid w:val="00EA7212"/>
    <w:rsid w:val="00EA7879"/>
    <w:rsid w:val="00EB021D"/>
    <w:rsid w:val="00EB0552"/>
    <w:rsid w:val="00EB163B"/>
    <w:rsid w:val="00EB22CC"/>
    <w:rsid w:val="00EB2EF3"/>
    <w:rsid w:val="00EB38CC"/>
    <w:rsid w:val="00EB3C8C"/>
    <w:rsid w:val="00EB50A3"/>
    <w:rsid w:val="00EB55F5"/>
    <w:rsid w:val="00EB5740"/>
    <w:rsid w:val="00EB5831"/>
    <w:rsid w:val="00EB61B4"/>
    <w:rsid w:val="00EB62BD"/>
    <w:rsid w:val="00EB72F3"/>
    <w:rsid w:val="00EB74C3"/>
    <w:rsid w:val="00EB750F"/>
    <w:rsid w:val="00EC2131"/>
    <w:rsid w:val="00EC240F"/>
    <w:rsid w:val="00EC2799"/>
    <w:rsid w:val="00EC2C8A"/>
    <w:rsid w:val="00EC3222"/>
    <w:rsid w:val="00EC61EF"/>
    <w:rsid w:val="00EC66A4"/>
    <w:rsid w:val="00EC6CB7"/>
    <w:rsid w:val="00EC732A"/>
    <w:rsid w:val="00ED02BA"/>
    <w:rsid w:val="00ED095A"/>
    <w:rsid w:val="00ED2236"/>
    <w:rsid w:val="00ED2A64"/>
    <w:rsid w:val="00ED2B95"/>
    <w:rsid w:val="00ED4019"/>
    <w:rsid w:val="00ED4EB8"/>
    <w:rsid w:val="00ED5DCB"/>
    <w:rsid w:val="00EE0780"/>
    <w:rsid w:val="00EE087A"/>
    <w:rsid w:val="00EE2718"/>
    <w:rsid w:val="00EE496F"/>
    <w:rsid w:val="00EE5917"/>
    <w:rsid w:val="00EE59AB"/>
    <w:rsid w:val="00EE6F22"/>
    <w:rsid w:val="00EE736A"/>
    <w:rsid w:val="00EE7D4F"/>
    <w:rsid w:val="00EE7D66"/>
    <w:rsid w:val="00EE7F4B"/>
    <w:rsid w:val="00EF00B5"/>
    <w:rsid w:val="00EF094C"/>
    <w:rsid w:val="00EF2C7A"/>
    <w:rsid w:val="00EF4544"/>
    <w:rsid w:val="00EF46C8"/>
    <w:rsid w:val="00EF4EDC"/>
    <w:rsid w:val="00EF562C"/>
    <w:rsid w:val="00EF5B9D"/>
    <w:rsid w:val="00EF5E36"/>
    <w:rsid w:val="00EF66BD"/>
    <w:rsid w:val="00EF6D07"/>
    <w:rsid w:val="00F00695"/>
    <w:rsid w:val="00F007EB"/>
    <w:rsid w:val="00F00859"/>
    <w:rsid w:val="00F01317"/>
    <w:rsid w:val="00F01D67"/>
    <w:rsid w:val="00F022E3"/>
    <w:rsid w:val="00F02348"/>
    <w:rsid w:val="00F02580"/>
    <w:rsid w:val="00F03147"/>
    <w:rsid w:val="00F03668"/>
    <w:rsid w:val="00F03D10"/>
    <w:rsid w:val="00F06567"/>
    <w:rsid w:val="00F06C9F"/>
    <w:rsid w:val="00F102F7"/>
    <w:rsid w:val="00F103C0"/>
    <w:rsid w:val="00F10535"/>
    <w:rsid w:val="00F10B2C"/>
    <w:rsid w:val="00F10C5D"/>
    <w:rsid w:val="00F10E17"/>
    <w:rsid w:val="00F11E9D"/>
    <w:rsid w:val="00F135EF"/>
    <w:rsid w:val="00F135F2"/>
    <w:rsid w:val="00F13B83"/>
    <w:rsid w:val="00F144FE"/>
    <w:rsid w:val="00F148EF"/>
    <w:rsid w:val="00F15E49"/>
    <w:rsid w:val="00F16F93"/>
    <w:rsid w:val="00F17580"/>
    <w:rsid w:val="00F17879"/>
    <w:rsid w:val="00F17EC0"/>
    <w:rsid w:val="00F208B9"/>
    <w:rsid w:val="00F21BAD"/>
    <w:rsid w:val="00F22DE1"/>
    <w:rsid w:val="00F235BD"/>
    <w:rsid w:val="00F235CB"/>
    <w:rsid w:val="00F237FA"/>
    <w:rsid w:val="00F23A8B"/>
    <w:rsid w:val="00F25787"/>
    <w:rsid w:val="00F25E4F"/>
    <w:rsid w:val="00F26354"/>
    <w:rsid w:val="00F26A75"/>
    <w:rsid w:val="00F27495"/>
    <w:rsid w:val="00F275D4"/>
    <w:rsid w:val="00F3044A"/>
    <w:rsid w:val="00F30F16"/>
    <w:rsid w:val="00F323BB"/>
    <w:rsid w:val="00F326FC"/>
    <w:rsid w:val="00F3380C"/>
    <w:rsid w:val="00F348B4"/>
    <w:rsid w:val="00F350E1"/>
    <w:rsid w:val="00F36859"/>
    <w:rsid w:val="00F411B7"/>
    <w:rsid w:val="00F42A38"/>
    <w:rsid w:val="00F43198"/>
    <w:rsid w:val="00F43925"/>
    <w:rsid w:val="00F43BB7"/>
    <w:rsid w:val="00F44546"/>
    <w:rsid w:val="00F447E4"/>
    <w:rsid w:val="00F45ACB"/>
    <w:rsid w:val="00F46E08"/>
    <w:rsid w:val="00F5024B"/>
    <w:rsid w:val="00F509C9"/>
    <w:rsid w:val="00F52EE4"/>
    <w:rsid w:val="00F53847"/>
    <w:rsid w:val="00F53C6E"/>
    <w:rsid w:val="00F53E1D"/>
    <w:rsid w:val="00F541BE"/>
    <w:rsid w:val="00F54FB7"/>
    <w:rsid w:val="00F55685"/>
    <w:rsid w:val="00F568D1"/>
    <w:rsid w:val="00F56946"/>
    <w:rsid w:val="00F60192"/>
    <w:rsid w:val="00F60666"/>
    <w:rsid w:val="00F62C8C"/>
    <w:rsid w:val="00F62EBF"/>
    <w:rsid w:val="00F633F7"/>
    <w:rsid w:val="00F636CA"/>
    <w:rsid w:val="00F63CCD"/>
    <w:rsid w:val="00F64095"/>
    <w:rsid w:val="00F65A81"/>
    <w:rsid w:val="00F65C98"/>
    <w:rsid w:val="00F6689C"/>
    <w:rsid w:val="00F66B10"/>
    <w:rsid w:val="00F66B26"/>
    <w:rsid w:val="00F705AA"/>
    <w:rsid w:val="00F72FA3"/>
    <w:rsid w:val="00F732D7"/>
    <w:rsid w:val="00F73BE7"/>
    <w:rsid w:val="00F74177"/>
    <w:rsid w:val="00F74D2A"/>
    <w:rsid w:val="00F74DAA"/>
    <w:rsid w:val="00F7500E"/>
    <w:rsid w:val="00F76076"/>
    <w:rsid w:val="00F776BC"/>
    <w:rsid w:val="00F82346"/>
    <w:rsid w:val="00F831D6"/>
    <w:rsid w:val="00F83FEB"/>
    <w:rsid w:val="00F84F6B"/>
    <w:rsid w:val="00F855C7"/>
    <w:rsid w:val="00F869C7"/>
    <w:rsid w:val="00F87171"/>
    <w:rsid w:val="00F8787B"/>
    <w:rsid w:val="00F87D86"/>
    <w:rsid w:val="00F908F4"/>
    <w:rsid w:val="00F90B56"/>
    <w:rsid w:val="00F91BA5"/>
    <w:rsid w:val="00F921C9"/>
    <w:rsid w:val="00F93275"/>
    <w:rsid w:val="00F93F6C"/>
    <w:rsid w:val="00F9453C"/>
    <w:rsid w:val="00F95FF0"/>
    <w:rsid w:val="00F96907"/>
    <w:rsid w:val="00FA0157"/>
    <w:rsid w:val="00FA220C"/>
    <w:rsid w:val="00FA5337"/>
    <w:rsid w:val="00FA55BE"/>
    <w:rsid w:val="00FA59EE"/>
    <w:rsid w:val="00FA5A79"/>
    <w:rsid w:val="00FA5BB1"/>
    <w:rsid w:val="00FA6830"/>
    <w:rsid w:val="00FA707D"/>
    <w:rsid w:val="00FA7C86"/>
    <w:rsid w:val="00FB0DFF"/>
    <w:rsid w:val="00FB12C0"/>
    <w:rsid w:val="00FB214B"/>
    <w:rsid w:val="00FB38A1"/>
    <w:rsid w:val="00FB5466"/>
    <w:rsid w:val="00FB5E89"/>
    <w:rsid w:val="00FB7180"/>
    <w:rsid w:val="00FC0275"/>
    <w:rsid w:val="00FC068B"/>
    <w:rsid w:val="00FC0851"/>
    <w:rsid w:val="00FC1519"/>
    <w:rsid w:val="00FC2DDE"/>
    <w:rsid w:val="00FC4047"/>
    <w:rsid w:val="00FC42EA"/>
    <w:rsid w:val="00FC695F"/>
    <w:rsid w:val="00FC6CB0"/>
    <w:rsid w:val="00FC6CCE"/>
    <w:rsid w:val="00FC7024"/>
    <w:rsid w:val="00FC7841"/>
    <w:rsid w:val="00FD1EFC"/>
    <w:rsid w:val="00FD2178"/>
    <w:rsid w:val="00FD2B56"/>
    <w:rsid w:val="00FD375C"/>
    <w:rsid w:val="00FD3DFB"/>
    <w:rsid w:val="00FD5CD4"/>
    <w:rsid w:val="00FD5F51"/>
    <w:rsid w:val="00FD74B1"/>
    <w:rsid w:val="00FE1175"/>
    <w:rsid w:val="00FE1972"/>
    <w:rsid w:val="00FE1C95"/>
    <w:rsid w:val="00FE3497"/>
    <w:rsid w:val="00FE39E5"/>
    <w:rsid w:val="00FE4AB5"/>
    <w:rsid w:val="00FE5CB2"/>
    <w:rsid w:val="00FE5EA9"/>
    <w:rsid w:val="00FE6525"/>
    <w:rsid w:val="00FE6CA6"/>
    <w:rsid w:val="00FE6DB7"/>
    <w:rsid w:val="00FE747F"/>
    <w:rsid w:val="00FE7DEF"/>
    <w:rsid w:val="00FF0524"/>
    <w:rsid w:val="00FF1847"/>
    <w:rsid w:val="00FF1B3B"/>
    <w:rsid w:val="00FF1C17"/>
    <w:rsid w:val="00FF2770"/>
    <w:rsid w:val="00FF3AFF"/>
    <w:rsid w:val="00FF400A"/>
    <w:rsid w:val="00FF6EE3"/>
    <w:rsid w:val="00FF7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C3537"/>
  <w15:docId w15:val="{9EBBAED6-C544-4244-A210-22A469AC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7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7DB"/>
    <w:pPr>
      <w:ind w:firstLineChars="200" w:firstLine="420"/>
    </w:pPr>
  </w:style>
  <w:style w:type="table" w:styleId="a4">
    <w:name w:val="Table Grid"/>
    <w:basedOn w:val="a1"/>
    <w:uiPriority w:val="59"/>
    <w:rsid w:val="00C817DB"/>
    <w:rPr>
      <w:rFonts w:eastAsia="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9216B"/>
    <w:rPr>
      <w:sz w:val="18"/>
      <w:szCs w:val="18"/>
    </w:rPr>
  </w:style>
  <w:style w:type="character" w:customStyle="1" w:styleId="a6">
    <w:name w:val="批注框文本 字符"/>
    <w:basedOn w:val="a0"/>
    <w:link w:val="a5"/>
    <w:uiPriority w:val="99"/>
    <w:semiHidden/>
    <w:rsid w:val="00E9216B"/>
    <w:rPr>
      <w:sz w:val="18"/>
      <w:szCs w:val="18"/>
    </w:rPr>
  </w:style>
  <w:style w:type="paragraph" w:styleId="a7">
    <w:name w:val="header"/>
    <w:basedOn w:val="a"/>
    <w:link w:val="a8"/>
    <w:uiPriority w:val="99"/>
    <w:unhideWhenUsed/>
    <w:rsid w:val="00E8318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E8318A"/>
    <w:rPr>
      <w:sz w:val="18"/>
      <w:szCs w:val="18"/>
    </w:rPr>
  </w:style>
  <w:style w:type="paragraph" w:styleId="a9">
    <w:name w:val="footer"/>
    <w:basedOn w:val="a"/>
    <w:link w:val="aa"/>
    <w:uiPriority w:val="99"/>
    <w:unhideWhenUsed/>
    <w:rsid w:val="00E8318A"/>
    <w:pPr>
      <w:tabs>
        <w:tab w:val="center" w:pos="4153"/>
        <w:tab w:val="right" w:pos="8306"/>
      </w:tabs>
      <w:snapToGrid w:val="0"/>
      <w:jc w:val="left"/>
    </w:pPr>
    <w:rPr>
      <w:sz w:val="18"/>
      <w:szCs w:val="18"/>
    </w:rPr>
  </w:style>
  <w:style w:type="character" w:customStyle="1" w:styleId="aa">
    <w:name w:val="页脚 字符"/>
    <w:basedOn w:val="a0"/>
    <w:link w:val="a9"/>
    <w:uiPriority w:val="99"/>
    <w:rsid w:val="00E8318A"/>
    <w:rPr>
      <w:sz w:val="18"/>
      <w:szCs w:val="18"/>
    </w:rPr>
  </w:style>
  <w:style w:type="character" w:customStyle="1" w:styleId="fontstyle01">
    <w:name w:val="fontstyle01"/>
    <w:basedOn w:val="a0"/>
    <w:rsid w:val="00EE0780"/>
    <w:rPr>
      <w:rFonts w:ascii="宋体" w:eastAsia="宋体" w:hAnsi="宋体"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3589">
      <w:bodyDiv w:val="1"/>
      <w:marLeft w:val="0"/>
      <w:marRight w:val="0"/>
      <w:marTop w:val="0"/>
      <w:marBottom w:val="0"/>
      <w:divBdr>
        <w:top w:val="none" w:sz="0" w:space="0" w:color="auto"/>
        <w:left w:val="none" w:sz="0" w:space="0" w:color="auto"/>
        <w:bottom w:val="none" w:sz="0" w:space="0" w:color="auto"/>
        <w:right w:val="none" w:sz="0" w:space="0" w:color="auto"/>
      </w:divBdr>
      <w:divsChild>
        <w:div w:id="231158437">
          <w:marLeft w:val="274"/>
          <w:marRight w:val="0"/>
          <w:marTop w:val="40"/>
          <w:marBottom w:val="80"/>
          <w:divBdr>
            <w:top w:val="none" w:sz="0" w:space="0" w:color="auto"/>
            <w:left w:val="none" w:sz="0" w:space="0" w:color="auto"/>
            <w:bottom w:val="none" w:sz="0" w:space="0" w:color="auto"/>
            <w:right w:val="none" w:sz="0" w:space="0" w:color="auto"/>
          </w:divBdr>
        </w:div>
      </w:divsChild>
    </w:div>
    <w:div w:id="377170860">
      <w:bodyDiv w:val="1"/>
      <w:marLeft w:val="0"/>
      <w:marRight w:val="0"/>
      <w:marTop w:val="0"/>
      <w:marBottom w:val="0"/>
      <w:divBdr>
        <w:top w:val="none" w:sz="0" w:space="0" w:color="auto"/>
        <w:left w:val="none" w:sz="0" w:space="0" w:color="auto"/>
        <w:bottom w:val="none" w:sz="0" w:space="0" w:color="auto"/>
        <w:right w:val="none" w:sz="0" w:space="0" w:color="auto"/>
      </w:divBdr>
      <w:divsChild>
        <w:div w:id="1907689580">
          <w:marLeft w:val="274"/>
          <w:marRight w:val="0"/>
          <w:marTop w:val="40"/>
          <w:marBottom w:val="80"/>
          <w:divBdr>
            <w:top w:val="none" w:sz="0" w:space="0" w:color="auto"/>
            <w:left w:val="none" w:sz="0" w:space="0" w:color="auto"/>
            <w:bottom w:val="none" w:sz="0" w:space="0" w:color="auto"/>
            <w:right w:val="none" w:sz="0" w:space="0" w:color="auto"/>
          </w:divBdr>
        </w:div>
        <w:div w:id="113141921">
          <w:marLeft w:val="274"/>
          <w:marRight w:val="0"/>
          <w:marTop w:val="40"/>
          <w:marBottom w:val="80"/>
          <w:divBdr>
            <w:top w:val="none" w:sz="0" w:space="0" w:color="auto"/>
            <w:left w:val="none" w:sz="0" w:space="0" w:color="auto"/>
            <w:bottom w:val="none" w:sz="0" w:space="0" w:color="auto"/>
            <w:right w:val="none" w:sz="0" w:space="0" w:color="auto"/>
          </w:divBdr>
        </w:div>
      </w:divsChild>
    </w:div>
    <w:div w:id="424420835">
      <w:bodyDiv w:val="1"/>
      <w:marLeft w:val="0"/>
      <w:marRight w:val="0"/>
      <w:marTop w:val="0"/>
      <w:marBottom w:val="0"/>
      <w:divBdr>
        <w:top w:val="none" w:sz="0" w:space="0" w:color="auto"/>
        <w:left w:val="none" w:sz="0" w:space="0" w:color="auto"/>
        <w:bottom w:val="none" w:sz="0" w:space="0" w:color="auto"/>
        <w:right w:val="none" w:sz="0" w:space="0" w:color="auto"/>
      </w:divBdr>
      <w:divsChild>
        <w:div w:id="1835677637">
          <w:marLeft w:val="274"/>
          <w:marRight w:val="0"/>
          <w:marTop w:val="40"/>
          <w:marBottom w:val="80"/>
          <w:divBdr>
            <w:top w:val="none" w:sz="0" w:space="0" w:color="auto"/>
            <w:left w:val="none" w:sz="0" w:space="0" w:color="auto"/>
            <w:bottom w:val="none" w:sz="0" w:space="0" w:color="auto"/>
            <w:right w:val="none" w:sz="0" w:space="0" w:color="auto"/>
          </w:divBdr>
        </w:div>
      </w:divsChild>
    </w:div>
    <w:div w:id="544801706">
      <w:bodyDiv w:val="1"/>
      <w:marLeft w:val="0"/>
      <w:marRight w:val="0"/>
      <w:marTop w:val="0"/>
      <w:marBottom w:val="0"/>
      <w:divBdr>
        <w:top w:val="none" w:sz="0" w:space="0" w:color="auto"/>
        <w:left w:val="none" w:sz="0" w:space="0" w:color="auto"/>
        <w:bottom w:val="none" w:sz="0" w:space="0" w:color="auto"/>
        <w:right w:val="none" w:sz="0" w:space="0" w:color="auto"/>
      </w:divBdr>
    </w:div>
    <w:div w:id="839738982">
      <w:bodyDiv w:val="1"/>
      <w:marLeft w:val="0"/>
      <w:marRight w:val="0"/>
      <w:marTop w:val="0"/>
      <w:marBottom w:val="0"/>
      <w:divBdr>
        <w:top w:val="none" w:sz="0" w:space="0" w:color="auto"/>
        <w:left w:val="none" w:sz="0" w:space="0" w:color="auto"/>
        <w:bottom w:val="none" w:sz="0" w:space="0" w:color="auto"/>
        <w:right w:val="none" w:sz="0" w:space="0" w:color="auto"/>
      </w:divBdr>
    </w:div>
    <w:div w:id="964777523">
      <w:bodyDiv w:val="1"/>
      <w:marLeft w:val="0"/>
      <w:marRight w:val="0"/>
      <w:marTop w:val="0"/>
      <w:marBottom w:val="0"/>
      <w:divBdr>
        <w:top w:val="none" w:sz="0" w:space="0" w:color="auto"/>
        <w:left w:val="none" w:sz="0" w:space="0" w:color="auto"/>
        <w:bottom w:val="none" w:sz="0" w:space="0" w:color="auto"/>
        <w:right w:val="none" w:sz="0" w:space="0" w:color="auto"/>
      </w:divBdr>
    </w:div>
    <w:div w:id="971833446">
      <w:bodyDiv w:val="1"/>
      <w:marLeft w:val="0"/>
      <w:marRight w:val="0"/>
      <w:marTop w:val="0"/>
      <w:marBottom w:val="0"/>
      <w:divBdr>
        <w:top w:val="none" w:sz="0" w:space="0" w:color="auto"/>
        <w:left w:val="none" w:sz="0" w:space="0" w:color="auto"/>
        <w:bottom w:val="none" w:sz="0" w:space="0" w:color="auto"/>
        <w:right w:val="none" w:sz="0" w:space="0" w:color="auto"/>
      </w:divBdr>
      <w:divsChild>
        <w:div w:id="1301377714">
          <w:marLeft w:val="274"/>
          <w:marRight w:val="0"/>
          <w:marTop w:val="40"/>
          <w:marBottom w:val="80"/>
          <w:divBdr>
            <w:top w:val="none" w:sz="0" w:space="0" w:color="auto"/>
            <w:left w:val="none" w:sz="0" w:space="0" w:color="auto"/>
            <w:bottom w:val="none" w:sz="0" w:space="0" w:color="auto"/>
            <w:right w:val="none" w:sz="0" w:space="0" w:color="auto"/>
          </w:divBdr>
        </w:div>
      </w:divsChild>
    </w:div>
    <w:div w:id="1029842755">
      <w:bodyDiv w:val="1"/>
      <w:marLeft w:val="0"/>
      <w:marRight w:val="0"/>
      <w:marTop w:val="0"/>
      <w:marBottom w:val="0"/>
      <w:divBdr>
        <w:top w:val="none" w:sz="0" w:space="0" w:color="auto"/>
        <w:left w:val="none" w:sz="0" w:space="0" w:color="auto"/>
        <w:bottom w:val="none" w:sz="0" w:space="0" w:color="auto"/>
        <w:right w:val="none" w:sz="0" w:space="0" w:color="auto"/>
      </w:divBdr>
      <w:divsChild>
        <w:div w:id="1054425416">
          <w:marLeft w:val="274"/>
          <w:marRight w:val="0"/>
          <w:marTop w:val="40"/>
          <w:marBottom w:val="80"/>
          <w:divBdr>
            <w:top w:val="none" w:sz="0" w:space="0" w:color="auto"/>
            <w:left w:val="none" w:sz="0" w:space="0" w:color="auto"/>
            <w:bottom w:val="none" w:sz="0" w:space="0" w:color="auto"/>
            <w:right w:val="none" w:sz="0" w:space="0" w:color="auto"/>
          </w:divBdr>
        </w:div>
        <w:div w:id="2084519415">
          <w:marLeft w:val="274"/>
          <w:marRight w:val="0"/>
          <w:marTop w:val="40"/>
          <w:marBottom w:val="80"/>
          <w:divBdr>
            <w:top w:val="none" w:sz="0" w:space="0" w:color="auto"/>
            <w:left w:val="none" w:sz="0" w:space="0" w:color="auto"/>
            <w:bottom w:val="none" w:sz="0" w:space="0" w:color="auto"/>
            <w:right w:val="none" w:sz="0" w:space="0" w:color="auto"/>
          </w:divBdr>
        </w:div>
        <w:div w:id="1920556967">
          <w:marLeft w:val="274"/>
          <w:marRight w:val="0"/>
          <w:marTop w:val="40"/>
          <w:marBottom w:val="80"/>
          <w:divBdr>
            <w:top w:val="none" w:sz="0" w:space="0" w:color="auto"/>
            <w:left w:val="none" w:sz="0" w:space="0" w:color="auto"/>
            <w:bottom w:val="none" w:sz="0" w:space="0" w:color="auto"/>
            <w:right w:val="none" w:sz="0" w:space="0" w:color="auto"/>
          </w:divBdr>
        </w:div>
      </w:divsChild>
    </w:div>
    <w:div w:id="1084955281">
      <w:bodyDiv w:val="1"/>
      <w:marLeft w:val="0"/>
      <w:marRight w:val="0"/>
      <w:marTop w:val="0"/>
      <w:marBottom w:val="0"/>
      <w:divBdr>
        <w:top w:val="none" w:sz="0" w:space="0" w:color="auto"/>
        <w:left w:val="none" w:sz="0" w:space="0" w:color="auto"/>
        <w:bottom w:val="none" w:sz="0" w:space="0" w:color="auto"/>
        <w:right w:val="none" w:sz="0" w:space="0" w:color="auto"/>
      </w:divBdr>
    </w:div>
    <w:div w:id="1201437287">
      <w:bodyDiv w:val="1"/>
      <w:marLeft w:val="0"/>
      <w:marRight w:val="0"/>
      <w:marTop w:val="0"/>
      <w:marBottom w:val="0"/>
      <w:divBdr>
        <w:top w:val="none" w:sz="0" w:space="0" w:color="auto"/>
        <w:left w:val="none" w:sz="0" w:space="0" w:color="auto"/>
        <w:bottom w:val="none" w:sz="0" w:space="0" w:color="auto"/>
        <w:right w:val="none" w:sz="0" w:space="0" w:color="auto"/>
      </w:divBdr>
    </w:div>
    <w:div w:id="1426268015">
      <w:bodyDiv w:val="1"/>
      <w:marLeft w:val="0"/>
      <w:marRight w:val="0"/>
      <w:marTop w:val="0"/>
      <w:marBottom w:val="0"/>
      <w:divBdr>
        <w:top w:val="none" w:sz="0" w:space="0" w:color="auto"/>
        <w:left w:val="none" w:sz="0" w:space="0" w:color="auto"/>
        <w:bottom w:val="none" w:sz="0" w:space="0" w:color="auto"/>
        <w:right w:val="none" w:sz="0" w:space="0" w:color="auto"/>
      </w:divBdr>
    </w:div>
    <w:div w:id="1558738186">
      <w:bodyDiv w:val="1"/>
      <w:marLeft w:val="0"/>
      <w:marRight w:val="0"/>
      <w:marTop w:val="0"/>
      <w:marBottom w:val="0"/>
      <w:divBdr>
        <w:top w:val="none" w:sz="0" w:space="0" w:color="auto"/>
        <w:left w:val="none" w:sz="0" w:space="0" w:color="auto"/>
        <w:bottom w:val="none" w:sz="0" w:space="0" w:color="auto"/>
        <w:right w:val="none" w:sz="0" w:space="0" w:color="auto"/>
      </w:divBdr>
    </w:div>
    <w:div w:id="1903757219">
      <w:bodyDiv w:val="1"/>
      <w:marLeft w:val="0"/>
      <w:marRight w:val="0"/>
      <w:marTop w:val="0"/>
      <w:marBottom w:val="0"/>
      <w:divBdr>
        <w:top w:val="none" w:sz="0" w:space="0" w:color="auto"/>
        <w:left w:val="none" w:sz="0" w:space="0" w:color="auto"/>
        <w:bottom w:val="none" w:sz="0" w:space="0" w:color="auto"/>
        <w:right w:val="none" w:sz="0" w:space="0" w:color="auto"/>
      </w:divBdr>
    </w:div>
    <w:div w:id="203360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6B119-B637-4B2D-9319-BCDF728C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姜乃轩</cp:lastModifiedBy>
  <cp:revision>11</cp:revision>
  <cp:lastPrinted>2024-01-13T11:38:00Z</cp:lastPrinted>
  <dcterms:created xsi:type="dcterms:W3CDTF">2024-01-13T11:38:00Z</dcterms:created>
  <dcterms:modified xsi:type="dcterms:W3CDTF">2024-01-15T01:24:00Z</dcterms:modified>
</cp:coreProperties>
</file>