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A9" w:rsidRDefault="00F50F3F">
      <w:pPr>
        <w:spacing w:beforeLines="50" w:before="156" w:afterLines="50" w:after="156" w:line="400" w:lineRule="exact"/>
        <w:jc w:val="center"/>
        <w:rPr>
          <w:rFonts w:ascii="宋体" w:hAnsi="宋体" w:cs="宋体"/>
          <w:b/>
          <w:bCs/>
          <w:iCs/>
          <w:sz w:val="36"/>
          <w:szCs w:val="32"/>
        </w:rPr>
      </w:pPr>
      <w:r>
        <w:rPr>
          <w:rFonts w:ascii="宋体" w:hAnsi="宋体" w:cs="宋体" w:hint="eastAsia"/>
          <w:b/>
          <w:bCs/>
          <w:iCs/>
          <w:sz w:val="36"/>
          <w:szCs w:val="32"/>
        </w:rPr>
        <w:t>宝鸡钛业股份有限公司投资者关系活动记录表</w:t>
      </w:r>
    </w:p>
    <w:p w:rsidR="00D025A9" w:rsidRDefault="00F50F3F">
      <w:pPr>
        <w:rPr>
          <w:rFonts w:ascii="宋体" w:hAnsi="宋体" w:cs="宋体"/>
          <w:bCs/>
          <w:i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iCs/>
          <w:color w:val="000000"/>
          <w:sz w:val="22"/>
          <w:szCs w:val="28"/>
        </w:rPr>
        <w:t xml:space="preserve">                                                      </w:t>
      </w:r>
      <w:r w:rsidR="00912ED4">
        <w:rPr>
          <w:rFonts w:ascii="宋体" w:hAnsi="宋体" w:cs="宋体"/>
          <w:bCs/>
          <w:iCs/>
          <w:color w:val="000000"/>
          <w:sz w:val="22"/>
          <w:szCs w:val="28"/>
        </w:rPr>
        <w:t xml:space="preserve">   </w:t>
      </w:r>
      <w:bookmarkStart w:id="0" w:name="_GoBack"/>
      <w:bookmarkEnd w:id="0"/>
      <w:r>
        <w:rPr>
          <w:rFonts w:ascii="宋体" w:hAnsi="宋体" w:cs="宋体" w:hint="eastAsia"/>
          <w:bCs/>
          <w:iCs/>
          <w:color w:val="000000"/>
          <w:sz w:val="22"/>
          <w:szCs w:val="28"/>
        </w:rPr>
        <w:t xml:space="preserve"> </w:t>
      </w:r>
      <w:r>
        <w:rPr>
          <w:rFonts w:ascii="宋体" w:hAnsi="宋体" w:cs="宋体" w:hint="eastAsia"/>
          <w:bCs/>
          <w:iCs/>
          <w:color w:val="000000"/>
          <w:sz w:val="28"/>
          <w:szCs w:val="28"/>
        </w:rPr>
        <w:t>编号：</w:t>
      </w:r>
      <w:r>
        <w:rPr>
          <w:rFonts w:ascii="宋体" w:hAnsi="宋体" w:cs="宋体" w:hint="eastAsia"/>
          <w:bCs/>
          <w:iCs/>
          <w:color w:val="000000"/>
          <w:sz w:val="28"/>
          <w:szCs w:val="28"/>
        </w:rPr>
        <w:t>2024-0</w:t>
      </w:r>
      <w:r w:rsidR="00912ED4">
        <w:rPr>
          <w:rFonts w:ascii="宋体" w:hAnsi="宋体" w:cs="宋体"/>
          <w:bCs/>
          <w:iCs/>
          <w:color w:val="000000"/>
          <w:sz w:val="28"/>
          <w:szCs w:val="28"/>
        </w:rPr>
        <w:t>0</w:t>
      </w:r>
      <w:r>
        <w:rPr>
          <w:rFonts w:ascii="宋体" w:hAnsi="宋体" w:cs="宋体" w:hint="eastAsia"/>
          <w:bCs/>
          <w:iCs/>
          <w:color w:val="000000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D025A9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投资者关系</w:t>
            </w:r>
          </w:p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活动类别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sym w:font="Wingdings 2" w:char="0052"/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特定对象调研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□分析师会议</w:t>
            </w:r>
          </w:p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□媒体采访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□业绩说明会</w:t>
            </w:r>
          </w:p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□新闻发布会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□路演活动</w:t>
            </w:r>
          </w:p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□现场参观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ab/>
            </w:r>
          </w:p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□其他（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请文字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说明其他活动内容）</w:t>
            </w:r>
          </w:p>
        </w:tc>
      </w:tr>
      <w:tr w:rsidR="00D025A9">
        <w:trPr>
          <w:trHeight w:val="6454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活动参与人员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民生证券、国富人寿、鹏华基金、中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银资管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、星石投资、大家资产、国泰基金、长江证券、英大资产、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工银瑞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信、海富通基金、青骊资产、易方达基金、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胤胜资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产</w:t>
            </w:r>
          </w:p>
        </w:tc>
      </w:tr>
      <w:tr w:rsidR="00D025A9">
        <w:trPr>
          <w:trHeight w:val="71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时间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2024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12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日</w:t>
            </w:r>
          </w:p>
        </w:tc>
      </w:tr>
      <w:tr w:rsidR="00D025A9">
        <w:trPr>
          <w:trHeight w:val="692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地点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公司会议室</w:t>
            </w:r>
          </w:p>
        </w:tc>
      </w:tr>
      <w:tr w:rsidR="00D025A9">
        <w:trPr>
          <w:trHeight w:val="69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公司接待</w:t>
            </w:r>
          </w:p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人员姓名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董事会秘书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陈冰先生</w:t>
            </w:r>
          </w:p>
        </w:tc>
      </w:tr>
      <w:tr w:rsidR="00D025A9">
        <w:trPr>
          <w:trHeight w:val="865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lastRenderedPageBreak/>
              <w:t>交流内容</w:t>
            </w:r>
          </w:p>
          <w:p w:rsidR="00D025A9" w:rsidRDefault="00F50F3F"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及具体问答记录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A9" w:rsidRDefault="00F50F3F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介绍公司基本情况、历史沿革、产业现状</w:t>
            </w:r>
          </w:p>
          <w:p w:rsidR="00D025A9" w:rsidRDefault="00F50F3F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二、问答环节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问题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：公司原材料海绵钛价格受哪些因素影响？如何应对其价格波动？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回答：海绵钛价格主要受生产海绵钛所需的主要原材料、行业产能以及下游需求等多因素影响。公司一直密切关注原材料价格动态，并根据市场情况制定合理预期的采购方案。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问题二：公司与其他民企相比，有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何技术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优势？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回答：公司采用国际先进水平的技术标准和质量体系，获得</w:t>
            </w:r>
            <w:r>
              <w:rPr>
                <w:rFonts w:ascii="宋体" w:hAnsi="宋体" w:hint="eastAsia"/>
                <w:sz w:val="28"/>
                <w:szCs w:val="28"/>
              </w:rPr>
              <w:t>了美国波音公司、法国宇航公司、空中客车公司、英国罗罗公司、欧洲宇航工业协会和美国</w:t>
            </w:r>
            <w:r>
              <w:rPr>
                <w:rFonts w:ascii="宋体" w:hAnsi="宋体" w:hint="eastAsia"/>
                <w:sz w:val="28"/>
                <w:szCs w:val="28"/>
              </w:rPr>
              <w:t>RMI</w:t>
            </w:r>
            <w:r>
              <w:rPr>
                <w:rFonts w:ascii="宋体" w:hAnsi="宋体" w:hint="eastAsia"/>
                <w:sz w:val="28"/>
                <w:szCs w:val="28"/>
              </w:rPr>
              <w:t>等多家国际知名公司的质量体系和产品认证，囊括了进入世界航空航天等高端应用领域所有的通行证，并成为国际第三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方质量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见证机构以及分析检测基地。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问题三：航空用钛合金相关的业务在</w:t>
            </w:r>
            <w:r>
              <w:rPr>
                <w:rFonts w:ascii="宋体" w:hAnsi="宋体" w:hint="eastAsia"/>
                <w:sz w:val="28"/>
                <w:szCs w:val="28"/>
              </w:rPr>
              <w:t>公司所有业务占比如何？对这块业务未来会有什么规划吗？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回答：航空航天是公司产品重要的应用领域，未来公司将着力提升公司产品在航空、航天、舰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船、深海等领域的应用比例，稳步拓宽产品应用领域。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问题四：公司对经营业绩如何考评？未来是否有股权激励计划？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回答：公司建立了企业经理层成员任期制和契约化管理机制，制定了相应的考核标准和考核办法，根据目标完成情况进行奖励或扣罚。公司目前尚无</w:t>
            </w:r>
            <w:r w:rsidR="00D87284" w:rsidRPr="00D87284">
              <w:rPr>
                <w:rFonts w:ascii="宋体" w:hAnsi="宋体" w:hint="eastAsia"/>
                <w:sz w:val="28"/>
                <w:szCs w:val="28"/>
              </w:rPr>
              <w:t>股权激励</w:t>
            </w:r>
            <w:r>
              <w:rPr>
                <w:rFonts w:ascii="宋体" w:hAnsi="宋体" w:hint="eastAsia"/>
                <w:sz w:val="28"/>
                <w:szCs w:val="28"/>
              </w:rPr>
              <w:t>相关计划，后续如有相关计划，将会按照上市公司信息披露的要求，及时发布公告。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问题五：对未来市场有什么规划？</w:t>
            </w:r>
          </w:p>
          <w:p w:rsidR="00D025A9" w:rsidRDefault="00F50F3F">
            <w:pPr>
              <w:spacing w:line="360" w:lineRule="auto"/>
              <w:ind w:firstLineChars="200" w:firstLine="560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回答：截至目前，公司“十四五</w:t>
            </w:r>
            <w:r>
              <w:rPr>
                <w:rFonts w:ascii="宋体" w:hAnsi="宋体" w:hint="eastAsia"/>
                <w:sz w:val="28"/>
                <w:szCs w:val="28"/>
              </w:rPr>
              <w:t>”发展目标是：按照“创新发展、做强钛业”的发展思路，改革创新，充分发挥品牌、标准、工艺、检验、市场“五大优势”，形成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万吨钛产品及一定量的锆、镍等金属产品生产能力，巩固和提升行业龙头引领作用，建成国际钛业强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企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D025A9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pacing w:val="-20"/>
                <w:sz w:val="28"/>
                <w:szCs w:val="24"/>
              </w:rPr>
              <w:lastRenderedPageBreak/>
              <w:t>关于本次活动是否涉及应披露重大信息的说明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t>无</w:t>
            </w:r>
          </w:p>
        </w:tc>
      </w:tr>
      <w:tr w:rsidR="00D025A9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pacing w:val="-20"/>
                <w:sz w:val="28"/>
                <w:szCs w:val="24"/>
              </w:rPr>
              <w:t>活动过程中所使用的演示文稿、提供的文</w:t>
            </w:r>
            <w:r>
              <w:rPr>
                <w:rFonts w:ascii="宋体" w:hAnsi="宋体" w:cs="宋体" w:hint="eastAsia"/>
                <w:bCs/>
                <w:iCs/>
                <w:color w:val="000000"/>
                <w:spacing w:val="-20"/>
                <w:sz w:val="28"/>
                <w:szCs w:val="24"/>
              </w:rPr>
              <w:lastRenderedPageBreak/>
              <w:t>档等附件（如有，可作为附件）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A9" w:rsidRDefault="00F50F3F"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8"/>
                <w:szCs w:val="24"/>
              </w:rPr>
              <w:lastRenderedPageBreak/>
              <w:t>无</w:t>
            </w:r>
          </w:p>
        </w:tc>
      </w:tr>
    </w:tbl>
    <w:p w:rsidR="00D025A9" w:rsidRDefault="00D025A9"/>
    <w:sectPr w:rsidR="00D025A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F3F" w:rsidRDefault="00F50F3F">
      <w:r>
        <w:separator/>
      </w:r>
    </w:p>
  </w:endnote>
  <w:endnote w:type="continuationSeparator" w:id="0">
    <w:p w:rsidR="00F50F3F" w:rsidRDefault="00F5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F3F" w:rsidRDefault="00F50F3F">
      <w:r>
        <w:separator/>
      </w:r>
    </w:p>
  </w:footnote>
  <w:footnote w:type="continuationSeparator" w:id="0">
    <w:p w:rsidR="00F50F3F" w:rsidRDefault="00F5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A9" w:rsidRDefault="00D025A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6156"/>
    <w:multiLevelType w:val="singleLevel"/>
    <w:tmpl w:val="5E3C61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Y5MGIyYjk4OGY3ZjExZWNlMjIzOWQxZjUzZWU3NDkifQ=="/>
    <w:docVar w:name="KSO_WPS_MARK_KEY" w:val="56ebe00b-4e1c-4e74-9bae-84d859982d6b"/>
  </w:docVars>
  <w:rsids>
    <w:rsidRoot w:val="002315C9"/>
    <w:rsid w:val="00006BDC"/>
    <w:rsid w:val="00007279"/>
    <w:rsid w:val="000209C5"/>
    <w:rsid w:val="000429D3"/>
    <w:rsid w:val="00047A01"/>
    <w:rsid w:val="00065E97"/>
    <w:rsid w:val="00066BB5"/>
    <w:rsid w:val="000771FE"/>
    <w:rsid w:val="00092058"/>
    <w:rsid w:val="000A5D33"/>
    <w:rsid w:val="000D2378"/>
    <w:rsid w:val="00106979"/>
    <w:rsid w:val="00126EBB"/>
    <w:rsid w:val="001272AD"/>
    <w:rsid w:val="0015081B"/>
    <w:rsid w:val="00164B2D"/>
    <w:rsid w:val="00173718"/>
    <w:rsid w:val="00173D3D"/>
    <w:rsid w:val="00194ED1"/>
    <w:rsid w:val="001B0A6F"/>
    <w:rsid w:val="001E2749"/>
    <w:rsid w:val="001E72D1"/>
    <w:rsid w:val="00214133"/>
    <w:rsid w:val="002315C9"/>
    <w:rsid w:val="00272C4A"/>
    <w:rsid w:val="00282E4E"/>
    <w:rsid w:val="002834FB"/>
    <w:rsid w:val="002A3908"/>
    <w:rsid w:val="002A6283"/>
    <w:rsid w:val="002A784A"/>
    <w:rsid w:val="002E601A"/>
    <w:rsid w:val="0030480D"/>
    <w:rsid w:val="00304DEE"/>
    <w:rsid w:val="00312DFC"/>
    <w:rsid w:val="00327275"/>
    <w:rsid w:val="00336C2D"/>
    <w:rsid w:val="00355D7D"/>
    <w:rsid w:val="003815D7"/>
    <w:rsid w:val="0039521F"/>
    <w:rsid w:val="003E32C9"/>
    <w:rsid w:val="00447449"/>
    <w:rsid w:val="00467329"/>
    <w:rsid w:val="00470CAB"/>
    <w:rsid w:val="00485C6B"/>
    <w:rsid w:val="0049031A"/>
    <w:rsid w:val="004951E0"/>
    <w:rsid w:val="004F72DB"/>
    <w:rsid w:val="00594B71"/>
    <w:rsid w:val="005B2CDE"/>
    <w:rsid w:val="005C1BBC"/>
    <w:rsid w:val="005E2D60"/>
    <w:rsid w:val="00602A5B"/>
    <w:rsid w:val="00624123"/>
    <w:rsid w:val="00633578"/>
    <w:rsid w:val="006413A7"/>
    <w:rsid w:val="0068521F"/>
    <w:rsid w:val="006D6647"/>
    <w:rsid w:val="006E3546"/>
    <w:rsid w:val="006F0F34"/>
    <w:rsid w:val="00716A24"/>
    <w:rsid w:val="007322E9"/>
    <w:rsid w:val="00733FE0"/>
    <w:rsid w:val="00741AC2"/>
    <w:rsid w:val="00750B99"/>
    <w:rsid w:val="007564D7"/>
    <w:rsid w:val="00763FE4"/>
    <w:rsid w:val="00765D00"/>
    <w:rsid w:val="00765F39"/>
    <w:rsid w:val="00767E95"/>
    <w:rsid w:val="00796650"/>
    <w:rsid w:val="007B74E2"/>
    <w:rsid w:val="007C38BF"/>
    <w:rsid w:val="007C4940"/>
    <w:rsid w:val="007E0DE3"/>
    <w:rsid w:val="007E7AC2"/>
    <w:rsid w:val="008110F8"/>
    <w:rsid w:val="008553DB"/>
    <w:rsid w:val="008A40DA"/>
    <w:rsid w:val="008B0133"/>
    <w:rsid w:val="008B6375"/>
    <w:rsid w:val="008C2161"/>
    <w:rsid w:val="008D3912"/>
    <w:rsid w:val="008F388E"/>
    <w:rsid w:val="008F5B98"/>
    <w:rsid w:val="00912ED4"/>
    <w:rsid w:val="00913B2E"/>
    <w:rsid w:val="009162DA"/>
    <w:rsid w:val="009272CF"/>
    <w:rsid w:val="009303EE"/>
    <w:rsid w:val="009304BE"/>
    <w:rsid w:val="00935523"/>
    <w:rsid w:val="00956E7C"/>
    <w:rsid w:val="0099081D"/>
    <w:rsid w:val="00991D68"/>
    <w:rsid w:val="00992DB6"/>
    <w:rsid w:val="009A0113"/>
    <w:rsid w:val="009B3FC1"/>
    <w:rsid w:val="009E4B61"/>
    <w:rsid w:val="00A0022D"/>
    <w:rsid w:val="00A062DF"/>
    <w:rsid w:val="00A176C5"/>
    <w:rsid w:val="00A5783F"/>
    <w:rsid w:val="00A679AF"/>
    <w:rsid w:val="00A72250"/>
    <w:rsid w:val="00A80A3B"/>
    <w:rsid w:val="00A83C2E"/>
    <w:rsid w:val="00A86879"/>
    <w:rsid w:val="00A90D06"/>
    <w:rsid w:val="00A97E6A"/>
    <w:rsid w:val="00AC36AE"/>
    <w:rsid w:val="00AD197C"/>
    <w:rsid w:val="00AD6C85"/>
    <w:rsid w:val="00AD7F9E"/>
    <w:rsid w:val="00B4218D"/>
    <w:rsid w:val="00B527C5"/>
    <w:rsid w:val="00B544AA"/>
    <w:rsid w:val="00B54753"/>
    <w:rsid w:val="00B63E10"/>
    <w:rsid w:val="00B678F9"/>
    <w:rsid w:val="00B821DB"/>
    <w:rsid w:val="00BB29B6"/>
    <w:rsid w:val="00BD156B"/>
    <w:rsid w:val="00BE44AB"/>
    <w:rsid w:val="00C41121"/>
    <w:rsid w:val="00C51AB1"/>
    <w:rsid w:val="00C63294"/>
    <w:rsid w:val="00C7409F"/>
    <w:rsid w:val="00C96C03"/>
    <w:rsid w:val="00CA7766"/>
    <w:rsid w:val="00CC5E7D"/>
    <w:rsid w:val="00CD26D1"/>
    <w:rsid w:val="00D025A9"/>
    <w:rsid w:val="00D03A89"/>
    <w:rsid w:val="00D40D4E"/>
    <w:rsid w:val="00D679EE"/>
    <w:rsid w:val="00D77E36"/>
    <w:rsid w:val="00D8230E"/>
    <w:rsid w:val="00D854B8"/>
    <w:rsid w:val="00D8592D"/>
    <w:rsid w:val="00D87284"/>
    <w:rsid w:val="00D92925"/>
    <w:rsid w:val="00DC79AF"/>
    <w:rsid w:val="00DD11F2"/>
    <w:rsid w:val="00DE45DE"/>
    <w:rsid w:val="00E13FFF"/>
    <w:rsid w:val="00E37BD6"/>
    <w:rsid w:val="00E43776"/>
    <w:rsid w:val="00E43891"/>
    <w:rsid w:val="00E60FEB"/>
    <w:rsid w:val="00E8327D"/>
    <w:rsid w:val="00EA3042"/>
    <w:rsid w:val="00EA71D0"/>
    <w:rsid w:val="00EB5E40"/>
    <w:rsid w:val="00EE18CB"/>
    <w:rsid w:val="00F10C02"/>
    <w:rsid w:val="00F23B5F"/>
    <w:rsid w:val="00F25593"/>
    <w:rsid w:val="00F27E94"/>
    <w:rsid w:val="00F467AA"/>
    <w:rsid w:val="00F50F3F"/>
    <w:rsid w:val="00F51AC7"/>
    <w:rsid w:val="00F60167"/>
    <w:rsid w:val="00F7084B"/>
    <w:rsid w:val="00F900ED"/>
    <w:rsid w:val="00F90763"/>
    <w:rsid w:val="00FC4D87"/>
    <w:rsid w:val="00FC4DBF"/>
    <w:rsid w:val="06C43E7D"/>
    <w:rsid w:val="0D7F56B8"/>
    <w:rsid w:val="10261AAE"/>
    <w:rsid w:val="12380D10"/>
    <w:rsid w:val="18175061"/>
    <w:rsid w:val="21781FB6"/>
    <w:rsid w:val="227454CC"/>
    <w:rsid w:val="25B4758C"/>
    <w:rsid w:val="294D57E9"/>
    <w:rsid w:val="2DD65871"/>
    <w:rsid w:val="3136601F"/>
    <w:rsid w:val="34A07AE4"/>
    <w:rsid w:val="35FE7713"/>
    <w:rsid w:val="3B057B46"/>
    <w:rsid w:val="3C963BEF"/>
    <w:rsid w:val="44AF41B4"/>
    <w:rsid w:val="46502D34"/>
    <w:rsid w:val="49C60DFA"/>
    <w:rsid w:val="4E822A91"/>
    <w:rsid w:val="4EC141F9"/>
    <w:rsid w:val="52166A99"/>
    <w:rsid w:val="54290C11"/>
    <w:rsid w:val="60547D1A"/>
    <w:rsid w:val="6DC33353"/>
    <w:rsid w:val="7C2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7C64"/>
  <w15:docId w15:val="{C059144A-C319-4C86-9AAA-40CD14B5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5D5E-7F62-41F1-932B-976C932C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</Words>
  <Characters>917</Characters>
  <Application>Microsoft Office Word</Application>
  <DocSecurity>0</DocSecurity>
  <Lines>7</Lines>
  <Paragraphs>2</Paragraphs>
  <ScaleCrop>false</ScaleCrop>
  <Company>Home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宝斌</dc:creator>
  <cp:lastModifiedBy>admin</cp:lastModifiedBy>
  <cp:revision>11</cp:revision>
  <cp:lastPrinted>2023-11-13T08:13:00Z</cp:lastPrinted>
  <dcterms:created xsi:type="dcterms:W3CDTF">2022-07-07T01:29:00Z</dcterms:created>
  <dcterms:modified xsi:type="dcterms:W3CDTF">2024-01-15T07:12:00Z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2CD2C7AA792142C6B5C3346EB9DC7BB9_13</vt:lpwstr>
  </property>
</Properties>
</file>