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4D1B5BCA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</w:t>
      </w:r>
      <w:r w:rsidR="00C94951">
        <w:rPr>
          <w:rFonts w:ascii="Times New Roman" w:hAnsi="Times New Roman"/>
          <w:sz w:val="24"/>
        </w:rPr>
        <w:t>4</w:t>
      </w:r>
      <w:r w:rsidR="00C94951">
        <w:rPr>
          <w:rFonts w:ascii="Times New Roman" w:hAnsi="Times New Roman" w:hint="eastAsia"/>
          <w:sz w:val="24"/>
        </w:rPr>
        <w:t>-</w:t>
      </w:r>
      <w:r w:rsidR="00C94951">
        <w:rPr>
          <w:rFonts w:ascii="Times New Roman" w:hAnsi="Times New Roman"/>
          <w:sz w:val="24"/>
        </w:rPr>
        <w:t>003</w:t>
      </w:r>
    </w:p>
    <w:tbl>
      <w:tblPr>
        <w:tblStyle w:val="a3"/>
        <w:tblW w:w="0" w:type="auto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523"/>
      </w:tblGrid>
      <w:tr w:rsidR="00F5037E" w:rsidRPr="00DC55F1" w14:paraId="44F38B32" w14:textId="77777777" w:rsidTr="00C94951">
        <w:trPr>
          <w:trHeight w:val="422"/>
          <w:jc w:val="center"/>
        </w:trPr>
        <w:tc>
          <w:tcPr>
            <w:tcW w:w="2830" w:type="dxa"/>
            <w:vAlign w:val="center"/>
          </w:tcPr>
          <w:p w14:paraId="1EAA9707" w14:textId="69AC5FCF" w:rsidR="00F5037E" w:rsidRPr="008C7798" w:rsidRDefault="00F5037E" w:rsidP="00DC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552" w:type="dxa"/>
            <w:vAlign w:val="center"/>
          </w:tcPr>
          <w:p w14:paraId="2C6D0D26" w14:textId="50A99B22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  <w:tc>
          <w:tcPr>
            <w:tcW w:w="2551" w:type="dxa"/>
            <w:vAlign w:val="center"/>
          </w:tcPr>
          <w:p w14:paraId="10F4230B" w14:textId="77777777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  <w:tc>
          <w:tcPr>
            <w:tcW w:w="2523" w:type="dxa"/>
            <w:vAlign w:val="center"/>
          </w:tcPr>
          <w:p w14:paraId="6E9E2B64" w14:textId="065B3614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</w:tr>
      <w:tr w:rsidR="00F5037E" w:rsidRPr="00DC55F1" w14:paraId="3716AFAD" w14:textId="77777777" w:rsidTr="00C94951">
        <w:trPr>
          <w:trHeight w:val="697"/>
          <w:jc w:val="center"/>
        </w:trPr>
        <w:tc>
          <w:tcPr>
            <w:tcW w:w="2830" w:type="dxa"/>
            <w:vAlign w:val="center"/>
          </w:tcPr>
          <w:p w14:paraId="4E2FDE58" w14:textId="42AF882D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2552" w:type="dxa"/>
            <w:vAlign w:val="center"/>
          </w:tcPr>
          <w:p w14:paraId="3ACBD382" w14:textId="001A4A24" w:rsidR="00F5037E" w:rsidRPr="00C94951" w:rsidRDefault="00F5037E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C94951">
              <w:rPr>
                <w:rFonts w:ascii="宋体" w:hAnsi="宋体"/>
                <w:sz w:val="22"/>
                <w:szCs w:val="22"/>
              </w:rPr>
              <w:t>202</w:t>
            </w:r>
            <w:r w:rsidR="00C94951" w:rsidRPr="00C94951">
              <w:rPr>
                <w:rFonts w:ascii="宋体" w:hAnsi="宋体"/>
                <w:sz w:val="22"/>
                <w:szCs w:val="22"/>
              </w:rPr>
              <w:t>4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年</w:t>
            </w:r>
            <w:r w:rsidR="00C94951" w:rsidRPr="00C94951">
              <w:rPr>
                <w:rFonts w:ascii="宋体" w:hAnsi="宋体" w:hint="eastAsia"/>
                <w:sz w:val="22"/>
                <w:szCs w:val="22"/>
              </w:rPr>
              <w:t>1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月</w:t>
            </w:r>
            <w:r w:rsidR="00C94951" w:rsidRPr="00C94951">
              <w:rPr>
                <w:rFonts w:ascii="宋体" w:hAnsi="宋体" w:hint="eastAsia"/>
                <w:sz w:val="22"/>
                <w:szCs w:val="22"/>
              </w:rPr>
              <w:t>1</w:t>
            </w:r>
            <w:r w:rsidR="00C94951" w:rsidRPr="00C94951">
              <w:rPr>
                <w:rFonts w:ascii="宋体" w:hAnsi="宋体"/>
                <w:sz w:val="22"/>
                <w:szCs w:val="22"/>
              </w:rPr>
              <w:t>6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 xml:space="preserve">日 </w:t>
            </w:r>
          </w:p>
          <w:p w14:paraId="30D3A2F2" w14:textId="3E4AF683" w:rsidR="00F5037E" w:rsidRPr="00C94951" w:rsidRDefault="00C94951" w:rsidP="00F5037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C94951">
              <w:rPr>
                <w:rFonts w:ascii="宋体" w:hAnsi="宋体" w:hint="eastAsia"/>
                <w:sz w:val="22"/>
                <w:szCs w:val="22"/>
              </w:rPr>
              <w:t>下午2:</w:t>
            </w:r>
            <w:r w:rsidRPr="00C94951">
              <w:rPr>
                <w:rFonts w:ascii="宋体" w:hAnsi="宋体"/>
                <w:sz w:val="22"/>
                <w:szCs w:val="22"/>
              </w:rPr>
              <w:t>00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-</w:t>
            </w:r>
            <w:r w:rsidRPr="00C94951">
              <w:rPr>
                <w:rFonts w:ascii="宋体" w:hAnsi="宋体"/>
                <w:sz w:val="22"/>
                <w:szCs w:val="22"/>
              </w:rPr>
              <w:t>3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:</w:t>
            </w:r>
            <w:r w:rsidRPr="00C94951"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14:paraId="569598B9" w14:textId="410C9AFC" w:rsidR="00C94951" w:rsidRPr="00C94951" w:rsidRDefault="00C94951" w:rsidP="00C949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C94951">
              <w:rPr>
                <w:rFonts w:ascii="宋体" w:hAnsi="宋体"/>
                <w:sz w:val="22"/>
                <w:szCs w:val="22"/>
              </w:rPr>
              <w:t>2024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年1月1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 xml:space="preserve">日 </w:t>
            </w:r>
          </w:p>
          <w:p w14:paraId="049B70DA" w14:textId="2D19CDFA" w:rsidR="00F5037E" w:rsidRPr="00C94951" w:rsidRDefault="00C94951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下午2</w:t>
            </w:r>
            <w:r w:rsidR="00F5037E" w:rsidRPr="00C94951"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 w:rsidR="00F5037E" w:rsidRPr="00C94951">
              <w:rPr>
                <w:rFonts w:ascii="宋体" w:hAnsi="宋体"/>
                <w:sz w:val="22"/>
                <w:szCs w:val="22"/>
              </w:rPr>
              <w:t>0</w:t>
            </w:r>
            <w:r w:rsidR="00F5037E" w:rsidRPr="00C94951">
              <w:rPr>
                <w:rFonts w:ascii="宋体" w:hAnsi="宋体" w:hint="eastAsia"/>
                <w:sz w:val="22"/>
                <w:szCs w:val="22"/>
              </w:rPr>
              <w:t>-</w:t>
            </w:r>
            <w:r w:rsidR="00F5037E" w:rsidRPr="00C94951">
              <w:rPr>
                <w:rFonts w:ascii="宋体" w:hAnsi="宋体"/>
                <w:sz w:val="22"/>
                <w:szCs w:val="22"/>
              </w:rPr>
              <w:t>4:00</w:t>
            </w:r>
          </w:p>
        </w:tc>
        <w:tc>
          <w:tcPr>
            <w:tcW w:w="2523" w:type="dxa"/>
            <w:vAlign w:val="center"/>
          </w:tcPr>
          <w:p w14:paraId="15FD6F74" w14:textId="1D55276A" w:rsidR="00F5037E" w:rsidRPr="00C94951" w:rsidRDefault="00F5037E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C94951">
              <w:rPr>
                <w:rFonts w:ascii="宋体" w:hAnsi="宋体"/>
                <w:sz w:val="22"/>
                <w:szCs w:val="22"/>
              </w:rPr>
              <w:t>202</w:t>
            </w:r>
            <w:r w:rsidR="00C94951">
              <w:rPr>
                <w:rFonts w:ascii="宋体" w:hAnsi="宋体"/>
                <w:sz w:val="22"/>
                <w:szCs w:val="22"/>
              </w:rPr>
              <w:t>4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年</w:t>
            </w:r>
            <w:r w:rsidR="00C94951">
              <w:rPr>
                <w:rFonts w:ascii="宋体" w:hAnsi="宋体" w:hint="eastAsia"/>
                <w:sz w:val="22"/>
                <w:szCs w:val="22"/>
              </w:rPr>
              <w:t>1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月</w:t>
            </w:r>
            <w:r w:rsidR="00C94951">
              <w:rPr>
                <w:rFonts w:ascii="宋体" w:hAnsi="宋体" w:hint="eastAsia"/>
                <w:sz w:val="22"/>
                <w:szCs w:val="22"/>
              </w:rPr>
              <w:t>1</w:t>
            </w:r>
            <w:r w:rsidR="00C94951">
              <w:rPr>
                <w:rFonts w:ascii="宋体" w:hAnsi="宋体"/>
                <w:sz w:val="22"/>
                <w:szCs w:val="22"/>
              </w:rPr>
              <w:t>9</w:t>
            </w:r>
            <w:r w:rsidRPr="00C94951"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421EEA7E" w14:textId="5524D5D0" w:rsidR="00F5037E" w:rsidRPr="00C94951" w:rsidRDefault="00C94951" w:rsidP="00F5037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下午2: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</w:tr>
      <w:tr w:rsidR="00F5037E" w:rsidRPr="00DC55F1" w14:paraId="225898CC" w14:textId="77777777" w:rsidTr="00C94951">
        <w:trPr>
          <w:trHeight w:val="410"/>
          <w:jc w:val="center"/>
        </w:trPr>
        <w:tc>
          <w:tcPr>
            <w:tcW w:w="2830" w:type="dxa"/>
            <w:vAlign w:val="center"/>
          </w:tcPr>
          <w:p w14:paraId="7C5E59C2" w14:textId="44526ABD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活动形式</w:t>
            </w:r>
          </w:p>
        </w:tc>
        <w:tc>
          <w:tcPr>
            <w:tcW w:w="2552" w:type="dxa"/>
            <w:vAlign w:val="center"/>
          </w:tcPr>
          <w:p w14:paraId="6CB65206" w14:textId="37A2DA92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  <w:tc>
          <w:tcPr>
            <w:tcW w:w="2551" w:type="dxa"/>
            <w:vAlign w:val="center"/>
          </w:tcPr>
          <w:p w14:paraId="5A983D26" w14:textId="0A080D01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  <w:tc>
          <w:tcPr>
            <w:tcW w:w="2523" w:type="dxa"/>
            <w:vAlign w:val="center"/>
          </w:tcPr>
          <w:p w14:paraId="2975AC1D" w14:textId="0B1516A4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</w:tr>
      <w:tr w:rsidR="00C94951" w:rsidRPr="00DC55F1" w14:paraId="1A008F51" w14:textId="77777777" w:rsidTr="00C94951">
        <w:trPr>
          <w:trHeight w:val="410"/>
          <w:jc w:val="center"/>
        </w:trPr>
        <w:tc>
          <w:tcPr>
            <w:tcW w:w="2830" w:type="dxa"/>
            <w:vAlign w:val="center"/>
          </w:tcPr>
          <w:p w14:paraId="3FC8C78D" w14:textId="28EDE9BA" w:rsidR="00C94951" w:rsidRPr="008C7798" w:rsidRDefault="00C94951" w:rsidP="00F5037E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活动地点</w:t>
            </w:r>
          </w:p>
        </w:tc>
        <w:tc>
          <w:tcPr>
            <w:tcW w:w="2552" w:type="dxa"/>
            <w:vAlign w:val="center"/>
          </w:tcPr>
          <w:p w14:paraId="48264E31" w14:textId="77777777" w:rsidR="00C94951" w:rsidRDefault="00C94951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东太湖办公大楼</w:t>
            </w:r>
          </w:p>
          <w:p w14:paraId="149C3069" w14:textId="4D65742A" w:rsidR="00C94951" w:rsidRDefault="00C94951" w:rsidP="00F5037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  <w:r>
              <w:rPr>
                <w:rFonts w:ascii="宋体" w:hAnsi="宋体"/>
                <w:sz w:val="22"/>
                <w:szCs w:val="22"/>
              </w:rPr>
              <w:t>06</w:t>
            </w:r>
            <w:r>
              <w:rPr>
                <w:rFonts w:ascii="宋体" w:hAnsi="宋体" w:hint="eastAsia"/>
                <w:sz w:val="22"/>
                <w:szCs w:val="22"/>
              </w:rPr>
              <w:t>会议室</w:t>
            </w:r>
          </w:p>
        </w:tc>
        <w:tc>
          <w:tcPr>
            <w:tcW w:w="2551" w:type="dxa"/>
            <w:vAlign w:val="center"/>
          </w:tcPr>
          <w:p w14:paraId="0B5CFF0D" w14:textId="77777777" w:rsidR="00C94951" w:rsidRDefault="00C94951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东太湖办公大楼</w:t>
            </w:r>
          </w:p>
          <w:p w14:paraId="46F9EADC" w14:textId="25AE8F68" w:rsidR="00C94951" w:rsidRDefault="00C94951" w:rsidP="00F5037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401</w:t>
            </w:r>
            <w:r>
              <w:rPr>
                <w:rFonts w:ascii="宋体" w:hAnsi="宋体" w:hint="eastAsia"/>
                <w:sz w:val="22"/>
                <w:szCs w:val="22"/>
              </w:rPr>
              <w:t>会议室</w:t>
            </w:r>
          </w:p>
        </w:tc>
        <w:tc>
          <w:tcPr>
            <w:tcW w:w="2523" w:type="dxa"/>
            <w:vAlign w:val="center"/>
          </w:tcPr>
          <w:p w14:paraId="40698583" w14:textId="77777777" w:rsidR="00C94951" w:rsidRDefault="00C94951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东太湖办公大楼</w:t>
            </w:r>
          </w:p>
          <w:p w14:paraId="7CB3D508" w14:textId="1936CF10" w:rsidR="00C94951" w:rsidRDefault="00C94951" w:rsidP="00F5037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401</w:t>
            </w:r>
            <w:r>
              <w:rPr>
                <w:rFonts w:ascii="宋体" w:hAnsi="宋体" w:hint="eastAsia"/>
                <w:sz w:val="22"/>
                <w:szCs w:val="22"/>
              </w:rPr>
              <w:t>会议室</w:t>
            </w:r>
          </w:p>
        </w:tc>
      </w:tr>
      <w:tr w:rsidR="00F5037E" w:rsidRPr="00DC55F1" w14:paraId="3BB89ED3" w14:textId="77777777" w:rsidTr="00C94951">
        <w:trPr>
          <w:trHeight w:val="526"/>
          <w:jc w:val="center"/>
        </w:trPr>
        <w:tc>
          <w:tcPr>
            <w:tcW w:w="2830" w:type="dxa"/>
            <w:vAlign w:val="center"/>
          </w:tcPr>
          <w:p w14:paraId="3BEA8FCB" w14:textId="76C36B29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  <w:tc>
          <w:tcPr>
            <w:tcW w:w="2552" w:type="dxa"/>
            <w:vAlign w:val="center"/>
          </w:tcPr>
          <w:p w14:paraId="4D696914" w14:textId="17C38E6C" w:rsidR="00F5037E" w:rsidRPr="00DC55F1" w:rsidRDefault="00C94951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中泰证券、景顺长城基金、汇添富基金</w:t>
            </w:r>
          </w:p>
        </w:tc>
        <w:tc>
          <w:tcPr>
            <w:tcW w:w="2551" w:type="dxa"/>
            <w:vAlign w:val="center"/>
          </w:tcPr>
          <w:p w14:paraId="3E34577F" w14:textId="7F7213D9" w:rsidR="00F5037E" w:rsidRPr="00DC55F1" w:rsidRDefault="00C94951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众安保险</w:t>
            </w:r>
          </w:p>
        </w:tc>
        <w:tc>
          <w:tcPr>
            <w:tcW w:w="2523" w:type="dxa"/>
            <w:vAlign w:val="center"/>
          </w:tcPr>
          <w:p w14:paraId="5FF100CD" w14:textId="503C4413" w:rsidR="00F5037E" w:rsidRPr="00DC55F1" w:rsidRDefault="00C94951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国泰君安证券、</w:t>
            </w:r>
            <w:r w:rsidRPr="00C94951">
              <w:rPr>
                <w:rFonts w:hint="eastAsia"/>
                <w:sz w:val="22"/>
                <w:szCs w:val="22"/>
              </w:rPr>
              <w:t>交银施罗德基金</w:t>
            </w:r>
            <w:r>
              <w:rPr>
                <w:rFonts w:hint="eastAsia"/>
                <w:sz w:val="22"/>
                <w:szCs w:val="22"/>
              </w:rPr>
              <w:t>、国泰基金、汇华理财</w:t>
            </w:r>
          </w:p>
        </w:tc>
      </w:tr>
      <w:tr w:rsidR="00F5037E" w:rsidRPr="00DC55F1" w14:paraId="6F51DB8D" w14:textId="77777777" w:rsidTr="00C94951">
        <w:trPr>
          <w:jc w:val="center"/>
        </w:trPr>
        <w:tc>
          <w:tcPr>
            <w:tcW w:w="2830" w:type="dxa"/>
            <w:vAlign w:val="center"/>
          </w:tcPr>
          <w:p w14:paraId="6C7C4EFA" w14:textId="42C7727C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2552" w:type="dxa"/>
            <w:vAlign w:val="center"/>
          </w:tcPr>
          <w:p w14:paraId="77EEBFFB" w14:textId="186C538E" w:rsidR="00F5037E" w:rsidRDefault="00C94951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董事会秘书、证券事务代表</w:t>
            </w:r>
          </w:p>
        </w:tc>
        <w:tc>
          <w:tcPr>
            <w:tcW w:w="2551" w:type="dxa"/>
            <w:vAlign w:val="center"/>
          </w:tcPr>
          <w:p w14:paraId="5B66D79E" w14:textId="24C8B7C7" w:rsidR="00F5037E" w:rsidRPr="00FC4E65" w:rsidRDefault="00C94951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董事会秘书、证券事务代表</w:t>
            </w:r>
          </w:p>
        </w:tc>
        <w:tc>
          <w:tcPr>
            <w:tcW w:w="2523" w:type="dxa"/>
            <w:vAlign w:val="center"/>
          </w:tcPr>
          <w:p w14:paraId="1D48076E" w14:textId="52247474" w:rsidR="00F5037E" w:rsidRPr="00FC4E65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董事会秘书、证券事务代表</w:t>
            </w:r>
          </w:p>
        </w:tc>
      </w:tr>
      <w:tr w:rsidR="00F5037E" w:rsidRPr="00DC55F1" w14:paraId="692EF058" w14:textId="77777777" w:rsidTr="00C94951">
        <w:trPr>
          <w:trHeight w:val="1408"/>
          <w:jc w:val="center"/>
        </w:trPr>
        <w:tc>
          <w:tcPr>
            <w:tcW w:w="2830" w:type="dxa"/>
            <w:vAlign w:val="center"/>
          </w:tcPr>
          <w:p w14:paraId="6E36EEAE" w14:textId="406C5564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626" w:type="dxa"/>
            <w:gridSpan w:val="3"/>
            <w:vAlign w:val="center"/>
          </w:tcPr>
          <w:p w14:paraId="5087219D" w14:textId="77777777" w:rsidR="00C94951" w:rsidRDefault="00C94951" w:rsidP="00C94951">
            <w:pPr>
              <w:adjustRightInd w:val="0"/>
              <w:spacing w:after="120" w:line="400" w:lineRule="exact"/>
              <w:contextualSpacing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</w:p>
          <w:p w14:paraId="7FC7C929" w14:textId="630E4B43" w:rsidR="00C94951" w:rsidRPr="008B4D26" w:rsidRDefault="00C94951" w:rsidP="00C94951">
            <w:pPr>
              <w:adjustRightInd w:val="0"/>
              <w:spacing w:after="120" w:line="400" w:lineRule="exact"/>
              <w:contextualSpacing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</w:t>
            </w:r>
            <w:r w:rsidRPr="008B4D26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贵行目前业务主要在哪些区域开展</w:t>
            </w:r>
            <w:r w:rsidRPr="00267F6A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具体有何规划吗？</w:t>
            </w:r>
          </w:p>
          <w:p w14:paraId="2E7D22D5" w14:textId="77777777" w:rsidR="00C94951" w:rsidRDefault="00C94951" w:rsidP="00C142DC">
            <w:pPr>
              <w:adjustRightInd w:val="0"/>
              <w:spacing w:before="240" w:after="120" w:line="400" w:lineRule="exact"/>
              <w:ind w:firstLineChars="200" w:firstLine="440"/>
              <w:contextualSpacing/>
              <w:rPr>
                <w:rFonts w:ascii="宋体" w:hAnsi="宋体"/>
                <w:sz w:val="22"/>
                <w:szCs w:val="22"/>
              </w:rPr>
            </w:pPr>
            <w:r w:rsidRPr="00B14002">
              <w:rPr>
                <w:rFonts w:ascii="宋体" w:hAnsi="宋体" w:hint="eastAsia"/>
                <w:sz w:val="22"/>
                <w:szCs w:val="22"/>
              </w:rPr>
              <w:t>答：</w:t>
            </w:r>
            <w:r w:rsidRPr="00F1551B">
              <w:rPr>
                <w:rFonts w:ascii="宋体" w:hAnsi="宋体" w:hint="eastAsia"/>
                <w:sz w:val="22"/>
                <w:szCs w:val="22"/>
              </w:rPr>
              <w:t>本行结合区位、网点布局优势及自身经营管理特色，形成了“三进”区域发展策略，对不同区域内的机构进行差异化管理，即吴江地区“稳中有进”，不断下沉服务重心，精耕细作，始终保持“领头羊”地位；苏州城区“激流勇进”，作为全行业务发展重要“增长极”，持续提升在苏州城区服务广度、深度；泰州和异地机构“齐驱并进”，聚焦千万以下普惠业务，加快零售转型，进一步提升其在全行发展中的贡献度。</w:t>
            </w:r>
          </w:p>
          <w:p w14:paraId="27A71CEA" w14:textId="77777777" w:rsidR="007B6FB6" w:rsidRDefault="007B6FB6" w:rsidP="007B6FB6">
            <w:pPr>
              <w:adjustRightInd w:val="0"/>
              <w:spacing w:before="240" w:after="120" w:line="400" w:lineRule="exact"/>
              <w:contextualSpacing/>
              <w:rPr>
                <w:rFonts w:ascii="宋体" w:hAnsi="宋体" w:hint="eastAsia"/>
                <w:sz w:val="22"/>
                <w:szCs w:val="22"/>
              </w:rPr>
            </w:pPr>
          </w:p>
          <w:p w14:paraId="11ADFF74" w14:textId="77777777" w:rsidR="00C94951" w:rsidRPr="00796E16" w:rsidRDefault="00C94951" w:rsidP="00C142DC">
            <w:pPr>
              <w:adjustRightInd w:val="0"/>
              <w:snapToGrid w:val="0"/>
              <w:spacing w:before="240" w:after="120" w:line="400" w:lineRule="exact"/>
              <w:ind w:firstLineChars="200" w:firstLine="442"/>
              <w:contextualSpacing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二</w:t>
            </w:r>
            <w:r w:rsidRPr="00796E16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如何展望今年的拨备水平</w:t>
            </w:r>
            <w:r w:rsidRPr="00267F6A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4C6F697E" w14:textId="5B2DAFD9" w:rsidR="00F5037E" w:rsidRPr="004502F1" w:rsidRDefault="00C94951" w:rsidP="00C142DC">
            <w:pPr>
              <w:spacing w:after="120" w:line="400" w:lineRule="exact"/>
              <w:ind w:firstLineChars="200" w:firstLine="440"/>
              <w:contextualSpacing/>
              <w:rPr>
                <w:rFonts w:ascii="宋体" w:hAnsi="宋体"/>
                <w:sz w:val="22"/>
                <w:szCs w:val="22"/>
              </w:rPr>
            </w:pPr>
            <w:r w:rsidRPr="00B14002">
              <w:rPr>
                <w:rFonts w:ascii="宋体" w:hAnsi="宋体" w:hint="eastAsia"/>
                <w:sz w:val="22"/>
                <w:szCs w:val="22"/>
              </w:rPr>
              <w:t>答：</w:t>
            </w:r>
            <w:r w:rsidRPr="003F6018">
              <w:rPr>
                <w:rFonts w:ascii="宋体" w:hAnsi="宋体" w:hint="eastAsia"/>
                <w:sz w:val="22"/>
                <w:szCs w:val="22"/>
              </w:rPr>
              <w:t>在拨备覆盖率方面，本行始终坚持稳健的拨备计提政策。</w:t>
            </w:r>
            <w:r>
              <w:rPr>
                <w:rFonts w:ascii="宋体" w:hAnsi="宋体" w:hint="eastAsia"/>
                <w:sz w:val="22"/>
                <w:szCs w:val="22"/>
              </w:rPr>
              <w:t>今年，</w:t>
            </w:r>
            <w:r w:rsidRPr="003F6018">
              <w:rPr>
                <w:rFonts w:ascii="宋体" w:hAnsi="宋体" w:hint="eastAsia"/>
                <w:sz w:val="22"/>
                <w:szCs w:val="22"/>
              </w:rPr>
              <w:t>本行仍将秉承审慎经营、防范风险的原则，兼顾股东回报、行业发展和经营变化来衡量拨备合理范围，使得拨备覆盖率与资产增长和利润增速相匹配。</w:t>
            </w:r>
            <w:r>
              <w:rPr>
                <w:rFonts w:ascii="宋体" w:hAnsi="宋体" w:hint="eastAsia"/>
                <w:sz w:val="22"/>
                <w:szCs w:val="22"/>
              </w:rPr>
              <w:t>展望来看，本行拨备水平将总体保持平稳。</w:t>
            </w:r>
          </w:p>
        </w:tc>
      </w:tr>
      <w:tr w:rsidR="00F5037E" w:rsidRPr="00DC55F1" w14:paraId="174ABD69" w14:textId="77777777" w:rsidTr="00C94951">
        <w:trPr>
          <w:trHeight w:val="718"/>
          <w:jc w:val="center"/>
        </w:trPr>
        <w:tc>
          <w:tcPr>
            <w:tcW w:w="2830" w:type="dxa"/>
            <w:vAlign w:val="center"/>
          </w:tcPr>
          <w:p w14:paraId="48C5A6A6" w14:textId="77777777" w:rsidR="00F5037E" w:rsidRPr="00A21D77" w:rsidRDefault="00F5037E" w:rsidP="00F5037E">
            <w:pPr>
              <w:widowControl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A21D77">
              <w:rPr>
                <w:rFonts w:ascii="Times New Roman" w:hAnsi="Times New Roman" w:hint="eastAsia"/>
                <w:sz w:val="22"/>
                <w:szCs w:val="21"/>
              </w:rPr>
              <w:t>附件清单</w:t>
            </w:r>
          </w:p>
          <w:p w14:paraId="00CD4732" w14:textId="510CA594" w:rsidR="00F5037E" w:rsidRPr="008C7798" w:rsidRDefault="00F5037E" w:rsidP="00F503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1D77">
              <w:rPr>
                <w:rFonts w:ascii="Times New Roman" w:hAnsi="Times New Roman" w:hint="eastAsia"/>
                <w:sz w:val="22"/>
                <w:szCs w:val="21"/>
              </w:rPr>
              <w:t>（如有）</w:t>
            </w:r>
          </w:p>
        </w:tc>
        <w:tc>
          <w:tcPr>
            <w:tcW w:w="7626" w:type="dxa"/>
            <w:gridSpan w:val="3"/>
            <w:vAlign w:val="center"/>
          </w:tcPr>
          <w:p w14:paraId="5E30F598" w14:textId="7215B3C5" w:rsidR="00F5037E" w:rsidRDefault="00F5037E" w:rsidP="00F503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无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8E29" w14:textId="77777777" w:rsidR="00C85440" w:rsidRDefault="00C85440" w:rsidP="005E513F">
      <w:r>
        <w:separator/>
      </w:r>
    </w:p>
  </w:endnote>
  <w:endnote w:type="continuationSeparator" w:id="0">
    <w:p w14:paraId="0501F5DF" w14:textId="77777777" w:rsidR="00C85440" w:rsidRDefault="00C85440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F310" w14:textId="77777777" w:rsidR="00C85440" w:rsidRDefault="00C85440" w:rsidP="005E513F">
      <w:r>
        <w:separator/>
      </w:r>
    </w:p>
  </w:footnote>
  <w:footnote w:type="continuationSeparator" w:id="0">
    <w:p w14:paraId="505CFC96" w14:textId="77777777" w:rsidR="00C85440" w:rsidRDefault="00C85440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06844"/>
    <w:rsid w:val="00074450"/>
    <w:rsid w:val="000B34B4"/>
    <w:rsid w:val="000E6EAD"/>
    <w:rsid w:val="00101847"/>
    <w:rsid w:val="001075BF"/>
    <w:rsid w:val="001226F2"/>
    <w:rsid w:val="00130407"/>
    <w:rsid w:val="0014708B"/>
    <w:rsid w:val="001532EB"/>
    <w:rsid w:val="00185171"/>
    <w:rsid w:val="0020665C"/>
    <w:rsid w:val="0026184F"/>
    <w:rsid w:val="00267F6A"/>
    <w:rsid w:val="00274B4F"/>
    <w:rsid w:val="00307E63"/>
    <w:rsid w:val="0033025F"/>
    <w:rsid w:val="00356681"/>
    <w:rsid w:val="003B1620"/>
    <w:rsid w:val="00427EED"/>
    <w:rsid w:val="00434160"/>
    <w:rsid w:val="00445081"/>
    <w:rsid w:val="004502F1"/>
    <w:rsid w:val="00492B72"/>
    <w:rsid w:val="004A5C03"/>
    <w:rsid w:val="004C4039"/>
    <w:rsid w:val="004D082B"/>
    <w:rsid w:val="004E6A40"/>
    <w:rsid w:val="00530176"/>
    <w:rsid w:val="00573160"/>
    <w:rsid w:val="005A0983"/>
    <w:rsid w:val="005D5DFD"/>
    <w:rsid w:val="005E37FF"/>
    <w:rsid w:val="005E3996"/>
    <w:rsid w:val="005E513F"/>
    <w:rsid w:val="00647974"/>
    <w:rsid w:val="006704B6"/>
    <w:rsid w:val="006712AE"/>
    <w:rsid w:val="006A17A4"/>
    <w:rsid w:val="00714A60"/>
    <w:rsid w:val="00751B4B"/>
    <w:rsid w:val="007546D3"/>
    <w:rsid w:val="00762943"/>
    <w:rsid w:val="00777A5C"/>
    <w:rsid w:val="00780BE6"/>
    <w:rsid w:val="00794C96"/>
    <w:rsid w:val="007A7FEF"/>
    <w:rsid w:val="007B6FB6"/>
    <w:rsid w:val="008147A8"/>
    <w:rsid w:val="00842E4A"/>
    <w:rsid w:val="008661EE"/>
    <w:rsid w:val="008A3770"/>
    <w:rsid w:val="008C4134"/>
    <w:rsid w:val="008C7798"/>
    <w:rsid w:val="00907153"/>
    <w:rsid w:val="009B7E6D"/>
    <w:rsid w:val="009E2860"/>
    <w:rsid w:val="009F3443"/>
    <w:rsid w:val="00A100AA"/>
    <w:rsid w:val="00A21D77"/>
    <w:rsid w:val="00AA1B77"/>
    <w:rsid w:val="00AB3A23"/>
    <w:rsid w:val="00AC084F"/>
    <w:rsid w:val="00AD60C5"/>
    <w:rsid w:val="00B73F0E"/>
    <w:rsid w:val="00BD1F93"/>
    <w:rsid w:val="00BD70D5"/>
    <w:rsid w:val="00BE7F3F"/>
    <w:rsid w:val="00C142DC"/>
    <w:rsid w:val="00C666EC"/>
    <w:rsid w:val="00C8014B"/>
    <w:rsid w:val="00C85440"/>
    <w:rsid w:val="00C94951"/>
    <w:rsid w:val="00CD5977"/>
    <w:rsid w:val="00CF3F8F"/>
    <w:rsid w:val="00D56E15"/>
    <w:rsid w:val="00D61708"/>
    <w:rsid w:val="00D935F2"/>
    <w:rsid w:val="00DA26ED"/>
    <w:rsid w:val="00DB58AA"/>
    <w:rsid w:val="00DB6581"/>
    <w:rsid w:val="00DC55F1"/>
    <w:rsid w:val="00E13C6B"/>
    <w:rsid w:val="00E34978"/>
    <w:rsid w:val="00E45750"/>
    <w:rsid w:val="00E531FC"/>
    <w:rsid w:val="00E66534"/>
    <w:rsid w:val="00E83D09"/>
    <w:rsid w:val="00E9721E"/>
    <w:rsid w:val="00EB38C6"/>
    <w:rsid w:val="00F5037E"/>
    <w:rsid w:val="00F516F9"/>
    <w:rsid w:val="00F73AE2"/>
    <w:rsid w:val="00F75522"/>
    <w:rsid w:val="00F7634E"/>
    <w:rsid w:val="00F90BDE"/>
    <w:rsid w:val="00FC4E65"/>
    <w:rsid w:val="00FE5010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9</cp:revision>
  <dcterms:created xsi:type="dcterms:W3CDTF">2023-09-12T09:38:00Z</dcterms:created>
  <dcterms:modified xsi:type="dcterms:W3CDTF">2024-01-19T07:28:00Z</dcterms:modified>
</cp:coreProperties>
</file>