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9E319" w14:textId="00E5CBDB" w:rsidR="00666D6F" w:rsidRPr="00666D6F" w:rsidRDefault="00666D6F" w:rsidP="00666D6F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666D6F">
        <w:rPr>
          <w:rFonts w:ascii="Times New Roman" w:eastAsia="宋体" w:hAnsi="Times New Roman" w:cs="Times New Roman" w:hint="eastAsia"/>
          <w:b/>
          <w:bCs/>
          <w:sz w:val="28"/>
          <w:szCs w:val="32"/>
        </w:rPr>
        <w:t>上海建工集团股份有限公司</w:t>
      </w:r>
    </w:p>
    <w:p w14:paraId="0E9AC82F" w14:textId="6C40340F" w:rsidR="00666D6F" w:rsidRPr="00666D6F" w:rsidRDefault="00666D6F" w:rsidP="00666D6F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666D6F">
        <w:rPr>
          <w:rFonts w:ascii="Times New Roman" w:eastAsia="宋体" w:hAnsi="Times New Roman" w:cs="Times New Roman" w:hint="eastAsia"/>
          <w:b/>
          <w:bCs/>
          <w:sz w:val="28"/>
          <w:szCs w:val="32"/>
        </w:rPr>
        <w:t>投资者关系活动记录表</w:t>
      </w:r>
    </w:p>
    <w:p w14:paraId="5F7861CC" w14:textId="6766434B" w:rsidR="00666D6F" w:rsidRPr="00666D6F" w:rsidRDefault="00666D6F" w:rsidP="00666D6F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666D6F" w14:paraId="232E80A6" w14:textId="77777777" w:rsidTr="00DA1D8B">
        <w:tc>
          <w:tcPr>
            <w:tcW w:w="2093" w:type="dxa"/>
            <w:vAlign w:val="center"/>
          </w:tcPr>
          <w:p w14:paraId="24894E8E" w14:textId="77777777" w:rsidR="00666D6F" w:rsidRDefault="00666D6F" w:rsidP="001F41DF">
            <w:pPr>
              <w:ind w:right="238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666D6F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投资者关系</w:t>
            </w:r>
          </w:p>
          <w:p w14:paraId="71DBDEAF" w14:textId="6AA3AF4F" w:rsidR="00666D6F" w:rsidRPr="00666D6F" w:rsidRDefault="00666D6F" w:rsidP="001F41DF">
            <w:pPr>
              <w:ind w:right="238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活动</w:t>
            </w:r>
            <w:r w:rsidRPr="00666D6F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类别</w:t>
            </w:r>
          </w:p>
        </w:tc>
        <w:tc>
          <w:tcPr>
            <w:tcW w:w="6429" w:type="dxa"/>
            <w:vAlign w:val="center"/>
          </w:tcPr>
          <w:p w14:paraId="1AFAD0F1" w14:textId="1B17B3BC" w:rsidR="00666D6F" w:rsidRPr="00666D6F" w:rsidRDefault="009E0827" w:rsidP="001F41DF">
            <w:pPr>
              <w:spacing w:line="360" w:lineRule="auto"/>
              <w:ind w:right="241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宋体" w:eastAsia="宋体" w:hAnsi="宋体" w:cs="Times New Roman" w:hint="eastAsia"/>
                <w:sz w:val="22"/>
                <w:szCs w:val="24"/>
              </w:rPr>
              <w:t>基金经理、券商分析师</w:t>
            </w:r>
            <w:r w:rsidRPr="00666D6F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调研</w:t>
            </w:r>
          </w:p>
        </w:tc>
      </w:tr>
      <w:tr w:rsidR="00666D6F" w14:paraId="7E73CE4D" w14:textId="77777777" w:rsidTr="00DA1D8B">
        <w:trPr>
          <w:trHeight w:val="1401"/>
        </w:trPr>
        <w:tc>
          <w:tcPr>
            <w:tcW w:w="2093" w:type="dxa"/>
            <w:vAlign w:val="center"/>
          </w:tcPr>
          <w:p w14:paraId="028D3F03" w14:textId="77777777" w:rsidR="00666D6F" w:rsidRDefault="00666D6F" w:rsidP="001F41DF">
            <w:pPr>
              <w:ind w:right="238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参与单位名称</w:t>
            </w:r>
          </w:p>
          <w:p w14:paraId="4A0A24A4" w14:textId="2E0A996D" w:rsidR="00666D6F" w:rsidRPr="00666D6F" w:rsidRDefault="00666D6F" w:rsidP="001F41DF">
            <w:pPr>
              <w:ind w:right="238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和人员姓名</w:t>
            </w:r>
          </w:p>
        </w:tc>
        <w:tc>
          <w:tcPr>
            <w:tcW w:w="6429" w:type="dxa"/>
            <w:vAlign w:val="center"/>
          </w:tcPr>
          <w:p w14:paraId="022C743C" w14:textId="75F1E959" w:rsidR="00666D6F" w:rsidRPr="00666D6F" w:rsidRDefault="00666D6F" w:rsidP="001F41DF">
            <w:pPr>
              <w:spacing w:line="360" w:lineRule="auto"/>
              <w:ind w:right="241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光大证券：陈奇凡、梁超；国信证券：朱家淇</w:t>
            </w:r>
            <w:r w:rsidR="00FA12A3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；</w:t>
            </w:r>
            <w:r w:rsidR="001F41DF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国泰君安资管：王海军；交银理财</w:t>
            </w:r>
            <w:r w:rsidR="001F41DF">
              <w:rPr>
                <w:rFonts w:ascii="Times New Roman" w:eastAsia="宋体" w:hAnsi="Times New Roman" w:cs="Times New Roman" w:hint="eastAsia"/>
                <w:sz w:val="22"/>
                <w:szCs w:val="24"/>
              </w:rPr>
              <w:t xml:space="preserve"> </w:t>
            </w:r>
            <w:r w:rsidR="001F41DF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赵永闽</w:t>
            </w:r>
          </w:p>
        </w:tc>
      </w:tr>
      <w:tr w:rsidR="00666D6F" w14:paraId="2E7A6B69" w14:textId="77777777" w:rsidTr="00DA1D8B">
        <w:tc>
          <w:tcPr>
            <w:tcW w:w="2093" w:type="dxa"/>
            <w:vAlign w:val="center"/>
          </w:tcPr>
          <w:p w14:paraId="3BBE5C22" w14:textId="67ACB97F" w:rsidR="00666D6F" w:rsidRPr="00666D6F" w:rsidRDefault="00666D6F" w:rsidP="00666D6F">
            <w:pPr>
              <w:spacing w:line="360" w:lineRule="auto"/>
              <w:ind w:right="241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时间</w:t>
            </w:r>
          </w:p>
        </w:tc>
        <w:tc>
          <w:tcPr>
            <w:tcW w:w="6429" w:type="dxa"/>
            <w:vAlign w:val="center"/>
          </w:tcPr>
          <w:p w14:paraId="10E14E02" w14:textId="27D4F703" w:rsidR="00666D6F" w:rsidRPr="00666D6F" w:rsidRDefault="00666D6F" w:rsidP="001F41DF">
            <w:pPr>
              <w:spacing w:line="360" w:lineRule="auto"/>
              <w:ind w:right="241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024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0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日</w:t>
            </w:r>
          </w:p>
        </w:tc>
      </w:tr>
      <w:tr w:rsidR="00666D6F" w14:paraId="742233FF" w14:textId="77777777" w:rsidTr="00DA1D8B">
        <w:tc>
          <w:tcPr>
            <w:tcW w:w="2093" w:type="dxa"/>
            <w:vAlign w:val="center"/>
          </w:tcPr>
          <w:p w14:paraId="297755F7" w14:textId="6855213D" w:rsidR="00666D6F" w:rsidRPr="00666D6F" w:rsidRDefault="00666D6F" w:rsidP="00666D6F">
            <w:pPr>
              <w:spacing w:line="360" w:lineRule="auto"/>
              <w:ind w:right="241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地点</w:t>
            </w:r>
          </w:p>
        </w:tc>
        <w:tc>
          <w:tcPr>
            <w:tcW w:w="6429" w:type="dxa"/>
            <w:vAlign w:val="center"/>
          </w:tcPr>
          <w:p w14:paraId="6229AEC2" w14:textId="57D2A8B1" w:rsidR="00666D6F" w:rsidRPr="00666D6F" w:rsidRDefault="00666D6F" w:rsidP="001F41DF">
            <w:pPr>
              <w:spacing w:line="360" w:lineRule="auto"/>
              <w:ind w:right="241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上海市虹口区东大名路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66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号上海建工大厦</w:t>
            </w:r>
          </w:p>
        </w:tc>
      </w:tr>
      <w:tr w:rsidR="00666D6F" w14:paraId="64C9DEC6" w14:textId="77777777" w:rsidTr="00DA1D8B">
        <w:trPr>
          <w:trHeight w:val="1165"/>
        </w:trPr>
        <w:tc>
          <w:tcPr>
            <w:tcW w:w="2093" w:type="dxa"/>
            <w:vAlign w:val="center"/>
          </w:tcPr>
          <w:p w14:paraId="45AEEA43" w14:textId="77777777" w:rsidR="00666D6F" w:rsidRDefault="00666D6F" w:rsidP="001F41DF">
            <w:pPr>
              <w:ind w:right="238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公司接待</w:t>
            </w:r>
          </w:p>
          <w:p w14:paraId="5F31B093" w14:textId="625DE85A" w:rsidR="00666D6F" w:rsidRPr="00666D6F" w:rsidRDefault="00666D6F" w:rsidP="001F41DF">
            <w:pPr>
              <w:ind w:right="238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人员姓名</w:t>
            </w:r>
          </w:p>
        </w:tc>
        <w:tc>
          <w:tcPr>
            <w:tcW w:w="6429" w:type="dxa"/>
            <w:vAlign w:val="center"/>
          </w:tcPr>
          <w:p w14:paraId="26BFA460" w14:textId="1F844EB7" w:rsidR="00666D6F" w:rsidRDefault="001F41DF" w:rsidP="001F41DF">
            <w:pPr>
              <w:spacing w:line="360" w:lineRule="auto"/>
              <w:ind w:right="241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董事会秘书：李胜</w:t>
            </w:r>
          </w:p>
          <w:p w14:paraId="104FE9D2" w14:textId="3831FB21" w:rsidR="001F41DF" w:rsidRPr="00666D6F" w:rsidRDefault="001F41DF" w:rsidP="008D0C78">
            <w:pPr>
              <w:spacing w:line="360" w:lineRule="auto"/>
              <w:ind w:right="241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董办</w:t>
            </w:r>
            <w:r w:rsidR="008D0C78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证券事务专员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：阮琰炜</w:t>
            </w:r>
          </w:p>
        </w:tc>
      </w:tr>
      <w:tr w:rsidR="00666D6F" w14:paraId="23820559" w14:textId="77777777" w:rsidTr="00DA1D8B">
        <w:trPr>
          <w:trHeight w:val="5378"/>
        </w:trPr>
        <w:tc>
          <w:tcPr>
            <w:tcW w:w="2093" w:type="dxa"/>
            <w:vAlign w:val="center"/>
          </w:tcPr>
          <w:p w14:paraId="5FD35F7D" w14:textId="77777777" w:rsidR="00666D6F" w:rsidRDefault="00666D6F" w:rsidP="001F41DF">
            <w:pPr>
              <w:ind w:right="238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投资者关系活动</w:t>
            </w:r>
          </w:p>
          <w:p w14:paraId="2F7448B1" w14:textId="35D51833" w:rsidR="00666D6F" w:rsidRPr="00666D6F" w:rsidRDefault="00666D6F" w:rsidP="001F41DF">
            <w:pPr>
              <w:ind w:right="238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主要内容介绍</w:t>
            </w:r>
          </w:p>
        </w:tc>
        <w:tc>
          <w:tcPr>
            <w:tcW w:w="6429" w:type="dxa"/>
          </w:tcPr>
          <w:p w14:paraId="037DA05C" w14:textId="1B9AD226" w:rsidR="00666D6F" w:rsidRDefault="009E0827" w:rsidP="001F41DF">
            <w:pPr>
              <w:spacing w:line="360" w:lineRule="auto"/>
              <w:ind w:right="241" w:firstLineChars="200" w:firstLine="440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近期，专业机构前来公司进行调研，主要询问公司</w:t>
            </w:r>
            <w:r w:rsidR="00DA1D8B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以下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情况：</w:t>
            </w:r>
          </w:p>
          <w:p w14:paraId="0A700081" w14:textId="6E30AF77" w:rsidR="007D7FA9" w:rsidRPr="007D7FA9" w:rsidRDefault="00794219" w:rsidP="007D7FA9">
            <w:pPr>
              <w:pStyle w:val="a4"/>
              <w:numPr>
                <w:ilvl w:val="0"/>
                <w:numId w:val="1"/>
              </w:numPr>
              <w:spacing w:line="360" w:lineRule="auto"/>
              <w:ind w:right="241" w:firstLineChars="0"/>
              <w:rPr>
                <w:rFonts w:ascii="Times New Roman" w:eastAsia="宋体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2"/>
                <w:szCs w:val="24"/>
              </w:rPr>
              <w:t>关于</w:t>
            </w:r>
            <w:r w:rsidR="007D7FA9" w:rsidRPr="007D7FA9">
              <w:rPr>
                <w:rFonts w:ascii="Times New Roman" w:eastAsia="宋体" w:hAnsi="Times New Roman" w:cs="Times New Roman" w:hint="eastAsia"/>
                <w:b/>
                <w:bCs/>
                <w:sz w:val="22"/>
                <w:szCs w:val="24"/>
              </w:rPr>
              <w:t>公司</w:t>
            </w:r>
            <w:r w:rsidR="007E0D90">
              <w:rPr>
                <w:rFonts w:ascii="Times New Roman" w:eastAsia="宋体" w:hAnsi="Times New Roman" w:cs="Times New Roman" w:hint="eastAsia"/>
                <w:b/>
                <w:bCs/>
                <w:sz w:val="22"/>
                <w:szCs w:val="24"/>
              </w:rPr>
              <w:t>主业</w:t>
            </w:r>
            <w:r w:rsidR="007D7FA9" w:rsidRPr="007D7FA9">
              <w:rPr>
                <w:rFonts w:ascii="Times New Roman" w:eastAsia="宋体" w:hAnsi="Times New Roman" w:cs="Times New Roman" w:hint="eastAsia"/>
                <w:b/>
                <w:bCs/>
                <w:sz w:val="22"/>
                <w:szCs w:val="24"/>
              </w:rPr>
              <w:t>情况</w:t>
            </w:r>
          </w:p>
          <w:p w14:paraId="3402E845" w14:textId="7FC4CF24" w:rsidR="007D7FA9" w:rsidRDefault="007D7FA9" w:rsidP="00D160BE">
            <w:pPr>
              <w:spacing w:line="360" w:lineRule="auto"/>
              <w:ind w:right="241" w:firstLineChars="200" w:firstLine="440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上海建工是中国建筑行业的龙头企业，承担了中国现代化建设的重任，公司秉持“全国化发展、全产业链协同联动、打造建筑全生命周期服务商”的战略思想，为客户提供从投资、建设、勘察、设计到建造、运维、更新等为一体的建筑全生命周期服务能力。</w:t>
            </w:r>
          </w:p>
          <w:p w14:paraId="207E93FB" w14:textId="270F13CC" w:rsidR="00546469" w:rsidRDefault="007D7FA9" w:rsidP="00D160BE">
            <w:pPr>
              <w:spacing w:line="360" w:lineRule="auto"/>
              <w:ind w:right="241" w:firstLineChars="200" w:firstLine="440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近年来，公司围绕“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+6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”的业务战略，特别是核心业务板块进行了相应布局。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大传统业务中，建筑施工、设计咨询、建材工业是公司历来的支柱性业务，</w:t>
            </w:r>
            <w:r w:rsidR="00546469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带动了房产开发、城市建设投资的多元化发展。</w:t>
            </w:r>
            <w:r w:rsidR="00546469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6</w:t>
            </w:r>
            <w:r w:rsidR="00546469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大新兴业务是公司基于国家政策、城市建设需求变化</w:t>
            </w:r>
            <w:r w:rsidR="009E0827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、行业技术迭代</w:t>
            </w:r>
            <w:r w:rsidR="00546469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等</w:t>
            </w:r>
            <w:r w:rsidR="009E0827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情况大力开拓的新兴细分市场</w:t>
            </w:r>
            <w:r w:rsidR="00D54A0D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。城市更新、</w:t>
            </w:r>
            <w:r w:rsidR="00F771A5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生态环境、水利水务</w:t>
            </w:r>
            <w:r w:rsidR="00D54A0D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、新基建等新兴</w:t>
            </w:r>
            <w:r w:rsidR="00F771A5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业务</w:t>
            </w:r>
            <w:r w:rsidR="00D54A0D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新签合同增速高于传统业务</w:t>
            </w:r>
            <w:r w:rsidR="00BF5339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。整体来看，六大新兴业务</w:t>
            </w:r>
            <w:r w:rsidR="00294365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紧密围绕五大传统业务，依托</w:t>
            </w:r>
            <w:r w:rsidR="00AB08F9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成熟产业的既有</w:t>
            </w:r>
            <w:r w:rsidR="00294365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优势，已逐步成为高质量可持续发展的重要增长极。</w:t>
            </w:r>
          </w:p>
          <w:p w14:paraId="50E64460" w14:textId="438602C6" w:rsidR="00BF5339" w:rsidRDefault="00D54A0D" w:rsidP="00D160BE">
            <w:pPr>
              <w:spacing w:line="360" w:lineRule="auto"/>
              <w:ind w:right="241" w:firstLineChars="200" w:firstLine="440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lastRenderedPageBreak/>
              <w:t>公司以新发展理念为指导</w:t>
            </w:r>
            <w:r w:rsidR="00294365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，持续提升管理能级，通过</w:t>
            </w:r>
            <w:r w:rsidR="00AB08F9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职业经理人业绩考核、内部精细化管理</w:t>
            </w:r>
            <w:r w:rsidR="00294365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等方式</w:t>
            </w:r>
            <w:r w:rsidR="00AB08F9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，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深化国企改革，走高质量发展之路，推进全面风险管理体系建设，提升企业价值创造能力，</w:t>
            </w:r>
            <w:r w:rsidR="00AB08F9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响应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国企</w:t>
            </w:r>
            <w:r w:rsidR="00AB08F9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市值考核要求</w:t>
            </w:r>
            <w:r w:rsidR="005361BA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。</w:t>
            </w:r>
          </w:p>
          <w:p w14:paraId="712B5A97" w14:textId="100DCD13" w:rsidR="007D7FA9" w:rsidRPr="0046219F" w:rsidRDefault="00794219" w:rsidP="007D7FA9">
            <w:pPr>
              <w:pStyle w:val="a4"/>
              <w:numPr>
                <w:ilvl w:val="0"/>
                <w:numId w:val="1"/>
              </w:numPr>
              <w:spacing w:line="360" w:lineRule="auto"/>
              <w:ind w:right="241" w:firstLineChars="0"/>
              <w:rPr>
                <w:rFonts w:ascii="Times New Roman" w:eastAsia="宋体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2"/>
                <w:szCs w:val="24"/>
              </w:rPr>
              <w:t>关于</w:t>
            </w:r>
            <w:r w:rsidR="0046219F" w:rsidRPr="0046219F">
              <w:rPr>
                <w:rFonts w:ascii="Times New Roman" w:eastAsia="宋体" w:hAnsi="Times New Roman" w:cs="Times New Roman" w:hint="eastAsia"/>
                <w:b/>
                <w:bCs/>
                <w:sz w:val="22"/>
                <w:szCs w:val="24"/>
              </w:rPr>
              <w:t>公司</w:t>
            </w:r>
            <w:r w:rsidR="0046219F" w:rsidRPr="0046219F">
              <w:rPr>
                <w:rFonts w:ascii="Times New Roman" w:eastAsia="宋体" w:hAnsi="Times New Roman" w:cs="Times New Roman" w:hint="eastAsia"/>
                <w:b/>
                <w:bCs/>
                <w:sz w:val="22"/>
                <w:szCs w:val="24"/>
              </w:rPr>
              <w:t>P</w:t>
            </w:r>
            <w:r w:rsidR="0046219F" w:rsidRPr="0046219F">
              <w:rPr>
                <w:rFonts w:ascii="Times New Roman" w:eastAsia="宋体" w:hAnsi="Times New Roman" w:cs="Times New Roman"/>
                <w:b/>
                <w:bCs/>
                <w:sz w:val="22"/>
                <w:szCs w:val="24"/>
              </w:rPr>
              <w:t>PP</w:t>
            </w:r>
            <w:r w:rsidR="0046219F" w:rsidRPr="0046219F">
              <w:rPr>
                <w:rFonts w:ascii="Times New Roman" w:eastAsia="宋体" w:hAnsi="Times New Roman" w:cs="Times New Roman" w:hint="eastAsia"/>
                <w:b/>
                <w:bCs/>
                <w:sz w:val="22"/>
                <w:szCs w:val="24"/>
              </w:rPr>
              <w:t>项目</w:t>
            </w:r>
            <w:r w:rsidR="00D54A0D">
              <w:rPr>
                <w:rFonts w:ascii="Times New Roman" w:eastAsia="宋体" w:hAnsi="Times New Roman" w:cs="Times New Roman" w:hint="eastAsia"/>
                <w:b/>
                <w:bCs/>
                <w:sz w:val="22"/>
                <w:szCs w:val="24"/>
              </w:rPr>
              <w:t>等投资业务</w:t>
            </w:r>
          </w:p>
          <w:p w14:paraId="2D8DB8F4" w14:textId="45E47AF9" w:rsidR="0046219F" w:rsidRDefault="00EC0741" w:rsidP="00D160BE">
            <w:pPr>
              <w:spacing w:line="360" w:lineRule="auto"/>
              <w:ind w:right="241" w:firstLineChars="200" w:firstLine="440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公司在手的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P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PP</w:t>
            </w:r>
            <w:r w:rsidR="00B37976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等城市基建投资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项目约</w:t>
            </w:r>
            <w:r w:rsidR="00B37976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78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0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亿元，目前已</w:t>
            </w:r>
            <w:r w:rsidR="00B37976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完成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投资约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0%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，</w:t>
            </w:r>
            <w:r w:rsidR="00B37976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大部分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项目</w:t>
            </w:r>
            <w:r w:rsidR="00B37976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已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陆续进入运营状态</w:t>
            </w:r>
            <w:r w:rsidR="007001B9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。</w:t>
            </w:r>
          </w:p>
          <w:p w14:paraId="3296C7FD" w14:textId="12FF965C" w:rsidR="00EC0741" w:rsidRPr="0046219F" w:rsidRDefault="00794219" w:rsidP="00EC0741">
            <w:pPr>
              <w:pStyle w:val="a4"/>
              <w:numPr>
                <w:ilvl w:val="0"/>
                <w:numId w:val="1"/>
              </w:numPr>
              <w:spacing w:line="360" w:lineRule="auto"/>
              <w:ind w:right="241" w:firstLineChars="0"/>
              <w:rPr>
                <w:rFonts w:ascii="Times New Roman" w:eastAsia="宋体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2"/>
                <w:szCs w:val="24"/>
              </w:rPr>
              <w:t>关于</w:t>
            </w:r>
            <w:r w:rsidR="000A0906">
              <w:rPr>
                <w:rFonts w:ascii="Times New Roman" w:eastAsia="宋体" w:hAnsi="Times New Roman" w:cs="Times New Roman" w:hint="eastAsia"/>
                <w:b/>
                <w:bCs/>
                <w:sz w:val="22"/>
                <w:szCs w:val="24"/>
              </w:rPr>
              <w:t>在手项目</w:t>
            </w:r>
            <w:r w:rsidR="00B37976">
              <w:rPr>
                <w:rFonts w:ascii="Times New Roman" w:eastAsia="宋体" w:hAnsi="Times New Roman" w:cs="Times New Roman" w:hint="eastAsia"/>
                <w:b/>
                <w:bCs/>
                <w:sz w:val="22"/>
                <w:szCs w:val="24"/>
              </w:rPr>
              <w:t>地域</w:t>
            </w:r>
            <w:r w:rsidR="000A0906">
              <w:rPr>
                <w:rFonts w:ascii="Times New Roman" w:eastAsia="宋体" w:hAnsi="Times New Roman" w:cs="Times New Roman" w:hint="eastAsia"/>
                <w:b/>
                <w:bCs/>
                <w:sz w:val="22"/>
                <w:szCs w:val="24"/>
              </w:rPr>
              <w:t>分布</w:t>
            </w:r>
          </w:p>
          <w:p w14:paraId="5D24E3A6" w14:textId="3D25AC69" w:rsidR="000A0906" w:rsidRDefault="000A0906" w:rsidP="00D160BE">
            <w:pPr>
              <w:spacing w:line="360" w:lineRule="auto"/>
              <w:ind w:right="241" w:firstLineChars="200" w:firstLine="440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公司投资</w:t>
            </w:r>
            <w:r w:rsidR="009D4B65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类业务集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中于长三角、华南地区、成都周边</w:t>
            </w:r>
            <w:r w:rsidR="009D4B65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；</w:t>
            </w:r>
            <w:r w:rsidR="00794219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集团主要在</w:t>
            </w:r>
            <w:r w:rsidR="009D4B65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“</w:t>
            </w:r>
            <w:r w:rsidR="009D4B65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1</w:t>
            </w:r>
            <w:r w:rsidR="009D4B65">
              <w:rPr>
                <w:rFonts w:ascii="Times New Roman" w:eastAsia="宋体" w:hAnsi="Times New Roman" w:cs="Times New Roman"/>
                <w:sz w:val="22"/>
                <w:szCs w:val="24"/>
              </w:rPr>
              <w:t>+7+X</w:t>
            </w:r>
            <w:r w:rsidR="009D4B65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”</w:t>
            </w:r>
            <w:r w:rsidR="00794219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区域开展业务（</w:t>
            </w:r>
            <w:r w:rsidR="00794219" w:rsidRPr="00794219">
              <w:rPr>
                <w:rFonts w:ascii="Times New Roman" w:eastAsia="宋体" w:hAnsi="Times New Roman" w:cs="Times New Roman"/>
                <w:sz w:val="22"/>
                <w:szCs w:val="24"/>
              </w:rPr>
              <w:t>1——</w:t>
            </w:r>
            <w:r w:rsidR="00794219" w:rsidRPr="00794219">
              <w:rPr>
                <w:rFonts w:ascii="Times New Roman" w:eastAsia="宋体" w:hAnsi="Times New Roman" w:cs="Times New Roman"/>
                <w:sz w:val="22"/>
                <w:szCs w:val="24"/>
              </w:rPr>
              <w:t>长江三角洲城市群，包括江苏、浙江、安徽。</w:t>
            </w:r>
            <w:r w:rsidR="00794219">
              <w:rPr>
                <w:rFonts w:ascii="Times New Roman" w:eastAsia="宋体" w:hAnsi="Times New Roman" w:cs="Times New Roman"/>
                <w:sz w:val="22"/>
                <w:szCs w:val="24"/>
              </w:rPr>
              <w:t>7</w:t>
            </w:r>
            <w:r w:rsidR="00794219" w:rsidRPr="00794219">
              <w:rPr>
                <w:rFonts w:ascii="Times New Roman" w:eastAsia="宋体" w:hAnsi="Times New Roman" w:cs="Times New Roman"/>
                <w:sz w:val="22"/>
                <w:szCs w:val="24"/>
              </w:rPr>
              <w:t>——</w:t>
            </w:r>
            <w:r w:rsidR="00794219" w:rsidRPr="00794219">
              <w:rPr>
                <w:rFonts w:ascii="Times New Roman" w:eastAsia="宋体" w:hAnsi="Times New Roman" w:cs="Times New Roman"/>
                <w:sz w:val="22"/>
                <w:szCs w:val="24"/>
              </w:rPr>
              <w:t>华南区域，包括广东、广西、福建；中原区域，包括江西、湖北、湖南、河南；京津冀区域，包括北京、天津、河北；西南区域，包括四川、重庆、云南；东北区域，包括辽宁、吉林、黑龙江；以及雄安新区和海南自贸区。</w:t>
            </w:r>
            <w:r w:rsidR="00794219" w:rsidRPr="00794219">
              <w:rPr>
                <w:rFonts w:ascii="Times New Roman" w:eastAsia="宋体" w:hAnsi="Times New Roman" w:cs="Times New Roman"/>
                <w:sz w:val="22"/>
                <w:szCs w:val="24"/>
              </w:rPr>
              <w:t>X——</w:t>
            </w:r>
            <w:r w:rsidR="00794219" w:rsidRPr="00794219">
              <w:rPr>
                <w:rFonts w:ascii="Times New Roman" w:eastAsia="宋体" w:hAnsi="Times New Roman" w:cs="Times New Roman"/>
                <w:sz w:val="22"/>
                <w:szCs w:val="24"/>
              </w:rPr>
              <w:t>聚焦经济发达地区的省会城市、沿海城市群重点城市和</w:t>
            </w:r>
            <w:r w:rsidR="00794219" w:rsidRPr="00794219">
              <w:rPr>
                <w:rFonts w:ascii="Times New Roman" w:eastAsia="宋体" w:hAnsi="Times New Roman" w:cs="Times New Roman"/>
                <w:sz w:val="22"/>
                <w:szCs w:val="24"/>
              </w:rPr>
              <w:t>“</w:t>
            </w:r>
            <w:r w:rsidR="00794219" w:rsidRPr="00794219">
              <w:rPr>
                <w:rFonts w:ascii="Times New Roman" w:eastAsia="宋体" w:hAnsi="Times New Roman" w:cs="Times New Roman"/>
                <w:sz w:val="22"/>
                <w:szCs w:val="24"/>
              </w:rPr>
              <w:t>一带一路</w:t>
            </w:r>
            <w:r w:rsidR="00794219" w:rsidRPr="00794219">
              <w:rPr>
                <w:rFonts w:ascii="Times New Roman" w:eastAsia="宋体" w:hAnsi="Times New Roman" w:cs="Times New Roman"/>
                <w:sz w:val="22"/>
                <w:szCs w:val="24"/>
              </w:rPr>
              <w:t>”</w:t>
            </w:r>
            <w:r w:rsidR="00794219" w:rsidRPr="00794219">
              <w:rPr>
                <w:rFonts w:ascii="Times New Roman" w:eastAsia="宋体" w:hAnsi="Times New Roman" w:cs="Times New Roman"/>
                <w:sz w:val="22"/>
                <w:szCs w:val="24"/>
              </w:rPr>
              <w:t>战略中的新兴城市。</w:t>
            </w:r>
            <w:r w:rsidR="00794219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）</w:t>
            </w:r>
            <w:r w:rsidR="009D4B65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，以上海市场为根基，深入对接长三角一体化示范区、雄安新区、海南自贸港等国家战略。目前在手订单</w:t>
            </w:r>
            <w:r w:rsidRPr="009D4B65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长三角区域占比</w:t>
            </w:r>
            <w:r w:rsidR="00794219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约</w:t>
            </w:r>
            <w:r w:rsidRPr="009D4B65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8</w:t>
            </w:r>
            <w:r w:rsidRPr="009D4B65">
              <w:rPr>
                <w:rFonts w:ascii="Times New Roman" w:eastAsia="宋体" w:hAnsi="Times New Roman" w:cs="Times New Roman"/>
                <w:sz w:val="22"/>
                <w:szCs w:val="24"/>
              </w:rPr>
              <w:t>0%</w:t>
            </w:r>
            <w:r w:rsidR="009D4B65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。</w:t>
            </w:r>
          </w:p>
          <w:p w14:paraId="35649A50" w14:textId="57044AC1" w:rsidR="009D4B65" w:rsidRPr="0046219F" w:rsidRDefault="007E0D90" w:rsidP="009D4B65">
            <w:pPr>
              <w:pStyle w:val="a4"/>
              <w:numPr>
                <w:ilvl w:val="0"/>
                <w:numId w:val="1"/>
              </w:numPr>
              <w:spacing w:line="360" w:lineRule="auto"/>
              <w:ind w:right="241" w:firstLineChars="0"/>
              <w:rPr>
                <w:rFonts w:ascii="Times New Roman" w:eastAsia="宋体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2"/>
                <w:szCs w:val="24"/>
              </w:rPr>
              <w:t>关于</w:t>
            </w:r>
            <w:r w:rsidR="000E5E08">
              <w:rPr>
                <w:rFonts w:ascii="Times New Roman" w:eastAsia="宋体" w:hAnsi="Times New Roman" w:cs="Times New Roman" w:hint="eastAsia"/>
                <w:b/>
                <w:bCs/>
                <w:sz w:val="22"/>
                <w:szCs w:val="24"/>
              </w:rPr>
              <w:t>公司</w:t>
            </w:r>
            <w:r w:rsidR="00B37976">
              <w:rPr>
                <w:rFonts w:ascii="Times New Roman" w:eastAsia="宋体" w:hAnsi="Times New Roman" w:cs="Times New Roman" w:hint="eastAsia"/>
                <w:b/>
                <w:bCs/>
                <w:sz w:val="22"/>
                <w:szCs w:val="24"/>
              </w:rPr>
              <w:t>投资的</w:t>
            </w:r>
            <w:r w:rsidR="000E5E08">
              <w:rPr>
                <w:rFonts w:ascii="Times New Roman" w:eastAsia="宋体" w:hAnsi="Times New Roman" w:cs="Times New Roman" w:hint="eastAsia"/>
                <w:b/>
                <w:bCs/>
                <w:sz w:val="22"/>
                <w:szCs w:val="24"/>
              </w:rPr>
              <w:t>金矿</w:t>
            </w:r>
          </w:p>
          <w:p w14:paraId="37581DBE" w14:textId="2781489C" w:rsidR="009D4B65" w:rsidRDefault="000E5E08" w:rsidP="00D160BE">
            <w:pPr>
              <w:spacing w:line="360" w:lineRule="auto"/>
              <w:ind w:right="241" w:firstLineChars="200" w:firstLine="440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0E5E08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近年来，厄特科卡金矿开采、销售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情况</w:t>
            </w:r>
            <w:r w:rsidRPr="000E5E08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总体保持平稳态势，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是公司稳定的利润贡献源</w:t>
            </w:r>
            <w:r w:rsidR="009D4B65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。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023</w:t>
            </w:r>
            <w:r w:rsidR="00D32355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金价高位运行，</w:t>
            </w:r>
            <w:r w:rsidR="00D32355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汇率也比较有利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，</w:t>
            </w:r>
            <w:r w:rsidR="00D32355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金矿整体效益稳中向好，上半年毛利约</w:t>
            </w:r>
            <w:r w:rsidR="00D32355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2</w:t>
            </w:r>
            <w:r w:rsidR="00D32355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亿。各年黄金业务的数据在年报中作了列示。</w:t>
            </w:r>
          </w:p>
          <w:p w14:paraId="075F0E72" w14:textId="43F36427" w:rsidR="001827B8" w:rsidRPr="0046219F" w:rsidRDefault="007E0D90" w:rsidP="001827B8">
            <w:pPr>
              <w:pStyle w:val="a4"/>
              <w:numPr>
                <w:ilvl w:val="0"/>
                <w:numId w:val="1"/>
              </w:numPr>
              <w:spacing w:line="360" w:lineRule="auto"/>
              <w:ind w:right="241" w:firstLineChars="0"/>
              <w:rPr>
                <w:rFonts w:ascii="Times New Roman" w:eastAsia="宋体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2"/>
                <w:szCs w:val="24"/>
              </w:rPr>
              <w:t>关于</w:t>
            </w:r>
            <w:r w:rsidR="008B49EB">
              <w:rPr>
                <w:rFonts w:ascii="Times New Roman" w:eastAsia="宋体" w:hAnsi="Times New Roman" w:cs="Times New Roman" w:hint="eastAsia"/>
                <w:b/>
                <w:bCs/>
                <w:sz w:val="22"/>
                <w:szCs w:val="24"/>
              </w:rPr>
              <w:t>公司房产开发业务</w:t>
            </w:r>
            <w:r w:rsidR="009475AA">
              <w:rPr>
                <w:rFonts w:ascii="Times New Roman" w:eastAsia="宋体" w:hAnsi="Times New Roman" w:cs="Times New Roman" w:hint="eastAsia"/>
                <w:b/>
                <w:bCs/>
                <w:sz w:val="22"/>
                <w:szCs w:val="24"/>
              </w:rPr>
              <w:t>规划</w:t>
            </w:r>
          </w:p>
          <w:p w14:paraId="3CAFEA71" w14:textId="5F204EF1" w:rsidR="00A15246" w:rsidRDefault="009C5C92" w:rsidP="00D160BE">
            <w:pPr>
              <w:spacing w:line="360" w:lineRule="auto"/>
              <w:ind w:right="241" w:firstLineChars="200" w:firstLine="440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为适应调控政策和市场需求变化，</w:t>
            </w:r>
            <w:r w:rsidR="000309CA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近年来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集团对房产业务策略做了必要的调整，一是</w:t>
            </w:r>
            <w:r w:rsidR="00B37F84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调整地产开发的地域布局，将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业务</w:t>
            </w:r>
            <w:r w:rsidR="00B02EFB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重心</w:t>
            </w:r>
            <w:r w:rsidR="00B37F84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转回</w:t>
            </w:r>
            <w:r w:rsidR="00B02EFB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上海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；二是调整</w:t>
            </w:r>
            <w:r w:rsidR="0001131B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产品结构</w:t>
            </w:r>
            <w:r w:rsidR="00BF65EB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，</w:t>
            </w:r>
            <w:r w:rsidR="009C7D40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提升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旧改、</w:t>
            </w:r>
            <w:r w:rsidR="009311EE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保障房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、城中村改造等</w:t>
            </w:r>
            <w:r w:rsidR="009311EE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业务比重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；三是加强</w:t>
            </w:r>
            <w:r w:rsidR="00674B82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与优质伙伴</w:t>
            </w:r>
            <w:r w:rsidR="007B39A9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合作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，联合参与土地竞买及</w:t>
            </w:r>
            <w:r w:rsidR="007B39A9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开发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；四是加快在手项目去化，回收资金</w:t>
            </w:r>
            <w:r w:rsidR="005B447D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，控制业务风</w:t>
            </w:r>
            <w:r w:rsidR="005B447D">
              <w:rPr>
                <w:rFonts w:ascii="Times New Roman" w:eastAsia="宋体" w:hAnsi="Times New Roman" w:cs="Times New Roman" w:hint="eastAsia"/>
                <w:sz w:val="22"/>
                <w:szCs w:val="24"/>
              </w:rPr>
              <w:lastRenderedPageBreak/>
              <w:t>险</w:t>
            </w:r>
            <w:r w:rsidR="007B39A9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。</w:t>
            </w:r>
          </w:p>
          <w:p w14:paraId="54A21BDB" w14:textId="1C0BA5D1" w:rsidR="00250291" w:rsidRPr="0046219F" w:rsidRDefault="009C5C92" w:rsidP="00250291">
            <w:pPr>
              <w:pStyle w:val="a4"/>
              <w:numPr>
                <w:ilvl w:val="0"/>
                <w:numId w:val="1"/>
              </w:numPr>
              <w:spacing w:line="360" w:lineRule="auto"/>
              <w:ind w:right="241" w:firstLineChars="0"/>
              <w:rPr>
                <w:rFonts w:ascii="Times New Roman" w:eastAsia="宋体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2"/>
                <w:szCs w:val="24"/>
              </w:rPr>
              <w:t>关于公司参与的</w:t>
            </w:r>
            <w:r w:rsidR="00D22610">
              <w:rPr>
                <w:rFonts w:ascii="Times New Roman" w:eastAsia="宋体" w:hAnsi="Times New Roman" w:cs="Times New Roman" w:hint="eastAsia"/>
                <w:b/>
                <w:bCs/>
                <w:sz w:val="22"/>
                <w:szCs w:val="24"/>
              </w:rPr>
              <w:t>第四代核能堆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2"/>
                <w:szCs w:val="24"/>
              </w:rPr>
              <w:t>项目</w:t>
            </w:r>
          </w:p>
          <w:p w14:paraId="1B158452" w14:textId="1EF191DC" w:rsidR="00250291" w:rsidRPr="00250291" w:rsidRDefault="009C5C92" w:rsidP="00025153">
            <w:pPr>
              <w:spacing w:line="360" w:lineRule="auto"/>
              <w:ind w:right="241" w:firstLineChars="200" w:firstLine="440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公司参与</w:t>
            </w:r>
            <w:r w:rsidR="00025153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了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钍基熔盐实验堆</w:t>
            </w:r>
            <w:r w:rsidR="0056756B" w:rsidRPr="0056756B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项目</w:t>
            </w:r>
            <w:r w:rsidR="00025153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建设，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将在此项目的基础上，总结工程经验和研发成果，积极申请核工程相关业务资质。</w:t>
            </w:r>
            <w:r w:rsidR="00F56590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后续将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与该项目业主继续开展后续项目的合作。</w:t>
            </w:r>
            <w:r w:rsidR="00FE4DCC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钍基熔盐堆具有本征安全、</w:t>
            </w:r>
            <w:r w:rsidR="000006CE" w:rsidRPr="000006CE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环保性好</w:t>
            </w:r>
            <w:r w:rsidR="000006CE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、</w:t>
            </w:r>
            <w:r w:rsidR="00D36D3E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无水冷却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、核燃料</w:t>
            </w:r>
            <w:r w:rsidR="00EA31BF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资源丰富</w:t>
            </w:r>
            <w:r w:rsidR="00D36D3E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等特点，</w:t>
            </w:r>
            <w:r w:rsidR="00EA31BF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未来商业化应用前景广阔。未来，公司将</w:t>
            </w:r>
            <w:r w:rsidR="00F938EB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积极</w:t>
            </w:r>
            <w:r w:rsidR="00B01BEB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争取</w:t>
            </w:r>
            <w:r w:rsidR="00F938EB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参与</w:t>
            </w:r>
            <w:r w:rsidR="00EA31BF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该类型核能</w:t>
            </w:r>
            <w:r w:rsidR="00EA31BF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EPC</w:t>
            </w:r>
            <w:r w:rsidR="00EA31BF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工程建设和商业化应用相关业务</w:t>
            </w:r>
            <w:r w:rsidR="004625DF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。</w:t>
            </w:r>
          </w:p>
        </w:tc>
      </w:tr>
    </w:tbl>
    <w:p w14:paraId="0A124807" w14:textId="77777777" w:rsidR="00666D6F" w:rsidRPr="00666D6F" w:rsidRDefault="00666D6F" w:rsidP="00666D6F">
      <w:pPr>
        <w:spacing w:line="360" w:lineRule="auto"/>
        <w:ind w:right="241"/>
        <w:rPr>
          <w:rFonts w:ascii="Times New Roman" w:eastAsia="宋体" w:hAnsi="Times New Roman" w:cs="Times New Roman"/>
          <w:b/>
          <w:bCs/>
          <w:sz w:val="24"/>
          <w:szCs w:val="28"/>
        </w:rPr>
      </w:pPr>
    </w:p>
    <w:sectPr w:rsidR="00666D6F" w:rsidRPr="00666D6F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ADD0A" w14:textId="77777777" w:rsidR="00D04DD6" w:rsidRDefault="00D04DD6" w:rsidP="008B49EB">
      <w:r>
        <w:separator/>
      </w:r>
    </w:p>
  </w:endnote>
  <w:endnote w:type="continuationSeparator" w:id="0">
    <w:p w14:paraId="2A586D21" w14:textId="77777777" w:rsidR="00D04DD6" w:rsidRDefault="00D04DD6" w:rsidP="008B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4CA20" w14:textId="77777777" w:rsidR="00D04DD6" w:rsidRDefault="00D04DD6" w:rsidP="008B49EB">
      <w:r>
        <w:separator/>
      </w:r>
    </w:p>
  </w:footnote>
  <w:footnote w:type="continuationSeparator" w:id="0">
    <w:p w14:paraId="59CCF0AA" w14:textId="77777777" w:rsidR="00D04DD6" w:rsidRDefault="00D04DD6" w:rsidP="008B4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04F03"/>
    <w:multiLevelType w:val="hybridMultilevel"/>
    <w:tmpl w:val="A1E68CD2"/>
    <w:lvl w:ilvl="0" w:tplc="C156B46A">
      <w:start w:val="1"/>
      <w:numFmt w:val="decimal"/>
      <w:lvlText w:val="%1、"/>
      <w:lvlJc w:val="left"/>
      <w:pPr>
        <w:ind w:left="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lowerLetter"/>
      <w:lvlText w:val="%5)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lowerLetter"/>
      <w:lvlText w:val="%8)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6F"/>
    <w:rsid w:val="000006CE"/>
    <w:rsid w:val="00005B6C"/>
    <w:rsid w:val="00005F51"/>
    <w:rsid w:val="0001131B"/>
    <w:rsid w:val="0002263E"/>
    <w:rsid w:val="00025153"/>
    <w:rsid w:val="000309CA"/>
    <w:rsid w:val="00037860"/>
    <w:rsid w:val="00061264"/>
    <w:rsid w:val="00081230"/>
    <w:rsid w:val="000A0906"/>
    <w:rsid w:val="000A0DD8"/>
    <w:rsid w:val="000A2AB5"/>
    <w:rsid w:val="000D61EC"/>
    <w:rsid w:val="000E105E"/>
    <w:rsid w:val="000E5E08"/>
    <w:rsid w:val="000F2415"/>
    <w:rsid w:val="000F6B6C"/>
    <w:rsid w:val="00115A68"/>
    <w:rsid w:val="001236D6"/>
    <w:rsid w:val="00127B6D"/>
    <w:rsid w:val="00150F12"/>
    <w:rsid w:val="00152A0C"/>
    <w:rsid w:val="001827B8"/>
    <w:rsid w:val="001869B8"/>
    <w:rsid w:val="001B407F"/>
    <w:rsid w:val="001C4EF0"/>
    <w:rsid w:val="001E6A1C"/>
    <w:rsid w:val="001F0721"/>
    <w:rsid w:val="001F41DF"/>
    <w:rsid w:val="00221D94"/>
    <w:rsid w:val="00231995"/>
    <w:rsid w:val="002458C8"/>
    <w:rsid w:val="00250291"/>
    <w:rsid w:val="00292254"/>
    <w:rsid w:val="00293178"/>
    <w:rsid w:val="00294365"/>
    <w:rsid w:val="002C1FD7"/>
    <w:rsid w:val="00305473"/>
    <w:rsid w:val="00317640"/>
    <w:rsid w:val="003266D5"/>
    <w:rsid w:val="003275F8"/>
    <w:rsid w:val="003558E4"/>
    <w:rsid w:val="00363E76"/>
    <w:rsid w:val="0037443A"/>
    <w:rsid w:val="00376C87"/>
    <w:rsid w:val="003856E1"/>
    <w:rsid w:val="00397FCA"/>
    <w:rsid w:val="003A3E15"/>
    <w:rsid w:val="003A4CAE"/>
    <w:rsid w:val="003A4D06"/>
    <w:rsid w:val="003C1D89"/>
    <w:rsid w:val="003C2FB9"/>
    <w:rsid w:val="003D143E"/>
    <w:rsid w:val="003E2674"/>
    <w:rsid w:val="003E3EC7"/>
    <w:rsid w:val="003F577D"/>
    <w:rsid w:val="00410A54"/>
    <w:rsid w:val="0044262C"/>
    <w:rsid w:val="00444DFA"/>
    <w:rsid w:val="004475BD"/>
    <w:rsid w:val="0046219F"/>
    <w:rsid w:val="004625DF"/>
    <w:rsid w:val="004762B9"/>
    <w:rsid w:val="00481111"/>
    <w:rsid w:val="00482D97"/>
    <w:rsid w:val="00485E41"/>
    <w:rsid w:val="004925F9"/>
    <w:rsid w:val="0049685A"/>
    <w:rsid w:val="004A6A83"/>
    <w:rsid w:val="004A6DF9"/>
    <w:rsid w:val="004C51F6"/>
    <w:rsid w:val="004C536D"/>
    <w:rsid w:val="004E55C7"/>
    <w:rsid w:val="004F20F5"/>
    <w:rsid w:val="004F506D"/>
    <w:rsid w:val="004F729E"/>
    <w:rsid w:val="005162D7"/>
    <w:rsid w:val="0052336D"/>
    <w:rsid w:val="005346DD"/>
    <w:rsid w:val="005361BA"/>
    <w:rsid w:val="00546469"/>
    <w:rsid w:val="00555832"/>
    <w:rsid w:val="0056756B"/>
    <w:rsid w:val="00594AAC"/>
    <w:rsid w:val="005A2DEA"/>
    <w:rsid w:val="005A7283"/>
    <w:rsid w:val="005B447D"/>
    <w:rsid w:val="005C0C3A"/>
    <w:rsid w:val="005C161B"/>
    <w:rsid w:val="005C6B40"/>
    <w:rsid w:val="005E2856"/>
    <w:rsid w:val="005F1D56"/>
    <w:rsid w:val="00606C70"/>
    <w:rsid w:val="0063371A"/>
    <w:rsid w:val="00633B42"/>
    <w:rsid w:val="00637E11"/>
    <w:rsid w:val="00641FEB"/>
    <w:rsid w:val="006578DB"/>
    <w:rsid w:val="00666D6F"/>
    <w:rsid w:val="00674B82"/>
    <w:rsid w:val="00695B7A"/>
    <w:rsid w:val="006978E0"/>
    <w:rsid w:val="006A2A9D"/>
    <w:rsid w:val="006A3441"/>
    <w:rsid w:val="006C3050"/>
    <w:rsid w:val="006D064E"/>
    <w:rsid w:val="006D0BDD"/>
    <w:rsid w:val="006D524A"/>
    <w:rsid w:val="006E7EE3"/>
    <w:rsid w:val="007001B9"/>
    <w:rsid w:val="0070549B"/>
    <w:rsid w:val="00705824"/>
    <w:rsid w:val="007067B9"/>
    <w:rsid w:val="00707CF6"/>
    <w:rsid w:val="00735F21"/>
    <w:rsid w:val="00754EAA"/>
    <w:rsid w:val="00773F85"/>
    <w:rsid w:val="00775DAD"/>
    <w:rsid w:val="00794219"/>
    <w:rsid w:val="007945FE"/>
    <w:rsid w:val="007A12E1"/>
    <w:rsid w:val="007B39A9"/>
    <w:rsid w:val="007D7FA9"/>
    <w:rsid w:val="007E0D90"/>
    <w:rsid w:val="007F5EA1"/>
    <w:rsid w:val="007F621E"/>
    <w:rsid w:val="00815BBA"/>
    <w:rsid w:val="00830F91"/>
    <w:rsid w:val="00835543"/>
    <w:rsid w:val="00846842"/>
    <w:rsid w:val="00867F57"/>
    <w:rsid w:val="008709C2"/>
    <w:rsid w:val="00873C31"/>
    <w:rsid w:val="00897E44"/>
    <w:rsid w:val="008A1224"/>
    <w:rsid w:val="008A3BE9"/>
    <w:rsid w:val="008B49EB"/>
    <w:rsid w:val="008C5578"/>
    <w:rsid w:val="008D0C78"/>
    <w:rsid w:val="008D118C"/>
    <w:rsid w:val="008D6D5D"/>
    <w:rsid w:val="008F546B"/>
    <w:rsid w:val="0090084B"/>
    <w:rsid w:val="00901E8E"/>
    <w:rsid w:val="00904687"/>
    <w:rsid w:val="00906E46"/>
    <w:rsid w:val="0091689B"/>
    <w:rsid w:val="009172DD"/>
    <w:rsid w:val="00920CCC"/>
    <w:rsid w:val="00922AB4"/>
    <w:rsid w:val="00926B7C"/>
    <w:rsid w:val="0092796E"/>
    <w:rsid w:val="009311EE"/>
    <w:rsid w:val="00931D45"/>
    <w:rsid w:val="009475AA"/>
    <w:rsid w:val="00951AC1"/>
    <w:rsid w:val="009538BC"/>
    <w:rsid w:val="00960A3A"/>
    <w:rsid w:val="009966AD"/>
    <w:rsid w:val="009B04A0"/>
    <w:rsid w:val="009B365C"/>
    <w:rsid w:val="009C5C92"/>
    <w:rsid w:val="009C7D40"/>
    <w:rsid w:val="009D4B65"/>
    <w:rsid w:val="009E0827"/>
    <w:rsid w:val="00A01908"/>
    <w:rsid w:val="00A139E8"/>
    <w:rsid w:val="00A14E68"/>
    <w:rsid w:val="00A15246"/>
    <w:rsid w:val="00A1644C"/>
    <w:rsid w:val="00A1751F"/>
    <w:rsid w:val="00A25816"/>
    <w:rsid w:val="00A27DD9"/>
    <w:rsid w:val="00A5222D"/>
    <w:rsid w:val="00AA5F51"/>
    <w:rsid w:val="00AB08F9"/>
    <w:rsid w:val="00AB443F"/>
    <w:rsid w:val="00AC29D9"/>
    <w:rsid w:val="00AD026E"/>
    <w:rsid w:val="00B01BEB"/>
    <w:rsid w:val="00B02EFB"/>
    <w:rsid w:val="00B124A5"/>
    <w:rsid w:val="00B17137"/>
    <w:rsid w:val="00B36477"/>
    <w:rsid w:val="00B37976"/>
    <w:rsid w:val="00B37F84"/>
    <w:rsid w:val="00B50FD7"/>
    <w:rsid w:val="00B73682"/>
    <w:rsid w:val="00BB1D63"/>
    <w:rsid w:val="00BB4ECD"/>
    <w:rsid w:val="00BF1CEF"/>
    <w:rsid w:val="00BF5339"/>
    <w:rsid w:val="00BF65EB"/>
    <w:rsid w:val="00C05337"/>
    <w:rsid w:val="00C16696"/>
    <w:rsid w:val="00C17047"/>
    <w:rsid w:val="00C20187"/>
    <w:rsid w:val="00C21A46"/>
    <w:rsid w:val="00C304C0"/>
    <w:rsid w:val="00C66F04"/>
    <w:rsid w:val="00C751AB"/>
    <w:rsid w:val="00C84101"/>
    <w:rsid w:val="00C938A4"/>
    <w:rsid w:val="00CA4580"/>
    <w:rsid w:val="00CB65EC"/>
    <w:rsid w:val="00CE006B"/>
    <w:rsid w:val="00CE21B9"/>
    <w:rsid w:val="00CE5504"/>
    <w:rsid w:val="00CE6F1E"/>
    <w:rsid w:val="00D04031"/>
    <w:rsid w:val="00D04DD6"/>
    <w:rsid w:val="00D160BE"/>
    <w:rsid w:val="00D20EEA"/>
    <w:rsid w:val="00D22610"/>
    <w:rsid w:val="00D3202E"/>
    <w:rsid w:val="00D32355"/>
    <w:rsid w:val="00D36D3E"/>
    <w:rsid w:val="00D54A0D"/>
    <w:rsid w:val="00D659C6"/>
    <w:rsid w:val="00D66CEE"/>
    <w:rsid w:val="00D72363"/>
    <w:rsid w:val="00D748B4"/>
    <w:rsid w:val="00D847C2"/>
    <w:rsid w:val="00DA1D8B"/>
    <w:rsid w:val="00DC1999"/>
    <w:rsid w:val="00DC382E"/>
    <w:rsid w:val="00DD60B9"/>
    <w:rsid w:val="00DF58C9"/>
    <w:rsid w:val="00E0280A"/>
    <w:rsid w:val="00E125AA"/>
    <w:rsid w:val="00E13241"/>
    <w:rsid w:val="00E36187"/>
    <w:rsid w:val="00E47DBA"/>
    <w:rsid w:val="00E50627"/>
    <w:rsid w:val="00E57754"/>
    <w:rsid w:val="00E72CD6"/>
    <w:rsid w:val="00E73B19"/>
    <w:rsid w:val="00E74F5D"/>
    <w:rsid w:val="00E77ABA"/>
    <w:rsid w:val="00E84EB5"/>
    <w:rsid w:val="00EA2B8F"/>
    <w:rsid w:val="00EA31BF"/>
    <w:rsid w:val="00EA47B3"/>
    <w:rsid w:val="00EA5BB3"/>
    <w:rsid w:val="00EB656A"/>
    <w:rsid w:val="00EC0741"/>
    <w:rsid w:val="00EC4F0D"/>
    <w:rsid w:val="00EC6C2F"/>
    <w:rsid w:val="00F12DA4"/>
    <w:rsid w:val="00F22683"/>
    <w:rsid w:val="00F44A1D"/>
    <w:rsid w:val="00F5149E"/>
    <w:rsid w:val="00F56590"/>
    <w:rsid w:val="00F771A5"/>
    <w:rsid w:val="00F902D3"/>
    <w:rsid w:val="00F938EB"/>
    <w:rsid w:val="00FA12A3"/>
    <w:rsid w:val="00FA5988"/>
    <w:rsid w:val="00FA744E"/>
    <w:rsid w:val="00FD7894"/>
    <w:rsid w:val="00FE1DB7"/>
    <w:rsid w:val="00FE4A56"/>
    <w:rsid w:val="00FE4DCC"/>
    <w:rsid w:val="00FF2F3C"/>
    <w:rsid w:val="00FF42FA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5D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FA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B49E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B49E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B4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B49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FA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B49E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B49E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B4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B49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DFB68-B323-4BA4-8354-5A23C137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琰炜 阮</dc:creator>
  <cp:keywords/>
  <dc:description/>
  <cp:lastModifiedBy>李胜</cp:lastModifiedBy>
  <cp:revision>15</cp:revision>
  <dcterms:created xsi:type="dcterms:W3CDTF">2024-02-01T03:14:00Z</dcterms:created>
  <dcterms:modified xsi:type="dcterms:W3CDTF">2024-02-01T08:27:00Z</dcterms:modified>
</cp:coreProperties>
</file>