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b/>
          <w:bCs/>
          <w:sz w:val="30"/>
          <w:szCs w:val="30"/>
        </w:rPr>
      </w:pPr>
      <w:r>
        <w:rPr>
          <w:rFonts w:hint="eastAsia" w:ascii="宋体" w:hAnsi="宋体"/>
          <w:b/>
          <w:bCs/>
          <w:sz w:val="30"/>
          <w:szCs w:val="30"/>
        </w:rPr>
        <w:t>浙江西大门</w:t>
      </w:r>
      <w:r>
        <w:rPr>
          <w:rFonts w:ascii="宋体" w:hAnsi="宋体"/>
          <w:b/>
          <w:bCs/>
          <w:sz w:val="30"/>
          <w:szCs w:val="30"/>
        </w:rPr>
        <w:t>新材料</w:t>
      </w:r>
      <w:r>
        <w:rPr>
          <w:rFonts w:hint="eastAsia" w:ascii="宋体" w:hAnsi="宋体"/>
          <w:b/>
          <w:bCs/>
          <w:sz w:val="30"/>
          <w:szCs w:val="30"/>
        </w:rPr>
        <w:t>股份有限公司投资者关系活动记录表</w:t>
      </w:r>
    </w:p>
    <w:p>
      <w:pPr>
        <w:spacing w:line="720" w:lineRule="auto"/>
        <w:jc w:val="center"/>
        <w:rPr>
          <w:rFonts w:hint="default" w:ascii="宋体" w:hAnsi="宋体" w:eastAsia="宋体"/>
          <w:b/>
          <w:bCs/>
          <w:sz w:val="30"/>
          <w:szCs w:val="30"/>
          <w:lang w:val="en-US" w:eastAsia="zh-CN"/>
        </w:rPr>
      </w:pPr>
      <w:r>
        <w:rPr>
          <w:rFonts w:hint="eastAsia" w:ascii="宋体" w:hAnsi="宋体"/>
          <w:bCs/>
          <w:szCs w:val="24"/>
        </w:rPr>
        <w:t>证券简称：西大门</w:t>
      </w:r>
      <w:r>
        <w:rPr>
          <w:rFonts w:ascii="宋体" w:hAnsi="宋体"/>
          <w:bCs/>
          <w:szCs w:val="24"/>
        </w:rPr>
        <w:t xml:space="preserve">          </w:t>
      </w:r>
      <w:r>
        <w:rPr>
          <w:rFonts w:hint="eastAsia" w:ascii="宋体" w:hAnsi="宋体"/>
          <w:bCs/>
          <w:szCs w:val="24"/>
        </w:rPr>
        <w:t xml:space="preserve">证券代码：605155 </w:t>
      </w:r>
      <w:r>
        <w:rPr>
          <w:rFonts w:ascii="宋体" w:hAnsi="宋体"/>
          <w:bCs/>
          <w:szCs w:val="24"/>
        </w:rPr>
        <w:t xml:space="preserve">             </w:t>
      </w:r>
      <w:r>
        <w:rPr>
          <w:rFonts w:hint="eastAsia" w:ascii="宋体" w:hAnsi="宋体"/>
          <w:bCs/>
          <w:szCs w:val="24"/>
        </w:rPr>
        <w:t>编号：202</w:t>
      </w:r>
      <w:r>
        <w:rPr>
          <w:rFonts w:hint="eastAsia" w:ascii="宋体" w:hAnsi="宋体"/>
          <w:bCs/>
          <w:szCs w:val="24"/>
          <w:lang w:val="en-US" w:eastAsia="zh-CN"/>
        </w:rPr>
        <w:t>4-001</w:t>
      </w:r>
    </w:p>
    <w:tbl>
      <w:tblPr>
        <w:tblStyle w:val="6"/>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jc w:val="center"/>
              <w:rPr>
                <w:rFonts w:ascii="宋体" w:hAnsi="宋体"/>
                <w:bCs/>
                <w:szCs w:val="24"/>
              </w:rPr>
            </w:pPr>
            <w:r>
              <w:rPr>
                <w:rFonts w:hint="eastAsia" w:ascii="宋体" w:hAnsi="宋体"/>
                <w:bCs/>
                <w:szCs w:val="24"/>
              </w:rPr>
              <w:t>投资者关系活动</w:t>
            </w:r>
          </w:p>
          <w:p>
            <w:pPr>
              <w:jc w:val="center"/>
              <w:rPr>
                <w:rFonts w:ascii="宋体" w:hAnsi="宋体"/>
                <w:bCs/>
                <w:szCs w:val="24"/>
              </w:rPr>
            </w:pPr>
            <w:r>
              <w:rPr>
                <w:rFonts w:hint="eastAsia" w:ascii="宋体" w:hAnsi="宋体"/>
                <w:bCs/>
                <w:szCs w:val="24"/>
              </w:rPr>
              <w:t>类别</w:t>
            </w:r>
          </w:p>
        </w:tc>
        <w:tc>
          <w:tcPr>
            <w:tcW w:w="7229" w:type="dxa"/>
            <w:vAlign w:val="center"/>
          </w:tcPr>
          <w:p>
            <w:pPr>
              <w:spacing w:line="360" w:lineRule="auto"/>
              <w:rPr>
                <w:rFonts w:hint="default" w:ascii="宋体" w:hAnsi="宋体"/>
                <w:szCs w:val="24"/>
                <w:lang w:val="en-US"/>
              </w:rPr>
            </w:pPr>
            <w:r>
              <w:rPr>
                <w:rFonts w:hint="eastAsia" w:ascii="宋体" w:hAnsi="宋体"/>
                <w:szCs w:val="24"/>
              </w:rPr>
              <w:sym w:font="Wingdings 2" w:char="F050"/>
            </w:r>
            <w:r>
              <w:rPr>
                <w:rFonts w:ascii="宋体" w:hAnsi="宋体"/>
                <w:szCs w:val="24"/>
              </w:rPr>
              <w:t xml:space="preserve"> </w:t>
            </w:r>
            <w:r>
              <w:rPr>
                <w:rFonts w:hint="eastAsia" w:ascii="宋体" w:hAnsi="宋体"/>
                <w:szCs w:val="24"/>
              </w:rPr>
              <w:t xml:space="preserve">特定对象调研 </w:t>
            </w:r>
            <w:r>
              <w:rPr>
                <w:rFonts w:hint="default" w:ascii="宋体" w:hAnsi="宋体"/>
                <w:szCs w:val="24"/>
                <w:lang w:val="en-US"/>
              </w:rPr>
              <w:t xml:space="preserve">  </w:t>
            </w:r>
            <w:r>
              <w:rPr>
                <w:rFonts w:ascii="宋体" w:hAnsi="宋体"/>
                <w:szCs w:val="24"/>
              </w:rPr>
              <w:t xml:space="preserve"> </w:t>
            </w:r>
            <w:r>
              <w:rPr>
                <w:rFonts w:hint="eastAsia" w:ascii="宋体" w:hAnsi="宋体"/>
                <w:szCs w:val="24"/>
              </w:rPr>
              <w:t>□分析师会议</w:t>
            </w:r>
            <w:r>
              <w:rPr>
                <w:rFonts w:hint="default" w:ascii="宋体" w:hAnsi="宋体"/>
                <w:szCs w:val="24"/>
                <w:lang w:val="en-US"/>
              </w:rPr>
              <w:t xml:space="preserve">   </w:t>
            </w:r>
            <w:r>
              <w:rPr>
                <w:rFonts w:hint="eastAsia" w:ascii="宋体" w:hAnsi="宋体"/>
                <w:szCs w:val="24"/>
              </w:rPr>
              <w:t xml:space="preserve">□媒体采访 </w:t>
            </w:r>
            <w:r>
              <w:rPr>
                <w:rFonts w:ascii="宋体" w:hAnsi="宋体"/>
                <w:szCs w:val="24"/>
              </w:rPr>
              <w:t xml:space="preserve">     </w:t>
            </w:r>
            <w:r>
              <w:rPr>
                <w:rFonts w:hint="default" w:ascii="宋体" w:hAnsi="宋体"/>
                <w:szCs w:val="24"/>
                <w:lang w:val="en-US"/>
              </w:rPr>
              <w:t xml:space="preserve">  </w:t>
            </w:r>
          </w:p>
          <w:p>
            <w:pPr>
              <w:spacing w:line="360" w:lineRule="auto"/>
              <w:rPr>
                <w:rFonts w:ascii="宋体" w:hAnsi="宋体"/>
                <w:szCs w:val="24"/>
              </w:rPr>
            </w:pPr>
            <w:r>
              <w:rPr>
                <w:rFonts w:hint="eastAsia" w:ascii="宋体" w:hAnsi="宋体"/>
                <w:szCs w:val="24"/>
              </w:rPr>
              <w:t>□业绩说明会</w:t>
            </w:r>
            <w:r>
              <w:rPr>
                <w:rFonts w:hint="default" w:ascii="宋体" w:hAnsi="宋体"/>
                <w:szCs w:val="24"/>
                <w:lang w:val="en-US"/>
              </w:rPr>
              <w:t xml:space="preserve">       </w:t>
            </w:r>
            <w:r>
              <w:rPr>
                <w:rFonts w:hint="eastAsia" w:ascii="宋体" w:hAnsi="宋体"/>
                <w:szCs w:val="24"/>
              </w:rPr>
              <w:sym w:font="Wingdings 2" w:char="F050"/>
            </w:r>
            <w:r>
              <w:rPr>
                <w:rFonts w:ascii="宋体" w:hAnsi="宋体"/>
                <w:szCs w:val="24"/>
              </w:rPr>
              <w:t xml:space="preserve"> </w:t>
            </w:r>
            <w:r>
              <w:rPr>
                <w:rFonts w:hint="eastAsia" w:ascii="宋体" w:hAnsi="宋体"/>
                <w:szCs w:val="24"/>
              </w:rPr>
              <w:t xml:space="preserve">现场参观  </w:t>
            </w:r>
            <w:r>
              <w:rPr>
                <w:rFonts w:ascii="宋体" w:hAnsi="宋体"/>
                <w:szCs w:val="24"/>
              </w:rPr>
              <w:t xml:space="preserve">  </w:t>
            </w:r>
            <w:r>
              <w:rPr>
                <w:rFonts w:hint="eastAsia" w:ascii="宋体" w:hAnsi="宋体"/>
                <w:szCs w:val="24"/>
              </w:rPr>
              <w:t>□路演活动</w:t>
            </w:r>
          </w:p>
          <w:p>
            <w:pPr>
              <w:spacing w:line="360" w:lineRule="auto"/>
              <w:rPr>
                <w:rFonts w:ascii="宋体" w:hAnsi="宋体"/>
                <w:szCs w:val="24"/>
              </w:rPr>
            </w:pPr>
            <w:r>
              <w:rPr>
                <w:rFonts w:hint="eastAsia" w:ascii="宋体" w:hAnsi="宋体"/>
                <w:szCs w:val="24"/>
              </w:rPr>
              <w:t xml:space="preserve">□新闻发布会  </w:t>
            </w:r>
            <w:r>
              <w:rPr>
                <w:rFonts w:hint="default" w:ascii="宋体" w:hAnsi="宋体"/>
                <w:szCs w:val="24"/>
                <w:lang w:val="en-US"/>
              </w:rPr>
              <w:t xml:space="preserve"> </w:t>
            </w:r>
            <w:r>
              <w:rPr>
                <w:rFonts w:hint="eastAsia" w:ascii="宋体" w:hAnsi="宋体"/>
                <w:szCs w:val="24"/>
              </w:rPr>
              <w:t xml:space="preserve">  </w:t>
            </w:r>
            <w:r>
              <w:rPr>
                <w:rFonts w:hint="default" w:ascii="宋体" w:hAnsi="宋体"/>
                <w:szCs w:val="24"/>
                <w:lang w:val="en-US"/>
              </w:rPr>
              <w:t xml:space="preserve"> </w:t>
            </w:r>
            <w:r>
              <w:rPr>
                <w:rFonts w:hint="eastAsia" w:ascii="宋体" w:hAnsi="宋体"/>
                <w:szCs w:val="24"/>
              </w:rPr>
              <w:t xml:space="preserve"> </w:t>
            </w:r>
            <w:r>
              <w:rPr>
                <w:rFonts w:hint="eastAsia" w:ascii="宋体" w:hAnsi="宋体"/>
                <w:szCs w:val="24"/>
              </w:rPr>
              <w:sym w:font="Wingdings 2" w:char="F050"/>
            </w:r>
            <w:r>
              <w:rPr>
                <w:rFonts w:ascii="宋体" w:hAnsi="宋体"/>
                <w:szCs w:val="24"/>
              </w:rPr>
              <w:t xml:space="preserve"> </w:t>
            </w:r>
            <w:r>
              <w:rPr>
                <w:rFonts w:hint="eastAsia" w:ascii="宋体" w:hAnsi="宋体"/>
                <w:szCs w:val="24"/>
              </w:rPr>
              <w:t>其他</w:t>
            </w:r>
            <w:r>
              <w:rPr>
                <w:rFonts w:ascii="宋体" w:hAnsi="宋体"/>
                <w:szCs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2269" w:type="dxa"/>
            <w:vAlign w:val="center"/>
          </w:tcPr>
          <w:p>
            <w:pPr>
              <w:jc w:val="center"/>
              <w:rPr>
                <w:rFonts w:ascii="宋体" w:hAnsi="宋体"/>
                <w:bCs/>
                <w:szCs w:val="24"/>
              </w:rPr>
            </w:pPr>
            <w:r>
              <w:rPr>
                <w:rFonts w:hint="eastAsia" w:ascii="宋体" w:hAnsi="宋体"/>
                <w:bCs/>
                <w:szCs w:val="24"/>
              </w:rPr>
              <w:t>参与单位名称</w:t>
            </w:r>
          </w:p>
          <w:p>
            <w:pPr>
              <w:jc w:val="center"/>
              <w:rPr>
                <w:rFonts w:ascii="宋体" w:hAnsi="宋体"/>
                <w:bCs/>
                <w:szCs w:val="24"/>
              </w:rPr>
            </w:pPr>
            <w:r>
              <w:rPr>
                <w:rFonts w:hint="eastAsia" w:ascii="宋体" w:hAnsi="宋体"/>
                <w:bCs/>
                <w:szCs w:val="24"/>
              </w:rPr>
              <w:t>及人员姓名</w:t>
            </w:r>
          </w:p>
        </w:tc>
        <w:tc>
          <w:tcPr>
            <w:tcW w:w="7229" w:type="dxa"/>
            <w:vAlign w:val="center"/>
          </w:tcPr>
          <w:p>
            <w:pPr>
              <w:jc w:val="left"/>
              <w:rPr>
                <w:rFonts w:hint="eastAsia" w:ascii="宋体" w:hAnsi="宋体"/>
                <w:szCs w:val="24"/>
                <w:lang w:val="en-US" w:eastAsia="zh-CN"/>
              </w:rPr>
            </w:pPr>
            <w:r>
              <w:rPr>
                <w:rFonts w:hint="eastAsia" w:ascii="宋体" w:hAnsi="宋体"/>
                <w:szCs w:val="24"/>
                <w:lang w:val="en-US" w:eastAsia="zh-CN"/>
              </w:rPr>
              <w:t>天风证券 张彤；      西南证券 赵兰亭、蔡欣；</w:t>
            </w:r>
          </w:p>
          <w:p>
            <w:pPr>
              <w:jc w:val="left"/>
              <w:rPr>
                <w:rFonts w:hint="eastAsia" w:ascii="宋体" w:hAnsi="宋体"/>
                <w:szCs w:val="24"/>
                <w:lang w:val="en-US" w:eastAsia="zh-CN"/>
              </w:rPr>
            </w:pPr>
            <w:r>
              <w:rPr>
                <w:rFonts w:hint="eastAsia" w:ascii="宋体" w:hAnsi="宋体"/>
                <w:szCs w:val="24"/>
                <w:lang w:val="en-US" w:eastAsia="zh-CN"/>
              </w:rPr>
              <w:t>申万宏源证券 庞盈盈；民生证券 赵铭；</w:t>
            </w:r>
          </w:p>
          <w:p>
            <w:pPr>
              <w:jc w:val="left"/>
              <w:rPr>
                <w:rFonts w:hint="eastAsia" w:ascii="宋体" w:hAnsi="宋体"/>
                <w:szCs w:val="24"/>
                <w:lang w:val="en-US" w:eastAsia="zh-CN"/>
              </w:rPr>
            </w:pPr>
            <w:r>
              <w:rPr>
                <w:rFonts w:hint="eastAsia" w:ascii="宋体" w:hAnsi="宋体"/>
                <w:szCs w:val="24"/>
                <w:lang w:val="en-US" w:eastAsia="zh-CN"/>
              </w:rPr>
              <w:t>西部证券 谭鹭；      东北证券 陈渊文；</w:t>
            </w:r>
          </w:p>
          <w:p>
            <w:pPr>
              <w:jc w:val="left"/>
              <w:rPr>
                <w:rFonts w:hint="eastAsia" w:ascii="宋体" w:hAnsi="宋体"/>
                <w:szCs w:val="24"/>
                <w:lang w:val="en-US" w:eastAsia="zh-CN"/>
              </w:rPr>
            </w:pPr>
            <w:r>
              <w:rPr>
                <w:rFonts w:hint="eastAsia" w:ascii="宋体" w:hAnsi="宋体"/>
                <w:szCs w:val="24"/>
                <w:lang w:val="en-US" w:eastAsia="zh-CN"/>
              </w:rPr>
              <w:t>兴业证券 韩欣；      浙商证券 曾伟、邹国强；</w:t>
            </w:r>
          </w:p>
          <w:p>
            <w:pPr>
              <w:jc w:val="left"/>
              <w:rPr>
                <w:rFonts w:hint="eastAsia" w:ascii="宋体" w:hAnsi="宋体"/>
                <w:szCs w:val="24"/>
                <w:lang w:val="en-US" w:eastAsia="zh-CN"/>
              </w:rPr>
            </w:pPr>
            <w:r>
              <w:rPr>
                <w:rFonts w:hint="eastAsia" w:ascii="宋体" w:hAnsi="宋体"/>
                <w:szCs w:val="24"/>
                <w:lang w:val="en-US" w:eastAsia="zh-CN"/>
              </w:rPr>
              <w:t>开源证券 骆扬；      华西证券 徐稚涵、肖扬；</w:t>
            </w:r>
          </w:p>
          <w:p>
            <w:pPr>
              <w:jc w:val="left"/>
              <w:rPr>
                <w:rFonts w:hint="eastAsia" w:ascii="宋体" w:hAnsi="宋体"/>
                <w:szCs w:val="24"/>
                <w:lang w:val="en-US" w:eastAsia="zh-CN"/>
              </w:rPr>
            </w:pPr>
            <w:r>
              <w:rPr>
                <w:rFonts w:hint="eastAsia" w:ascii="宋体" w:hAnsi="宋体"/>
                <w:szCs w:val="24"/>
                <w:lang w:val="en-US" w:eastAsia="zh-CN"/>
              </w:rPr>
              <w:t>华泰证券 方晏荷；    华创证券 王彬鹏、鲁星泽、刘一怡；</w:t>
            </w:r>
          </w:p>
          <w:p>
            <w:pPr>
              <w:jc w:val="left"/>
              <w:rPr>
                <w:rFonts w:hint="eastAsia" w:ascii="宋体" w:hAnsi="宋体"/>
                <w:szCs w:val="24"/>
                <w:lang w:val="en-US" w:eastAsia="zh-CN"/>
              </w:rPr>
            </w:pPr>
            <w:r>
              <w:rPr>
                <w:rFonts w:hint="eastAsia" w:ascii="宋体" w:hAnsi="宋体"/>
                <w:szCs w:val="24"/>
                <w:lang w:val="en-US" w:eastAsia="zh-CN"/>
              </w:rPr>
              <w:t>银河证券 刘立思；    广发证券 曹倩雯、李悦瑜；</w:t>
            </w:r>
          </w:p>
          <w:p>
            <w:pPr>
              <w:jc w:val="left"/>
              <w:rPr>
                <w:rFonts w:hint="eastAsia" w:ascii="宋体" w:hAnsi="宋体"/>
                <w:szCs w:val="24"/>
                <w:lang w:val="en-US" w:eastAsia="zh-CN"/>
              </w:rPr>
            </w:pPr>
            <w:r>
              <w:rPr>
                <w:rFonts w:hint="eastAsia" w:ascii="宋体" w:hAnsi="宋体"/>
                <w:szCs w:val="24"/>
                <w:lang w:val="en-US" w:eastAsia="zh-CN"/>
              </w:rPr>
              <w:t>国海证券 张艺露；    德邦证券 闫广、王逸枫；</w:t>
            </w:r>
          </w:p>
          <w:p>
            <w:pPr>
              <w:jc w:val="left"/>
              <w:rPr>
                <w:rFonts w:hint="eastAsia" w:ascii="宋体" w:hAnsi="宋体"/>
                <w:szCs w:val="24"/>
                <w:lang w:val="en-US" w:eastAsia="zh-CN"/>
              </w:rPr>
            </w:pPr>
            <w:r>
              <w:rPr>
                <w:rFonts w:hint="eastAsia" w:ascii="宋体" w:hAnsi="宋体"/>
                <w:szCs w:val="24"/>
                <w:lang w:val="en-US" w:eastAsia="zh-CN"/>
              </w:rPr>
              <w:t>中泰证券 邹文婕；    海通证券 申浩</w:t>
            </w:r>
          </w:p>
          <w:p>
            <w:pPr>
              <w:jc w:val="left"/>
              <w:rPr>
                <w:rFonts w:hint="eastAsia" w:ascii="宋体" w:hAnsi="宋体"/>
                <w:szCs w:val="24"/>
                <w:lang w:val="en-US" w:eastAsia="zh-CN"/>
              </w:rPr>
            </w:pPr>
            <w:r>
              <w:rPr>
                <w:rFonts w:hint="eastAsia" w:ascii="宋体" w:hAnsi="宋体"/>
                <w:szCs w:val="24"/>
                <w:lang w:val="en-US" w:eastAsia="zh-CN"/>
              </w:rPr>
              <w:t>国君证券 毛宇翔；    东方证券 冯孟乾；</w:t>
            </w:r>
          </w:p>
          <w:p>
            <w:pPr>
              <w:jc w:val="left"/>
              <w:rPr>
                <w:rFonts w:hint="eastAsia" w:ascii="宋体" w:hAnsi="宋体"/>
                <w:szCs w:val="24"/>
                <w:lang w:val="en-US" w:eastAsia="zh-CN"/>
              </w:rPr>
            </w:pPr>
            <w:r>
              <w:rPr>
                <w:rFonts w:hint="eastAsia" w:ascii="宋体" w:hAnsi="宋体"/>
                <w:szCs w:val="24"/>
                <w:lang w:val="en-US" w:eastAsia="zh-CN"/>
              </w:rPr>
              <w:t>长江证券 蔡方羿；    光大证券 吴钰洁；</w:t>
            </w:r>
          </w:p>
          <w:p>
            <w:pPr>
              <w:jc w:val="left"/>
              <w:rPr>
                <w:rFonts w:hint="eastAsia" w:ascii="宋体" w:hAnsi="宋体"/>
                <w:szCs w:val="24"/>
                <w:lang w:val="en-US" w:eastAsia="zh-CN"/>
              </w:rPr>
            </w:pPr>
            <w:r>
              <w:rPr>
                <w:rFonts w:hint="eastAsia" w:ascii="宋体" w:hAnsi="宋体"/>
                <w:szCs w:val="24"/>
                <w:lang w:val="en-US" w:eastAsia="zh-CN"/>
              </w:rPr>
              <w:t>中信建投 丁希璞；    国海证券 李宇宸；</w:t>
            </w:r>
          </w:p>
          <w:p>
            <w:pPr>
              <w:rPr>
                <w:rFonts w:hint="eastAsia" w:ascii="宋体" w:hAnsi="宋体"/>
                <w:szCs w:val="24"/>
                <w:lang w:val="en-US" w:eastAsia="zh-CN"/>
              </w:rPr>
            </w:pPr>
            <w:r>
              <w:t>中金资管</w:t>
            </w:r>
            <w:r>
              <w:rPr>
                <w:rFonts w:hint="eastAsia"/>
              </w:rPr>
              <w:t xml:space="preserve"> 金宾斌</w:t>
            </w:r>
            <w:r>
              <w:rPr>
                <w:rFonts w:hint="eastAsia"/>
                <w:lang w:eastAsia="zh-CN"/>
              </w:rPr>
              <w:t>；</w:t>
            </w:r>
            <w:r>
              <w:rPr>
                <w:rFonts w:hint="eastAsia"/>
                <w:lang w:val="en-US" w:eastAsia="zh-CN"/>
              </w:rPr>
              <w:t xml:space="preserve">    </w:t>
            </w:r>
            <w:r>
              <w:t>嘉实基金</w:t>
            </w:r>
            <w:r>
              <w:rPr>
                <w:rFonts w:hint="eastAsia"/>
              </w:rPr>
              <w:t xml:space="preserve"> 谢泽林</w:t>
            </w:r>
            <w:r>
              <w:rPr>
                <w:rFonts w:hint="eastAsia"/>
                <w:lang w:eastAsia="zh-CN"/>
              </w:rPr>
              <w:t>、</w:t>
            </w:r>
            <w:r>
              <w:rPr>
                <w:rFonts w:hint="eastAsia" w:ascii="宋体" w:hAnsi="宋体"/>
                <w:szCs w:val="24"/>
                <w:lang w:val="en-US" w:eastAsia="zh-CN"/>
              </w:rPr>
              <w:t>马晓煜；</w:t>
            </w:r>
          </w:p>
          <w:p>
            <w:pPr>
              <w:rPr>
                <w:rFonts w:hint="eastAsia"/>
                <w:lang w:val="en-US" w:eastAsia="zh-CN"/>
              </w:rPr>
            </w:pPr>
            <w:r>
              <w:rPr>
                <w:rFonts w:hint="eastAsia" w:ascii="宋体" w:hAnsi="宋体"/>
                <w:szCs w:val="24"/>
                <w:lang w:val="en-US" w:eastAsia="zh-CN"/>
              </w:rPr>
              <w:t xml:space="preserve">东方红资管 裴政；    </w:t>
            </w:r>
            <w:r>
              <w:t>鹏华基金</w:t>
            </w:r>
            <w:r>
              <w:rPr>
                <w:rFonts w:hint="eastAsia"/>
              </w:rPr>
              <w:t xml:space="preserve"> 林伟强；</w:t>
            </w:r>
            <w:r>
              <w:rPr>
                <w:rFonts w:hint="eastAsia"/>
                <w:lang w:val="en-US" w:eastAsia="zh-CN"/>
              </w:rPr>
              <w:t xml:space="preserve"> </w:t>
            </w:r>
          </w:p>
          <w:p>
            <w:pPr>
              <w:rPr>
                <w:rFonts w:hint="eastAsia" w:ascii="宋体" w:hAnsi="宋体"/>
                <w:szCs w:val="24"/>
                <w:lang w:val="en-US" w:eastAsia="zh-CN"/>
              </w:rPr>
            </w:pPr>
            <w:r>
              <w:rPr>
                <w:rFonts w:hint="eastAsia" w:ascii="宋体" w:hAnsi="宋体"/>
                <w:szCs w:val="24"/>
                <w:lang w:val="en-US" w:eastAsia="zh-CN"/>
              </w:rPr>
              <w:t>建信基金 张湘龙；    泊通投资 张奕扬；</w:t>
            </w:r>
          </w:p>
          <w:p>
            <w:pPr>
              <w:rPr>
                <w:rFonts w:hint="eastAsia" w:ascii="宋体" w:hAnsi="宋体"/>
                <w:szCs w:val="24"/>
                <w:lang w:val="en-US" w:eastAsia="zh-CN"/>
              </w:rPr>
            </w:pPr>
            <w:r>
              <w:t>恒生前海</w:t>
            </w:r>
            <w:r>
              <w:rPr>
                <w:rFonts w:hint="eastAsia"/>
              </w:rPr>
              <w:t xml:space="preserve"> 胡启聪；</w:t>
            </w:r>
            <w:r>
              <w:rPr>
                <w:rFonts w:hint="eastAsia"/>
                <w:lang w:val="en-US" w:eastAsia="zh-CN"/>
              </w:rPr>
              <w:t xml:space="preserve">    </w:t>
            </w:r>
            <w:r>
              <w:rPr>
                <w:rFonts w:hint="eastAsia" w:ascii="宋体" w:hAnsi="宋体"/>
                <w:szCs w:val="24"/>
                <w:lang w:val="en-US" w:eastAsia="zh-CN"/>
              </w:rPr>
              <w:t>汇丰晋信基金 费馨涵；</w:t>
            </w:r>
          </w:p>
          <w:p>
            <w:pPr>
              <w:rPr>
                <w:rFonts w:hint="eastAsia" w:ascii="宋体" w:hAnsi="宋体"/>
                <w:szCs w:val="24"/>
                <w:lang w:val="en-US" w:eastAsia="zh-CN"/>
              </w:rPr>
            </w:pPr>
            <w:r>
              <w:rPr>
                <w:rFonts w:hint="eastAsia" w:ascii="宋体" w:hAnsi="宋体"/>
                <w:szCs w:val="24"/>
                <w:lang w:val="en-US" w:eastAsia="zh-CN"/>
              </w:rPr>
              <w:t>翰潭投资 李圣园；    信泰保险 云昀；</w:t>
            </w:r>
          </w:p>
          <w:p>
            <w:pPr>
              <w:rPr>
                <w:rFonts w:hint="eastAsia"/>
              </w:rPr>
            </w:pPr>
            <w:r>
              <w:rPr>
                <w:rFonts w:hint="eastAsia" w:ascii="宋体" w:hAnsi="宋体"/>
                <w:szCs w:val="24"/>
                <w:lang w:val="en-US" w:eastAsia="zh-CN"/>
              </w:rPr>
              <w:t xml:space="preserve">长城基金 柴程森；    </w:t>
            </w:r>
            <w:r>
              <w:t>交银施罗德</w:t>
            </w:r>
            <w:r>
              <w:rPr>
                <w:rFonts w:hint="eastAsia"/>
              </w:rPr>
              <w:t xml:space="preserve"> </w:t>
            </w:r>
            <w:r>
              <w:rPr>
                <w:rFonts w:hint="eastAsia" w:ascii="宋体" w:hAnsi="宋体"/>
                <w:szCs w:val="24"/>
                <w:lang w:val="en-US" w:eastAsia="zh-CN"/>
              </w:rPr>
              <w:t>林伟强，孔祥睿、</w:t>
            </w:r>
            <w:r>
              <w:rPr>
                <w:rFonts w:hint="eastAsia"/>
              </w:rPr>
              <w:t>李震琦；</w:t>
            </w:r>
          </w:p>
          <w:p>
            <w:pPr>
              <w:rPr>
                <w:rFonts w:hint="eastAsia"/>
              </w:rPr>
            </w:pPr>
            <w:r>
              <w:t>圆信永丰</w:t>
            </w:r>
            <w:r>
              <w:rPr>
                <w:rFonts w:hint="eastAsia"/>
              </w:rPr>
              <w:t xml:space="preserve"> 田玉铎；</w:t>
            </w:r>
            <w:r>
              <w:rPr>
                <w:rFonts w:hint="eastAsia"/>
                <w:lang w:val="en-US" w:eastAsia="zh-CN"/>
              </w:rPr>
              <w:t xml:space="preserve">    </w:t>
            </w:r>
            <w:r>
              <w:rPr>
                <w:rFonts w:hint="eastAsia" w:ascii="宋体" w:hAnsi="宋体"/>
                <w:szCs w:val="24"/>
                <w:lang w:val="en-US" w:eastAsia="zh-CN"/>
              </w:rPr>
              <w:t xml:space="preserve">西部利得基金 </w:t>
            </w:r>
            <w:r>
              <w:rPr>
                <w:rFonts w:hint="eastAsia"/>
              </w:rPr>
              <w:t>温震宇</w:t>
            </w:r>
            <w:r>
              <w:rPr>
                <w:rFonts w:hint="eastAsia"/>
                <w:lang w:eastAsia="zh-CN"/>
              </w:rPr>
              <w:t>、</w:t>
            </w:r>
            <w:r>
              <w:rPr>
                <w:rFonts w:hint="eastAsia" w:ascii="宋体" w:hAnsi="宋体"/>
                <w:szCs w:val="24"/>
                <w:lang w:val="en-US" w:eastAsia="zh-CN"/>
              </w:rPr>
              <w:t>林静、杜朋哲；</w:t>
            </w:r>
          </w:p>
          <w:p>
            <w:pPr>
              <w:rPr>
                <w:rFonts w:hint="eastAsia" w:ascii="宋体" w:hAnsi="宋体"/>
                <w:szCs w:val="24"/>
                <w:lang w:val="en-US" w:eastAsia="zh-CN"/>
              </w:rPr>
            </w:pPr>
            <w:r>
              <w:t>国寿安保</w:t>
            </w:r>
            <w:r>
              <w:rPr>
                <w:rFonts w:hint="eastAsia"/>
              </w:rPr>
              <w:t xml:space="preserve"> 丁博；</w:t>
            </w:r>
            <w:r>
              <w:rPr>
                <w:rFonts w:hint="eastAsia"/>
                <w:lang w:val="en-US" w:eastAsia="zh-CN"/>
              </w:rPr>
              <w:t xml:space="preserve">      </w:t>
            </w:r>
            <w:r>
              <w:rPr>
                <w:rFonts w:hint="eastAsia" w:ascii="宋体" w:hAnsi="宋体"/>
                <w:szCs w:val="24"/>
                <w:lang w:val="en-US" w:eastAsia="zh-CN"/>
              </w:rPr>
              <w:t>新华基金 蔡春红、谷航、夏旭；</w:t>
            </w:r>
          </w:p>
          <w:p>
            <w:pPr>
              <w:rPr>
                <w:rFonts w:hint="eastAsia" w:ascii="宋体" w:hAnsi="宋体"/>
                <w:szCs w:val="24"/>
                <w:lang w:val="en-US" w:eastAsia="zh-CN"/>
              </w:rPr>
            </w:pPr>
            <w:r>
              <w:rPr>
                <w:rFonts w:hint="eastAsia" w:ascii="宋体" w:hAnsi="宋体"/>
                <w:szCs w:val="24"/>
                <w:lang w:val="en-US" w:eastAsia="zh-CN"/>
              </w:rPr>
              <w:t>南方基金 于泽群；    工银瑞信 张玮升、袁文韬；</w:t>
            </w:r>
          </w:p>
          <w:p>
            <w:pPr>
              <w:rPr>
                <w:rFonts w:hint="eastAsia" w:ascii="宋体" w:hAnsi="宋体"/>
                <w:szCs w:val="24"/>
                <w:lang w:val="en-US" w:eastAsia="zh-CN"/>
              </w:rPr>
            </w:pPr>
            <w:r>
              <w:rPr>
                <w:rFonts w:hint="eastAsia" w:ascii="宋体" w:hAnsi="宋体"/>
                <w:szCs w:val="24"/>
                <w:lang w:val="en-US" w:eastAsia="zh-CN"/>
              </w:rPr>
              <w:t>永赢基金 王昕妍；    银河基金 金寿鹏、施文琪；</w:t>
            </w:r>
          </w:p>
          <w:p>
            <w:pPr>
              <w:rPr>
                <w:rFonts w:hint="eastAsia"/>
              </w:rPr>
            </w:pPr>
            <w:r>
              <w:t>鑫元</w:t>
            </w:r>
            <w:r>
              <w:rPr>
                <w:rFonts w:hint="eastAsia"/>
              </w:rPr>
              <w:t xml:space="preserve"> 陈宇翔；</w:t>
            </w:r>
            <w:r>
              <w:rPr>
                <w:rFonts w:hint="eastAsia"/>
                <w:lang w:val="en-US" w:eastAsia="zh-CN"/>
              </w:rPr>
              <w:t xml:space="preserve">        </w:t>
            </w:r>
            <w:r>
              <w:rPr>
                <w:rFonts w:hint="eastAsia" w:ascii="宋体" w:hAnsi="宋体"/>
                <w:szCs w:val="24"/>
                <w:lang w:val="en-US" w:eastAsia="zh-CN"/>
              </w:rPr>
              <w:t>浦银安盛 凌晨、秦闻、杨达伟；</w:t>
            </w:r>
          </w:p>
          <w:p>
            <w:pPr>
              <w:rPr>
                <w:rFonts w:hint="eastAsia" w:ascii="宋体" w:hAnsi="宋体"/>
                <w:szCs w:val="24"/>
                <w:lang w:val="en-US" w:eastAsia="zh-CN"/>
              </w:rPr>
            </w:pPr>
            <w:r>
              <w:t>工银瑞信</w:t>
            </w:r>
            <w:r>
              <w:rPr>
                <w:rFonts w:hint="eastAsia"/>
              </w:rPr>
              <w:t xml:space="preserve"> 文杰；</w:t>
            </w:r>
            <w:r>
              <w:rPr>
                <w:rFonts w:hint="eastAsia"/>
                <w:lang w:val="en-US" w:eastAsia="zh-CN"/>
              </w:rPr>
              <w:t xml:space="preserve">      </w:t>
            </w:r>
            <w:r>
              <w:rPr>
                <w:rFonts w:hint="eastAsia" w:ascii="宋体" w:hAnsi="宋体"/>
                <w:szCs w:val="24"/>
                <w:lang w:val="en-US" w:eastAsia="zh-CN"/>
              </w:rPr>
              <w:t>平安基金 叶芊；</w:t>
            </w:r>
          </w:p>
          <w:p>
            <w:pPr>
              <w:rPr>
                <w:rFonts w:hint="eastAsia"/>
              </w:rPr>
            </w:pPr>
            <w:r>
              <w:rPr>
                <w:rFonts w:hint="eastAsia" w:ascii="宋体" w:hAnsi="宋体"/>
                <w:szCs w:val="24"/>
                <w:lang w:val="en-US" w:eastAsia="zh-CN"/>
              </w:rPr>
              <w:t>太平基金 马思远；    财通基金 李丰伟；</w:t>
            </w:r>
          </w:p>
          <w:p>
            <w:pPr>
              <w:rPr>
                <w:rFonts w:hint="eastAsia" w:ascii="宋体" w:hAnsi="宋体"/>
                <w:szCs w:val="24"/>
                <w:lang w:val="en-US" w:eastAsia="zh-CN"/>
              </w:rPr>
            </w:pPr>
            <w:r>
              <w:t>华泰柏瑞</w:t>
            </w:r>
            <w:r>
              <w:rPr>
                <w:rFonts w:hint="eastAsia"/>
              </w:rPr>
              <w:t xml:space="preserve"> 王鹏；</w:t>
            </w:r>
            <w:r>
              <w:rPr>
                <w:rFonts w:hint="eastAsia"/>
                <w:lang w:val="en-US" w:eastAsia="zh-CN"/>
              </w:rPr>
              <w:t xml:space="preserve">      </w:t>
            </w:r>
            <w:r>
              <w:rPr>
                <w:rFonts w:hint="eastAsia" w:ascii="宋体" w:hAnsi="宋体"/>
                <w:szCs w:val="24"/>
                <w:lang w:val="en-US" w:eastAsia="zh-CN"/>
              </w:rPr>
              <w:t>信达澳银 李琳娜；</w:t>
            </w:r>
          </w:p>
          <w:p>
            <w:pPr>
              <w:rPr>
                <w:rFonts w:hint="eastAsia" w:ascii="宋体" w:hAnsi="宋体"/>
                <w:szCs w:val="24"/>
                <w:lang w:val="en-US" w:eastAsia="zh-CN"/>
              </w:rPr>
            </w:pPr>
            <w:r>
              <w:t>北大方正</w:t>
            </w:r>
            <w:r>
              <w:rPr>
                <w:rFonts w:hint="eastAsia"/>
              </w:rPr>
              <w:t xml:space="preserve"> 徐磊；</w:t>
            </w:r>
            <w:r>
              <w:rPr>
                <w:rFonts w:hint="eastAsia"/>
                <w:lang w:val="en-US" w:eastAsia="zh-CN"/>
              </w:rPr>
              <w:t xml:space="preserve">      </w:t>
            </w:r>
            <w:r>
              <w:rPr>
                <w:rFonts w:hint="eastAsia" w:ascii="宋体" w:hAnsi="宋体"/>
                <w:szCs w:val="24"/>
                <w:lang w:val="en-US" w:eastAsia="zh-CN"/>
              </w:rPr>
              <w:t>中银基金 杨庆运、李建、李泽凯；</w:t>
            </w:r>
          </w:p>
          <w:p>
            <w:pPr>
              <w:rPr>
                <w:rFonts w:hint="eastAsia"/>
              </w:rPr>
            </w:pPr>
            <w:r>
              <w:t>中航基金</w:t>
            </w:r>
            <w:r>
              <w:rPr>
                <w:rFonts w:hint="eastAsia"/>
              </w:rPr>
              <w:t xml:space="preserve"> 张越；</w:t>
            </w:r>
            <w:r>
              <w:rPr>
                <w:rFonts w:hint="eastAsia"/>
                <w:lang w:val="en-US" w:eastAsia="zh-CN"/>
              </w:rPr>
              <w:t xml:space="preserve">      </w:t>
            </w:r>
            <w:r>
              <w:rPr>
                <w:rFonts w:hint="eastAsia" w:ascii="宋体" w:hAnsi="宋体"/>
                <w:szCs w:val="24"/>
                <w:lang w:val="en-US" w:eastAsia="zh-CN"/>
              </w:rPr>
              <w:t>华商基金 崔志鹏、范一帆；</w:t>
            </w:r>
          </w:p>
          <w:p>
            <w:pPr>
              <w:rPr>
                <w:rFonts w:hint="eastAsia" w:ascii="宋体" w:hAnsi="宋体"/>
                <w:szCs w:val="24"/>
                <w:lang w:val="en-US" w:eastAsia="zh-CN"/>
              </w:rPr>
            </w:pPr>
            <w:r>
              <w:t>常春藤</w:t>
            </w:r>
            <w:r>
              <w:rPr>
                <w:rFonts w:hint="eastAsia"/>
              </w:rPr>
              <w:t xml:space="preserve"> 石海慧；</w:t>
            </w:r>
            <w:r>
              <w:rPr>
                <w:rFonts w:hint="eastAsia"/>
                <w:lang w:val="en-US" w:eastAsia="zh-CN"/>
              </w:rPr>
              <w:t xml:space="preserve">      </w:t>
            </w:r>
            <w:r>
              <w:rPr>
                <w:rFonts w:hint="eastAsia" w:ascii="宋体" w:hAnsi="宋体"/>
                <w:szCs w:val="24"/>
                <w:lang w:val="en-US" w:eastAsia="zh-CN"/>
              </w:rPr>
              <w:t>泰康资产 李金桃；</w:t>
            </w:r>
          </w:p>
          <w:p>
            <w:pPr>
              <w:rPr>
                <w:rFonts w:hint="eastAsia"/>
              </w:rPr>
            </w:pPr>
            <w:r>
              <w:rPr>
                <w:rFonts w:hint="eastAsia" w:ascii="宋体" w:hAnsi="宋体"/>
                <w:szCs w:val="24"/>
                <w:lang w:val="en-US" w:eastAsia="zh-CN"/>
              </w:rPr>
              <w:t xml:space="preserve">中邮基金 王欢；      </w:t>
            </w:r>
            <w:r>
              <w:t>金元顺安</w:t>
            </w:r>
            <w:r>
              <w:rPr>
                <w:rFonts w:hint="eastAsia"/>
              </w:rPr>
              <w:t xml:space="preserve"> 侯斌；</w:t>
            </w:r>
          </w:p>
          <w:p>
            <w:pPr>
              <w:rPr>
                <w:rFonts w:hint="eastAsia"/>
              </w:rPr>
            </w:pPr>
            <w:r>
              <w:rPr>
                <w:rFonts w:hint="eastAsia" w:ascii="宋体" w:hAnsi="宋体"/>
                <w:szCs w:val="24"/>
                <w:lang w:val="en-US" w:eastAsia="zh-CN"/>
              </w:rPr>
              <w:t>长信基金 朱辰菲；    国联基金 郑玲</w:t>
            </w:r>
          </w:p>
          <w:p>
            <w:pPr>
              <w:rPr>
                <w:rFonts w:hint="eastAsia" w:ascii="宋体" w:hAnsi="宋体"/>
                <w:szCs w:val="24"/>
                <w:lang w:val="en-US" w:eastAsia="zh-CN"/>
              </w:rPr>
            </w:pPr>
            <w:r>
              <w:rPr>
                <w:rFonts w:hint="eastAsia" w:ascii="宋体" w:hAnsi="宋体"/>
                <w:szCs w:val="24"/>
                <w:lang w:val="en-US" w:eastAsia="zh-CN"/>
              </w:rPr>
              <w:t>长安基金 马影疏；    中金公司 彭祺程；</w:t>
            </w:r>
          </w:p>
          <w:p>
            <w:pPr>
              <w:rPr>
                <w:rFonts w:hint="eastAsia"/>
              </w:rPr>
            </w:pPr>
            <w:r>
              <w:rPr>
                <w:rFonts w:hint="eastAsia" w:ascii="宋体" w:hAnsi="宋体"/>
                <w:szCs w:val="24"/>
                <w:lang w:val="en-US" w:eastAsia="zh-CN"/>
              </w:rPr>
              <w:t>农银汇理基金 仲恒；  平安养老 周光远、徐唯俊；</w:t>
            </w:r>
          </w:p>
          <w:p>
            <w:pPr>
              <w:rPr>
                <w:rFonts w:hint="default" w:ascii="宋体" w:hAnsi="宋体"/>
                <w:szCs w:val="24"/>
                <w:lang w:val="en-US" w:eastAsia="zh-CN"/>
              </w:rPr>
            </w:pPr>
            <w:r>
              <w:rPr>
                <w:rFonts w:hint="eastAsia" w:ascii="宋体" w:hAnsi="宋体"/>
                <w:szCs w:val="24"/>
                <w:lang w:val="en-US" w:eastAsia="zh-CN"/>
              </w:rPr>
              <w:t>安联投资 邹英杰；    华夏基金 张盈、叶力舟；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269" w:type="dxa"/>
            <w:vAlign w:val="center"/>
          </w:tcPr>
          <w:p>
            <w:pPr>
              <w:jc w:val="center"/>
              <w:rPr>
                <w:rFonts w:ascii="宋体" w:hAnsi="宋体"/>
                <w:bCs/>
                <w:szCs w:val="24"/>
              </w:rPr>
            </w:pPr>
            <w:r>
              <w:rPr>
                <w:rFonts w:hint="eastAsia" w:ascii="宋体" w:hAnsi="宋体"/>
                <w:bCs/>
                <w:szCs w:val="24"/>
              </w:rPr>
              <w:t>时间</w:t>
            </w:r>
          </w:p>
        </w:tc>
        <w:tc>
          <w:tcPr>
            <w:tcW w:w="7229" w:type="dxa"/>
            <w:vAlign w:val="center"/>
          </w:tcPr>
          <w:p>
            <w:pPr>
              <w:jc w:val="left"/>
              <w:rPr>
                <w:rFonts w:hint="eastAsia" w:eastAsia="宋体" w:cs="Times New Roman"/>
                <w:szCs w:val="24"/>
                <w:lang w:val="en-US" w:eastAsia="zh-CN"/>
              </w:rPr>
            </w:pPr>
            <w:r>
              <w:rPr>
                <w:rFonts w:cs="Times New Roman"/>
                <w:szCs w:val="24"/>
              </w:rPr>
              <w:t>202</w:t>
            </w:r>
            <w:r>
              <w:rPr>
                <w:rFonts w:hint="eastAsia" w:cs="Times New Roman"/>
                <w:szCs w:val="24"/>
                <w:lang w:val="en-US" w:eastAsia="zh-CN"/>
              </w:rPr>
              <w:t>4</w:t>
            </w:r>
            <w:r>
              <w:rPr>
                <w:rFonts w:cs="Times New Roman"/>
                <w:szCs w:val="24"/>
              </w:rPr>
              <w:t>年</w:t>
            </w:r>
            <w:r>
              <w:rPr>
                <w:rFonts w:hint="eastAsia" w:cs="Times New Roman"/>
                <w:szCs w:val="24"/>
                <w:lang w:val="en-US" w:eastAsia="zh-CN"/>
              </w:rPr>
              <w:t>1</w:t>
            </w:r>
            <w:r>
              <w:rPr>
                <w:rFonts w:cs="Times New Roman"/>
                <w:szCs w:val="24"/>
              </w:rPr>
              <w:t>月</w:t>
            </w:r>
            <w:r>
              <w:rPr>
                <w:rFonts w:hint="eastAsia" w:cs="Times New Roman"/>
                <w:szCs w:val="24"/>
                <w:lang w:val="en-US" w:eastAsia="zh-CN"/>
              </w:rPr>
              <w:t>30</w:t>
            </w:r>
            <w:r>
              <w:rPr>
                <w:rFonts w:cs="Times New Roman"/>
                <w:szCs w:val="24"/>
              </w:rPr>
              <w:t>日</w:t>
            </w:r>
            <w:r>
              <w:rPr>
                <w:rFonts w:hint="eastAsia" w:cs="Times New Roman"/>
                <w:szCs w:val="24"/>
                <w:lang w:val="en-US" w:eastAsia="zh-CN"/>
              </w:rPr>
              <w:t>9</w:t>
            </w:r>
            <w:r>
              <w:rPr>
                <w:rFonts w:cs="Times New Roman"/>
                <w:szCs w:val="24"/>
              </w:rPr>
              <w:t>:00-</w:t>
            </w:r>
            <w:r>
              <w:rPr>
                <w:rFonts w:hint="eastAsia" w:cs="Times New Roman"/>
                <w:szCs w:val="24"/>
                <w:lang w:val="en-US" w:eastAsia="zh-CN"/>
              </w:rPr>
              <w:t>10</w:t>
            </w:r>
            <w:r>
              <w:rPr>
                <w:rFonts w:cs="Times New Roman"/>
                <w:szCs w:val="24"/>
              </w:rPr>
              <w:t xml:space="preserve">:00 </w:t>
            </w:r>
            <w:r>
              <w:rPr>
                <w:rFonts w:hint="eastAsia" w:cs="Times New Roman"/>
                <w:szCs w:val="24"/>
                <w:lang w:val="en-US" w:eastAsia="zh-CN"/>
              </w:rPr>
              <w:t xml:space="preserve"> 电话会议</w:t>
            </w:r>
          </w:p>
          <w:p>
            <w:pPr>
              <w:jc w:val="left"/>
              <w:rPr>
                <w:rFonts w:hint="eastAsia" w:eastAsia="宋体" w:cs="Times New Roman"/>
                <w:szCs w:val="24"/>
                <w:lang w:val="en-US" w:eastAsia="zh-CN"/>
              </w:rPr>
            </w:pPr>
            <w:r>
              <w:rPr>
                <w:rFonts w:cs="Times New Roman"/>
                <w:szCs w:val="24"/>
              </w:rPr>
              <w:t>202</w:t>
            </w:r>
            <w:r>
              <w:rPr>
                <w:rFonts w:hint="eastAsia" w:cs="Times New Roman"/>
                <w:szCs w:val="24"/>
                <w:lang w:val="en-US" w:eastAsia="zh-CN"/>
              </w:rPr>
              <w:t>4</w:t>
            </w:r>
            <w:r>
              <w:rPr>
                <w:rFonts w:cs="Times New Roman"/>
                <w:szCs w:val="24"/>
              </w:rPr>
              <w:t>年</w:t>
            </w:r>
            <w:r>
              <w:rPr>
                <w:rFonts w:hint="eastAsia" w:cs="Times New Roman"/>
                <w:szCs w:val="24"/>
                <w:lang w:val="en-US" w:eastAsia="zh-CN"/>
              </w:rPr>
              <w:t>1</w:t>
            </w:r>
            <w:r>
              <w:rPr>
                <w:rFonts w:cs="Times New Roman"/>
                <w:szCs w:val="24"/>
              </w:rPr>
              <w:t>月</w:t>
            </w:r>
            <w:r>
              <w:rPr>
                <w:rFonts w:hint="eastAsia" w:cs="Times New Roman"/>
                <w:szCs w:val="24"/>
                <w:lang w:val="en-US" w:eastAsia="zh-CN"/>
              </w:rPr>
              <w:t>30</w:t>
            </w:r>
            <w:r>
              <w:rPr>
                <w:rFonts w:cs="Times New Roman"/>
                <w:szCs w:val="24"/>
              </w:rPr>
              <w:t>日</w:t>
            </w:r>
            <w:r>
              <w:rPr>
                <w:rFonts w:hint="eastAsia" w:cs="Times New Roman"/>
                <w:szCs w:val="24"/>
                <w:lang w:val="en-US" w:eastAsia="zh-CN"/>
              </w:rPr>
              <w:t>13</w:t>
            </w:r>
            <w:r>
              <w:rPr>
                <w:rFonts w:cs="Times New Roman"/>
                <w:szCs w:val="24"/>
              </w:rPr>
              <w:t>:00-</w:t>
            </w:r>
            <w:r>
              <w:rPr>
                <w:rFonts w:hint="eastAsia" w:cs="Times New Roman"/>
                <w:szCs w:val="24"/>
                <w:lang w:val="en-US" w:eastAsia="zh-CN"/>
              </w:rPr>
              <w:t>16</w:t>
            </w:r>
            <w:r>
              <w:rPr>
                <w:rFonts w:cs="Times New Roman"/>
                <w:szCs w:val="24"/>
              </w:rPr>
              <w:t xml:space="preserve">:00 </w:t>
            </w:r>
            <w:r>
              <w:rPr>
                <w:rFonts w:hint="eastAsia" w:cs="Times New Roman"/>
                <w:szCs w:val="24"/>
                <w:lang w:val="en-US" w:eastAsia="zh-CN"/>
              </w:rPr>
              <w:t>现场参观</w:t>
            </w:r>
          </w:p>
          <w:p>
            <w:pPr>
              <w:jc w:val="left"/>
              <w:rPr>
                <w:rFonts w:hint="eastAsia" w:eastAsia="宋体" w:cs="Times New Roman"/>
                <w:szCs w:val="24"/>
                <w:lang w:val="en-US" w:eastAsia="zh-CN"/>
              </w:rPr>
            </w:pPr>
            <w:r>
              <w:rPr>
                <w:rFonts w:cs="Times New Roman"/>
                <w:szCs w:val="24"/>
              </w:rPr>
              <w:t>202</w:t>
            </w:r>
            <w:r>
              <w:rPr>
                <w:rFonts w:hint="eastAsia" w:cs="Times New Roman"/>
                <w:szCs w:val="24"/>
                <w:lang w:val="en-US" w:eastAsia="zh-CN"/>
              </w:rPr>
              <w:t>4</w:t>
            </w:r>
            <w:r>
              <w:rPr>
                <w:rFonts w:cs="Times New Roman"/>
                <w:szCs w:val="24"/>
              </w:rPr>
              <w:t>年</w:t>
            </w:r>
            <w:r>
              <w:rPr>
                <w:rFonts w:hint="eastAsia" w:cs="Times New Roman"/>
                <w:szCs w:val="24"/>
                <w:lang w:val="en-US" w:eastAsia="zh-CN"/>
              </w:rPr>
              <w:t>2</w:t>
            </w:r>
            <w:r>
              <w:rPr>
                <w:rFonts w:cs="Times New Roman"/>
                <w:szCs w:val="24"/>
              </w:rPr>
              <w:t>月</w:t>
            </w:r>
            <w:r>
              <w:rPr>
                <w:rFonts w:hint="eastAsia" w:cs="Times New Roman"/>
                <w:szCs w:val="24"/>
                <w:lang w:val="en-US" w:eastAsia="zh-CN"/>
              </w:rPr>
              <w:t>1</w:t>
            </w:r>
            <w:r>
              <w:rPr>
                <w:rFonts w:cs="Times New Roman"/>
                <w:szCs w:val="24"/>
              </w:rPr>
              <w:t>日</w:t>
            </w:r>
            <w:r>
              <w:rPr>
                <w:rFonts w:hint="eastAsia" w:cs="Times New Roman"/>
                <w:szCs w:val="24"/>
                <w:lang w:val="en-US" w:eastAsia="zh-CN"/>
              </w:rPr>
              <w:t xml:space="preserve"> 10</w:t>
            </w:r>
            <w:r>
              <w:rPr>
                <w:rFonts w:cs="Times New Roman"/>
                <w:szCs w:val="24"/>
              </w:rPr>
              <w:t>:00-</w:t>
            </w:r>
            <w:r>
              <w:rPr>
                <w:rFonts w:hint="eastAsia" w:cs="Times New Roman"/>
                <w:szCs w:val="24"/>
                <w:lang w:val="en-US" w:eastAsia="zh-CN"/>
              </w:rPr>
              <w:t>11</w:t>
            </w:r>
            <w:r>
              <w:rPr>
                <w:rFonts w:cs="Times New Roman"/>
                <w:szCs w:val="24"/>
              </w:rPr>
              <w:t>:</w:t>
            </w:r>
            <w:r>
              <w:rPr>
                <w:rFonts w:hint="eastAsia" w:cs="Times New Roman"/>
                <w:szCs w:val="24"/>
                <w:lang w:val="en-US" w:eastAsia="zh-CN"/>
              </w:rPr>
              <w:t>00</w:t>
            </w:r>
            <w:r>
              <w:rPr>
                <w:rFonts w:cs="Times New Roman"/>
                <w:szCs w:val="24"/>
              </w:rPr>
              <w:t xml:space="preserve"> </w:t>
            </w:r>
            <w:r>
              <w:rPr>
                <w:rFonts w:hint="eastAsia" w:cs="Times New Roman"/>
                <w:szCs w:val="24"/>
                <w:lang w:val="en-US" w:eastAsia="zh-CN"/>
              </w:rPr>
              <w:t xml:space="preserve"> 电话会议</w:t>
            </w:r>
          </w:p>
          <w:p>
            <w:pPr>
              <w:jc w:val="left"/>
              <w:rPr>
                <w:rFonts w:hint="default" w:eastAsia="宋体" w:cs="Times New Roman"/>
                <w:szCs w:val="24"/>
                <w:lang w:val="en-US" w:eastAsia="zh-CN"/>
              </w:rPr>
            </w:pPr>
            <w:r>
              <w:rPr>
                <w:rFonts w:cs="Times New Roman"/>
                <w:szCs w:val="24"/>
              </w:rPr>
              <w:t>202</w:t>
            </w:r>
            <w:r>
              <w:rPr>
                <w:rFonts w:hint="eastAsia" w:cs="Times New Roman"/>
                <w:szCs w:val="24"/>
                <w:lang w:val="en-US" w:eastAsia="zh-CN"/>
              </w:rPr>
              <w:t>4</w:t>
            </w:r>
            <w:r>
              <w:rPr>
                <w:rFonts w:cs="Times New Roman"/>
                <w:szCs w:val="24"/>
              </w:rPr>
              <w:t>年</w:t>
            </w:r>
            <w:r>
              <w:rPr>
                <w:rFonts w:hint="eastAsia" w:cs="Times New Roman"/>
                <w:szCs w:val="24"/>
                <w:lang w:val="en-US" w:eastAsia="zh-CN"/>
              </w:rPr>
              <w:t>2</w:t>
            </w:r>
            <w:r>
              <w:rPr>
                <w:rFonts w:cs="Times New Roman"/>
                <w:szCs w:val="24"/>
              </w:rPr>
              <w:t>月</w:t>
            </w:r>
            <w:r>
              <w:rPr>
                <w:rFonts w:hint="eastAsia" w:cs="Times New Roman"/>
                <w:szCs w:val="24"/>
                <w:lang w:val="en-US" w:eastAsia="zh-CN"/>
              </w:rPr>
              <w:t>1</w:t>
            </w:r>
            <w:r>
              <w:rPr>
                <w:rFonts w:cs="Times New Roman"/>
                <w:szCs w:val="24"/>
              </w:rPr>
              <w:t>日</w:t>
            </w:r>
            <w:r>
              <w:rPr>
                <w:rFonts w:hint="eastAsia" w:cs="Times New Roman"/>
                <w:szCs w:val="24"/>
                <w:lang w:val="en-US" w:eastAsia="zh-CN"/>
              </w:rPr>
              <w:t xml:space="preserve"> 14</w:t>
            </w:r>
            <w:r>
              <w:rPr>
                <w:rFonts w:cs="Times New Roman"/>
                <w:szCs w:val="24"/>
              </w:rPr>
              <w:t>:00-</w:t>
            </w:r>
            <w:r>
              <w:rPr>
                <w:rFonts w:hint="eastAsia" w:cs="Times New Roman"/>
                <w:szCs w:val="24"/>
                <w:lang w:val="en-US" w:eastAsia="zh-CN"/>
              </w:rPr>
              <w:t>17</w:t>
            </w:r>
            <w:r>
              <w:rPr>
                <w:rFonts w:cs="Times New Roman"/>
                <w:szCs w:val="24"/>
              </w:rPr>
              <w:t xml:space="preserve">:00 </w:t>
            </w:r>
            <w:r>
              <w:rPr>
                <w:rFonts w:hint="eastAsia" w:cs="Times New Roman"/>
                <w:szCs w:val="24"/>
                <w:lang w:val="en-US" w:eastAsia="zh-CN"/>
              </w:rPr>
              <w:t xml:space="preserve"> 现场参观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269" w:type="dxa"/>
            <w:vAlign w:val="center"/>
          </w:tcPr>
          <w:p>
            <w:pPr>
              <w:jc w:val="center"/>
              <w:rPr>
                <w:rFonts w:ascii="宋体" w:hAnsi="宋体"/>
                <w:bCs/>
                <w:szCs w:val="24"/>
              </w:rPr>
            </w:pPr>
            <w:r>
              <w:rPr>
                <w:rFonts w:hint="eastAsia" w:ascii="宋体" w:hAnsi="宋体"/>
                <w:bCs/>
                <w:szCs w:val="24"/>
              </w:rPr>
              <w:t>地点</w:t>
            </w:r>
          </w:p>
        </w:tc>
        <w:tc>
          <w:tcPr>
            <w:tcW w:w="7229" w:type="dxa"/>
            <w:vAlign w:val="center"/>
          </w:tcPr>
          <w:p>
            <w:pPr>
              <w:rPr>
                <w:rFonts w:ascii="宋体" w:hAnsi="宋体"/>
                <w:szCs w:val="24"/>
              </w:rPr>
            </w:pPr>
            <w:r>
              <w:rPr>
                <w:rFonts w:hint="eastAsia" w:ascii="宋体" w:hAnsi="宋体"/>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269" w:type="dxa"/>
            <w:vAlign w:val="center"/>
          </w:tcPr>
          <w:p>
            <w:pPr>
              <w:jc w:val="center"/>
              <w:rPr>
                <w:rFonts w:ascii="宋体" w:hAnsi="宋体"/>
                <w:bCs/>
                <w:szCs w:val="24"/>
              </w:rPr>
            </w:pPr>
            <w:r>
              <w:rPr>
                <w:rFonts w:hint="eastAsia" w:ascii="宋体" w:hAnsi="宋体"/>
                <w:bCs/>
                <w:szCs w:val="24"/>
              </w:rPr>
              <w:t>上市公司接待人员姓名</w:t>
            </w:r>
          </w:p>
        </w:tc>
        <w:tc>
          <w:tcPr>
            <w:tcW w:w="7229" w:type="dxa"/>
            <w:vAlign w:val="center"/>
          </w:tcPr>
          <w:p>
            <w:pPr>
              <w:spacing w:line="360" w:lineRule="auto"/>
              <w:rPr>
                <w:rFonts w:hint="eastAsia" w:ascii="宋体" w:hAnsi="宋体" w:eastAsia="宋体"/>
                <w:szCs w:val="24"/>
                <w:lang w:eastAsia="zh-CN"/>
              </w:rPr>
            </w:pPr>
            <w:r>
              <w:rPr>
                <w:rFonts w:hint="eastAsia" w:ascii="宋体" w:hAnsi="宋体"/>
                <w:szCs w:val="24"/>
              </w:rPr>
              <w:t xml:space="preserve">董事会秘书 </w:t>
            </w:r>
            <w:r>
              <w:rPr>
                <w:rFonts w:hint="eastAsia" w:ascii="宋体" w:hAnsi="宋体"/>
                <w:szCs w:val="24"/>
                <w:lang w:val="en-US" w:eastAsia="zh-CN"/>
              </w:rPr>
              <w:t xml:space="preserve">  董雨亭</w:t>
            </w:r>
          </w:p>
          <w:p>
            <w:pPr>
              <w:spacing w:line="360" w:lineRule="auto"/>
              <w:rPr>
                <w:rFonts w:hint="default" w:ascii="宋体" w:hAnsi="宋体"/>
                <w:szCs w:val="24"/>
                <w:lang w:val="en-US" w:eastAsia="zh-CN"/>
              </w:rPr>
            </w:pPr>
            <w:r>
              <w:rPr>
                <w:rFonts w:hint="eastAsia" w:ascii="宋体" w:hAnsi="宋体"/>
                <w:szCs w:val="24"/>
                <w:lang w:eastAsia="zh-CN"/>
              </w:rPr>
              <w:t>证券事务代表</w:t>
            </w:r>
            <w:r>
              <w:rPr>
                <w:rFonts w:hint="eastAsia" w:ascii="宋体" w:hAnsi="宋体"/>
                <w:szCs w:val="24"/>
                <w:lang w:val="en-US" w:eastAsia="zh-CN"/>
              </w:rPr>
              <w:t xml:space="preserve"> 柳燕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3" w:hRule="atLeast"/>
        </w:trPr>
        <w:tc>
          <w:tcPr>
            <w:tcW w:w="2269" w:type="dxa"/>
            <w:vAlign w:val="center"/>
          </w:tcPr>
          <w:p>
            <w:pPr>
              <w:jc w:val="center"/>
              <w:rPr>
                <w:rFonts w:ascii="宋体" w:hAnsi="宋体"/>
                <w:bCs/>
                <w:szCs w:val="24"/>
              </w:rPr>
            </w:pPr>
            <w:r>
              <w:rPr>
                <w:rFonts w:hint="eastAsia" w:ascii="宋体" w:hAnsi="宋体"/>
                <w:bCs/>
                <w:szCs w:val="24"/>
              </w:rPr>
              <w:t>投资者关系活动主要内容介绍</w:t>
            </w:r>
          </w:p>
        </w:tc>
        <w:tc>
          <w:tcPr>
            <w:tcW w:w="7229" w:type="dxa"/>
            <w:vAlign w:val="center"/>
          </w:tcPr>
          <w:p>
            <w:pPr>
              <w:pStyle w:val="11"/>
              <w:numPr>
                <w:ilvl w:val="0"/>
                <w:numId w:val="1"/>
              </w:numPr>
              <w:spacing w:line="360" w:lineRule="auto"/>
              <w:ind w:firstLineChars="0"/>
              <w:rPr>
                <w:rFonts w:ascii="宋体" w:hAnsi="宋体"/>
                <w:b/>
                <w:szCs w:val="24"/>
              </w:rPr>
            </w:pPr>
            <w:r>
              <w:rPr>
                <w:rFonts w:hint="eastAsia" w:ascii="宋体" w:hAnsi="宋体"/>
                <w:b/>
                <w:szCs w:val="24"/>
                <w:lang w:val="en-US" w:eastAsia="zh-CN"/>
              </w:rPr>
              <w:t>未来</w:t>
            </w:r>
            <w:r>
              <w:rPr>
                <w:rFonts w:hint="eastAsia" w:ascii="宋体" w:hAnsi="宋体"/>
                <w:b/>
                <w:szCs w:val="24"/>
                <w:lang w:eastAsia="zh-CN"/>
              </w:rPr>
              <w:t>公司</w:t>
            </w:r>
            <w:r>
              <w:rPr>
                <w:rFonts w:hint="eastAsia" w:ascii="宋体" w:hAnsi="宋体"/>
                <w:b/>
                <w:szCs w:val="24"/>
                <w:lang w:val="en-US" w:eastAsia="zh-CN"/>
              </w:rPr>
              <w:t>功能性遮阳面料业务的增长点在哪里</w:t>
            </w:r>
            <w:r>
              <w:rPr>
                <w:rFonts w:hint="eastAsia" w:ascii="宋体" w:hAnsi="宋体"/>
                <w:b/>
                <w:szCs w:val="24"/>
                <w:lang w:eastAsia="zh-CN"/>
              </w:rPr>
              <w:t>？</w:t>
            </w:r>
          </w:p>
          <w:p>
            <w:pPr>
              <w:spacing w:line="360" w:lineRule="auto"/>
              <w:ind w:firstLine="480" w:firstLineChars="200"/>
              <w:rPr>
                <w:rFonts w:hint="default" w:ascii="宋体" w:hAnsi="宋体" w:eastAsia="宋体"/>
                <w:szCs w:val="24"/>
                <w:lang w:val="en-US" w:eastAsia="zh-CN"/>
              </w:rPr>
            </w:pPr>
            <w:r>
              <w:rPr>
                <w:rFonts w:hint="eastAsia" w:ascii="宋体" w:hAnsi="宋体"/>
                <w:szCs w:val="24"/>
                <w:lang w:val="en-US" w:eastAsia="zh-CN"/>
              </w:rPr>
              <w:t>公司</w:t>
            </w:r>
            <w:r>
              <w:rPr>
                <w:rFonts w:hint="eastAsia" w:ascii="宋体" w:hAnsi="宋体"/>
                <w:szCs w:val="24"/>
                <w:lang w:eastAsia="zh-CN"/>
              </w:rPr>
              <w:t>国内</w:t>
            </w:r>
            <w:r>
              <w:rPr>
                <w:rFonts w:hint="eastAsia" w:ascii="宋体" w:hAnsi="宋体"/>
                <w:szCs w:val="24"/>
                <w:lang w:val="en-US" w:eastAsia="zh-CN"/>
              </w:rPr>
              <w:t>面料业务</w:t>
            </w:r>
            <w:r>
              <w:rPr>
                <w:rFonts w:hint="eastAsia" w:ascii="宋体" w:hAnsi="宋体"/>
                <w:szCs w:val="24"/>
                <w:lang w:eastAsia="zh-CN"/>
              </w:rPr>
              <w:t>主要面向面料批发商，未来会</w:t>
            </w:r>
            <w:r>
              <w:rPr>
                <w:rFonts w:hint="eastAsia" w:ascii="宋体" w:hAnsi="宋体"/>
                <w:szCs w:val="24"/>
                <w:lang w:val="en-US" w:eastAsia="zh-CN"/>
              </w:rPr>
              <w:t>加快布局</w:t>
            </w:r>
            <w:r>
              <w:rPr>
                <w:rFonts w:hint="eastAsia" w:ascii="宋体" w:hAnsi="宋体"/>
                <w:szCs w:val="24"/>
                <w:lang w:eastAsia="zh-CN"/>
              </w:rPr>
              <w:t>经销商合作</w:t>
            </w:r>
            <w:r>
              <w:rPr>
                <w:rFonts w:hint="eastAsia" w:ascii="宋体" w:hAnsi="宋体"/>
                <w:szCs w:val="24"/>
                <w:lang w:val="en-US" w:eastAsia="zh-CN"/>
              </w:rPr>
              <w:t>模式</w:t>
            </w:r>
            <w:r>
              <w:rPr>
                <w:rFonts w:hint="eastAsia" w:ascii="宋体" w:hAnsi="宋体"/>
                <w:szCs w:val="24"/>
                <w:lang w:eastAsia="zh-CN"/>
              </w:rPr>
              <w:t>，</w:t>
            </w:r>
            <w:r>
              <w:rPr>
                <w:rFonts w:hint="eastAsia" w:ascii="宋体" w:hAnsi="宋体"/>
                <w:szCs w:val="24"/>
                <w:lang w:val="en-US" w:eastAsia="zh-CN"/>
              </w:rPr>
              <w:t>20</w:t>
            </w:r>
            <w:r>
              <w:rPr>
                <w:rFonts w:hint="eastAsia" w:ascii="宋体" w:hAnsi="宋体"/>
                <w:szCs w:val="24"/>
                <w:lang w:eastAsia="zh-CN"/>
              </w:rPr>
              <w:t>23年</w:t>
            </w:r>
            <w:r>
              <w:rPr>
                <w:rFonts w:hint="eastAsia" w:ascii="宋体" w:hAnsi="宋体"/>
                <w:szCs w:val="24"/>
                <w:lang w:val="en-US" w:eastAsia="zh-CN"/>
              </w:rPr>
              <w:t>公司</w:t>
            </w:r>
            <w:r>
              <w:rPr>
                <w:rFonts w:hint="eastAsia" w:ascii="宋体" w:hAnsi="宋体"/>
                <w:szCs w:val="24"/>
                <w:lang w:eastAsia="zh-CN"/>
              </w:rPr>
              <w:t>已经和</w:t>
            </w:r>
            <w:r>
              <w:rPr>
                <w:rFonts w:hint="eastAsia" w:ascii="宋体" w:hAnsi="宋体"/>
                <w:szCs w:val="24"/>
                <w:lang w:val="en-US" w:eastAsia="zh-CN"/>
              </w:rPr>
              <w:t>十余个</w:t>
            </w:r>
            <w:r>
              <w:rPr>
                <w:rFonts w:hint="eastAsia" w:ascii="宋体" w:hAnsi="宋体"/>
                <w:szCs w:val="24"/>
                <w:lang w:eastAsia="zh-CN"/>
              </w:rPr>
              <w:t>经销商</w:t>
            </w:r>
            <w:r>
              <w:rPr>
                <w:rFonts w:hint="eastAsia" w:ascii="宋体" w:hAnsi="宋体"/>
                <w:szCs w:val="24"/>
                <w:lang w:val="en-US" w:eastAsia="zh-CN"/>
              </w:rPr>
              <w:t>建立紧密</w:t>
            </w:r>
            <w:r>
              <w:rPr>
                <w:rFonts w:hint="eastAsia" w:ascii="宋体" w:hAnsi="宋体"/>
                <w:szCs w:val="24"/>
                <w:lang w:eastAsia="zh-CN"/>
              </w:rPr>
              <w:t>合作关系，</w:t>
            </w:r>
            <w:r>
              <w:rPr>
                <w:rFonts w:hint="eastAsia" w:ascii="宋体" w:hAnsi="宋体"/>
                <w:szCs w:val="24"/>
                <w:lang w:val="en-US" w:eastAsia="zh-CN"/>
              </w:rPr>
              <w:t>有利于公司更好的服务国内客户</w:t>
            </w:r>
            <w:r>
              <w:rPr>
                <w:rFonts w:hint="eastAsia" w:ascii="宋体" w:hAnsi="宋体"/>
                <w:szCs w:val="24"/>
                <w:lang w:eastAsia="zh-CN"/>
              </w:rPr>
              <w:t>；海外</w:t>
            </w:r>
            <w:r>
              <w:rPr>
                <w:rFonts w:hint="eastAsia" w:ascii="宋体" w:hAnsi="宋体"/>
                <w:szCs w:val="24"/>
                <w:lang w:val="en-US" w:eastAsia="zh-CN"/>
              </w:rPr>
              <w:t>面料业务</w:t>
            </w:r>
            <w:r>
              <w:rPr>
                <w:rFonts w:hint="eastAsia" w:ascii="宋体" w:hAnsi="宋体"/>
                <w:szCs w:val="24"/>
                <w:lang w:eastAsia="zh-CN"/>
              </w:rPr>
              <w:t>主要面向面料批发商和成品公司，</w:t>
            </w:r>
            <w:r>
              <w:rPr>
                <w:rFonts w:hint="eastAsia" w:ascii="宋体" w:hAnsi="宋体"/>
                <w:szCs w:val="24"/>
                <w:lang w:val="en-US" w:eastAsia="zh-CN"/>
              </w:rPr>
              <w:t>公司将在维护老客户的基础上不断的拓展</w:t>
            </w:r>
            <w:r>
              <w:rPr>
                <w:rFonts w:hint="eastAsia" w:ascii="宋体" w:hAnsi="宋体"/>
                <w:szCs w:val="24"/>
                <w:lang w:eastAsia="zh-CN"/>
              </w:rPr>
              <w:t>空白市场、空白客户</w:t>
            </w:r>
            <w:r>
              <w:rPr>
                <w:rFonts w:hint="eastAsia" w:ascii="宋体" w:hAnsi="宋体"/>
                <w:szCs w:val="24"/>
                <w:lang w:val="en-US" w:eastAsia="zh-CN"/>
              </w:rPr>
              <w:t>。</w:t>
            </w:r>
          </w:p>
          <w:p>
            <w:pPr>
              <w:spacing w:line="360" w:lineRule="auto"/>
              <w:rPr>
                <w:rFonts w:hint="default" w:ascii="宋体" w:hAnsi="宋体" w:eastAsia="宋体"/>
                <w:szCs w:val="24"/>
                <w:lang w:val="en-US" w:eastAsia="zh-CN"/>
              </w:rPr>
            </w:pPr>
            <w:r>
              <w:rPr>
                <w:rFonts w:ascii="宋体" w:hAnsi="宋体" w:cs="Times New Roman"/>
                <w:b/>
                <w:szCs w:val="24"/>
              </w:rPr>
              <w:t>2.</w:t>
            </w:r>
            <w:r>
              <w:rPr>
                <w:rFonts w:hint="eastAsia" w:ascii="宋体" w:hAnsi="宋体" w:cs="Times New Roman"/>
                <w:b/>
                <w:szCs w:val="24"/>
                <w:lang w:val="en-US" w:eastAsia="zh-CN"/>
              </w:rPr>
              <w:t>海运价格的波动对公司价格是否有影响</w:t>
            </w:r>
            <w:r>
              <w:rPr>
                <w:rFonts w:hint="eastAsia" w:ascii="宋体" w:hAnsi="宋体" w:cs="Times New Roman"/>
                <w:b/>
                <w:szCs w:val="24"/>
              </w:rPr>
              <w:t>？</w:t>
            </w:r>
            <w:r>
              <w:rPr>
                <w:rFonts w:hint="eastAsia" w:ascii="宋体" w:hAnsi="宋体"/>
                <w:szCs w:val="24"/>
                <w:lang w:val="en-US" w:eastAsia="zh-CN"/>
              </w:rPr>
              <w:t xml:space="preserve">    </w:t>
            </w:r>
          </w:p>
          <w:p>
            <w:pPr>
              <w:pStyle w:val="11"/>
              <w:numPr>
                <w:ilvl w:val="0"/>
                <w:numId w:val="0"/>
              </w:numPr>
              <w:spacing w:line="360" w:lineRule="auto"/>
              <w:ind w:leftChars="0" w:firstLine="480" w:firstLineChars="200"/>
              <w:rPr>
                <w:rFonts w:hint="eastAsia" w:ascii="宋体" w:hAnsi="宋体"/>
                <w:szCs w:val="24"/>
                <w:lang w:val="en-US" w:eastAsia="zh-CN"/>
              </w:rPr>
            </w:pPr>
            <w:r>
              <w:rPr>
                <w:rFonts w:hint="eastAsia" w:ascii="宋体" w:hAnsi="宋体"/>
                <w:szCs w:val="24"/>
                <w:lang w:val="en-US" w:eastAsia="zh-CN"/>
              </w:rPr>
              <w:t>海运价格相较2022年有下跌趋势，目前短期的海运费波动对公司业务没有造成影响。</w:t>
            </w:r>
          </w:p>
          <w:p>
            <w:pPr>
              <w:pStyle w:val="11"/>
              <w:numPr>
                <w:ilvl w:val="0"/>
                <w:numId w:val="0"/>
              </w:numPr>
              <w:spacing w:line="360" w:lineRule="auto"/>
              <w:ind w:leftChars="0"/>
              <w:rPr>
                <w:rFonts w:hint="default"/>
                <w:b/>
                <w:lang w:val="en-US"/>
              </w:rPr>
            </w:pPr>
            <w:r>
              <w:rPr>
                <w:rFonts w:hint="eastAsia"/>
                <w:b/>
                <w:lang w:val="en-US" w:eastAsia="zh-CN"/>
              </w:rPr>
              <w:t>3.公司业务是否会受关税影响</w:t>
            </w:r>
            <w:r>
              <w:rPr>
                <w:rFonts w:hint="eastAsia"/>
                <w:b/>
                <w:lang w:eastAsia="zh-CN"/>
              </w:rPr>
              <w:t>？</w:t>
            </w:r>
            <w:r>
              <w:rPr>
                <w:rFonts w:hint="eastAsia"/>
                <w:b/>
                <w:lang w:val="en-US" w:eastAsia="zh-CN"/>
              </w:rPr>
              <w:t>未来是否考虑建设海外生产基地？</w:t>
            </w:r>
          </w:p>
          <w:p>
            <w:pPr>
              <w:spacing w:line="360" w:lineRule="auto"/>
              <w:ind w:firstLine="480" w:firstLineChars="200"/>
              <w:rPr>
                <w:rFonts w:hint="eastAsia" w:ascii="宋体" w:hAnsi="宋体" w:eastAsia="宋体"/>
                <w:szCs w:val="24"/>
                <w:lang w:eastAsia="zh-CN"/>
              </w:rPr>
            </w:pPr>
            <w:r>
              <w:rPr>
                <w:rFonts w:hint="eastAsia" w:ascii="宋体" w:hAnsi="宋体"/>
                <w:szCs w:val="24"/>
                <w:lang w:val="en-US" w:eastAsia="zh-CN"/>
              </w:rPr>
              <w:t>公司是FOB的业务模式，目前公司产品出口暂无关税影响</w:t>
            </w:r>
            <w:r>
              <w:rPr>
                <w:rFonts w:hint="eastAsia" w:ascii="宋体" w:hAnsi="宋体"/>
                <w:szCs w:val="24"/>
                <w:lang w:eastAsia="zh-CN"/>
              </w:rPr>
              <w:t>。</w:t>
            </w:r>
            <w:r>
              <w:rPr>
                <w:rFonts w:hint="eastAsia" w:ascii="宋体" w:hAnsi="宋体"/>
                <w:szCs w:val="24"/>
                <w:lang w:val="en-US" w:eastAsia="zh-CN"/>
              </w:rPr>
              <w:t>公司目前已在考察海外市场情况，未来会在合适的情况下设点</w:t>
            </w:r>
            <w:r>
              <w:rPr>
                <w:rFonts w:hint="eastAsia" w:ascii="宋体" w:hAnsi="宋体"/>
                <w:szCs w:val="24"/>
                <w:lang w:eastAsia="zh-CN"/>
              </w:rPr>
              <w:t>。</w:t>
            </w:r>
          </w:p>
          <w:p>
            <w:pPr>
              <w:spacing w:line="360" w:lineRule="auto"/>
              <w:rPr>
                <w:rFonts w:ascii="宋体" w:hAnsi="宋体" w:cs="Times New Roman"/>
                <w:b/>
                <w:szCs w:val="24"/>
              </w:rPr>
            </w:pPr>
            <w:r>
              <w:rPr>
                <w:rFonts w:hint="eastAsia" w:ascii="宋体" w:hAnsi="宋体" w:cs="Times New Roman"/>
                <w:b/>
                <w:szCs w:val="24"/>
                <w:lang w:val="en-US" w:eastAsia="zh-CN"/>
              </w:rPr>
              <w:t>4</w:t>
            </w:r>
            <w:r>
              <w:rPr>
                <w:rFonts w:hint="eastAsia" w:ascii="宋体" w:hAnsi="宋体" w:cs="Times New Roman"/>
                <w:b/>
                <w:szCs w:val="24"/>
              </w:rPr>
              <w:t>.</w:t>
            </w:r>
            <w:r>
              <w:rPr>
                <w:rFonts w:hint="eastAsia" w:ascii="宋体" w:hAnsi="宋体" w:cs="Times New Roman"/>
                <w:b/>
                <w:szCs w:val="24"/>
                <w:lang w:eastAsia="zh-CN"/>
              </w:rPr>
              <w:t>公司</w:t>
            </w:r>
            <w:r>
              <w:rPr>
                <w:rFonts w:hint="eastAsia" w:ascii="宋体" w:hAnsi="宋体" w:cs="Times New Roman"/>
                <w:b/>
                <w:szCs w:val="24"/>
                <w:lang w:val="en-US" w:eastAsia="zh-CN"/>
              </w:rPr>
              <w:t>和国外其他大型遮阳企业相比，有哪些优势</w:t>
            </w:r>
            <w:r>
              <w:rPr>
                <w:rFonts w:ascii="宋体" w:hAnsi="宋体" w:cs="Times New Roman"/>
                <w:b/>
                <w:szCs w:val="24"/>
              </w:rPr>
              <w:t>？</w:t>
            </w:r>
          </w:p>
          <w:p>
            <w:pPr>
              <w:spacing w:line="360" w:lineRule="auto"/>
              <w:ind w:firstLine="480" w:firstLineChars="200"/>
              <w:rPr>
                <w:rFonts w:hint="default" w:ascii="宋体" w:hAnsi="宋体" w:eastAsia="宋体"/>
                <w:szCs w:val="24"/>
                <w:lang w:val="en-US" w:eastAsia="zh-CN"/>
              </w:rPr>
            </w:pPr>
            <w:r>
              <w:rPr>
                <w:rFonts w:hint="eastAsia" w:ascii="宋体" w:hAnsi="宋体"/>
                <w:szCs w:val="24"/>
                <w:lang w:val="en-US" w:eastAsia="zh-CN"/>
              </w:rPr>
              <w:t>对于生产型企业来讲，由于国外的劳动力成本较高，遮阳产品的生产流程工序复杂，故产业链比较分散，生产的产品也相对单一。公司是全链条一体化生产，且可以一站式采购千余种遮阳产品，价格上和服务体验上更具有优势。对于公司成品业务来讲，公司的线上产品的价格相较于其他国外线下品牌企业更有优势。</w:t>
            </w:r>
          </w:p>
          <w:p>
            <w:pPr>
              <w:numPr>
                <w:numId w:val="0"/>
              </w:numPr>
              <w:spacing w:line="360" w:lineRule="auto"/>
              <w:rPr>
                <w:rFonts w:hint="default" w:ascii="宋体" w:hAnsi="宋体"/>
                <w:b/>
                <w:bCs/>
                <w:szCs w:val="24"/>
                <w:lang w:val="en-US" w:eastAsia="zh-CN"/>
              </w:rPr>
            </w:pPr>
            <w:r>
              <w:rPr>
                <w:rFonts w:hint="eastAsia" w:ascii="宋体" w:hAnsi="宋体"/>
                <w:b/>
                <w:bCs/>
                <w:szCs w:val="24"/>
                <w:lang w:val="en-US" w:eastAsia="zh-CN"/>
              </w:rPr>
              <w:t>5.海外客户的更换周期有多久？</w:t>
            </w:r>
          </w:p>
          <w:p>
            <w:pPr>
              <w:spacing w:line="360" w:lineRule="auto"/>
              <w:ind w:firstLine="480" w:firstLineChars="200"/>
              <w:rPr>
                <w:rFonts w:hint="eastAsia" w:ascii="宋体" w:hAnsi="宋体" w:cs="Times New Roman"/>
                <w:szCs w:val="24"/>
                <w:lang w:val="en-US" w:eastAsia="zh-CN"/>
              </w:rPr>
            </w:pPr>
            <w:r>
              <w:rPr>
                <w:rFonts w:hint="eastAsia" w:ascii="宋体" w:hAnsi="宋体" w:cs="Times New Roman"/>
                <w:szCs w:val="24"/>
                <w:lang w:val="en-US" w:eastAsia="zh-CN"/>
              </w:rPr>
              <w:t>功能性遮阳产品在海外市场属于快消品，更换周期较短，会随着季节变化或者家居装饰变化进行更换。窗饰产品在海外的市场渗透率非常高，与布艺窗帘相同，且使用场景广泛，尤其家用场景居多。</w:t>
            </w:r>
          </w:p>
          <w:p>
            <w:pPr>
              <w:numPr>
                <w:ilvl w:val="0"/>
                <w:numId w:val="0"/>
              </w:numPr>
              <w:spacing w:line="360" w:lineRule="auto"/>
              <w:rPr>
                <w:rFonts w:hint="default" w:ascii="宋体" w:hAnsi="宋体"/>
                <w:b/>
                <w:bCs/>
                <w:szCs w:val="24"/>
                <w:lang w:val="en-US" w:eastAsia="zh-CN"/>
              </w:rPr>
            </w:pPr>
            <w:r>
              <w:rPr>
                <w:rFonts w:hint="eastAsia" w:ascii="宋体" w:hAnsi="宋体"/>
                <w:b/>
                <w:bCs/>
                <w:szCs w:val="24"/>
                <w:lang w:val="en-US" w:eastAsia="zh-CN"/>
              </w:rPr>
              <w:t>6.公司成品外销渠道是什么？</w:t>
            </w:r>
          </w:p>
          <w:p>
            <w:pPr>
              <w:spacing w:line="360" w:lineRule="auto"/>
              <w:ind w:firstLine="480" w:firstLineChars="200"/>
              <w:rPr>
                <w:rFonts w:hint="eastAsia" w:ascii="宋体" w:hAnsi="宋体" w:cs="Times New Roman"/>
                <w:szCs w:val="24"/>
                <w:lang w:val="en-US" w:eastAsia="zh-CN"/>
              </w:rPr>
            </w:pPr>
            <w:r>
              <w:rPr>
                <w:rFonts w:hint="eastAsia" w:ascii="宋体" w:hAnsi="宋体" w:cs="Times New Roman"/>
                <w:szCs w:val="24"/>
                <w:lang w:val="en-US" w:eastAsia="zh-CN"/>
              </w:rPr>
              <w:t>公司成品外销以跨境电商渠道为主，目前主要为亚马逊平台，未来将陆续向其他平台做拓展。</w:t>
            </w:r>
          </w:p>
          <w:p>
            <w:pPr>
              <w:numPr>
                <w:ilvl w:val="0"/>
                <w:numId w:val="0"/>
              </w:numPr>
              <w:spacing w:line="360" w:lineRule="auto"/>
              <w:rPr>
                <w:rFonts w:hint="default" w:ascii="宋体" w:hAnsi="宋体"/>
                <w:b/>
                <w:bCs/>
                <w:szCs w:val="24"/>
                <w:lang w:val="en-US" w:eastAsia="zh-CN"/>
              </w:rPr>
            </w:pPr>
            <w:r>
              <w:rPr>
                <w:rFonts w:hint="eastAsia" w:ascii="宋体" w:hAnsi="宋体"/>
                <w:b/>
                <w:bCs/>
                <w:szCs w:val="24"/>
                <w:lang w:val="en-US" w:eastAsia="zh-CN"/>
              </w:rPr>
              <w:t>7.跨境电商业务的竞争优势是什么？</w:t>
            </w:r>
          </w:p>
          <w:p>
            <w:pPr>
              <w:spacing w:line="360" w:lineRule="auto"/>
              <w:ind w:firstLine="480" w:firstLineChars="200"/>
              <w:rPr>
                <w:rFonts w:hint="eastAsia" w:ascii="宋体" w:hAnsi="宋体" w:cs="Times New Roman"/>
                <w:szCs w:val="24"/>
                <w:lang w:val="en-US" w:eastAsia="zh-CN"/>
              </w:rPr>
            </w:pPr>
            <w:r>
              <w:rPr>
                <w:rFonts w:hint="eastAsia" w:ascii="宋体" w:hAnsi="宋体" w:cs="Times New Roman"/>
                <w:szCs w:val="24"/>
                <w:lang w:val="en-US" w:eastAsia="zh-CN"/>
              </w:rPr>
              <w:t>遮阳产品具有较强的定制化属性，运营要求相较其他品类更高。公司跨境电商平台业务相较于其他商家主要优势是由公司自有团队运营，团队人员对于产品的熟悉度非常高，给客户带来的服务体验感更佳。同时公司具备多年的海外市场面料销售经验，对海外市场面料的流行趋势把握较为精准，能同步研发推广适合海外市场流行趋势的产品。</w:t>
            </w:r>
          </w:p>
          <w:p>
            <w:pPr>
              <w:numPr>
                <w:ilvl w:val="0"/>
                <w:numId w:val="0"/>
              </w:numPr>
              <w:spacing w:line="360" w:lineRule="auto"/>
              <w:rPr>
                <w:rFonts w:hint="default" w:ascii="宋体" w:hAnsi="宋体"/>
                <w:b/>
                <w:bCs/>
                <w:szCs w:val="24"/>
                <w:lang w:val="en-US" w:eastAsia="zh-CN"/>
              </w:rPr>
            </w:pPr>
            <w:r>
              <w:rPr>
                <w:rFonts w:hint="eastAsia" w:ascii="宋体" w:hAnsi="宋体"/>
                <w:b/>
                <w:bCs/>
                <w:szCs w:val="24"/>
                <w:lang w:val="en-US" w:eastAsia="zh-CN"/>
              </w:rPr>
              <w:t>8.目前产能利用率？新产能投产时间？</w:t>
            </w:r>
          </w:p>
          <w:p>
            <w:pPr>
              <w:spacing w:line="360" w:lineRule="auto"/>
              <w:ind w:firstLine="480" w:firstLineChars="200"/>
              <w:rPr>
                <w:rFonts w:hint="default" w:ascii="宋体" w:hAnsi="宋体" w:cs="Times New Roman"/>
                <w:szCs w:val="24"/>
                <w:lang w:val="en-US" w:eastAsia="zh-CN"/>
              </w:rPr>
            </w:pPr>
            <w:r>
              <w:rPr>
                <w:rFonts w:hint="eastAsia" w:ascii="宋体" w:hAnsi="宋体" w:cs="Times New Roman"/>
                <w:szCs w:val="24"/>
                <w:lang w:val="en-US" w:eastAsia="zh-CN"/>
              </w:rPr>
              <w:t>公司产能利用率目前大约在80%左右，产能在陆续投放中。目前，公司产能可根据订单情况动态调整，同时还有新设备陆续到位，继续增加产能。可有效满足订单要求，募集资金扩产项目延期不会影响到正常经营。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vAlign w:val="center"/>
          </w:tcPr>
          <w:p>
            <w:pPr>
              <w:rPr>
                <w:rFonts w:ascii="宋体" w:hAnsi="宋体"/>
                <w:bCs/>
                <w:szCs w:val="24"/>
              </w:rPr>
            </w:pPr>
            <w:r>
              <w:rPr>
                <w:rFonts w:hint="eastAsia" w:ascii="宋体" w:hAnsi="宋体"/>
                <w:bCs/>
                <w:szCs w:val="24"/>
              </w:rPr>
              <w:t>附件清单（如有）</w:t>
            </w:r>
          </w:p>
        </w:tc>
        <w:tc>
          <w:tcPr>
            <w:tcW w:w="7229"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269" w:type="dxa"/>
            <w:vAlign w:val="center"/>
          </w:tcPr>
          <w:p>
            <w:pPr>
              <w:ind w:firstLine="960" w:firstLineChars="400"/>
              <w:rPr>
                <w:rFonts w:ascii="宋体" w:hAnsi="宋体"/>
                <w:bCs/>
                <w:szCs w:val="24"/>
              </w:rPr>
            </w:pPr>
            <w:r>
              <w:rPr>
                <w:rFonts w:hint="eastAsia" w:ascii="宋体" w:hAnsi="宋体"/>
                <w:bCs/>
                <w:szCs w:val="24"/>
              </w:rPr>
              <w:t>日期</w:t>
            </w:r>
          </w:p>
        </w:tc>
        <w:tc>
          <w:tcPr>
            <w:tcW w:w="7229" w:type="dxa"/>
            <w:vAlign w:val="center"/>
          </w:tcPr>
          <w:p>
            <w:pPr>
              <w:rPr>
                <w:rFonts w:ascii="宋体" w:hAnsi="宋体"/>
                <w:szCs w:val="24"/>
              </w:rPr>
            </w:pPr>
            <w:r>
              <w:rPr>
                <w:rFonts w:hint="eastAsia" w:ascii="宋体" w:hAnsi="宋体"/>
                <w:szCs w:val="24"/>
              </w:rPr>
              <w:t>202</w:t>
            </w:r>
            <w:r>
              <w:rPr>
                <w:rFonts w:hint="eastAsia" w:ascii="宋体" w:hAnsi="宋体"/>
                <w:szCs w:val="24"/>
                <w:lang w:val="en-US" w:eastAsia="zh-CN"/>
              </w:rPr>
              <w:t>4</w:t>
            </w:r>
            <w:r>
              <w:rPr>
                <w:rFonts w:hint="eastAsia" w:ascii="宋体" w:hAnsi="宋体"/>
                <w:szCs w:val="24"/>
              </w:rPr>
              <w:t>年</w:t>
            </w:r>
            <w:r>
              <w:rPr>
                <w:rFonts w:hint="eastAsia" w:ascii="宋体" w:hAnsi="宋体"/>
                <w:szCs w:val="24"/>
                <w:lang w:val="en-US" w:eastAsia="zh-CN"/>
              </w:rPr>
              <w:t>2</w:t>
            </w:r>
            <w:r>
              <w:rPr>
                <w:rFonts w:hint="eastAsia" w:ascii="宋体" w:hAnsi="宋体"/>
                <w:szCs w:val="24"/>
              </w:rPr>
              <w:t>月</w:t>
            </w:r>
            <w:r>
              <w:rPr>
                <w:rFonts w:hint="eastAsia" w:ascii="宋体" w:hAnsi="宋体"/>
                <w:szCs w:val="24"/>
                <w:lang w:val="en-US" w:eastAsia="zh-CN"/>
              </w:rPr>
              <w:t>1</w:t>
            </w:r>
            <w:r>
              <w:rPr>
                <w:rFonts w:hint="eastAsia" w:ascii="宋体" w:hAnsi="宋体"/>
                <w:szCs w:val="24"/>
              </w:rPr>
              <w:t>日</w:t>
            </w:r>
          </w:p>
        </w:tc>
      </w:tr>
    </w:tbl>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imes New Roman (正文 CS 字体)">
    <w:altName w:val="宋体"/>
    <w:panose1 w:val="020B0604020202020204"/>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43353"/>
    <w:multiLevelType w:val="multilevel"/>
    <w:tmpl w:val="7FD433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6"/>
    <w:rsid w:val="00010914"/>
    <w:rsid w:val="0001668A"/>
    <w:rsid w:val="00017FC7"/>
    <w:rsid w:val="00030820"/>
    <w:rsid w:val="00093170"/>
    <w:rsid w:val="000A2A5E"/>
    <w:rsid w:val="000B61FC"/>
    <w:rsid w:val="000C527B"/>
    <w:rsid w:val="000D0305"/>
    <w:rsid w:val="000D2872"/>
    <w:rsid w:val="000D3651"/>
    <w:rsid w:val="000E1009"/>
    <w:rsid w:val="000F6AE3"/>
    <w:rsid w:val="0011227F"/>
    <w:rsid w:val="00112295"/>
    <w:rsid w:val="00122965"/>
    <w:rsid w:val="001540EC"/>
    <w:rsid w:val="00171B17"/>
    <w:rsid w:val="001A72B0"/>
    <w:rsid w:val="001B09BE"/>
    <w:rsid w:val="001F0F88"/>
    <w:rsid w:val="0020500F"/>
    <w:rsid w:val="00232D6B"/>
    <w:rsid w:val="002424EE"/>
    <w:rsid w:val="0027246B"/>
    <w:rsid w:val="002C77B3"/>
    <w:rsid w:val="002F4965"/>
    <w:rsid w:val="00305250"/>
    <w:rsid w:val="0034287C"/>
    <w:rsid w:val="003429C5"/>
    <w:rsid w:val="00346C4E"/>
    <w:rsid w:val="00364063"/>
    <w:rsid w:val="00370E82"/>
    <w:rsid w:val="00395DEA"/>
    <w:rsid w:val="003A3A46"/>
    <w:rsid w:val="003D300F"/>
    <w:rsid w:val="003D594C"/>
    <w:rsid w:val="003E5F57"/>
    <w:rsid w:val="003F3C92"/>
    <w:rsid w:val="00403F71"/>
    <w:rsid w:val="00422B27"/>
    <w:rsid w:val="00447C38"/>
    <w:rsid w:val="0045631E"/>
    <w:rsid w:val="004754E9"/>
    <w:rsid w:val="00484771"/>
    <w:rsid w:val="004B4F9E"/>
    <w:rsid w:val="004E40CA"/>
    <w:rsid w:val="004F44C0"/>
    <w:rsid w:val="004F567B"/>
    <w:rsid w:val="0050698A"/>
    <w:rsid w:val="00513BB5"/>
    <w:rsid w:val="00546721"/>
    <w:rsid w:val="005B3005"/>
    <w:rsid w:val="005B3C1E"/>
    <w:rsid w:val="005F1076"/>
    <w:rsid w:val="005F1642"/>
    <w:rsid w:val="006028BA"/>
    <w:rsid w:val="00611664"/>
    <w:rsid w:val="006376C5"/>
    <w:rsid w:val="00686DE9"/>
    <w:rsid w:val="0069319E"/>
    <w:rsid w:val="006A162E"/>
    <w:rsid w:val="006B0FCC"/>
    <w:rsid w:val="006B4D65"/>
    <w:rsid w:val="006D1CFD"/>
    <w:rsid w:val="006D795B"/>
    <w:rsid w:val="00700E26"/>
    <w:rsid w:val="007443AE"/>
    <w:rsid w:val="00761D91"/>
    <w:rsid w:val="00770315"/>
    <w:rsid w:val="00773E29"/>
    <w:rsid w:val="00777372"/>
    <w:rsid w:val="00784B32"/>
    <w:rsid w:val="007959A6"/>
    <w:rsid w:val="007B79B7"/>
    <w:rsid w:val="008030E0"/>
    <w:rsid w:val="0084410B"/>
    <w:rsid w:val="00880942"/>
    <w:rsid w:val="008B3DD4"/>
    <w:rsid w:val="008D105D"/>
    <w:rsid w:val="008E1A53"/>
    <w:rsid w:val="008E1D3B"/>
    <w:rsid w:val="008F6F06"/>
    <w:rsid w:val="00924C00"/>
    <w:rsid w:val="00952A56"/>
    <w:rsid w:val="00995A45"/>
    <w:rsid w:val="009B1F9F"/>
    <w:rsid w:val="009F4679"/>
    <w:rsid w:val="00A300B7"/>
    <w:rsid w:val="00A312F2"/>
    <w:rsid w:val="00A32E37"/>
    <w:rsid w:val="00A77C67"/>
    <w:rsid w:val="00A84302"/>
    <w:rsid w:val="00AC54E5"/>
    <w:rsid w:val="00B12AB3"/>
    <w:rsid w:val="00B2253C"/>
    <w:rsid w:val="00B23BD4"/>
    <w:rsid w:val="00B71EE6"/>
    <w:rsid w:val="00B90009"/>
    <w:rsid w:val="00B9039D"/>
    <w:rsid w:val="00B9067E"/>
    <w:rsid w:val="00BB2E0D"/>
    <w:rsid w:val="00BC7837"/>
    <w:rsid w:val="00BE37A5"/>
    <w:rsid w:val="00BF7C30"/>
    <w:rsid w:val="00C01462"/>
    <w:rsid w:val="00C50E69"/>
    <w:rsid w:val="00CA7DEA"/>
    <w:rsid w:val="00CF3A2C"/>
    <w:rsid w:val="00D07C87"/>
    <w:rsid w:val="00DB1078"/>
    <w:rsid w:val="00DC0644"/>
    <w:rsid w:val="00DC5E46"/>
    <w:rsid w:val="00DE2245"/>
    <w:rsid w:val="00E36E2D"/>
    <w:rsid w:val="00E42966"/>
    <w:rsid w:val="00E51992"/>
    <w:rsid w:val="00E532AC"/>
    <w:rsid w:val="00E9000F"/>
    <w:rsid w:val="00E90472"/>
    <w:rsid w:val="00EC315B"/>
    <w:rsid w:val="00EF486B"/>
    <w:rsid w:val="00F025FE"/>
    <w:rsid w:val="00F45C34"/>
    <w:rsid w:val="00F46AAA"/>
    <w:rsid w:val="00F533E5"/>
    <w:rsid w:val="00F74859"/>
    <w:rsid w:val="00F96797"/>
    <w:rsid w:val="079A1E27"/>
    <w:rsid w:val="0B1905E1"/>
    <w:rsid w:val="0EA23799"/>
    <w:rsid w:val="112E2655"/>
    <w:rsid w:val="15991AE1"/>
    <w:rsid w:val="24BB4FFE"/>
    <w:rsid w:val="284817FB"/>
    <w:rsid w:val="35DF15CB"/>
    <w:rsid w:val="3AB718C1"/>
    <w:rsid w:val="3DEC22C1"/>
    <w:rsid w:val="4DDB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正文 CS 字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qFormat/>
    <w:uiPriority w:val="99"/>
    <w:rPr>
      <w:rFonts w:ascii="Times New Roman" w:hAnsi="Times New Roman" w:eastAsia="宋体"/>
      <w:sz w:val="18"/>
      <w:szCs w:val="18"/>
    </w:rPr>
  </w:style>
  <w:style w:type="character" w:customStyle="1" w:styleId="9">
    <w:name w:val="页眉 字符"/>
    <w:basedOn w:val="7"/>
    <w:link w:val="4"/>
    <w:qFormat/>
    <w:uiPriority w:val="99"/>
    <w:rPr>
      <w:rFonts w:ascii="Times New Roman" w:hAnsi="Times New Roman" w:eastAsia="宋体"/>
      <w:sz w:val="18"/>
      <w:szCs w:val="18"/>
    </w:rPr>
  </w:style>
  <w:style w:type="character" w:customStyle="1" w:styleId="10">
    <w:name w:val="页脚 字符"/>
    <w:basedOn w:val="7"/>
    <w:link w:val="3"/>
    <w:qFormat/>
    <w:uiPriority w:val="99"/>
    <w:rPr>
      <w:rFonts w:ascii="Times New Roman" w:hAnsi="Times New Roman" w:eastAsia="宋体"/>
      <w:sz w:val="18"/>
      <w:szCs w:val="18"/>
    </w:rPr>
  </w:style>
  <w:style w:type="paragraph" w:styleId="11">
    <w:name w:val="List Paragraph"/>
    <w:basedOn w:val="1"/>
    <w:qFormat/>
    <w:uiPriority w:val="34"/>
    <w:pPr>
      <w:ind w:firstLine="420" w:firstLineChars="200"/>
    </w:pPr>
  </w:style>
  <w:style w:type="paragraph" w:customStyle="1" w:styleId="12">
    <w:name w:val="005正文"/>
    <w:basedOn w:val="1"/>
    <w:link w:val="13"/>
    <w:qFormat/>
    <w:uiPriority w:val="0"/>
    <w:pPr>
      <w:widowControl/>
      <w:spacing w:before="50" w:beforeLines="50" w:after="50" w:afterLines="50" w:line="360" w:lineRule="auto"/>
      <w:ind w:firstLine="200" w:firstLineChars="200"/>
    </w:pPr>
    <w:rPr>
      <w:rFonts w:cs="Times New Roman"/>
      <w:szCs w:val="24"/>
    </w:rPr>
  </w:style>
  <w:style w:type="character" w:customStyle="1" w:styleId="13">
    <w:name w:val="005正文 Char"/>
    <w:link w:val="1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Words>
  <Characters>958</Characters>
  <Lines>7</Lines>
  <Paragraphs>2</Paragraphs>
  <TotalTime>4</TotalTime>
  <ScaleCrop>false</ScaleCrop>
  <LinksUpToDate>false</LinksUpToDate>
  <CharactersWithSpaces>1124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2021-07-17T05:40:00Z</dcterms:created>
  <dc:creator>荣大-李雷</dc:creator>
  <cp:lastModifiedBy>HP</cp:lastModifiedBy>
  <dcterms:modified xsi:type="dcterms:W3CDTF">2024-02-01T09:09:45Z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