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rsidR="00F01EA1" w:rsidRDefault="00551C9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024年</w:t>
      </w:r>
      <w:r>
        <w:rPr>
          <w:rFonts w:asciiTheme="minorEastAsia" w:hAnsiTheme="minorEastAsia" w:hint="eastAsia"/>
          <w:sz w:val="24"/>
          <w:szCs w:val="28"/>
        </w:rPr>
        <w:t>1月）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7128"/>
      </w:tblGrid>
      <w:tr w:rsidR="00F01EA1">
        <w:trPr>
          <w:trHeight w:val="2402"/>
        </w:trPr>
        <w:tc>
          <w:tcPr>
            <w:tcW w:w="1552" w:type="dxa"/>
            <w:vAlign w:val="center"/>
          </w:tcPr>
          <w:p w:rsidR="00F01EA1" w:rsidRDefault="00551C9C">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7128" w:type="dxa"/>
            <w:vAlign w:val="center"/>
          </w:tcPr>
          <w:p w:rsidR="00F01EA1" w:rsidRDefault="00551C9C">
            <w:pPr>
              <w:pStyle w:val="TableParagraph"/>
              <w:numPr>
                <w:ilvl w:val="0"/>
                <w:numId w:val="1"/>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Pr>
                <w:rFonts w:asciiTheme="minorEastAsia" w:eastAsiaTheme="minorEastAsia" w:hAnsiTheme="minorEastAsia" w:hint="eastAsia"/>
                <w:sz w:val="24"/>
                <w:szCs w:val="24"/>
                <w:lang w:eastAsia="zh-CN"/>
              </w:rPr>
              <w:t xml:space="preserve"> </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□现场参观</w:t>
            </w:r>
          </w:p>
          <w:p w:rsidR="00F01EA1" w:rsidRDefault="00551C9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F01EA1">
        <w:trPr>
          <w:trHeight w:val="897"/>
        </w:trPr>
        <w:tc>
          <w:tcPr>
            <w:tcW w:w="1552" w:type="dxa"/>
            <w:vAlign w:val="center"/>
          </w:tcPr>
          <w:p w:rsidR="00F01EA1" w:rsidRDefault="00551C9C">
            <w:pPr>
              <w:pStyle w:val="TableParagraph"/>
              <w:spacing w:line="276" w:lineRule="auto"/>
              <w:ind w:left="113"/>
              <w:rPr>
                <w:rFonts w:asciiTheme="minorEastAsia" w:eastAsiaTheme="minorEastAsia" w:hAnsiTheme="minorEastAsia" w:cstheme="minorBidi"/>
                <w:kern w:val="2"/>
                <w:sz w:val="24"/>
                <w:szCs w:val="24"/>
                <w:lang w:val="en-US" w:bidi="ar-SA"/>
              </w:rPr>
            </w:pPr>
            <w:r>
              <w:rPr>
                <w:rFonts w:asciiTheme="minorEastAsia" w:eastAsiaTheme="minorEastAsia" w:hAnsiTheme="minorEastAsia" w:cstheme="minorBidi" w:hint="eastAsia"/>
                <w:kern w:val="2"/>
                <w:sz w:val="24"/>
                <w:szCs w:val="24"/>
                <w:lang w:val="en-US" w:bidi="ar-SA"/>
              </w:rPr>
              <w:t>参与单位名称</w:t>
            </w:r>
          </w:p>
        </w:tc>
        <w:tc>
          <w:tcPr>
            <w:tcW w:w="7128" w:type="dxa"/>
            <w:vAlign w:val="center"/>
          </w:tcPr>
          <w:p w:rsidR="00F01EA1" w:rsidRDefault="00551C9C">
            <w:pPr>
              <w:widowControl/>
              <w:spacing w:line="276" w:lineRule="auto"/>
              <w:rPr>
                <w:rFonts w:asciiTheme="minorEastAsia" w:hAnsiTheme="minorEastAsia"/>
                <w:sz w:val="24"/>
                <w:szCs w:val="24"/>
                <w:lang w:eastAsia="zh-CN"/>
              </w:rPr>
            </w:pPr>
            <w:r>
              <w:rPr>
                <w:rFonts w:asciiTheme="minorEastAsia" w:hAnsiTheme="minorEastAsia"/>
                <w:sz w:val="24"/>
                <w:szCs w:val="24"/>
                <w:lang w:eastAsia="zh-CN"/>
              </w:rPr>
              <w:t xml:space="preserve">中金公司、 </w:t>
            </w:r>
            <w:proofErr w:type="spellStart"/>
            <w:r>
              <w:rPr>
                <w:rFonts w:asciiTheme="minorEastAsia" w:hAnsiTheme="minorEastAsia"/>
                <w:sz w:val="24"/>
                <w:szCs w:val="24"/>
                <w:lang w:eastAsia="zh-CN"/>
              </w:rPr>
              <w:t>Kadensa</w:t>
            </w:r>
            <w:proofErr w:type="spellEnd"/>
            <w:r>
              <w:rPr>
                <w:rFonts w:asciiTheme="minorEastAsia" w:hAnsiTheme="minorEastAsia"/>
                <w:sz w:val="24"/>
                <w:szCs w:val="24"/>
                <w:lang w:eastAsia="zh-CN"/>
              </w:rPr>
              <w:t xml:space="preserve"> Capital、</w:t>
            </w:r>
            <w:r>
              <w:rPr>
                <w:rFonts w:asciiTheme="minorEastAsia" w:hAnsiTheme="minorEastAsia" w:hint="eastAsia"/>
                <w:sz w:val="24"/>
                <w:szCs w:val="24"/>
                <w:lang w:eastAsia="zh-CN"/>
              </w:rPr>
              <w:t>大家资管、西部证券、华宝基金、嘉实基金、民生加银基金、富国基金、</w:t>
            </w:r>
            <w:proofErr w:type="gramStart"/>
            <w:r>
              <w:rPr>
                <w:rFonts w:asciiTheme="minorEastAsia" w:hAnsiTheme="minorEastAsia" w:hint="eastAsia"/>
                <w:sz w:val="24"/>
                <w:szCs w:val="24"/>
                <w:lang w:eastAsia="zh-CN"/>
              </w:rPr>
              <w:t>禾其投资</w:t>
            </w:r>
            <w:proofErr w:type="gramEnd"/>
            <w:r>
              <w:rPr>
                <w:rFonts w:asciiTheme="minorEastAsia" w:hAnsiTheme="minorEastAsia" w:hint="eastAsia"/>
                <w:sz w:val="24"/>
                <w:szCs w:val="24"/>
                <w:lang w:eastAsia="zh-CN"/>
              </w:rPr>
              <w:t>、中再投资、天风证券、华夏基金、中英人寿、</w:t>
            </w:r>
            <w:proofErr w:type="gramStart"/>
            <w:r>
              <w:rPr>
                <w:rFonts w:asciiTheme="minorEastAsia" w:hAnsiTheme="minorEastAsia" w:hint="eastAsia"/>
                <w:sz w:val="24"/>
                <w:szCs w:val="24"/>
                <w:lang w:eastAsia="zh-CN"/>
              </w:rPr>
              <w:t>盘京投资</w:t>
            </w:r>
            <w:proofErr w:type="gramEnd"/>
            <w:r>
              <w:rPr>
                <w:rFonts w:asciiTheme="minorEastAsia" w:hAnsiTheme="minorEastAsia" w:hint="eastAsia"/>
                <w:sz w:val="24"/>
                <w:szCs w:val="24"/>
                <w:lang w:eastAsia="zh-CN"/>
              </w:rPr>
              <w:t>、申万菱信、华福证券、海富通基金、</w:t>
            </w:r>
            <w:hyperlink r:id="rId8" w:tgtFrame="https://cn.bing.com/_blank" w:history="1">
              <w:r>
                <w:rPr>
                  <w:rFonts w:asciiTheme="minorEastAsia" w:hAnsiTheme="minorEastAsia"/>
                  <w:sz w:val="24"/>
                  <w:szCs w:val="24"/>
                  <w:lang w:eastAsia="zh-CN"/>
                </w:rPr>
                <w:t>西藏</w:t>
              </w:r>
              <w:proofErr w:type="gramStart"/>
              <w:r>
                <w:rPr>
                  <w:rFonts w:asciiTheme="minorEastAsia" w:hAnsiTheme="minorEastAsia"/>
                  <w:sz w:val="24"/>
                  <w:szCs w:val="24"/>
                  <w:lang w:eastAsia="zh-CN"/>
                </w:rPr>
                <w:t>东财基金</w:t>
              </w:r>
              <w:proofErr w:type="gramEnd"/>
            </w:hyperlink>
            <w:r>
              <w:rPr>
                <w:rFonts w:asciiTheme="minorEastAsia" w:hAnsiTheme="minorEastAsia"/>
                <w:sz w:val="24"/>
                <w:szCs w:val="24"/>
                <w:lang w:eastAsia="zh-CN"/>
              </w:rPr>
              <w:t>、</w:t>
            </w:r>
            <w:r>
              <w:rPr>
                <w:rFonts w:asciiTheme="minorEastAsia" w:hAnsiTheme="minorEastAsia" w:hint="eastAsia"/>
                <w:sz w:val="24"/>
                <w:szCs w:val="24"/>
                <w:lang w:eastAsia="zh-CN"/>
              </w:rPr>
              <w:t>清和泉资本、中信证券、</w:t>
            </w:r>
            <w:proofErr w:type="gramStart"/>
            <w:r>
              <w:rPr>
                <w:rFonts w:asciiTheme="minorEastAsia" w:hAnsiTheme="minorEastAsia" w:hint="eastAsia"/>
                <w:sz w:val="24"/>
                <w:szCs w:val="24"/>
                <w:lang w:eastAsia="zh-CN"/>
              </w:rPr>
              <w:t>北京诚盛投资</w:t>
            </w:r>
            <w:proofErr w:type="gramEnd"/>
            <w:r>
              <w:rPr>
                <w:rFonts w:asciiTheme="minorEastAsia" w:hAnsiTheme="minorEastAsia" w:hint="eastAsia"/>
                <w:sz w:val="24"/>
                <w:szCs w:val="24"/>
                <w:lang w:eastAsia="zh-CN"/>
              </w:rPr>
              <w:t>、南方天辰、</w:t>
            </w:r>
          </w:p>
          <w:p w:rsidR="00F01EA1" w:rsidRDefault="00551C9C">
            <w:pPr>
              <w:widowControl/>
              <w:spacing w:line="276" w:lineRule="auto"/>
              <w:rPr>
                <w:rFonts w:asciiTheme="minorEastAsia" w:hAnsiTheme="minorEastAsia"/>
                <w:sz w:val="24"/>
                <w:szCs w:val="24"/>
                <w:lang w:eastAsia="zh-CN"/>
              </w:rPr>
            </w:pPr>
            <w:r>
              <w:rPr>
                <w:rFonts w:asciiTheme="minorEastAsia" w:hAnsiTheme="minorEastAsia" w:hint="eastAsia"/>
                <w:sz w:val="24"/>
                <w:szCs w:val="24"/>
                <w:lang w:eastAsia="zh-CN"/>
              </w:rPr>
              <w:t>中新融创、相聚资本、国信证券、北京雪球私募、</w:t>
            </w:r>
            <w:proofErr w:type="gramStart"/>
            <w:r>
              <w:rPr>
                <w:rFonts w:asciiTheme="minorEastAsia" w:hAnsiTheme="minorEastAsia" w:hint="eastAsia"/>
                <w:sz w:val="24"/>
                <w:szCs w:val="24"/>
                <w:lang w:eastAsia="zh-CN"/>
              </w:rPr>
              <w:t>九泰基金</w:t>
            </w:r>
            <w:proofErr w:type="gramEnd"/>
            <w:r>
              <w:rPr>
                <w:rFonts w:asciiTheme="minorEastAsia" w:hAnsiTheme="minorEastAsia" w:hint="eastAsia"/>
                <w:sz w:val="24"/>
                <w:szCs w:val="24"/>
                <w:lang w:eastAsia="zh-CN"/>
              </w:rPr>
              <w:t>、机缘投资、龙蟒集团投资部、北京源乐晟资产管理、兴全基金、中泰证券</w:t>
            </w:r>
          </w:p>
        </w:tc>
      </w:tr>
      <w:tr w:rsidR="00F01EA1">
        <w:trPr>
          <w:trHeight w:val="625"/>
        </w:trPr>
        <w:tc>
          <w:tcPr>
            <w:tcW w:w="1552" w:type="dxa"/>
            <w:vAlign w:val="center"/>
          </w:tcPr>
          <w:p w:rsidR="00F01EA1" w:rsidRDefault="00551C9C">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7128" w:type="dxa"/>
            <w:vAlign w:val="center"/>
          </w:tcPr>
          <w:p w:rsidR="00F01EA1" w:rsidRDefault="00551C9C">
            <w:pPr>
              <w:pStyle w:val="TableParagraph"/>
              <w:spacing w:before="4" w:line="360" w:lineRule="auto"/>
              <w:ind w:left="112"/>
              <w:jc w:val="both"/>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2</w:t>
            </w:r>
            <w:r>
              <w:rPr>
                <w:rFonts w:asciiTheme="minorEastAsia" w:eastAsiaTheme="minorEastAsia" w:hAnsiTheme="minorEastAsia"/>
                <w:sz w:val="24"/>
                <w:szCs w:val="24"/>
                <w:lang w:val="en-US"/>
              </w:rPr>
              <w:t>024年</w:t>
            </w:r>
            <w:r>
              <w:rPr>
                <w:rFonts w:asciiTheme="minorEastAsia" w:eastAsiaTheme="minorEastAsia" w:hAnsiTheme="minorEastAsia" w:hint="eastAsia"/>
                <w:sz w:val="24"/>
                <w:szCs w:val="24"/>
                <w:lang w:val="en-US"/>
              </w:rPr>
              <w:t>1月4</w:t>
            </w:r>
            <w:r>
              <w:rPr>
                <w:rFonts w:asciiTheme="minorEastAsia" w:eastAsiaTheme="minorEastAsia" w:hAnsiTheme="minorEastAsia"/>
                <w:sz w:val="24"/>
                <w:szCs w:val="24"/>
                <w:lang w:val="en-US"/>
              </w:rPr>
              <w:t>日、</w:t>
            </w:r>
            <w:r>
              <w:rPr>
                <w:rFonts w:asciiTheme="minorEastAsia" w:eastAsiaTheme="minorEastAsia" w:hAnsiTheme="minorEastAsia" w:hint="eastAsia"/>
                <w:sz w:val="24"/>
                <w:szCs w:val="24"/>
                <w:lang w:val="en-US"/>
              </w:rPr>
              <w:t>1月8日、1月9日、1月1</w:t>
            </w:r>
            <w:r>
              <w:rPr>
                <w:rFonts w:asciiTheme="minorEastAsia" w:eastAsiaTheme="minorEastAsia" w:hAnsiTheme="minorEastAsia"/>
                <w:sz w:val="24"/>
                <w:szCs w:val="24"/>
                <w:lang w:val="en-US"/>
              </w:rPr>
              <w:t>6日、</w:t>
            </w:r>
            <w:r>
              <w:rPr>
                <w:rFonts w:asciiTheme="minorEastAsia" w:eastAsiaTheme="minorEastAsia" w:hAnsiTheme="minorEastAsia" w:hint="eastAsia"/>
                <w:sz w:val="24"/>
                <w:szCs w:val="24"/>
                <w:lang w:val="en-US"/>
              </w:rPr>
              <w:t>1月1</w:t>
            </w:r>
            <w:r>
              <w:rPr>
                <w:rFonts w:asciiTheme="minorEastAsia" w:eastAsiaTheme="minorEastAsia" w:hAnsiTheme="minorEastAsia"/>
                <w:sz w:val="24"/>
                <w:szCs w:val="24"/>
                <w:lang w:val="en-US"/>
              </w:rPr>
              <w:t>8日、</w:t>
            </w:r>
            <w:r>
              <w:rPr>
                <w:rFonts w:asciiTheme="minorEastAsia" w:eastAsiaTheme="minorEastAsia" w:hAnsiTheme="minorEastAsia" w:hint="eastAsia"/>
                <w:sz w:val="24"/>
                <w:szCs w:val="24"/>
                <w:lang w:val="en-US"/>
              </w:rPr>
              <w:t>1月1</w:t>
            </w:r>
            <w:r>
              <w:rPr>
                <w:rFonts w:asciiTheme="minorEastAsia" w:eastAsiaTheme="minorEastAsia" w:hAnsiTheme="minorEastAsia"/>
                <w:sz w:val="24"/>
                <w:szCs w:val="24"/>
                <w:lang w:val="en-US"/>
              </w:rPr>
              <w:t>9日、</w:t>
            </w:r>
            <w:r>
              <w:rPr>
                <w:rFonts w:asciiTheme="minorEastAsia" w:eastAsiaTheme="minorEastAsia" w:hAnsiTheme="minorEastAsia" w:hint="eastAsia"/>
                <w:sz w:val="24"/>
                <w:szCs w:val="24"/>
                <w:lang w:val="en-US"/>
              </w:rPr>
              <w:t>1月3</w:t>
            </w:r>
            <w:r>
              <w:rPr>
                <w:rFonts w:asciiTheme="minorEastAsia" w:eastAsiaTheme="minorEastAsia" w:hAnsiTheme="minorEastAsia"/>
                <w:sz w:val="24"/>
                <w:szCs w:val="24"/>
                <w:lang w:val="en-US"/>
              </w:rPr>
              <w:t>0日、</w:t>
            </w:r>
            <w:r>
              <w:rPr>
                <w:rFonts w:asciiTheme="minorEastAsia" w:eastAsiaTheme="minorEastAsia" w:hAnsiTheme="minorEastAsia" w:hint="eastAsia"/>
                <w:sz w:val="24"/>
                <w:szCs w:val="24"/>
                <w:lang w:val="en-US"/>
              </w:rPr>
              <w:t>1月3</w:t>
            </w:r>
            <w:r>
              <w:rPr>
                <w:rFonts w:asciiTheme="minorEastAsia" w:eastAsiaTheme="minorEastAsia" w:hAnsiTheme="minorEastAsia"/>
                <w:sz w:val="24"/>
                <w:szCs w:val="24"/>
                <w:lang w:val="en-US"/>
              </w:rPr>
              <w:t>1日</w:t>
            </w:r>
          </w:p>
        </w:tc>
      </w:tr>
      <w:tr w:rsidR="00F01EA1">
        <w:trPr>
          <w:trHeight w:val="699"/>
        </w:trPr>
        <w:tc>
          <w:tcPr>
            <w:tcW w:w="1552" w:type="dxa"/>
            <w:vAlign w:val="center"/>
          </w:tcPr>
          <w:p w:rsidR="00F01EA1" w:rsidRDefault="00551C9C">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128" w:type="dxa"/>
            <w:vAlign w:val="center"/>
          </w:tcPr>
          <w:p w:rsidR="00F01EA1" w:rsidRDefault="00551C9C">
            <w:pPr>
              <w:pStyle w:val="TableParagraph"/>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公司展厅参观、现场调研、线上会议</w:t>
            </w:r>
          </w:p>
        </w:tc>
      </w:tr>
      <w:tr w:rsidR="00F01EA1">
        <w:trPr>
          <w:trHeight w:val="961"/>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128" w:type="dxa"/>
            <w:vAlign w:val="center"/>
          </w:tcPr>
          <w:p w:rsidR="00F01EA1" w:rsidRDefault="00551C9C">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董事会秘书、证券事务代表、</w:t>
            </w:r>
            <w:proofErr w:type="gramStart"/>
            <w:r>
              <w:rPr>
                <w:rFonts w:asciiTheme="minorEastAsia" w:eastAsiaTheme="minorEastAsia" w:hAnsiTheme="minorEastAsia" w:hint="eastAsia"/>
                <w:sz w:val="24"/>
                <w:szCs w:val="24"/>
                <w:lang w:val="en-US" w:eastAsia="zh-CN"/>
              </w:rPr>
              <w:t>投关总监</w:t>
            </w:r>
            <w:proofErr w:type="gramEnd"/>
          </w:p>
        </w:tc>
      </w:tr>
      <w:tr w:rsidR="00F01EA1">
        <w:trPr>
          <w:trHeight w:val="694"/>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lang w:val="en-US"/>
              </w:rPr>
            </w:pPr>
            <w:proofErr w:type="spellStart"/>
            <w:r>
              <w:rPr>
                <w:rFonts w:asciiTheme="minorEastAsia" w:eastAsiaTheme="minorEastAsia" w:hAnsiTheme="minorEastAsia" w:hint="eastAsia"/>
                <w:sz w:val="24"/>
                <w:szCs w:val="24"/>
                <w:lang w:val="en-US"/>
              </w:rPr>
              <w:t>调研主要内容汇总</w:t>
            </w:r>
            <w:proofErr w:type="spellEnd"/>
          </w:p>
        </w:tc>
        <w:tc>
          <w:tcPr>
            <w:tcW w:w="7128" w:type="dxa"/>
            <w:vAlign w:val="center"/>
          </w:tcPr>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1、公司业务情况</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公司业务包括以矿山工程建设、采矿运营管理、矿山设计与技术研发、矿山机械设备制造等在内的矿山服务业务；以及矿山资源开发业务，自营两岔河磷矿、</w:t>
            </w:r>
            <w:proofErr w:type="spellStart"/>
            <w:r>
              <w:rPr>
                <w:rFonts w:asciiTheme="minorEastAsia" w:hAnsiTheme="minorEastAsia" w:hint="eastAsia"/>
                <w:sz w:val="24"/>
                <w:szCs w:val="24"/>
                <w:lang w:eastAsia="zh-CN"/>
              </w:rPr>
              <w:t>Dikulushi</w:t>
            </w:r>
            <w:proofErr w:type="spellEnd"/>
            <w:r>
              <w:rPr>
                <w:rFonts w:asciiTheme="minorEastAsia" w:hAnsiTheme="minorEastAsia" w:hint="eastAsia"/>
                <w:sz w:val="24"/>
                <w:szCs w:val="24"/>
                <w:lang w:eastAsia="zh-CN"/>
              </w:rPr>
              <w:t>铜矿、</w:t>
            </w:r>
            <w:proofErr w:type="spellStart"/>
            <w:r>
              <w:rPr>
                <w:rFonts w:asciiTheme="minorEastAsia" w:hAnsiTheme="minorEastAsia" w:hint="eastAsia"/>
                <w:sz w:val="24"/>
                <w:szCs w:val="24"/>
                <w:lang w:eastAsia="zh-CN"/>
              </w:rPr>
              <w:t>Lonshi</w:t>
            </w:r>
            <w:proofErr w:type="spellEnd"/>
            <w:r>
              <w:rPr>
                <w:rFonts w:asciiTheme="minorEastAsia" w:hAnsiTheme="minorEastAsia" w:hint="eastAsia"/>
                <w:sz w:val="24"/>
                <w:szCs w:val="24"/>
                <w:lang w:eastAsia="zh-CN"/>
              </w:rPr>
              <w:t>铜矿，投资参股哥伦比亚San Matias</w:t>
            </w:r>
            <w:proofErr w:type="gramStart"/>
            <w:r>
              <w:rPr>
                <w:rFonts w:asciiTheme="minorEastAsia" w:hAnsiTheme="minorEastAsia" w:hint="eastAsia"/>
                <w:sz w:val="24"/>
                <w:szCs w:val="24"/>
                <w:lang w:eastAsia="zh-CN"/>
              </w:rPr>
              <w:t>铜金银矿</w:t>
            </w:r>
            <w:proofErr w:type="gramEnd"/>
            <w:r>
              <w:rPr>
                <w:rFonts w:asciiTheme="minorEastAsia" w:hAnsiTheme="minorEastAsia" w:hint="eastAsia"/>
                <w:sz w:val="24"/>
                <w:szCs w:val="24"/>
                <w:lang w:eastAsia="zh-CN"/>
              </w:rPr>
              <w:t>。</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2、</w:t>
            </w:r>
            <w:proofErr w:type="gramStart"/>
            <w:r>
              <w:rPr>
                <w:rFonts w:asciiTheme="minorEastAsia" w:hAnsiTheme="minorEastAsia" w:hint="eastAsia"/>
                <w:b/>
                <w:sz w:val="24"/>
                <w:szCs w:val="24"/>
                <w:lang w:eastAsia="zh-CN"/>
              </w:rPr>
              <w:t>矿服业务</w:t>
            </w:r>
            <w:proofErr w:type="gramEnd"/>
            <w:r>
              <w:rPr>
                <w:rFonts w:asciiTheme="minorEastAsia" w:hAnsiTheme="minorEastAsia" w:hint="eastAsia"/>
                <w:b/>
                <w:sz w:val="24"/>
                <w:szCs w:val="24"/>
                <w:lang w:eastAsia="zh-CN"/>
              </w:rPr>
              <w:t>的增量体现在什么方面？</w:t>
            </w:r>
          </w:p>
          <w:p w:rsidR="00F01EA1" w:rsidRDefault="00551C9C">
            <w:pPr>
              <w:tabs>
                <w:tab w:val="left" w:pos="738"/>
              </w:tabs>
              <w:spacing w:line="360" w:lineRule="auto"/>
              <w:ind w:firstLineChars="200" w:firstLine="480"/>
              <w:rPr>
                <w:rFonts w:asciiTheme="minorEastAsia" w:hAnsiTheme="minorEastAsia"/>
                <w:sz w:val="24"/>
                <w:szCs w:val="24"/>
                <w:lang w:eastAsia="zh-CN"/>
              </w:rPr>
            </w:pPr>
            <w:proofErr w:type="gramStart"/>
            <w:r>
              <w:rPr>
                <w:rFonts w:asciiTheme="minorEastAsia" w:hAnsiTheme="minorEastAsia" w:hint="eastAsia"/>
                <w:sz w:val="24"/>
                <w:szCs w:val="24"/>
                <w:lang w:eastAsia="zh-CN"/>
              </w:rPr>
              <w:t>矿服的</w:t>
            </w:r>
            <w:proofErr w:type="gramEnd"/>
            <w:r>
              <w:rPr>
                <w:rFonts w:asciiTheme="minorEastAsia" w:hAnsiTheme="minorEastAsia" w:hint="eastAsia"/>
                <w:sz w:val="24"/>
                <w:szCs w:val="24"/>
                <w:lang w:eastAsia="zh-CN"/>
              </w:rPr>
              <w:t>业务增量，一方面是新承接的项目；另一方面是存量业务的新增业务量，大矿山往往有很多矿体，项目也会分成多期开发。一期干到一定的阶段，二期会开始启动。面对复杂的地质条件和工艺，</w:t>
            </w:r>
            <w:r>
              <w:rPr>
                <w:rFonts w:asciiTheme="minorEastAsia" w:hAnsiTheme="minorEastAsia" w:hint="eastAsia"/>
                <w:sz w:val="24"/>
                <w:szCs w:val="24"/>
                <w:lang w:eastAsia="zh-CN"/>
              </w:rPr>
              <w:lastRenderedPageBreak/>
              <w:t>在现有服务</w:t>
            </w:r>
            <w:proofErr w:type="gramStart"/>
            <w:r>
              <w:rPr>
                <w:rFonts w:asciiTheme="minorEastAsia" w:hAnsiTheme="minorEastAsia" w:hint="eastAsia"/>
                <w:sz w:val="24"/>
                <w:szCs w:val="24"/>
                <w:lang w:eastAsia="zh-CN"/>
              </w:rPr>
              <w:t>商遇到</w:t>
            </w:r>
            <w:proofErr w:type="gramEnd"/>
            <w:r>
              <w:rPr>
                <w:rFonts w:asciiTheme="minorEastAsia" w:hAnsiTheme="minorEastAsia" w:hint="eastAsia"/>
                <w:sz w:val="24"/>
                <w:szCs w:val="24"/>
                <w:lang w:eastAsia="zh-CN"/>
              </w:rPr>
              <w:t>瓶颈时，业主也有择优选择服务商的意愿。</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3</w:t>
            </w:r>
            <w:r>
              <w:rPr>
                <w:rFonts w:asciiTheme="minorEastAsia" w:hAnsiTheme="minorEastAsia" w:hint="eastAsia"/>
                <w:b/>
                <w:sz w:val="24"/>
                <w:szCs w:val="24"/>
                <w:lang w:eastAsia="zh-CN"/>
              </w:rPr>
              <w:t>、公司的核心竞争力、行业壁垒表现在哪些方面？</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矿山服务商的综合能力直接影响到矿山的经营成果、盈利能力。因此业主对服务商的选择非常慎重。公司深耕矿山服务行业，在科研、施工技术、充填技术、深部资源开发、装备及维修操作一体化、项目运营管理等方面积累了丰富的行业经验。通过这些能力、经验的系统化综合运用，为矿山业主安全、高质量地实现矿山快速投产达产、缩短建设周期、节省建设投资是作为矿山服务商的核心能力。公司也凭借卓越的执行力、优良的服务品质赢得了业主广泛的认可，在业内积累了较高的口碑和认可度。</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4、</w:t>
            </w:r>
            <w:proofErr w:type="gramStart"/>
            <w:r>
              <w:rPr>
                <w:rFonts w:asciiTheme="minorEastAsia" w:hAnsiTheme="minorEastAsia" w:hint="eastAsia"/>
                <w:b/>
                <w:sz w:val="24"/>
                <w:szCs w:val="24"/>
                <w:lang w:eastAsia="zh-CN"/>
              </w:rPr>
              <w:t>矿服目标</w:t>
            </w:r>
            <w:proofErr w:type="gramEnd"/>
            <w:r>
              <w:rPr>
                <w:rFonts w:asciiTheme="minorEastAsia" w:hAnsiTheme="minorEastAsia" w:hint="eastAsia"/>
                <w:b/>
                <w:sz w:val="24"/>
                <w:szCs w:val="24"/>
                <w:lang w:eastAsia="zh-CN"/>
              </w:rPr>
              <w:t>客户的选择</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公司以“大市场、大业主、大项目”为目标市场，服务“实力业主、知名矿山”，经过多年的市场发展，形成了</w:t>
            </w:r>
            <w:proofErr w:type="gramStart"/>
            <w:r>
              <w:rPr>
                <w:rFonts w:asciiTheme="minorEastAsia" w:hAnsiTheme="minorEastAsia" w:hint="eastAsia"/>
                <w:sz w:val="24"/>
                <w:szCs w:val="24"/>
                <w:lang w:eastAsia="zh-CN"/>
              </w:rPr>
              <w:t>以央企</w:t>
            </w:r>
            <w:proofErr w:type="gramEnd"/>
            <w:r>
              <w:rPr>
                <w:rFonts w:asciiTheme="minorEastAsia" w:hAnsiTheme="minorEastAsia" w:hint="eastAsia"/>
                <w:sz w:val="24"/>
                <w:szCs w:val="24"/>
                <w:lang w:eastAsia="zh-CN"/>
              </w:rPr>
              <w:t>、地方国企、上市公司、国际知名矿业公司为代表的稳定客户群。</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5</w:t>
            </w:r>
            <w:r>
              <w:rPr>
                <w:rFonts w:asciiTheme="minorEastAsia" w:hAnsiTheme="minorEastAsia" w:hint="eastAsia"/>
                <w:b/>
                <w:sz w:val="24"/>
                <w:szCs w:val="24"/>
                <w:lang w:eastAsia="zh-CN"/>
              </w:rPr>
              <w:t>、资源品种及其价格波动</w:t>
            </w:r>
            <w:proofErr w:type="gramStart"/>
            <w:r>
              <w:rPr>
                <w:rFonts w:asciiTheme="minorEastAsia" w:hAnsiTheme="minorEastAsia" w:hint="eastAsia"/>
                <w:b/>
                <w:sz w:val="24"/>
                <w:szCs w:val="24"/>
                <w:lang w:eastAsia="zh-CN"/>
              </w:rPr>
              <w:t>对矿服的</w:t>
            </w:r>
            <w:proofErr w:type="gramEnd"/>
            <w:r>
              <w:rPr>
                <w:rFonts w:asciiTheme="minorEastAsia" w:hAnsiTheme="minorEastAsia" w:hint="eastAsia"/>
                <w:b/>
                <w:sz w:val="24"/>
                <w:szCs w:val="24"/>
                <w:lang w:eastAsia="zh-CN"/>
              </w:rPr>
              <w:t>定价是否有影响？</w:t>
            </w:r>
          </w:p>
          <w:p w:rsidR="00F01EA1" w:rsidRDefault="00551C9C">
            <w:pPr>
              <w:tabs>
                <w:tab w:val="left" w:pos="738"/>
              </w:tabs>
              <w:spacing w:line="360" w:lineRule="auto"/>
              <w:ind w:firstLineChars="200" w:firstLine="480"/>
              <w:rPr>
                <w:rFonts w:asciiTheme="minorEastAsia" w:hAnsiTheme="minorEastAsia"/>
                <w:sz w:val="24"/>
                <w:szCs w:val="24"/>
                <w:lang w:eastAsia="zh-CN"/>
              </w:rPr>
            </w:pPr>
            <w:proofErr w:type="gramStart"/>
            <w:r>
              <w:rPr>
                <w:rFonts w:asciiTheme="minorEastAsia" w:hAnsiTheme="minorEastAsia" w:hint="eastAsia"/>
                <w:sz w:val="24"/>
                <w:szCs w:val="24"/>
                <w:lang w:eastAsia="zh-CN"/>
              </w:rPr>
              <w:t>矿服业务</w:t>
            </w:r>
            <w:proofErr w:type="gramEnd"/>
            <w:r>
              <w:rPr>
                <w:rFonts w:asciiTheme="minorEastAsia" w:hAnsiTheme="minorEastAsia" w:hint="eastAsia"/>
                <w:sz w:val="24"/>
                <w:szCs w:val="24"/>
                <w:lang w:eastAsia="zh-CN"/>
              </w:rPr>
              <w:t>的定价模式为成本加成，是根据各矿山项目的资源禀赋、开采的技术难度等，按照行业普遍的作业效率、作业成本作为参考来进行定价。一般情况下，不与矿产资源产品价格挂钩。</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6</w:t>
            </w:r>
            <w:r>
              <w:rPr>
                <w:rFonts w:asciiTheme="minorEastAsia" w:hAnsiTheme="minorEastAsia" w:hint="eastAsia"/>
                <w:b/>
                <w:sz w:val="24"/>
                <w:szCs w:val="24"/>
                <w:lang w:eastAsia="zh-CN"/>
              </w:rPr>
              <w:t>、公司矿服有哪些海外客户？</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公司是国内较早“走出去”的矿山开发服务商之一，自2003年承接赞比亚</w:t>
            </w:r>
            <w:proofErr w:type="spellStart"/>
            <w:r>
              <w:rPr>
                <w:rFonts w:asciiTheme="minorEastAsia" w:hAnsiTheme="minorEastAsia" w:hint="eastAsia"/>
                <w:sz w:val="24"/>
                <w:szCs w:val="24"/>
                <w:lang w:eastAsia="zh-CN"/>
              </w:rPr>
              <w:t>Chambishi</w:t>
            </w:r>
            <w:proofErr w:type="spellEnd"/>
            <w:r>
              <w:rPr>
                <w:rFonts w:asciiTheme="minorEastAsia" w:hAnsiTheme="minorEastAsia" w:hint="eastAsia"/>
                <w:sz w:val="24"/>
                <w:szCs w:val="24"/>
                <w:lang w:eastAsia="zh-CN"/>
              </w:rPr>
              <w:t>项目矿山开发业务，至今已近20年，期间积累了丰富的国际化矿山服务经验，建立了较好的品牌影响力，不但得到“一带一路”走出去的中国矿业企业的认可，也是屈指可数的被国际大型矿业公司认可的中国矿山开发服务商，目前与Ivanhoe、Vedanta、EMR、</w:t>
            </w:r>
            <w:proofErr w:type="spellStart"/>
            <w:r>
              <w:rPr>
                <w:rFonts w:asciiTheme="minorEastAsia" w:hAnsiTheme="minorEastAsia" w:hint="eastAsia"/>
                <w:sz w:val="24"/>
                <w:szCs w:val="24"/>
                <w:lang w:eastAsia="zh-CN"/>
              </w:rPr>
              <w:t>Shalkiya</w:t>
            </w:r>
            <w:proofErr w:type="spellEnd"/>
            <w:r>
              <w:rPr>
                <w:rFonts w:asciiTheme="minorEastAsia" w:hAnsiTheme="minorEastAsia" w:hint="eastAsia"/>
                <w:sz w:val="24"/>
                <w:szCs w:val="24"/>
                <w:lang w:eastAsia="zh-CN"/>
              </w:rPr>
              <w:t xml:space="preserve"> Zinc等都有良好的合作。</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7</w:t>
            </w:r>
            <w:r>
              <w:rPr>
                <w:rFonts w:asciiTheme="minorEastAsia" w:hAnsiTheme="minorEastAsia" w:hint="eastAsia"/>
                <w:b/>
                <w:sz w:val="24"/>
                <w:szCs w:val="24"/>
                <w:lang w:eastAsia="zh-CN"/>
              </w:rPr>
              <w:t>、海外的服务商有哪些？</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 xml:space="preserve">目前国际大型矿山开发服务商主要来自矿山开发技术和装备比较发达的欧美、澳洲等地区，如：Redpath Holdings、 </w:t>
            </w:r>
            <w:proofErr w:type="spellStart"/>
            <w:r>
              <w:rPr>
                <w:rFonts w:asciiTheme="minorEastAsia" w:hAnsiTheme="minorEastAsia" w:hint="eastAsia"/>
                <w:sz w:val="24"/>
                <w:szCs w:val="24"/>
                <w:lang w:eastAsia="zh-CN"/>
              </w:rPr>
              <w:t>Thyssen</w:t>
            </w:r>
            <w:proofErr w:type="spellEnd"/>
            <w:r>
              <w:rPr>
                <w:rFonts w:asciiTheme="minorEastAsia" w:hAnsiTheme="minorEastAsia" w:hint="eastAsia"/>
                <w:sz w:val="24"/>
                <w:szCs w:val="24"/>
                <w:lang w:eastAsia="zh-CN"/>
              </w:rPr>
              <w:t xml:space="preserve"> </w:t>
            </w:r>
            <w:proofErr w:type="spellStart"/>
            <w:r>
              <w:rPr>
                <w:rFonts w:asciiTheme="minorEastAsia" w:hAnsiTheme="minorEastAsia" w:hint="eastAsia"/>
                <w:sz w:val="24"/>
                <w:szCs w:val="24"/>
                <w:lang w:eastAsia="zh-CN"/>
              </w:rPr>
              <w:t>Schachtbau</w:t>
            </w:r>
            <w:proofErr w:type="spellEnd"/>
            <w:r>
              <w:rPr>
                <w:rFonts w:asciiTheme="minorEastAsia" w:hAnsiTheme="minorEastAsia" w:hint="eastAsia"/>
                <w:sz w:val="24"/>
                <w:szCs w:val="24"/>
                <w:lang w:eastAsia="zh-CN"/>
              </w:rPr>
              <w:t xml:space="preserve">、 </w:t>
            </w:r>
            <w:proofErr w:type="spellStart"/>
            <w:r>
              <w:rPr>
                <w:rFonts w:asciiTheme="minorEastAsia" w:hAnsiTheme="minorEastAsia" w:hint="eastAsia"/>
                <w:sz w:val="24"/>
                <w:szCs w:val="24"/>
                <w:lang w:eastAsia="zh-CN"/>
              </w:rPr>
              <w:t>Macmahon</w:t>
            </w:r>
            <w:proofErr w:type="spellEnd"/>
            <w:r>
              <w:rPr>
                <w:rFonts w:asciiTheme="minorEastAsia" w:hAnsiTheme="minorEastAsia" w:hint="eastAsia"/>
                <w:sz w:val="24"/>
                <w:szCs w:val="24"/>
                <w:lang w:eastAsia="zh-CN"/>
              </w:rPr>
              <w:t xml:space="preserve">、 </w:t>
            </w:r>
            <w:proofErr w:type="spellStart"/>
            <w:r>
              <w:rPr>
                <w:rFonts w:asciiTheme="minorEastAsia" w:hAnsiTheme="minorEastAsia" w:hint="eastAsia"/>
                <w:sz w:val="24"/>
                <w:szCs w:val="24"/>
                <w:lang w:eastAsia="zh-CN"/>
              </w:rPr>
              <w:t>Byrnecut</w:t>
            </w:r>
            <w:proofErr w:type="spellEnd"/>
            <w:r>
              <w:rPr>
                <w:rFonts w:asciiTheme="minorEastAsia" w:hAnsiTheme="minorEastAsia" w:hint="eastAsia"/>
                <w:sz w:val="24"/>
                <w:szCs w:val="24"/>
                <w:lang w:eastAsia="zh-CN"/>
              </w:rPr>
              <w:t>等。</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lastRenderedPageBreak/>
              <w:t>8</w:t>
            </w:r>
            <w:r>
              <w:rPr>
                <w:rFonts w:asciiTheme="minorEastAsia" w:hAnsiTheme="minorEastAsia" w:hint="eastAsia"/>
                <w:b/>
                <w:sz w:val="24"/>
                <w:szCs w:val="24"/>
                <w:lang w:eastAsia="zh-CN"/>
              </w:rPr>
              <w:t>、</w:t>
            </w:r>
            <w:proofErr w:type="gramStart"/>
            <w:r>
              <w:rPr>
                <w:rFonts w:asciiTheme="minorEastAsia" w:hAnsiTheme="minorEastAsia" w:hint="eastAsia"/>
                <w:b/>
                <w:sz w:val="24"/>
                <w:szCs w:val="24"/>
                <w:lang w:eastAsia="zh-CN"/>
              </w:rPr>
              <w:t>矿服业务</w:t>
            </w:r>
            <w:proofErr w:type="gramEnd"/>
            <w:r>
              <w:rPr>
                <w:rFonts w:asciiTheme="minorEastAsia" w:hAnsiTheme="minorEastAsia" w:hint="eastAsia"/>
                <w:b/>
                <w:sz w:val="24"/>
                <w:szCs w:val="24"/>
                <w:lang w:eastAsia="zh-CN"/>
              </w:rPr>
              <w:t>中矿山工程建设和采矿运营管理的关系</w:t>
            </w:r>
          </w:p>
          <w:p w:rsidR="00F01EA1" w:rsidRDefault="00551C9C">
            <w:pPr>
              <w:tabs>
                <w:tab w:val="left" w:pos="738"/>
              </w:tabs>
              <w:spacing w:line="360" w:lineRule="auto"/>
              <w:ind w:firstLineChars="200" w:firstLine="480"/>
              <w:rPr>
                <w:rFonts w:asciiTheme="minorEastAsia" w:hAnsiTheme="minorEastAsia"/>
                <w:sz w:val="24"/>
                <w:szCs w:val="24"/>
                <w:lang w:eastAsia="zh-CN"/>
              </w:rPr>
            </w:pPr>
            <w:proofErr w:type="gramStart"/>
            <w:r>
              <w:rPr>
                <w:rFonts w:asciiTheme="minorEastAsia" w:hAnsiTheme="minorEastAsia" w:hint="eastAsia"/>
                <w:sz w:val="24"/>
                <w:szCs w:val="24"/>
                <w:lang w:eastAsia="zh-CN"/>
              </w:rPr>
              <w:t>矿服业务</w:t>
            </w:r>
            <w:proofErr w:type="gramEnd"/>
            <w:r>
              <w:rPr>
                <w:rFonts w:asciiTheme="minorEastAsia" w:hAnsiTheme="minorEastAsia" w:hint="eastAsia"/>
                <w:sz w:val="24"/>
                <w:szCs w:val="24"/>
                <w:lang w:eastAsia="zh-CN"/>
              </w:rPr>
              <w:t>的矿山工程建设与采矿运营管理是矿山开发中密不可分的环节，是由矿山的生产情况决定的，矿山工程建设包括从地面掘进一系列巷道到达矿体，形成完整的提升、运输、通风、排水、动力系统等；采矿运营管理是以矿山持续稳定的采矿生产为目标，保证矿山在一定的生产周期内，按照设定的生产规模，连续均衡地产出质量合格的矿石；在采矿运营管理业务实施期间，也会为了实现连续采矿的目的，提前进行巷道等的工程建设，为后续采矿做准备；另外矿山生产期改扩建各项建设工程以及其他单项技改措施工程等也会涉及到工程建设。</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9、海外</w:t>
            </w:r>
            <w:proofErr w:type="gramStart"/>
            <w:r>
              <w:rPr>
                <w:rFonts w:asciiTheme="minorEastAsia" w:hAnsiTheme="minorEastAsia" w:hint="eastAsia"/>
                <w:b/>
                <w:sz w:val="24"/>
                <w:szCs w:val="24"/>
                <w:lang w:eastAsia="zh-CN"/>
              </w:rPr>
              <w:t>矿服占</w:t>
            </w:r>
            <w:proofErr w:type="gramEnd"/>
            <w:r>
              <w:rPr>
                <w:rFonts w:asciiTheme="minorEastAsia" w:hAnsiTheme="minorEastAsia" w:hint="eastAsia"/>
                <w:b/>
                <w:sz w:val="24"/>
                <w:szCs w:val="24"/>
                <w:lang w:eastAsia="zh-CN"/>
              </w:rPr>
              <w:t>比</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公司近年来大力发展海外市场，海外</w:t>
            </w:r>
            <w:proofErr w:type="gramStart"/>
            <w:r>
              <w:rPr>
                <w:rFonts w:asciiTheme="minorEastAsia" w:hAnsiTheme="minorEastAsia" w:hint="eastAsia"/>
                <w:sz w:val="24"/>
                <w:szCs w:val="24"/>
                <w:lang w:eastAsia="zh-CN"/>
              </w:rPr>
              <w:t>矿服业务占比逐步</w:t>
            </w:r>
            <w:proofErr w:type="gramEnd"/>
            <w:r>
              <w:rPr>
                <w:rFonts w:asciiTheme="minorEastAsia" w:hAnsiTheme="minorEastAsia" w:hint="eastAsia"/>
                <w:sz w:val="24"/>
                <w:szCs w:val="24"/>
                <w:lang w:eastAsia="zh-CN"/>
              </w:rPr>
              <w:t>提升，2023年上半年，海外</w:t>
            </w:r>
            <w:proofErr w:type="gramStart"/>
            <w:r>
              <w:rPr>
                <w:rFonts w:asciiTheme="minorEastAsia" w:hAnsiTheme="minorEastAsia" w:hint="eastAsia"/>
                <w:sz w:val="24"/>
                <w:szCs w:val="24"/>
                <w:lang w:eastAsia="zh-CN"/>
              </w:rPr>
              <w:t>矿服收入</w:t>
            </w:r>
            <w:proofErr w:type="gramEnd"/>
            <w:r>
              <w:rPr>
                <w:rFonts w:asciiTheme="minorEastAsia" w:hAnsiTheme="minorEastAsia" w:hint="eastAsia"/>
                <w:sz w:val="24"/>
                <w:szCs w:val="24"/>
                <w:lang w:eastAsia="zh-CN"/>
              </w:rPr>
              <w:t>占公司</w:t>
            </w:r>
            <w:proofErr w:type="gramStart"/>
            <w:r>
              <w:rPr>
                <w:rFonts w:asciiTheme="minorEastAsia" w:hAnsiTheme="minorEastAsia" w:hint="eastAsia"/>
                <w:sz w:val="24"/>
                <w:szCs w:val="24"/>
                <w:lang w:eastAsia="zh-CN"/>
              </w:rPr>
              <w:t>矿服业务</w:t>
            </w:r>
            <w:proofErr w:type="gramEnd"/>
            <w:r>
              <w:rPr>
                <w:rFonts w:asciiTheme="minorEastAsia" w:hAnsiTheme="minorEastAsia" w:hint="eastAsia"/>
                <w:sz w:val="24"/>
                <w:szCs w:val="24"/>
                <w:lang w:eastAsia="zh-CN"/>
              </w:rPr>
              <w:t>收入的比重已超过60%。</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1</w:t>
            </w:r>
            <w:r>
              <w:rPr>
                <w:rFonts w:asciiTheme="minorEastAsia" w:hAnsiTheme="minorEastAsia"/>
                <w:b/>
                <w:sz w:val="24"/>
                <w:szCs w:val="24"/>
                <w:lang w:eastAsia="zh-CN"/>
              </w:rPr>
              <w:t>0、</w:t>
            </w:r>
            <w:r>
              <w:rPr>
                <w:rFonts w:asciiTheme="minorEastAsia" w:hAnsiTheme="minorEastAsia" w:hint="eastAsia"/>
                <w:b/>
                <w:sz w:val="24"/>
                <w:szCs w:val="24"/>
                <w:lang w:eastAsia="zh-CN"/>
              </w:rPr>
              <w:t>是否可以根据每年新签合同金额判断当年收入增幅？</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不能单纯按照每年新签合同金额推算当年收入增幅。</w:t>
            </w:r>
            <w:proofErr w:type="gramStart"/>
            <w:r>
              <w:rPr>
                <w:rFonts w:asciiTheme="minorEastAsia" w:hAnsiTheme="minorEastAsia" w:hint="eastAsia"/>
                <w:sz w:val="24"/>
                <w:szCs w:val="24"/>
                <w:lang w:eastAsia="zh-CN"/>
              </w:rPr>
              <w:t>矿服业务</w:t>
            </w:r>
            <w:proofErr w:type="gramEnd"/>
            <w:r>
              <w:rPr>
                <w:rFonts w:asciiTheme="minorEastAsia" w:hAnsiTheme="minorEastAsia" w:hint="eastAsia"/>
                <w:sz w:val="24"/>
                <w:szCs w:val="24"/>
                <w:lang w:eastAsia="zh-CN"/>
              </w:rPr>
              <w:t>合同通常为单价合同，最终需按照作业进度、根据实际验收完成的工作量及单价来进行结算；另外，单个合同涵盖的周期不同，基建合同一般按照工期来签；采矿合同视具体项目情况，有的框架协议下定期签署施工协议、有的三年到五年签署一次、有的项目一年一签。</w:t>
            </w:r>
          </w:p>
          <w:p w:rsidR="00F01EA1" w:rsidRDefault="00551C9C">
            <w:pPr>
              <w:tabs>
                <w:tab w:val="left" w:pos="738"/>
              </w:tabs>
              <w:spacing w:line="360" w:lineRule="auto"/>
              <w:ind w:firstLineChars="200" w:firstLine="482"/>
              <w:rPr>
                <w:rFonts w:asciiTheme="minorEastAsia" w:hAnsiTheme="minorEastAsia"/>
                <w:sz w:val="24"/>
                <w:szCs w:val="24"/>
                <w:lang w:eastAsia="zh-CN"/>
              </w:rPr>
            </w:pPr>
            <w:r>
              <w:rPr>
                <w:rFonts w:asciiTheme="minorEastAsia" w:hAnsiTheme="minorEastAsia"/>
                <w:b/>
                <w:sz w:val="24"/>
                <w:szCs w:val="24"/>
                <w:lang w:eastAsia="zh-CN"/>
              </w:rPr>
              <w:t>11</w:t>
            </w:r>
            <w:r>
              <w:rPr>
                <w:rFonts w:asciiTheme="minorEastAsia" w:hAnsiTheme="minorEastAsia" w:hint="eastAsia"/>
                <w:b/>
                <w:sz w:val="24"/>
                <w:szCs w:val="24"/>
                <w:lang w:eastAsia="zh-CN"/>
              </w:rPr>
              <w:t>、资源项目进展情况</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两岔河</w:t>
            </w:r>
            <w:proofErr w:type="gramStart"/>
            <w:r>
              <w:rPr>
                <w:rFonts w:asciiTheme="minorEastAsia" w:hAnsiTheme="minorEastAsia" w:hint="eastAsia"/>
                <w:sz w:val="24"/>
                <w:szCs w:val="24"/>
                <w:lang w:eastAsia="zh-CN"/>
              </w:rPr>
              <w:t>磷矿南</w:t>
            </w:r>
            <w:proofErr w:type="gramEnd"/>
            <w:r>
              <w:rPr>
                <w:rFonts w:asciiTheme="minorEastAsia" w:hAnsiTheme="minorEastAsia" w:hint="eastAsia"/>
                <w:sz w:val="24"/>
                <w:szCs w:val="24"/>
                <w:lang w:eastAsia="zh-CN"/>
              </w:rPr>
              <w:t>采区已投产，2023年计划全年出矿15万吨；北采区已开工建设。</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刚果（金）已进入雨季，按照年度计划安排，</w:t>
            </w:r>
            <w:proofErr w:type="spellStart"/>
            <w:r>
              <w:rPr>
                <w:rFonts w:asciiTheme="minorEastAsia" w:hAnsiTheme="minorEastAsia" w:hint="eastAsia"/>
                <w:sz w:val="24"/>
                <w:szCs w:val="24"/>
                <w:lang w:eastAsia="zh-CN"/>
              </w:rPr>
              <w:t>Dikulushi</w:t>
            </w:r>
            <w:proofErr w:type="spellEnd"/>
            <w:r>
              <w:rPr>
                <w:rFonts w:asciiTheme="minorEastAsia" w:hAnsiTheme="minorEastAsia" w:hint="eastAsia"/>
                <w:sz w:val="24"/>
                <w:szCs w:val="24"/>
                <w:lang w:eastAsia="zh-CN"/>
              </w:rPr>
              <w:t>铜矿2023年计划生产铜精矿含铜（当量）约8,000吨，计划销售铜精矿含铜（当量）约1万吨；</w:t>
            </w:r>
          </w:p>
          <w:p w:rsidR="00F01EA1" w:rsidRDefault="00551C9C">
            <w:pPr>
              <w:tabs>
                <w:tab w:val="left" w:pos="738"/>
              </w:tabs>
              <w:spacing w:line="360" w:lineRule="auto"/>
              <w:ind w:firstLineChars="200" w:firstLine="480"/>
              <w:rPr>
                <w:rFonts w:asciiTheme="minorEastAsia" w:hAnsiTheme="minorEastAsia"/>
                <w:sz w:val="24"/>
                <w:szCs w:val="24"/>
                <w:lang w:eastAsia="zh-CN"/>
              </w:rPr>
            </w:pPr>
            <w:proofErr w:type="spellStart"/>
            <w:r>
              <w:rPr>
                <w:rFonts w:asciiTheme="minorEastAsia" w:hAnsiTheme="minorEastAsia" w:hint="eastAsia"/>
                <w:sz w:val="24"/>
                <w:szCs w:val="24"/>
                <w:lang w:eastAsia="zh-CN"/>
              </w:rPr>
              <w:t>Lonshi</w:t>
            </w:r>
            <w:proofErr w:type="spellEnd"/>
            <w:r>
              <w:rPr>
                <w:rFonts w:asciiTheme="minorEastAsia" w:hAnsiTheme="minorEastAsia" w:hint="eastAsia"/>
                <w:sz w:val="24"/>
                <w:szCs w:val="24"/>
                <w:lang w:eastAsia="zh-CN"/>
              </w:rPr>
              <w:t>铜矿2023年3季度投产，初步计划2024年完成爬坡。</w:t>
            </w:r>
          </w:p>
          <w:p w:rsidR="00F01EA1" w:rsidRDefault="00551C9C">
            <w:pPr>
              <w:tabs>
                <w:tab w:val="left" w:pos="738"/>
              </w:tabs>
              <w:spacing w:line="360" w:lineRule="auto"/>
              <w:ind w:firstLineChars="200" w:firstLine="480"/>
              <w:rPr>
                <w:rFonts w:asciiTheme="minorEastAsia" w:hAnsiTheme="minorEastAsia"/>
                <w:sz w:val="24"/>
                <w:szCs w:val="24"/>
                <w:lang w:eastAsia="zh-CN"/>
              </w:rPr>
            </w:pPr>
            <w:proofErr w:type="spellStart"/>
            <w:r>
              <w:rPr>
                <w:rFonts w:asciiTheme="minorEastAsia" w:hAnsiTheme="minorEastAsia" w:hint="eastAsia"/>
                <w:sz w:val="24"/>
                <w:szCs w:val="24"/>
              </w:rPr>
              <w:t>哥伦比亚San</w:t>
            </w:r>
            <w:proofErr w:type="spellEnd"/>
            <w:r>
              <w:rPr>
                <w:rFonts w:asciiTheme="minorEastAsia" w:hAnsiTheme="minorEastAsia" w:hint="eastAsia"/>
                <w:sz w:val="24"/>
                <w:szCs w:val="24"/>
              </w:rPr>
              <w:t xml:space="preserve"> </w:t>
            </w:r>
            <w:proofErr w:type="spellStart"/>
            <w:r>
              <w:rPr>
                <w:rFonts w:asciiTheme="minorEastAsia" w:hAnsiTheme="minorEastAsia" w:hint="eastAsia"/>
                <w:sz w:val="24"/>
                <w:szCs w:val="24"/>
              </w:rPr>
              <w:t>Matias项目Alacran铜金银矿的可行性研究报告已获得Cordoba</w:t>
            </w:r>
            <w:proofErr w:type="spellEnd"/>
            <w:r>
              <w:rPr>
                <w:rFonts w:asciiTheme="minorEastAsia" w:hAnsiTheme="minorEastAsia" w:hint="eastAsia"/>
                <w:sz w:val="24"/>
                <w:szCs w:val="24"/>
              </w:rPr>
              <w:t xml:space="preserve"> Minerals Corp.董事会批准，Alacran铜金银矿床环境影响评估已提交哥伦比亚国家环境许可证管理局（ANLA）审批，具体</w:t>
            </w:r>
            <w:r>
              <w:rPr>
                <w:rFonts w:asciiTheme="minorEastAsia" w:hAnsiTheme="minorEastAsia" w:hint="eastAsia"/>
                <w:sz w:val="24"/>
                <w:szCs w:val="24"/>
              </w:rPr>
              <w:lastRenderedPageBreak/>
              <w:t xml:space="preserve">情况详见公司于2023年12月19日发布的《金诚信关于San </w:t>
            </w:r>
            <w:proofErr w:type="spellStart"/>
            <w:r>
              <w:rPr>
                <w:rFonts w:asciiTheme="minorEastAsia" w:hAnsiTheme="minorEastAsia" w:hint="eastAsia"/>
                <w:sz w:val="24"/>
                <w:szCs w:val="24"/>
              </w:rPr>
              <w:t>Matias铜金银项目的进展公告</w:t>
            </w:r>
            <w:proofErr w:type="spellEnd"/>
            <w:r>
              <w:rPr>
                <w:rFonts w:asciiTheme="minorEastAsia" w:hAnsiTheme="minorEastAsia" w:hint="eastAsia"/>
                <w:sz w:val="24"/>
                <w:szCs w:val="24"/>
              </w:rPr>
              <w:t>》。</w:t>
            </w:r>
            <w:r>
              <w:rPr>
                <w:rFonts w:asciiTheme="minorEastAsia" w:hAnsiTheme="minorEastAsia" w:hint="eastAsia"/>
                <w:sz w:val="24"/>
                <w:szCs w:val="24"/>
                <w:lang w:eastAsia="zh-CN"/>
              </w:rPr>
              <w:t>完成开采计划（PTO）和环境影响评估（EIA）是San Matias项目</w:t>
            </w:r>
            <w:proofErr w:type="spellStart"/>
            <w:r>
              <w:rPr>
                <w:rFonts w:asciiTheme="minorEastAsia" w:hAnsiTheme="minorEastAsia" w:hint="eastAsia"/>
                <w:sz w:val="24"/>
                <w:szCs w:val="24"/>
                <w:lang w:eastAsia="zh-CN"/>
              </w:rPr>
              <w:t>Alacran</w:t>
            </w:r>
            <w:proofErr w:type="spellEnd"/>
            <w:proofErr w:type="gramStart"/>
            <w:r>
              <w:rPr>
                <w:rFonts w:asciiTheme="minorEastAsia" w:hAnsiTheme="minorEastAsia" w:hint="eastAsia"/>
                <w:sz w:val="24"/>
                <w:szCs w:val="24"/>
                <w:lang w:eastAsia="zh-CN"/>
              </w:rPr>
              <w:t>铜金银矿</w:t>
            </w:r>
            <w:proofErr w:type="gramEnd"/>
            <w:r>
              <w:rPr>
                <w:rFonts w:asciiTheme="minorEastAsia" w:hAnsiTheme="minorEastAsia" w:hint="eastAsia"/>
                <w:sz w:val="24"/>
                <w:szCs w:val="24"/>
                <w:lang w:eastAsia="zh-CN"/>
              </w:rPr>
              <w:t>转入建设阶段的两个必要条件，相关许可是否能顺利通过以及获得许可所需时间，存在一定不确定性。</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12</w:t>
            </w:r>
            <w:r>
              <w:rPr>
                <w:rFonts w:asciiTheme="minorEastAsia" w:hAnsiTheme="minorEastAsia" w:hint="eastAsia"/>
                <w:b/>
                <w:sz w:val="24"/>
                <w:szCs w:val="24"/>
                <w:lang w:eastAsia="zh-CN"/>
              </w:rPr>
              <w:t>、铜价的看法</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从中长期来看，矿山供应边际放缓格局仍未改变，新能源产业预计将保持较高增速。整体来看，铜供需紧平衡，铜价存在长期持续震荡上行可能。</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13</w:t>
            </w:r>
            <w:r>
              <w:rPr>
                <w:rFonts w:asciiTheme="minorEastAsia" w:hAnsiTheme="minorEastAsia" w:hint="eastAsia"/>
                <w:b/>
                <w:sz w:val="24"/>
                <w:szCs w:val="24"/>
                <w:lang w:eastAsia="zh-CN"/>
              </w:rPr>
              <w:t>、公司未来业务在矿山服务和资源上是否有侧重点？</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矿山服务是公司的传统主业也是核心竞争优势，未来公司将在继续夯实矿山服务板块领先地位的基础上，重点培育资源开发板块成为公司第二大核心业务，力求充分利用和发挥自身的人才、技术、管理、市场等优势，以“矿山服务”及“资源开发”双轮驱动的商业模式，推动公司从单一的矿山服务企业向集团化的矿业公司全面转型。</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14</w:t>
            </w:r>
            <w:r>
              <w:rPr>
                <w:rFonts w:asciiTheme="minorEastAsia" w:hAnsiTheme="minorEastAsia" w:hint="eastAsia"/>
                <w:b/>
                <w:sz w:val="24"/>
                <w:szCs w:val="24"/>
                <w:lang w:eastAsia="zh-CN"/>
              </w:rPr>
              <w:t>、未来是否还有海外并购矿山的规划？</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目前，公司</w:t>
            </w:r>
            <w:r w:rsidR="006A2B21">
              <w:rPr>
                <w:rFonts w:asciiTheme="minorEastAsia" w:hAnsiTheme="minorEastAsia" w:hint="eastAsia"/>
                <w:sz w:val="24"/>
                <w:szCs w:val="24"/>
                <w:lang w:eastAsia="zh-CN"/>
              </w:rPr>
              <w:t>海外自有</w:t>
            </w:r>
            <w:proofErr w:type="spellStart"/>
            <w:r>
              <w:rPr>
                <w:rFonts w:asciiTheme="minorEastAsia" w:hAnsiTheme="minorEastAsia" w:hint="eastAsia"/>
                <w:sz w:val="24"/>
                <w:szCs w:val="24"/>
                <w:lang w:eastAsia="zh-CN"/>
              </w:rPr>
              <w:t>Dikulushi</w:t>
            </w:r>
            <w:proofErr w:type="spellEnd"/>
            <w:r>
              <w:rPr>
                <w:rFonts w:asciiTheme="minorEastAsia" w:hAnsiTheme="minorEastAsia" w:hint="eastAsia"/>
                <w:sz w:val="24"/>
                <w:szCs w:val="24"/>
                <w:lang w:eastAsia="zh-CN"/>
              </w:rPr>
              <w:t>和</w:t>
            </w:r>
            <w:proofErr w:type="spellStart"/>
            <w:r>
              <w:rPr>
                <w:rFonts w:asciiTheme="minorEastAsia" w:hAnsiTheme="minorEastAsia" w:hint="eastAsia"/>
                <w:sz w:val="24"/>
                <w:szCs w:val="24"/>
                <w:lang w:eastAsia="zh-CN"/>
              </w:rPr>
              <w:t>Lonshi</w:t>
            </w:r>
            <w:proofErr w:type="spellEnd"/>
            <w:r>
              <w:rPr>
                <w:rFonts w:asciiTheme="minorEastAsia" w:hAnsiTheme="minorEastAsia" w:hint="eastAsia"/>
                <w:sz w:val="24"/>
                <w:szCs w:val="24"/>
                <w:lang w:eastAsia="zh-CN"/>
              </w:rPr>
              <w:t>铜矿。长远来看</w:t>
            </w:r>
            <w:r w:rsidR="00A079AE">
              <w:rPr>
                <w:rFonts w:asciiTheme="minorEastAsia" w:hAnsiTheme="minorEastAsia" w:hint="eastAsia"/>
                <w:sz w:val="24"/>
                <w:szCs w:val="24"/>
                <w:lang w:eastAsia="zh-CN"/>
              </w:rPr>
              <w:t>，</w:t>
            </w:r>
            <w:r>
              <w:rPr>
                <w:rFonts w:asciiTheme="minorEastAsia" w:hAnsiTheme="minorEastAsia" w:hint="eastAsia"/>
                <w:sz w:val="24"/>
                <w:szCs w:val="24"/>
                <w:lang w:eastAsia="zh-CN"/>
              </w:rPr>
              <w:t>关注体量与公司规模相匹配的铜和贵金属标的，现阶段我们认为如果能够通过勘探来增储是更加经济的资源获取方</w:t>
            </w:r>
            <w:bookmarkStart w:id="0" w:name="_GoBack"/>
            <w:bookmarkEnd w:id="0"/>
            <w:r>
              <w:rPr>
                <w:rFonts w:asciiTheme="minorEastAsia" w:hAnsiTheme="minorEastAsia" w:hint="eastAsia"/>
                <w:sz w:val="24"/>
                <w:szCs w:val="24"/>
                <w:lang w:eastAsia="zh-CN"/>
              </w:rPr>
              <w:t>式。</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15</w:t>
            </w:r>
            <w:r>
              <w:rPr>
                <w:rFonts w:asciiTheme="minorEastAsia" w:hAnsiTheme="minorEastAsia" w:hint="eastAsia"/>
                <w:b/>
                <w:sz w:val="24"/>
                <w:szCs w:val="24"/>
                <w:lang w:eastAsia="zh-CN"/>
              </w:rPr>
              <w:t>、</w:t>
            </w:r>
            <w:proofErr w:type="spellStart"/>
            <w:r>
              <w:rPr>
                <w:rFonts w:asciiTheme="minorEastAsia" w:hAnsiTheme="minorEastAsia" w:hint="eastAsia"/>
                <w:b/>
                <w:sz w:val="24"/>
                <w:szCs w:val="24"/>
                <w:lang w:eastAsia="zh-CN"/>
              </w:rPr>
              <w:t>Lonshi</w:t>
            </w:r>
            <w:proofErr w:type="spellEnd"/>
            <w:r>
              <w:rPr>
                <w:rFonts w:asciiTheme="minorEastAsia" w:hAnsiTheme="minorEastAsia" w:hint="eastAsia"/>
                <w:b/>
                <w:sz w:val="24"/>
                <w:szCs w:val="24"/>
                <w:lang w:eastAsia="zh-CN"/>
              </w:rPr>
              <w:t>铜矿增储情况</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公司在2022年4月发布了《金诚信关于</w:t>
            </w:r>
            <w:proofErr w:type="spellStart"/>
            <w:r>
              <w:rPr>
                <w:rFonts w:asciiTheme="minorEastAsia" w:hAnsiTheme="minorEastAsia" w:hint="eastAsia"/>
                <w:sz w:val="24"/>
                <w:szCs w:val="24"/>
                <w:lang w:eastAsia="zh-CN"/>
              </w:rPr>
              <w:t>Lonshi</w:t>
            </w:r>
            <w:proofErr w:type="spellEnd"/>
            <w:r>
              <w:rPr>
                <w:rFonts w:asciiTheme="minorEastAsia" w:hAnsiTheme="minorEastAsia" w:hint="eastAsia"/>
                <w:sz w:val="24"/>
                <w:szCs w:val="24"/>
                <w:lang w:eastAsia="zh-CN"/>
              </w:rPr>
              <w:t>铜矿地质勘查进展公告》，就阶段性的勘探进展进行了披露，在</w:t>
            </w:r>
            <w:proofErr w:type="spellStart"/>
            <w:r>
              <w:rPr>
                <w:rFonts w:asciiTheme="minorEastAsia" w:hAnsiTheme="minorEastAsia" w:hint="eastAsia"/>
                <w:sz w:val="24"/>
                <w:szCs w:val="24"/>
                <w:lang w:eastAsia="zh-CN"/>
              </w:rPr>
              <w:t>Lonshi</w:t>
            </w:r>
            <w:proofErr w:type="spellEnd"/>
            <w:r>
              <w:rPr>
                <w:rFonts w:asciiTheme="minorEastAsia" w:hAnsiTheme="minorEastAsia" w:hint="eastAsia"/>
                <w:sz w:val="24"/>
                <w:szCs w:val="24"/>
                <w:lang w:eastAsia="zh-CN"/>
              </w:rPr>
              <w:t>断裂带以东，通过钻探控制新发现了3条主要铜矿体，矿体连续性较稳定，向深部延深较大，铜品位变化较均匀，且与其上、下平行的较小矿体</w:t>
            </w:r>
            <w:proofErr w:type="gramStart"/>
            <w:r>
              <w:rPr>
                <w:rFonts w:asciiTheme="minorEastAsia" w:hAnsiTheme="minorEastAsia" w:hint="eastAsia"/>
                <w:sz w:val="24"/>
                <w:szCs w:val="24"/>
                <w:lang w:eastAsia="zh-CN"/>
              </w:rPr>
              <w:t>沿走向</w:t>
            </w:r>
            <w:proofErr w:type="gramEnd"/>
            <w:r>
              <w:rPr>
                <w:rFonts w:asciiTheme="minorEastAsia" w:hAnsiTheme="minorEastAsia" w:hint="eastAsia"/>
                <w:sz w:val="24"/>
                <w:szCs w:val="24"/>
                <w:lang w:eastAsia="zh-CN"/>
              </w:rPr>
              <w:t>和</w:t>
            </w:r>
            <w:proofErr w:type="gramStart"/>
            <w:r>
              <w:rPr>
                <w:rFonts w:asciiTheme="minorEastAsia" w:hAnsiTheme="minorEastAsia" w:hint="eastAsia"/>
                <w:sz w:val="24"/>
                <w:szCs w:val="24"/>
                <w:lang w:eastAsia="zh-CN"/>
              </w:rPr>
              <w:t>延深</w:t>
            </w:r>
            <w:proofErr w:type="gramEnd"/>
            <w:r>
              <w:rPr>
                <w:rFonts w:asciiTheme="minorEastAsia" w:hAnsiTheme="minorEastAsia" w:hint="eastAsia"/>
                <w:sz w:val="24"/>
                <w:szCs w:val="24"/>
                <w:lang w:eastAsia="zh-CN"/>
              </w:rPr>
              <w:t>均未圈闭。目前尚未完成资源量估算，存在不确定性，公司将根据后续进展情况予以公告。</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16</w:t>
            </w:r>
            <w:r>
              <w:rPr>
                <w:rFonts w:asciiTheme="minorEastAsia" w:hAnsiTheme="minorEastAsia" w:hint="eastAsia"/>
                <w:b/>
                <w:sz w:val="24"/>
                <w:szCs w:val="24"/>
                <w:lang w:eastAsia="zh-CN"/>
              </w:rPr>
              <w:t>、雨季对</w:t>
            </w:r>
            <w:proofErr w:type="spellStart"/>
            <w:r>
              <w:rPr>
                <w:rFonts w:asciiTheme="minorEastAsia" w:hAnsiTheme="minorEastAsia" w:hint="eastAsia"/>
                <w:b/>
                <w:sz w:val="24"/>
                <w:szCs w:val="24"/>
                <w:lang w:eastAsia="zh-CN"/>
              </w:rPr>
              <w:t>Dikulushi</w:t>
            </w:r>
            <w:proofErr w:type="spellEnd"/>
            <w:r>
              <w:rPr>
                <w:rFonts w:asciiTheme="minorEastAsia" w:hAnsiTheme="minorEastAsia" w:hint="eastAsia"/>
                <w:b/>
                <w:sz w:val="24"/>
                <w:szCs w:val="24"/>
                <w:lang w:eastAsia="zh-CN"/>
              </w:rPr>
              <w:t>铜矿和</w:t>
            </w:r>
            <w:proofErr w:type="spellStart"/>
            <w:r>
              <w:rPr>
                <w:rFonts w:asciiTheme="minorEastAsia" w:hAnsiTheme="minorEastAsia" w:hint="eastAsia"/>
                <w:b/>
                <w:sz w:val="24"/>
                <w:szCs w:val="24"/>
                <w:lang w:eastAsia="zh-CN"/>
              </w:rPr>
              <w:t>Lonshi</w:t>
            </w:r>
            <w:proofErr w:type="spellEnd"/>
            <w:r>
              <w:rPr>
                <w:rFonts w:asciiTheme="minorEastAsia" w:hAnsiTheme="minorEastAsia" w:hint="eastAsia"/>
                <w:b/>
                <w:sz w:val="24"/>
                <w:szCs w:val="24"/>
                <w:lang w:eastAsia="zh-CN"/>
              </w:rPr>
              <w:t>铜矿的影响</w:t>
            </w:r>
          </w:p>
          <w:p w:rsidR="00F01EA1" w:rsidRDefault="00551C9C">
            <w:pPr>
              <w:tabs>
                <w:tab w:val="left" w:pos="738"/>
              </w:tabs>
              <w:spacing w:line="360" w:lineRule="auto"/>
              <w:ind w:firstLineChars="200" w:firstLine="480"/>
              <w:rPr>
                <w:rFonts w:asciiTheme="minorEastAsia" w:hAnsiTheme="minorEastAsia"/>
                <w:sz w:val="24"/>
                <w:szCs w:val="24"/>
                <w:lang w:eastAsia="zh-CN"/>
              </w:rPr>
            </w:pPr>
            <w:proofErr w:type="spellStart"/>
            <w:r>
              <w:rPr>
                <w:rFonts w:asciiTheme="minorEastAsia" w:hAnsiTheme="minorEastAsia" w:hint="eastAsia"/>
                <w:sz w:val="24"/>
                <w:szCs w:val="24"/>
                <w:lang w:eastAsia="zh-CN"/>
              </w:rPr>
              <w:t>Lonshi</w:t>
            </w:r>
            <w:proofErr w:type="spellEnd"/>
            <w:r>
              <w:rPr>
                <w:rFonts w:asciiTheme="minorEastAsia" w:hAnsiTheme="minorEastAsia" w:hint="eastAsia"/>
                <w:sz w:val="24"/>
                <w:szCs w:val="24"/>
                <w:lang w:eastAsia="zh-CN"/>
              </w:rPr>
              <w:t>铜矿与</w:t>
            </w:r>
            <w:proofErr w:type="spellStart"/>
            <w:r>
              <w:rPr>
                <w:rFonts w:asciiTheme="minorEastAsia" w:hAnsiTheme="minorEastAsia" w:hint="eastAsia"/>
                <w:sz w:val="24"/>
                <w:szCs w:val="24"/>
                <w:lang w:eastAsia="zh-CN"/>
              </w:rPr>
              <w:t>Dikulushi</w:t>
            </w:r>
            <w:proofErr w:type="spellEnd"/>
            <w:r>
              <w:rPr>
                <w:rFonts w:asciiTheme="minorEastAsia" w:hAnsiTheme="minorEastAsia" w:hint="eastAsia"/>
                <w:sz w:val="24"/>
                <w:szCs w:val="24"/>
                <w:lang w:eastAsia="zh-CN"/>
              </w:rPr>
              <w:t>铜矿都在刚果（金），雨季会对两个项目生产运输带来不同程度的影响。</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lastRenderedPageBreak/>
              <w:t>考虑当地在雨季的气候特点，</w:t>
            </w:r>
            <w:proofErr w:type="spellStart"/>
            <w:r>
              <w:rPr>
                <w:rFonts w:asciiTheme="minorEastAsia" w:hAnsiTheme="minorEastAsia" w:hint="eastAsia"/>
                <w:sz w:val="24"/>
                <w:szCs w:val="24"/>
                <w:lang w:eastAsia="zh-CN"/>
              </w:rPr>
              <w:t>Dikulushi</w:t>
            </w:r>
            <w:proofErr w:type="spellEnd"/>
            <w:r>
              <w:rPr>
                <w:rFonts w:asciiTheme="minorEastAsia" w:hAnsiTheme="minorEastAsia" w:hint="eastAsia"/>
                <w:sz w:val="24"/>
                <w:szCs w:val="24"/>
                <w:lang w:eastAsia="zh-CN"/>
              </w:rPr>
              <w:t>铜矿的产量及销量在全年并非均匀分布。一般情况下，雨季影响矿区外围道路状况，进而影响生产物资采购和销售产品的运输，因此雨季产销量相对较低。</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总体来看，</w:t>
            </w:r>
            <w:proofErr w:type="spellStart"/>
            <w:r>
              <w:rPr>
                <w:rFonts w:asciiTheme="minorEastAsia" w:hAnsiTheme="minorEastAsia" w:hint="eastAsia"/>
                <w:sz w:val="24"/>
                <w:szCs w:val="24"/>
                <w:lang w:eastAsia="zh-CN"/>
              </w:rPr>
              <w:t>Lonshi</w:t>
            </w:r>
            <w:proofErr w:type="spellEnd"/>
            <w:r>
              <w:rPr>
                <w:rFonts w:asciiTheme="minorEastAsia" w:hAnsiTheme="minorEastAsia" w:hint="eastAsia"/>
                <w:sz w:val="24"/>
                <w:szCs w:val="24"/>
                <w:lang w:eastAsia="zh-CN"/>
              </w:rPr>
              <w:t>铜矿距离赞比亚边境仅3km，周边基础设施建设较为完善，道路状况受雨季影响较小。</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17</w:t>
            </w:r>
            <w:r>
              <w:rPr>
                <w:rFonts w:asciiTheme="minorEastAsia" w:hAnsiTheme="minorEastAsia" w:hint="eastAsia"/>
                <w:b/>
                <w:sz w:val="24"/>
                <w:szCs w:val="24"/>
                <w:lang w:eastAsia="zh-CN"/>
              </w:rPr>
              <w:t>、</w:t>
            </w:r>
            <w:proofErr w:type="gramStart"/>
            <w:r>
              <w:rPr>
                <w:rFonts w:asciiTheme="minorEastAsia" w:hAnsiTheme="minorEastAsia" w:hint="eastAsia"/>
                <w:b/>
                <w:sz w:val="24"/>
                <w:szCs w:val="24"/>
                <w:lang w:eastAsia="zh-CN"/>
              </w:rPr>
              <w:t>矿服业务</w:t>
            </w:r>
            <w:proofErr w:type="gramEnd"/>
            <w:r>
              <w:rPr>
                <w:rFonts w:asciiTheme="minorEastAsia" w:hAnsiTheme="minorEastAsia" w:hint="eastAsia"/>
                <w:b/>
                <w:sz w:val="24"/>
                <w:szCs w:val="24"/>
                <w:lang w:eastAsia="zh-CN"/>
              </w:rPr>
              <w:t>的发展趋势</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截止2023年三季度，公司</w:t>
            </w:r>
            <w:proofErr w:type="gramStart"/>
            <w:r>
              <w:rPr>
                <w:rFonts w:asciiTheme="minorEastAsia" w:hAnsiTheme="minorEastAsia" w:hint="eastAsia"/>
                <w:sz w:val="24"/>
                <w:szCs w:val="24"/>
                <w:lang w:eastAsia="zh-CN"/>
              </w:rPr>
              <w:t>矿服增长</w:t>
            </w:r>
            <w:proofErr w:type="gramEnd"/>
            <w:r>
              <w:rPr>
                <w:rFonts w:asciiTheme="minorEastAsia" w:hAnsiTheme="minorEastAsia" w:hint="eastAsia"/>
                <w:sz w:val="24"/>
                <w:szCs w:val="24"/>
                <w:lang w:eastAsia="zh-CN"/>
              </w:rPr>
              <w:t>显著，主要是各项目所处生产建设阶段使得本期业务量有所增加。按以往经验来看，公司</w:t>
            </w:r>
            <w:proofErr w:type="gramStart"/>
            <w:r>
              <w:rPr>
                <w:rFonts w:asciiTheme="minorEastAsia" w:hAnsiTheme="minorEastAsia" w:hint="eastAsia"/>
                <w:sz w:val="24"/>
                <w:szCs w:val="24"/>
                <w:lang w:eastAsia="zh-CN"/>
              </w:rPr>
              <w:t>矿服业务</w:t>
            </w:r>
            <w:proofErr w:type="gramEnd"/>
            <w:r>
              <w:rPr>
                <w:rFonts w:asciiTheme="minorEastAsia" w:hAnsiTheme="minorEastAsia" w:hint="eastAsia"/>
                <w:sz w:val="24"/>
                <w:szCs w:val="24"/>
                <w:lang w:eastAsia="zh-CN"/>
              </w:rPr>
              <w:t>整体增长平稳。</w:t>
            </w:r>
          </w:p>
          <w:p w:rsidR="00F01EA1" w:rsidRDefault="00551C9C">
            <w:pPr>
              <w:tabs>
                <w:tab w:val="left" w:pos="738"/>
              </w:tabs>
              <w:spacing w:line="360" w:lineRule="auto"/>
              <w:ind w:firstLineChars="200" w:firstLine="482"/>
              <w:rPr>
                <w:rFonts w:asciiTheme="minorEastAsia" w:hAnsiTheme="minorEastAsia"/>
                <w:b/>
                <w:sz w:val="24"/>
                <w:szCs w:val="24"/>
              </w:rPr>
            </w:pPr>
            <w:r>
              <w:rPr>
                <w:rFonts w:asciiTheme="minorEastAsia" w:hAnsiTheme="minorEastAsia"/>
                <w:b/>
                <w:sz w:val="24"/>
                <w:szCs w:val="24"/>
              </w:rPr>
              <w:t>18</w:t>
            </w:r>
            <w:r>
              <w:rPr>
                <w:rFonts w:asciiTheme="minorEastAsia" w:hAnsiTheme="minorEastAsia" w:hint="eastAsia"/>
                <w:b/>
                <w:sz w:val="24"/>
                <w:szCs w:val="24"/>
              </w:rPr>
              <w:t>、可转</w:t>
            </w:r>
            <w:r w:rsidR="00D70AFD">
              <w:rPr>
                <w:rFonts w:asciiTheme="minorEastAsia" w:hAnsiTheme="minorEastAsia" w:hint="eastAsia"/>
                <w:b/>
                <w:sz w:val="24"/>
                <w:szCs w:val="24"/>
              </w:rPr>
              <w:t>债</w:t>
            </w:r>
            <w:r>
              <w:rPr>
                <w:rFonts w:asciiTheme="minorEastAsia" w:hAnsiTheme="minorEastAsia" w:hint="eastAsia"/>
                <w:b/>
                <w:sz w:val="24"/>
                <w:szCs w:val="24"/>
              </w:rPr>
              <w:t>的后续安排</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公司在2023年7月公告承诺在2023年7月28日至2024年1月27日的六个月内，若“金诚转债”触发赎回条款，公司均不行使提前赎回权利。以2024年1月28日（若为</w:t>
            </w:r>
            <w:proofErr w:type="gramStart"/>
            <w:r>
              <w:rPr>
                <w:rFonts w:asciiTheme="minorEastAsia" w:hAnsiTheme="minorEastAsia" w:hint="eastAsia"/>
                <w:sz w:val="24"/>
                <w:szCs w:val="24"/>
                <w:lang w:eastAsia="zh-CN"/>
              </w:rPr>
              <w:t>非交易</w:t>
            </w:r>
            <w:proofErr w:type="gramEnd"/>
            <w:r>
              <w:rPr>
                <w:rFonts w:asciiTheme="minorEastAsia" w:hAnsiTheme="minorEastAsia" w:hint="eastAsia"/>
                <w:sz w:val="24"/>
                <w:szCs w:val="24"/>
                <w:lang w:eastAsia="zh-CN"/>
              </w:rPr>
              <w:t>日则顺延）为首个交易日重新计算，若“金诚转债”再次触发赎回条款，公司将根据《可转债募集说明书》的约定，再次决定是否行使“金诚转债”的提前赎回权利。</w:t>
            </w:r>
          </w:p>
          <w:p w:rsidR="00F01EA1" w:rsidRDefault="00551C9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1</w:t>
            </w:r>
            <w:r>
              <w:rPr>
                <w:rFonts w:asciiTheme="minorEastAsia" w:hAnsiTheme="minorEastAsia"/>
                <w:b/>
                <w:sz w:val="24"/>
                <w:szCs w:val="24"/>
                <w:lang w:eastAsia="zh-CN"/>
              </w:rPr>
              <w:t>9、</w:t>
            </w:r>
            <w:proofErr w:type="spellStart"/>
            <w:r>
              <w:rPr>
                <w:rFonts w:asciiTheme="minorEastAsia" w:hAnsiTheme="minorEastAsia"/>
                <w:b/>
                <w:sz w:val="24"/>
                <w:szCs w:val="24"/>
                <w:lang w:eastAsia="zh-CN"/>
              </w:rPr>
              <w:t>Lubambe</w:t>
            </w:r>
            <w:proofErr w:type="spellEnd"/>
            <w:r>
              <w:rPr>
                <w:rFonts w:asciiTheme="minorEastAsia" w:hAnsiTheme="minorEastAsia" w:hint="eastAsia"/>
                <w:b/>
                <w:sz w:val="24"/>
                <w:szCs w:val="24"/>
                <w:lang w:eastAsia="zh-CN"/>
              </w:rPr>
              <w:t>项目进展</w:t>
            </w:r>
          </w:p>
          <w:p w:rsidR="00F01EA1" w:rsidRDefault="00551C9C">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投资赞比亚</w:t>
            </w:r>
            <w:proofErr w:type="spellStart"/>
            <w:r>
              <w:rPr>
                <w:rFonts w:asciiTheme="minorEastAsia" w:hAnsiTheme="minorEastAsia" w:hint="eastAsia"/>
                <w:sz w:val="24"/>
                <w:szCs w:val="24"/>
                <w:lang w:eastAsia="zh-CN"/>
              </w:rPr>
              <w:t>Lubambe</w:t>
            </w:r>
            <w:proofErr w:type="spellEnd"/>
            <w:r>
              <w:rPr>
                <w:rFonts w:asciiTheme="minorEastAsia" w:hAnsiTheme="minorEastAsia" w:hint="eastAsia"/>
                <w:sz w:val="24"/>
                <w:szCs w:val="24"/>
                <w:lang w:eastAsia="zh-CN"/>
              </w:rPr>
              <w:t>铜矿项目的议案已经公司董事会审议通过，具体情况详见公司于2024年1月</w:t>
            </w:r>
            <w:r>
              <w:rPr>
                <w:rFonts w:asciiTheme="minorEastAsia" w:hAnsiTheme="minorEastAsia"/>
                <w:sz w:val="24"/>
                <w:szCs w:val="24"/>
                <w:lang w:eastAsia="zh-CN"/>
              </w:rPr>
              <w:t>22</w:t>
            </w:r>
            <w:r>
              <w:rPr>
                <w:rFonts w:asciiTheme="minorEastAsia" w:hAnsiTheme="minorEastAsia" w:hint="eastAsia"/>
                <w:sz w:val="24"/>
                <w:szCs w:val="24"/>
                <w:lang w:eastAsia="zh-CN"/>
              </w:rPr>
              <w:t>日发布的《金诚信矿业管理股份有限公司关于拟收购</w:t>
            </w:r>
            <w:proofErr w:type="spellStart"/>
            <w:r>
              <w:rPr>
                <w:rFonts w:asciiTheme="minorEastAsia" w:hAnsiTheme="minorEastAsia" w:hint="eastAsia"/>
                <w:sz w:val="24"/>
                <w:szCs w:val="24"/>
                <w:lang w:eastAsia="zh-CN"/>
              </w:rPr>
              <w:t>Lubambe</w:t>
            </w:r>
            <w:proofErr w:type="spellEnd"/>
            <w:r>
              <w:rPr>
                <w:rFonts w:asciiTheme="minorEastAsia" w:hAnsiTheme="minorEastAsia" w:hint="eastAsia"/>
                <w:sz w:val="24"/>
                <w:szCs w:val="24"/>
                <w:lang w:eastAsia="zh-CN"/>
              </w:rPr>
              <w:t>铜矿的公告》。本次投资事项尚需提交股东大会审议，同时后续交易能否顺利完成取决于先决条件能否达成（或经交易各方书面豁免）。相关议案是否能顺利通过股东大会，以及后续交易取得有关批准所需时间，存在一定不确定性。</w:t>
            </w:r>
          </w:p>
        </w:tc>
      </w:tr>
    </w:tbl>
    <w:p w:rsidR="00F01EA1" w:rsidRDefault="00F01EA1">
      <w:pPr>
        <w:widowControl/>
        <w:jc w:val="left"/>
        <w:rPr>
          <w:rFonts w:asciiTheme="minorEastAsia" w:hAnsiTheme="minorEastAsia"/>
          <w:sz w:val="24"/>
          <w:szCs w:val="24"/>
        </w:rPr>
      </w:pPr>
    </w:p>
    <w:sectPr w:rsidR="00F01EA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FD" w:rsidRDefault="00C445FD">
      <w:r>
        <w:separator/>
      </w:r>
    </w:p>
  </w:endnote>
  <w:endnote w:type="continuationSeparator" w:id="0">
    <w:p w:rsidR="00C445FD" w:rsidRDefault="00C4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FD" w:rsidRDefault="00C445FD">
      <w:r>
        <w:separator/>
      </w:r>
    </w:p>
  </w:footnote>
  <w:footnote w:type="continuationSeparator" w:id="0">
    <w:p w:rsidR="00C445FD" w:rsidRDefault="00C44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6F2C"/>
    <w:multiLevelType w:val="multilevel"/>
    <w:tmpl w:val="26AA6F2C"/>
    <w:lvl w:ilvl="0">
      <w:start w:val="1"/>
      <w:numFmt w:val="bullet"/>
      <w:suff w:val="nothing"/>
      <w:lvlText w:val=""/>
      <w:lvlJc w:val="left"/>
      <w:pPr>
        <w:ind w:left="532" w:hanging="420"/>
      </w:pPr>
      <w:rPr>
        <w:rFonts w:ascii="Wingdings" w:hAnsi="Wingdings" w:hint="default"/>
      </w:rPr>
    </w:lvl>
    <w:lvl w:ilvl="1">
      <w:start w:val="1"/>
      <w:numFmt w:val="bullet"/>
      <w:lvlText w:val=""/>
      <w:lvlJc w:val="left"/>
      <w:pPr>
        <w:ind w:left="952" w:hanging="420"/>
      </w:pPr>
      <w:rPr>
        <w:rFonts w:ascii="Wingdings" w:hAnsi="Wingdings" w:hint="default"/>
      </w:rPr>
    </w:lvl>
    <w:lvl w:ilvl="2">
      <w:start w:val="1"/>
      <w:numFmt w:val="bullet"/>
      <w:lvlText w:val=""/>
      <w:lvlJc w:val="left"/>
      <w:pPr>
        <w:ind w:left="1372" w:hanging="420"/>
      </w:pPr>
      <w:rPr>
        <w:rFonts w:ascii="Wingdings" w:hAnsi="Wingdings" w:hint="default"/>
      </w:rPr>
    </w:lvl>
    <w:lvl w:ilvl="3">
      <w:start w:val="1"/>
      <w:numFmt w:val="bullet"/>
      <w:lvlText w:val=""/>
      <w:lvlJc w:val="left"/>
      <w:pPr>
        <w:ind w:left="1792" w:hanging="420"/>
      </w:pPr>
      <w:rPr>
        <w:rFonts w:ascii="Wingdings" w:hAnsi="Wingdings" w:hint="default"/>
      </w:rPr>
    </w:lvl>
    <w:lvl w:ilvl="4">
      <w:start w:val="1"/>
      <w:numFmt w:val="bullet"/>
      <w:lvlText w:val=""/>
      <w:lvlJc w:val="left"/>
      <w:pPr>
        <w:ind w:left="2212" w:hanging="420"/>
      </w:pPr>
      <w:rPr>
        <w:rFonts w:ascii="Wingdings" w:hAnsi="Wingdings" w:hint="default"/>
      </w:rPr>
    </w:lvl>
    <w:lvl w:ilvl="5">
      <w:start w:val="1"/>
      <w:numFmt w:val="bullet"/>
      <w:lvlText w:val=""/>
      <w:lvlJc w:val="left"/>
      <w:pPr>
        <w:ind w:left="2632" w:hanging="420"/>
      </w:pPr>
      <w:rPr>
        <w:rFonts w:ascii="Wingdings" w:hAnsi="Wingdings" w:hint="default"/>
      </w:rPr>
    </w:lvl>
    <w:lvl w:ilvl="6">
      <w:start w:val="1"/>
      <w:numFmt w:val="bullet"/>
      <w:lvlText w:val=""/>
      <w:lvlJc w:val="left"/>
      <w:pPr>
        <w:ind w:left="3052" w:hanging="420"/>
      </w:pPr>
      <w:rPr>
        <w:rFonts w:ascii="Wingdings" w:hAnsi="Wingdings" w:hint="default"/>
      </w:rPr>
    </w:lvl>
    <w:lvl w:ilvl="7">
      <w:start w:val="1"/>
      <w:numFmt w:val="bullet"/>
      <w:lvlText w:val=""/>
      <w:lvlJc w:val="left"/>
      <w:pPr>
        <w:ind w:left="3472" w:hanging="420"/>
      </w:pPr>
      <w:rPr>
        <w:rFonts w:ascii="Wingdings" w:hAnsi="Wingdings" w:hint="default"/>
      </w:rPr>
    </w:lvl>
    <w:lvl w:ilvl="8">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MzdmYmI5ZjQ3OTkyNjllYzJjYjk3ZWIwOWI1YzkifQ=="/>
  </w:docVars>
  <w:rsids>
    <w:rsidRoot w:val="001F3D24"/>
    <w:rsid w:val="00000B9F"/>
    <w:rsid w:val="000044B2"/>
    <w:rsid w:val="00005A90"/>
    <w:rsid w:val="00011F6D"/>
    <w:rsid w:val="00015DAA"/>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E2F2F"/>
    <w:rsid w:val="000F0957"/>
    <w:rsid w:val="000F3A0A"/>
    <w:rsid w:val="000F5B5B"/>
    <w:rsid w:val="000F5C17"/>
    <w:rsid w:val="00100F7E"/>
    <w:rsid w:val="00102B82"/>
    <w:rsid w:val="00106CEA"/>
    <w:rsid w:val="0011073D"/>
    <w:rsid w:val="00113CBC"/>
    <w:rsid w:val="00115DA9"/>
    <w:rsid w:val="001215B2"/>
    <w:rsid w:val="00127FBD"/>
    <w:rsid w:val="00132BA1"/>
    <w:rsid w:val="0014384C"/>
    <w:rsid w:val="0016124A"/>
    <w:rsid w:val="00162D58"/>
    <w:rsid w:val="0016491F"/>
    <w:rsid w:val="00172045"/>
    <w:rsid w:val="0017241B"/>
    <w:rsid w:val="001730A2"/>
    <w:rsid w:val="00174D1C"/>
    <w:rsid w:val="001865BD"/>
    <w:rsid w:val="00190F17"/>
    <w:rsid w:val="00192555"/>
    <w:rsid w:val="00194807"/>
    <w:rsid w:val="001A1C4C"/>
    <w:rsid w:val="001A5434"/>
    <w:rsid w:val="001A6EDB"/>
    <w:rsid w:val="001B3497"/>
    <w:rsid w:val="001D110D"/>
    <w:rsid w:val="001D2148"/>
    <w:rsid w:val="001D2ACE"/>
    <w:rsid w:val="001D301F"/>
    <w:rsid w:val="001D4975"/>
    <w:rsid w:val="001F3D24"/>
    <w:rsid w:val="00200985"/>
    <w:rsid w:val="002013F4"/>
    <w:rsid w:val="00202713"/>
    <w:rsid w:val="002048C6"/>
    <w:rsid w:val="00217632"/>
    <w:rsid w:val="00220C67"/>
    <w:rsid w:val="002228E5"/>
    <w:rsid w:val="00226DF0"/>
    <w:rsid w:val="00231F83"/>
    <w:rsid w:val="00237F9E"/>
    <w:rsid w:val="00246553"/>
    <w:rsid w:val="00254649"/>
    <w:rsid w:val="0025747C"/>
    <w:rsid w:val="002649DC"/>
    <w:rsid w:val="00267111"/>
    <w:rsid w:val="0027244C"/>
    <w:rsid w:val="00282FA9"/>
    <w:rsid w:val="00285AEC"/>
    <w:rsid w:val="00292936"/>
    <w:rsid w:val="0029417C"/>
    <w:rsid w:val="002A5535"/>
    <w:rsid w:val="002B0E73"/>
    <w:rsid w:val="002C14E6"/>
    <w:rsid w:val="002C2C1C"/>
    <w:rsid w:val="002D20B1"/>
    <w:rsid w:val="002E4E80"/>
    <w:rsid w:val="002F18C9"/>
    <w:rsid w:val="002F4534"/>
    <w:rsid w:val="002F58B3"/>
    <w:rsid w:val="002F5B59"/>
    <w:rsid w:val="002F6F95"/>
    <w:rsid w:val="00310262"/>
    <w:rsid w:val="00311EAC"/>
    <w:rsid w:val="00315190"/>
    <w:rsid w:val="00321F72"/>
    <w:rsid w:val="00331F0C"/>
    <w:rsid w:val="0034001F"/>
    <w:rsid w:val="003566BA"/>
    <w:rsid w:val="003622B8"/>
    <w:rsid w:val="003624DF"/>
    <w:rsid w:val="003629D1"/>
    <w:rsid w:val="00367D04"/>
    <w:rsid w:val="00367DB9"/>
    <w:rsid w:val="003702C6"/>
    <w:rsid w:val="00373D14"/>
    <w:rsid w:val="00376AE7"/>
    <w:rsid w:val="003779D3"/>
    <w:rsid w:val="003805CF"/>
    <w:rsid w:val="003844B6"/>
    <w:rsid w:val="0039221B"/>
    <w:rsid w:val="003A142F"/>
    <w:rsid w:val="003A2483"/>
    <w:rsid w:val="003B1E7C"/>
    <w:rsid w:val="003B20D4"/>
    <w:rsid w:val="003C0A37"/>
    <w:rsid w:val="003C4C29"/>
    <w:rsid w:val="003D037B"/>
    <w:rsid w:val="003D59D3"/>
    <w:rsid w:val="003D609A"/>
    <w:rsid w:val="003E5568"/>
    <w:rsid w:val="003F223C"/>
    <w:rsid w:val="004011DD"/>
    <w:rsid w:val="00402C59"/>
    <w:rsid w:val="004072E8"/>
    <w:rsid w:val="004126A7"/>
    <w:rsid w:val="00412899"/>
    <w:rsid w:val="0041457D"/>
    <w:rsid w:val="004324A5"/>
    <w:rsid w:val="00436D6C"/>
    <w:rsid w:val="00442DCD"/>
    <w:rsid w:val="00456942"/>
    <w:rsid w:val="00460C13"/>
    <w:rsid w:val="0046579D"/>
    <w:rsid w:val="00471214"/>
    <w:rsid w:val="0048337B"/>
    <w:rsid w:val="004906DE"/>
    <w:rsid w:val="00493958"/>
    <w:rsid w:val="00495D65"/>
    <w:rsid w:val="004A699A"/>
    <w:rsid w:val="004B2252"/>
    <w:rsid w:val="004C06FE"/>
    <w:rsid w:val="004C2EF9"/>
    <w:rsid w:val="004D0AE9"/>
    <w:rsid w:val="004D1E8C"/>
    <w:rsid w:val="004D4CB1"/>
    <w:rsid w:val="004E482C"/>
    <w:rsid w:val="004F1485"/>
    <w:rsid w:val="00513606"/>
    <w:rsid w:val="00525465"/>
    <w:rsid w:val="00540C52"/>
    <w:rsid w:val="0054117C"/>
    <w:rsid w:val="00541608"/>
    <w:rsid w:val="00551C9C"/>
    <w:rsid w:val="00553554"/>
    <w:rsid w:val="00556A08"/>
    <w:rsid w:val="0055738A"/>
    <w:rsid w:val="00571CA2"/>
    <w:rsid w:val="00573838"/>
    <w:rsid w:val="00575E92"/>
    <w:rsid w:val="00577E5A"/>
    <w:rsid w:val="00582003"/>
    <w:rsid w:val="005832C0"/>
    <w:rsid w:val="00583702"/>
    <w:rsid w:val="005840D3"/>
    <w:rsid w:val="00596061"/>
    <w:rsid w:val="00597676"/>
    <w:rsid w:val="005B2DC9"/>
    <w:rsid w:val="005B4018"/>
    <w:rsid w:val="005D37A0"/>
    <w:rsid w:val="005D522B"/>
    <w:rsid w:val="005E530E"/>
    <w:rsid w:val="006017C8"/>
    <w:rsid w:val="00606C53"/>
    <w:rsid w:val="00616DAE"/>
    <w:rsid w:val="006173BB"/>
    <w:rsid w:val="006230FA"/>
    <w:rsid w:val="006358A5"/>
    <w:rsid w:val="00636154"/>
    <w:rsid w:val="006532FB"/>
    <w:rsid w:val="00655C8D"/>
    <w:rsid w:val="00662BBC"/>
    <w:rsid w:val="00665866"/>
    <w:rsid w:val="0066614E"/>
    <w:rsid w:val="00673C42"/>
    <w:rsid w:val="006761B9"/>
    <w:rsid w:val="00676568"/>
    <w:rsid w:val="00684215"/>
    <w:rsid w:val="00684228"/>
    <w:rsid w:val="006852A4"/>
    <w:rsid w:val="00691030"/>
    <w:rsid w:val="00691BD6"/>
    <w:rsid w:val="006927AD"/>
    <w:rsid w:val="006A0023"/>
    <w:rsid w:val="006A2B21"/>
    <w:rsid w:val="006A6CC7"/>
    <w:rsid w:val="006B40F1"/>
    <w:rsid w:val="006C15B5"/>
    <w:rsid w:val="006C1A31"/>
    <w:rsid w:val="006D0991"/>
    <w:rsid w:val="006D499B"/>
    <w:rsid w:val="006D7F9B"/>
    <w:rsid w:val="006E356D"/>
    <w:rsid w:val="006E49EC"/>
    <w:rsid w:val="006E4E80"/>
    <w:rsid w:val="006E5B7C"/>
    <w:rsid w:val="006F025D"/>
    <w:rsid w:val="006F131E"/>
    <w:rsid w:val="006F5BE6"/>
    <w:rsid w:val="006F6482"/>
    <w:rsid w:val="007040AA"/>
    <w:rsid w:val="00705EF8"/>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CC1"/>
    <w:rsid w:val="007C6D09"/>
    <w:rsid w:val="007D0CC4"/>
    <w:rsid w:val="007F1554"/>
    <w:rsid w:val="00800934"/>
    <w:rsid w:val="008033D9"/>
    <w:rsid w:val="00805D59"/>
    <w:rsid w:val="00814B28"/>
    <w:rsid w:val="00814E60"/>
    <w:rsid w:val="00824C56"/>
    <w:rsid w:val="00851DE8"/>
    <w:rsid w:val="008579DC"/>
    <w:rsid w:val="0088101C"/>
    <w:rsid w:val="008831FC"/>
    <w:rsid w:val="008914A5"/>
    <w:rsid w:val="008A0C7A"/>
    <w:rsid w:val="008B01F8"/>
    <w:rsid w:val="008B1EC5"/>
    <w:rsid w:val="008C0E58"/>
    <w:rsid w:val="008C27F1"/>
    <w:rsid w:val="008C35F9"/>
    <w:rsid w:val="008E18F2"/>
    <w:rsid w:val="008E2A56"/>
    <w:rsid w:val="008E7851"/>
    <w:rsid w:val="008F3344"/>
    <w:rsid w:val="008F7019"/>
    <w:rsid w:val="008F7D80"/>
    <w:rsid w:val="0090109E"/>
    <w:rsid w:val="0090169F"/>
    <w:rsid w:val="00903674"/>
    <w:rsid w:val="0092382D"/>
    <w:rsid w:val="00937BD0"/>
    <w:rsid w:val="00942052"/>
    <w:rsid w:val="009428E2"/>
    <w:rsid w:val="00942C8F"/>
    <w:rsid w:val="009446EE"/>
    <w:rsid w:val="009449AA"/>
    <w:rsid w:val="00945BA2"/>
    <w:rsid w:val="00945F65"/>
    <w:rsid w:val="0095159A"/>
    <w:rsid w:val="00956D4C"/>
    <w:rsid w:val="009576D3"/>
    <w:rsid w:val="0096292A"/>
    <w:rsid w:val="00964A9E"/>
    <w:rsid w:val="00967007"/>
    <w:rsid w:val="0096743B"/>
    <w:rsid w:val="00970E12"/>
    <w:rsid w:val="00974466"/>
    <w:rsid w:val="0098570E"/>
    <w:rsid w:val="00987F7C"/>
    <w:rsid w:val="00990EA1"/>
    <w:rsid w:val="00995253"/>
    <w:rsid w:val="0099656F"/>
    <w:rsid w:val="009A33EC"/>
    <w:rsid w:val="009A7377"/>
    <w:rsid w:val="009B44D2"/>
    <w:rsid w:val="009C3371"/>
    <w:rsid w:val="009C35BF"/>
    <w:rsid w:val="009C7B5C"/>
    <w:rsid w:val="009D6B21"/>
    <w:rsid w:val="009E67A5"/>
    <w:rsid w:val="00A01B1A"/>
    <w:rsid w:val="00A01C7F"/>
    <w:rsid w:val="00A02D2F"/>
    <w:rsid w:val="00A079AE"/>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A6622"/>
    <w:rsid w:val="00AA6F26"/>
    <w:rsid w:val="00AB0289"/>
    <w:rsid w:val="00AB06C4"/>
    <w:rsid w:val="00AC2FE3"/>
    <w:rsid w:val="00AC5A80"/>
    <w:rsid w:val="00AC65FC"/>
    <w:rsid w:val="00AC661E"/>
    <w:rsid w:val="00AD2DE2"/>
    <w:rsid w:val="00AD3B15"/>
    <w:rsid w:val="00AE1879"/>
    <w:rsid w:val="00AE4770"/>
    <w:rsid w:val="00AE6BA4"/>
    <w:rsid w:val="00AF7433"/>
    <w:rsid w:val="00B02E19"/>
    <w:rsid w:val="00B03E0B"/>
    <w:rsid w:val="00B06300"/>
    <w:rsid w:val="00B300D5"/>
    <w:rsid w:val="00B32A26"/>
    <w:rsid w:val="00B351C6"/>
    <w:rsid w:val="00B4022D"/>
    <w:rsid w:val="00B411A2"/>
    <w:rsid w:val="00B4553F"/>
    <w:rsid w:val="00B475AD"/>
    <w:rsid w:val="00B50490"/>
    <w:rsid w:val="00B54A15"/>
    <w:rsid w:val="00B56334"/>
    <w:rsid w:val="00B7027D"/>
    <w:rsid w:val="00B7030A"/>
    <w:rsid w:val="00B76217"/>
    <w:rsid w:val="00B76B59"/>
    <w:rsid w:val="00B8052F"/>
    <w:rsid w:val="00B8272F"/>
    <w:rsid w:val="00BA76FF"/>
    <w:rsid w:val="00BD0B35"/>
    <w:rsid w:val="00BD19FA"/>
    <w:rsid w:val="00BD1D81"/>
    <w:rsid w:val="00BF2648"/>
    <w:rsid w:val="00BF5443"/>
    <w:rsid w:val="00C001CB"/>
    <w:rsid w:val="00C016D4"/>
    <w:rsid w:val="00C058F8"/>
    <w:rsid w:val="00C12972"/>
    <w:rsid w:val="00C37415"/>
    <w:rsid w:val="00C445FD"/>
    <w:rsid w:val="00C4677F"/>
    <w:rsid w:val="00C474D9"/>
    <w:rsid w:val="00C50191"/>
    <w:rsid w:val="00C56B60"/>
    <w:rsid w:val="00C75F5C"/>
    <w:rsid w:val="00CA052E"/>
    <w:rsid w:val="00CB78D7"/>
    <w:rsid w:val="00CC1132"/>
    <w:rsid w:val="00CC12FE"/>
    <w:rsid w:val="00CC17C9"/>
    <w:rsid w:val="00CC2510"/>
    <w:rsid w:val="00CC5EEA"/>
    <w:rsid w:val="00CC6EFA"/>
    <w:rsid w:val="00CD0C48"/>
    <w:rsid w:val="00CD5F26"/>
    <w:rsid w:val="00CE2D0E"/>
    <w:rsid w:val="00CE2F81"/>
    <w:rsid w:val="00CF0171"/>
    <w:rsid w:val="00CF2593"/>
    <w:rsid w:val="00CF69B0"/>
    <w:rsid w:val="00D04806"/>
    <w:rsid w:val="00D11318"/>
    <w:rsid w:val="00D11FCD"/>
    <w:rsid w:val="00D16303"/>
    <w:rsid w:val="00D1639C"/>
    <w:rsid w:val="00D227CA"/>
    <w:rsid w:val="00D24589"/>
    <w:rsid w:val="00D33B10"/>
    <w:rsid w:val="00D35BF2"/>
    <w:rsid w:val="00D460E3"/>
    <w:rsid w:val="00D528F2"/>
    <w:rsid w:val="00D56CBB"/>
    <w:rsid w:val="00D60A04"/>
    <w:rsid w:val="00D60ED2"/>
    <w:rsid w:val="00D66D76"/>
    <w:rsid w:val="00D67867"/>
    <w:rsid w:val="00D70AFD"/>
    <w:rsid w:val="00D71A2C"/>
    <w:rsid w:val="00D720FE"/>
    <w:rsid w:val="00D76F3F"/>
    <w:rsid w:val="00D8002D"/>
    <w:rsid w:val="00D81408"/>
    <w:rsid w:val="00D82780"/>
    <w:rsid w:val="00D838B6"/>
    <w:rsid w:val="00D8571C"/>
    <w:rsid w:val="00D92B4D"/>
    <w:rsid w:val="00DA2DD3"/>
    <w:rsid w:val="00DB4EFC"/>
    <w:rsid w:val="00DE619C"/>
    <w:rsid w:val="00DF3A52"/>
    <w:rsid w:val="00E02040"/>
    <w:rsid w:val="00E05B66"/>
    <w:rsid w:val="00E072C6"/>
    <w:rsid w:val="00E26B84"/>
    <w:rsid w:val="00E41782"/>
    <w:rsid w:val="00E435D3"/>
    <w:rsid w:val="00E50D52"/>
    <w:rsid w:val="00E5396D"/>
    <w:rsid w:val="00E54A64"/>
    <w:rsid w:val="00E637BF"/>
    <w:rsid w:val="00E648CB"/>
    <w:rsid w:val="00E64AB8"/>
    <w:rsid w:val="00E70EFC"/>
    <w:rsid w:val="00E76AAB"/>
    <w:rsid w:val="00E845AF"/>
    <w:rsid w:val="00E84803"/>
    <w:rsid w:val="00E859F9"/>
    <w:rsid w:val="00E93880"/>
    <w:rsid w:val="00E96F64"/>
    <w:rsid w:val="00EA26ED"/>
    <w:rsid w:val="00EB3F52"/>
    <w:rsid w:val="00EB5557"/>
    <w:rsid w:val="00EB7EAA"/>
    <w:rsid w:val="00EC4688"/>
    <w:rsid w:val="00EC675A"/>
    <w:rsid w:val="00ED4BC3"/>
    <w:rsid w:val="00EE2AFD"/>
    <w:rsid w:val="00EE520A"/>
    <w:rsid w:val="00EF000B"/>
    <w:rsid w:val="00F01EA1"/>
    <w:rsid w:val="00F033A7"/>
    <w:rsid w:val="00F10E0F"/>
    <w:rsid w:val="00F12609"/>
    <w:rsid w:val="00F15559"/>
    <w:rsid w:val="00F21C70"/>
    <w:rsid w:val="00F37EB4"/>
    <w:rsid w:val="00F42EF3"/>
    <w:rsid w:val="00F557B4"/>
    <w:rsid w:val="00F57C60"/>
    <w:rsid w:val="00F743E9"/>
    <w:rsid w:val="00F77E8B"/>
    <w:rsid w:val="00FA6860"/>
    <w:rsid w:val="00FA797C"/>
    <w:rsid w:val="00FA7DD4"/>
    <w:rsid w:val="00FB5728"/>
    <w:rsid w:val="00FD299D"/>
    <w:rsid w:val="02D50705"/>
    <w:rsid w:val="035E39F9"/>
    <w:rsid w:val="0C8E2713"/>
    <w:rsid w:val="17710C9F"/>
    <w:rsid w:val="2243299B"/>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B6A1A-57EF-4416-BCF2-54CF2380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ongcaijij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89C4-5117-413D-8CEE-9D116BD8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zhaoyue</dc:creator>
  <cp:lastModifiedBy>SY</cp:lastModifiedBy>
  <cp:revision>219</cp:revision>
  <cp:lastPrinted>2023-08-01T08:51:00Z</cp:lastPrinted>
  <dcterms:created xsi:type="dcterms:W3CDTF">2022-04-22T07:41:00Z</dcterms:created>
  <dcterms:modified xsi:type="dcterms:W3CDTF">2024-02-01T08:46:00Z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789F25911BCC4D47A9B069E5AB7FBA1A</vt:lpwstr>
  </property>
</Properties>
</file>