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6E" w:rsidRDefault="00FD53BF">
      <w:pPr>
        <w:rPr>
          <w:rFonts w:ascii="宋体" w:eastAsia="宋体" w:hAnsi="宋体"/>
          <w:b/>
          <w:sz w:val="24"/>
          <w:szCs w:val="24"/>
        </w:rPr>
      </w:pPr>
      <w:r>
        <w:rPr>
          <w:rFonts w:ascii="宋体" w:eastAsia="宋体" w:hAnsi="宋体" w:hint="eastAsia"/>
          <w:b/>
          <w:sz w:val="24"/>
          <w:szCs w:val="24"/>
        </w:rPr>
        <w:t>证券代码：600330                                证券简称：天通股份</w:t>
      </w:r>
    </w:p>
    <w:p w:rsidR="009B396E" w:rsidRDefault="009B396E">
      <w:pPr>
        <w:rPr>
          <w:rFonts w:ascii="宋体" w:eastAsia="宋体" w:hAnsi="宋体"/>
          <w:sz w:val="24"/>
          <w:szCs w:val="24"/>
        </w:rPr>
      </w:pPr>
    </w:p>
    <w:p w:rsidR="009B396E" w:rsidRDefault="00FD53BF">
      <w:pPr>
        <w:jc w:val="center"/>
        <w:rPr>
          <w:rFonts w:ascii="宋体" w:eastAsia="宋体" w:hAnsi="宋体"/>
          <w:b/>
          <w:sz w:val="36"/>
          <w:szCs w:val="36"/>
        </w:rPr>
      </w:pPr>
      <w:r>
        <w:rPr>
          <w:rFonts w:ascii="宋体" w:eastAsia="宋体" w:hAnsi="宋体" w:hint="eastAsia"/>
          <w:b/>
          <w:sz w:val="36"/>
          <w:szCs w:val="36"/>
        </w:rPr>
        <w:t>天通控股股份有限公司</w:t>
      </w:r>
    </w:p>
    <w:p w:rsidR="009B396E" w:rsidRDefault="00FD53BF">
      <w:pPr>
        <w:jc w:val="center"/>
        <w:rPr>
          <w:rFonts w:ascii="宋体" w:eastAsia="宋体" w:hAnsi="宋体"/>
          <w:b/>
          <w:sz w:val="36"/>
          <w:szCs w:val="36"/>
        </w:rPr>
      </w:pPr>
      <w:r>
        <w:rPr>
          <w:rFonts w:ascii="宋体" w:eastAsia="宋体" w:hAnsi="宋体" w:hint="eastAsia"/>
          <w:b/>
          <w:sz w:val="36"/>
          <w:szCs w:val="36"/>
        </w:rPr>
        <w:t>投资者关系活动记录表</w:t>
      </w:r>
    </w:p>
    <w:p w:rsidR="009B396E" w:rsidRDefault="009B396E">
      <w:pPr>
        <w:jc w:val="center"/>
        <w:rPr>
          <w:rFonts w:ascii="宋体" w:eastAsia="宋体" w:hAnsi="宋体"/>
          <w:b/>
          <w:sz w:val="36"/>
          <w:szCs w:val="36"/>
        </w:rPr>
      </w:pPr>
    </w:p>
    <w:tbl>
      <w:tblPr>
        <w:tblStyle w:val="a9"/>
        <w:tblW w:w="0" w:type="auto"/>
        <w:tblLook w:val="04A0" w:firstRow="1" w:lastRow="0" w:firstColumn="1" w:lastColumn="0" w:noHBand="0" w:noVBand="1"/>
      </w:tblPr>
      <w:tblGrid>
        <w:gridCol w:w="1444"/>
        <w:gridCol w:w="6851"/>
      </w:tblGrid>
      <w:tr w:rsidR="009B396E">
        <w:tc>
          <w:tcPr>
            <w:tcW w:w="1444" w:type="dxa"/>
            <w:tcBorders>
              <w:top w:val="single" w:sz="4" w:space="0" w:color="auto"/>
              <w:left w:val="single" w:sz="4" w:space="0" w:color="auto"/>
              <w:bottom w:val="single" w:sz="4" w:space="0" w:color="auto"/>
              <w:right w:val="single" w:sz="4" w:space="0" w:color="auto"/>
            </w:tcBorders>
            <w:vAlign w:val="center"/>
          </w:tcPr>
          <w:p w:rsidR="009B396E" w:rsidRDefault="00FD53BF">
            <w:pPr>
              <w:spacing w:line="360" w:lineRule="auto"/>
              <w:jc w:val="center"/>
              <w:rPr>
                <w:rFonts w:ascii="黑体" w:eastAsia="黑体" w:hAnsi="黑体"/>
                <w:sz w:val="24"/>
                <w:szCs w:val="24"/>
              </w:rPr>
            </w:pPr>
            <w:r>
              <w:rPr>
                <w:rFonts w:ascii="黑体" w:eastAsia="黑体" w:hAnsi="黑体" w:hint="eastAsia"/>
                <w:sz w:val="24"/>
                <w:szCs w:val="24"/>
              </w:rPr>
              <w:t>投资者关系</w:t>
            </w:r>
          </w:p>
          <w:p w:rsidR="009B396E" w:rsidRDefault="00FD53BF">
            <w:pPr>
              <w:spacing w:line="360" w:lineRule="auto"/>
              <w:jc w:val="center"/>
              <w:rPr>
                <w:rFonts w:ascii="黑体" w:eastAsia="黑体" w:hAnsi="黑体"/>
                <w:sz w:val="24"/>
                <w:szCs w:val="24"/>
              </w:rPr>
            </w:pPr>
            <w:r>
              <w:rPr>
                <w:rFonts w:ascii="黑体" w:eastAsia="黑体" w:hAnsi="黑体" w:hint="eastAsia"/>
                <w:sz w:val="24"/>
                <w:szCs w:val="24"/>
              </w:rPr>
              <w:t>活动类别</w:t>
            </w:r>
          </w:p>
        </w:tc>
        <w:tc>
          <w:tcPr>
            <w:tcW w:w="6851" w:type="dxa"/>
            <w:tcBorders>
              <w:top w:val="single" w:sz="4" w:space="0" w:color="auto"/>
              <w:left w:val="single" w:sz="4" w:space="0" w:color="auto"/>
              <w:bottom w:val="single" w:sz="4" w:space="0" w:color="auto"/>
              <w:right w:val="single" w:sz="4" w:space="0" w:color="auto"/>
            </w:tcBorders>
            <w:vAlign w:val="center"/>
          </w:tcPr>
          <w:p w:rsidR="009B396E" w:rsidRDefault="00FD53BF">
            <w:pPr>
              <w:rPr>
                <w:rFonts w:ascii="宋体" w:eastAsia="宋体" w:hAnsi="宋体"/>
                <w:sz w:val="24"/>
                <w:szCs w:val="24"/>
              </w:rPr>
            </w:pPr>
            <w:r>
              <w:rPr>
                <w:rFonts w:ascii="宋体" w:eastAsia="宋体" w:hAnsi="宋体" w:hint="eastAsia"/>
                <w:sz w:val="24"/>
                <w:szCs w:val="24"/>
              </w:rPr>
              <w:t>现场调研</w:t>
            </w:r>
          </w:p>
        </w:tc>
      </w:tr>
      <w:tr w:rsidR="009B396E">
        <w:tc>
          <w:tcPr>
            <w:tcW w:w="1444" w:type="dxa"/>
            <w:tcBorders>
              <w:top w:val="single" w:sz="4" w:space="0" w:color="auto"/>
              <w:left w:val="single" w:sz="4" w:space="0" w:color="auto"/>
              <w:bottom w:val="single" w:sz="4" w:space="0" w:color="auto"/>
              <w:right w:val="single" w:sz="4" w:space="0" w:color="auto"/>
            </w:tcBorders>
            <w:vAlign w:val="center"/>
          </w:tcPr>
          <w:p w:rsidR="009B396E" w:rsidRDefault="00FD53BF">
            <w:pPr>
              <w:spacing w:line="360" w:lineRule="auto"/>
              <w:jc w:val="center"/>
              <w:rPr>
                <w:rFonts w:ascii="黑体" w:eastAsia="黑体" w:hAnsi="黑体"/>
                <w:sz w:val="24"/>
                <w:szCs w:val="24"/>
              </w:rPr>
            </w:pPr>
            <w:r>
              <w:rPr>
                <w:rFonts w:ascii="黑体" w:eastAsia="黑体" w:hAnsi="黑体" w:hint="eastAsia"/>
                <w:sz w:val="24"/>
                <w:szCs w:val="24"/>
              </w:rPr>
              <w:t>参与单位名称及人员</w:t>
            </w:r>
          </w:p>
        </w:tc>
        <w:tc>
          <w:tcPr>
            <w:tcW w:w="6851" w:type="dxa"/>
            <w:tcBorders>
              <w:top w:val="single" w:sz="4" w:space="0" w:color="auto"/>
              <w:left w:val="single" w:sz="4" w:space="0" w:color="auto"/>
              <w:bottom w:val="single" w:sz="4" w:space="0" w:color="auto"/>
              <w:right w:val="single" w:sz="4" w:space="0" w:color="auto"/>
            </w:tcBorders>
          </w:tcPr>
          <w:p w:rsidR="009B396E" w:rsidRDefault="00FD53BF">
            <w:pPr>
              <w:spacing w:line="360" w:lineRule="auto"/>
              <w:rPr>
                <w:rFonts w:ascii="宋体" w:eastAsia="宋体" w:hAnsi="宋体"/>
                <w:sz w:val="24"/>
                <w:szCs w:val="24"/>
              </w:rPr>
            </w:pPr>
            <w:r>
              <w:rPr>
                <w:rFonts w:ascii="宋体" w:eastAsia="宋体" w:hAnsi="宋体" w:hint="eastAsia"/>
                <w:bCs/>
                <w:sz w:val="24"/>
                <w:szCs w:val="24"/>
              </w:rPr>
              <w:t>浙江省发展资产经营有限公司（甄建敏、戴琦、徐璐、吕午弋）（以上排名不分先后）</w:t>
            </w:r>
          </w:p>
        </w:tc>
      </w:tr>
      <w:tr w:rsidR="009B396E">
        <w:tc>
          <w:tcPr>
            <w:tcW w:w="1444" w:type="dxa"/>
            <w:tcBorders>
              <w:top w:val="single" w:sz="4" w:space="0" w:color="auto"/>
              <w:left w:val="single" w:sz="4" w:space="0" w:color="auto"/>
              <w:bottom w:val="single" w:sz="4" w:space="0" w:color="auto"/>
              <w:right w:val="single" w:sz="4" w:space="0" w:color="auto"/>
            </w:tcBorders>
            <w:vAlign w:val="center"/>
          </w:tcPr>
          <w:p w:rsidR="009B396E" w:rsidRDefault="00FD53BF">
            <w:pPr>
              <w:jc w:val="center"/>
              <w:rPr>
                <w:rFonts w:ascii="黑体" w:eastAsia="黑体" w:hAnsi="黑体"/>
                <w:sz w:val="24"/>
                <w:szCs w:val="24"/>
              </w:rPr>
            </w:pPr>
            <w:r>
              <w:rPr>
                <w:rFonts w:ascii="黑体" w:eastAsia="黑体" w:hAnsi="黑体" w:hint="eastAsia"/>
                <w:sz w:val="24"/>
                <w:szCs w:val="24"/>
              </w:rPr>
              <w:t>时间</w:t>
            </w:r>
          </w:p>
        </w:tc>
        <w:tc>
          <w:tcPr>
            <w:tcW w:w="6851" w:type="dxa"/>
            <w:tcBorders>
              <w:top w:val="single" w:sz="4" w:space="0" w:color="auto"/>
              <w:left w:val="single" w:sz="4" w:space="0" w:color="auto"/>
              <w:bottom w:val="single" w:sz="4" w:space="0" w:color="auto"/>
              <w:right w:val="single" w:sz="4" w:space="0" w:color="auto"/>
            </w:tcBorders>
          </w:tcPr>
          <w:p w:rsidR="009B396E" w:rsidRDefault="00FD53BF">
            <w:pPr>
              <w:spacing w:line="360" w:lineRule="auto"/>
              <w:rPr>
                <w:rFonts w:ascii="宋体" w:eastAsia="宋体" w:hAnsi="宋体"/>
                <w:sz w:val="24"/>
                <w:szCs w:val="24"/>
              </w:rPr>
            </w:pPr>
            <w:r>
              <w:rPr>
                <w:rFonts w:ascii="宋体" w:eastAsia="宋体" w:hAnsi="宋体" w:hint="eastAsia"/>
                <w:sz w:val="24"/>
                <w:szCs w:val="24"/>
              </w:rPr>
              <w:t>2024年2月1日10</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0</w:t>
            </w:r>
          </w:p>
        </w:tc>
      </w:tr>
      <w:tr w:rsidR="009B396E">
        <w:tc>
          <w:tcPr>
            <w:tcW w:w="1444" w:type="dxa"/>
            <w:tcBorders>
              <w:top w:val="single" w:sz="4" w:space="0" w:color="auto"/>
              <w:left w:val="single" w:sz="4" w:space="0" w:color="auto"/>
              <w:bottom w:val="single" w:sz="4" w:space="0" w:color="auto"/>
              <w:right w:val="single" w:sz="4" w:space="0" w:color="auto"/>
            </w:tcBorders>
            <w:vAlign w:val="center"/>
          </w:tcPr>
          <w:p w:rsidR="009B396E" w:rsidRDefault="00FD53BF">
            <w:pPr>
              <w:jc w:val="center"/>
              <w:rPr>
                <w:rFonts w:ascii="黑体" w:eastAsia="黑体" w:hAnsi="黑体"/>
                <w:sz w:val="24"/>
                <w:szCs w:val="24"/>
              </w:rPr>
            </w:pPr>
            <w:r>
              <w:rPr>
                <w:rFonts w:ascii="黑体" w:eastAsia="黑体" w:hAnsi="黑体" w:hint="eastAsia"/>
                <w:sz w:val="24"/>
                <w:szCs w:val="24"/>
              </w:rPr>
              <w:t>地点</w:t>
            </w:r>
          </w:p>
        </w:tc>
        <w:tc>
          <w:tcPr>
            <w:tcW w:w="6851" w:type="dxa"/>
            <w:tcBorders>
              <w:top w:val="single" w:sz="4" w:space="0" w:color="auto"/>
              <w:left w:val="single" w:sz="4" w:space="0" w:color="auto"/>
              <w:bottom w:val="single" w:sz="4" w:space="0" w:color="auto"/>
              <w:right w:val="single" w:sz="4" w:space="0" w:color="auto"/>
            </w:tcBorders>
          </w:tcPr>
          <w:p w:rsidR="009B396E" w:rsidRDefault="007A4B53">
            <w:pPr>
              <w:spacing w:line="360" w:lineRule="auto"/>
              <w:rPr>
                <w:rFonts w:ascii="宋体" w:eastAsia="宋体" w:hAnsi="宋体"/>
                <w:sz w:val="24"/>
                <w:szCs w:val="24"/>
              </w:rPr>
            </w:pPr>
            <w:r>
              <w:rPr>
                <w:rFonts w:ascii="宋体" w:eastAsia="宋体" w:hAnsi="宋体" w:hint="eastAsia"/>
                <w:sz w:val="24"/>
                <w:szCs w:val="24"/>
              </w:rPr>
              <w:t>海宁公司</w:t>
            </w:r>
            <w:r w:rsidR="00FD53BF">
              <w:rPr>
                <w:rFonts w:ascii="宋体" w:eastAsia="宋体" w:hAnsi="宋体" w:hint="eastAsia"/>
                <w:sz w:val="24"/>
                <w:szCs w:val="24"/>
              </w:rPr>
              <w:t>会议室</w:t>
            </w:r>
          </w:p>
        </w:tc>
      </w:tr>
      <w:tr w:rsidR="009B396E">
        <w:tc>
          <w:tcPr>
            <w:tcW w:w="1444" w:type="dxa"/>
            <w:tcBorders>
              <w:top w:val="single" w:sz="4" w:space="0" w:color="auto"/>
              <w:left w:val="single" w:sz="4" w:space="0" w:color="auto"/>
              <w:bottom w:val="single" w:sz="4" w:space="0" w:color="auto"/>
              <w:right w:val="single" w:sz="4" w:space="0" w:color="auto"/>
            </w:tcBorders>
            <w:vAlign w:val="center"/>
          </w:tcPr>
          <w:p w:rsidR="009B396E" w:rsidRDefault="00FD53BF">
            <w:pPr>
              <w:jc w:val="center"/>
              <w:rPr>
                <w:rFonts w:ascii="黑体" w:eastAsia="黑体" w:hAnsi="黑体"/>
                <w:sz w:val="24"/>
                <w:szCs w:val="24"/>
              </w:rPr>
            </w:pPr>
            <w:r>
              <w:rPr>
                <w:rFonts w:ascii="黑体" w:eastAsia="黑体" w:hAnsi="黑体" w:hint="eastAsia"/>
                <w:sz w:val="24"/>
                <w:szCs w:val="24"/>
              </w:rPr>
              <w:t>公司接待人员</w:t>
            </w:r>
          </w:p>
        </w:tc>
        <w:tc>
          <w:tcPr>
            <w:tcW w:w="6851" w:type="dxa"/>
            <w:tcBorders>
              <w:top w:val="single" w:sz="4" w:space="0" w:color="auto"/>
              <w:left w:val="single" w:sz="4" w:space="0" w:color="auto"/>
              <w:bottom w:val="single" w:sz="4" w:space="0" w:color="auto"/>
              <w:right w:val="single" w:sz="4" w:space="0" w:color="auto"/>
            </w:tcBorders>
          </w:tcPr>
          <w:p w:rsidR="009B396E" w:rsidRDefault="00FD53BF">
            <w:pPr>
              <w:spacing w:line="360" w:lineRule="auto"/>
              <w:rPr>
                <w:rFonts w:ascii="宋体" w:eastAsia="宋体" w:hAnsi="宋体"/>
                <w:sz w:val="24"/>
                <w:szCs w:val="24"/>
              </w:rPr>
            </w:pPr>
            <w:r>
              <w:rPr>
                <w:rFonts w:ascii="宋体" w:eastAsia="宋体" w:hAnsi="宋体" w:hint="eastAsia"/>
                <w:sz w:val="24"/>
                <w:szCs w:val="24"/>
              </w:rPr>
              <w:t>董事长：郑晓彬</w:t>
            </w:r>
          </w:p>
          <w:p w:rsidR="009B396E" w:rsidRDefault="00FD53BF">
            <w:pPr>
              <w:tabs>
                <w:tab w:val="left" w:pos="2180"/>
              </w:tabs>
              <w:spacing w:line="360" w:lineRule="auto"/>
              <w:rPr>
                <w:rFonts w:ascii="宋体" w:eastAsia="宋体" w:hAnsi="宋体"/>
                <w:sz w:val="24"/>
                <w:szCs w:val="24"/>
              </w:rPr>
            </w:pPr>
            <w:r>
              <w:rPr>
                <w:rFonts w:ascii="宋体" w:eastAsia="宋体" w:hAnsi="宋体" w:hint="eastAsia"/>
                <w:bCs/>
                <w:sz w:val="24"/>
                <w:szCs w:val="24"/>
              </w:rPr>
              <w:t>董秘：冯燕青</w:t>
            </w:r>
          </w:p>
          <w:p w:rsidR="009B396E" w:rsidRDefault="00FD53BF">
            <w:pPr>
              <w:spacing w:line="360" w:lineRule="auto"/>
              <w:rPr>
                <w:rFonts w:ascii="宋体" w:eastAsia="宋体" w:hAnsi="宋体"/>
                <w:sz w:val="24"/>
                <w:szCs w:val="24"/>
              </w:rPr>
            </w:pPr>
            <w:r>
              <w:rPr>
                <w:rFonts w:ascii="宋体" w:eastAsia="宋体" w:hAnsi="宋体" w:hint="eastAsia"/>
                <w:sz w:val="24"/>
                <w:szCs w:val="24"/>
              </w:rPr>
              <w:t>投资者关系管理：姚天恒</w:t>
            </w:r>
          </w:p>
        </w:tc>
      </w:tr>
      <w:tr w:rsidR="009B396E">
        <w:tc>
          <w:tcPr>
            <w:tcW w:w="1444" w:type="dxa"/>
            <w:tcBorders>
              <w:top w:val="single" w:sz="4" w:space="0" w:color="auto"/>
              <w:left w:val="single" w:sz="4" w:space="0" w:color="auto"/>
              <w:bottom w:val="single" w:sz="4" w:space="0" w:color="auto"/>
              <w:right w:val="single" w:sz="4" w:space="0" w:color="auto"/>
            </w:tcBorders>
            <w:vAlign w:val="center"/>
          </w:tcPr>
          <w:p w:rsidR="009B396E" w:rsidRDefault="00FD53BF">
            <w:pPr>
              <w:spacing w:line="360" w:lineRule="auto"/>
              <w:jc w:val="center"/>
              <w:rPr>
                <w:rFonts w:ascii="黑体" w:eastAsia="黑体" w:hAnsi="黑体"/>
                <w:sz w:val="24"/>
                <w:szCs w:val="24"/>
              </w:rPr>
            </w:pPr>
            <w:r>
              <w:rPr>
                <w:rFonts w:ascii="黑体" w:eastAsia="黑体" w:hAnsi="黑体" w:hint="eastAsia"/>
                <w:sz w:val="24"/>
                <w:szCs w:val="24"/>
              </w:rPr>
              <w:t>投资者关系</w:t>
            </w:r>
          </w:p>
          <w:p w:rsidR="009B396E" w:rsidRDefault="00FD53BF">
            <w:pPr>
              <w:spacing w:line="360" w:lineRule="auto"/>
              <w:jc w:val="center"/>
              <w:rPr>
                <w:rFonts w:ascii="黑体" w:eastAsia="黑体" w:hAnsi="黑体"/>
                <w:sz w:val="24"/>
                <w:szCs w:val="24"/>
              </w:rPr>
            </w:pPr>
            <w:r>
              <w:rPr>
                <w:rFonts w:ascii="黑体" w:eastAsia="黑体" w:hAnsi="黑体" w:hint="eastAsia"/>
                <w:sz w:val="24"/>
                <w:szCs w:val="24"/>
              </w:rPr>
              <w:t>活动主要</w:t>
            </w:r>
          </w:p>
          <w:p w:rsidR="009B396E" w:rsidRDefault="00FD53BF">
            <w:pPr>
              <w:spacing w:line="360" w:lineRule="auto"/>
              <w:jc w:val="center"/>
              <w:rPr>
                <w:rFonts w:ascii="黑体" w:eastAsia="黑体" w:hAnsi="黑体"/>
                <w:sz w:val="24"/>
                <w:szCs w:val="24"/>
              </w:rPr>
            </w:pPr>
            <w:r>
              <w:rPr>
                <w:rFonts w:ascii="黑体" w:eastAsia="黑体" w:hAnsi="黑体" w:hint="eastAsia"/>
                <w:sz w:val="24"/>
                <w:szCs w:val="24"/>
              </w:rPr>
              <w:t>内容介绍</w:t>
            </w:r>
          </w:p>
        </w:tc>
        <w:tc>
          <w:tcPr>
            <w:tcW w:w="6851" w:type="dxa"/>
            <w:tcBorders>
              <w:top w:val="single" w:sz="4" w:space="0" w:color="auto"/>
              <w:left w:val="single" w:sz="4" w:space="0" w:color="auto"/>
              <w:bottom w:val="single" w:sz="4" w:space="0" w:color="auto"/>
              <w:right w:val="single" w:sz="4" w:space="0" w:color="auto"/>
            </w:tcBorders>
          </w:tcPr>
          <w:p w:rsidR="009B396E" w:rsidRDefault="00FD53BF">
            <w:pPr>
              <w:widowControl/>
              <w:spacing w:line="360" w:lineRule="auto"/>
              <w:rPr>
                <w:rFonts w:ascii="宋体" w:eastAsia="宋体" w:hAnsi="宋体"/>
                <w:b/>
                <w:bCs/>
                <w:sz w:val="24"/>
                <w:szCs w:val="24"/>
              </w:rPr>
            </w:pPr>
            <w:r>
              <w:rPr>
                <w:rFonts w:ascii="宋体" w:eastAsia="宋体" w:hAnsi="宋体" w:hint="eastAsia"/>
                <w:b/>
                <w:bCs/>
                <w:sz w:val="24"/>
                <w:szCs w:val="24"/>
              </w:rPr>
              <w:t>1、天</w:t>
            </w:r>
            <w:proofErr w:type="gramStart"/>
            <w:r>
              <w:rPr>
                <w:rFonts w:ascii="宋体" w:eastAsia="宋体" w:hAnsi="宋体" w:hint="eastAsia"/>
                <w:b/>
                <w:bCs/>
                <w:sz w:val="24"/>
                <w:szCs w:val="24"/>
              </w:rPr>
              <w:t>通产业</w:t>
            </w:r>
            <w:proofErr w:type="gramEnd"/>
            <w:r>
              <w:rPr>
                <w:rFonts w:ascii="宋体" w:eastAsia="宋体" w:hAnsi="宋体" w:hint="eastAsia"/>
                <w:b/>
                <w:bCs/>
                <w:sz w:val="24"/>
                <w:szCs w:val="24"/>
              </w:rPr>
              <w:t>环境和企业发展介绍</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过去的2023年中国经济还是面临较大的挑战，产业环境逐步从粗放型的发展模式向精细化运营的发展模式转变。企业必须要坚持市场、技术、人才为导向，建立自身的市场壁垒，做精做深才能保持发展的韧性。天</w:t>
            </w:r>
            <w:proofErr w:type="gramStart"/>
            <w:r>
              <w:rPr>
                <w:rFonts w:ascii="宋体" w:eastAsia="宋体" w:hAnsi="宋体" w:hint="eastAsia"/>
                <w:bCs/>
                <w:sz w:val="24"/>
                <w:szCs w:val="24"/>
              </w:rPr>
              <w:t>通股份</w:t>
            </w:r>
            <w:proofErr w:type="gramEnd"/>
            <w:r>
              <w:rPr>
                <w:rFonts w:ascii="宋体" w:eastAsia="宋体" w:hAnsi="宋体" w:hint="eastAsia"/>
                <w:bCs/>
                <w:sz w:val="24"/>
                <w:szCs w:val="24"/>
              </w:rPr>
              <w:t>紧紧围绕“材料+设备”双轮驱动的战略发展路径，在艰难的经济环境中保持了稳定。业务聚焦在粉体材料和专用装备、晶体</w:t>
            </w:r>
            <w:r w:rsidR="007A4B53">
              <w:rPr>
                <w:rFonts w:ascii="宋体" w:eastAsia="宋体" w:hAnsi="宋体" w:hint="eastAsia"/>
                <w:bCs/>
                <w:sz w:val="24"/>
                <w:szCs w:val="24"/>
              </w:rPr>
              <w:t>材料和专用装备两条业务主线，其中粉体材料业务是从软磁材料开始延伸</w:t>
            </w:r>
            <w:r>
              <w:rPr>
                <w:rFonts w:ascii="宋体" w:eastAsia="宋体" w:hAnsi="宋体" w:hint="eastAsia"/>
                <w:bCs/>
                <w:sz w:val="24"/>
                <w:szCs w:val="24"/>
              </w:rPr>
              <w:t>出来的。材料是核心，装备为材料配套。天通装备业务的发展也是逐步经历了从收购粉体设备厂商湖南新天力、晶体设备厂商上海日进、引进国外长</w:t>
            </w:r>
            <w:proofErr w:type="gramStart"/>
            <w:r>
              <w:rPr>
                <w:rFonts w:ascii="宋体" w:eastAsia="宋体" w:hAnsi="宋体" w:hint="eastAsia"/>
                <w:bCs/>
                <w:sz w:val="24"/>
                <w:szCs w:val="24"/>
              </w:rPr>
              <w:t>晶技术</w:t>
            </w:r>
            <w:proofErr w:type="gramEnd"/>
            <w:r>
              <w:rPr>
                <w:rFonts w:ascii="宋体" w:eastAsia="宋体" w:hAnsi="宋体" w:hint="eastAsia"/>
                <w:bCs/>
                <w:sz w:val="24"/>
                <w:szCs w:val="24"/>
              </w:rPr>
              <w:t>等一系列举措形成了现有较为完善的产业布局。接下来，公司还是会坚定上述的战略发展路径，装备业务方向上将进一步引进培育半导体精密加工设备这一领域，包括半导体清洗、研磨、抛光等装备产品。</w:t>
            </w:r>
          </w:p>
          <w:p w:rsidR="008C3390" w:rsidRDefault="008C3390">
            <w:pPr>
              <w:widowControl/>
              <w:spacing w:line="360" w:lineRule="auto"/>
              <w:ind w:firstLineChars="200" w:firstLine="480"/>
              <w:rPr>
                <w:rFonts w:ascii="宋体" w:eastAsia="宋体" w:hAnsi="宋体"/>
                <w:bCs/>
                <w:sz w:val="24"/>
                <w:szCs w:val="24"/>
              </w:rPr>
            </w:pPr>
          </w:p>
          <w:p w:rsidR="009B396E" w:rsidRDefault="00FD53BF">
            <w:pPr>
              <w:widowControl/>
              <w:spacing w:line="360" w:lineRule="auto"/>
              <w:rPr>
                <w:rFonts w:ascii="宋体" w:eastAsia="宋体" w:hAnsi="宋体"/>
                <w:b/>
                <w:sz w:val="24"/>
                <w:szCs w:val="24"/>
              </w:rPr>
            </w:pPr>
            <w:r>
              <w:rPr>
                <w:rFonts w:ascii="宋体" w:eastAsia="宋体" w:hAnsi="宋体" w:hint="eastAsia"/>
                <w:b/>
                <w:sz w:val="24"/>
                <w:szCs w:val="24"/>
              </w:rPr>
              <w:lastRenderedPageBreak/>
              <w:t>2、问答</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Q：贵</w:t>
            </w:r>
            <w:proofErr w:type="gramStart"/>
            <w:r>
              <w:rPr>
                <w:rFonts w:ascii="宋体" w:eastAsia="宋体" w:hAnsi="宋体" w:hint="eastAsia"/>
                <w:bCs/>
                <w:sz w:val="24"/>
                <w:szCs w:val="24"/>
              </w:rPr>
              <w:t>司如何</w:t>
            </w:r>
            <w:proofErr w:type="gramEnd"/>
            <w:r>
              <w:rPr>
                <w:rFonts w:ascii="宋体" w:eastAsia="宋体" w:hAnsi="宋体" w:hint="eastAsia"/>
                <w:bCs/>
                <w:sz w:val="24"/>
                <w:szCs w:val="24"/>
              </w:rPr>
              <w:t>看待2023年度业绩表现以及2024年发展展望？</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A：2023年主要是蓝宝石业务板块由于行业供给过剩、竞争激烈导致价格下降。</w:t>
            </w:r>
            <w:r w:rsidRPr="008C3390">
              <w:rPr>
                <w:rFonts w:ascii="宋体" w:eastAsia="宋体" w:hAnsi="宋体" w:hint="eastAsia"/>
                <w:bCs/>
                <w:sz w:val="24"/>
                <w:szCs w:val="24"/>
              </w:rPr>
              <w:t>当然，</w:t>
            </w:r>
            <w:r>
              <w:rPr>
                <w:rFonts w:ascii="宋体" w:eastAsia="宋体" w:hAnsi="宋体" w:hint="eastAsia"/>
                <w:bCs/>
                <w:sz w:val="24"/>
                <w:szCs w:val="24"/>
              </w:rPr>
              <w:t>公司还是看到了行业的机会点并进行了积极的布局</w:t>
            </w:r>
            <w:r w:rsidR="00FA313D">
              <w:rPr>
                <w:rFonts w:ascii="宋体" w:eastAsia="宋体" w:hAnsi="宋体" w:hint="eastAsia"/>
                <w:bCs/>
                <w:sz w:val="24"/>
                <w:szCs w:val="24"/>
              </w:rPr>
              <w:t>，</w:t>
            </w:r>
            <w:r>
              <w:rPr>
                <w:rFonts w:ascii="宋体" w:eastAsia="宋体" w:hAnsi="宋体" w:hint="eastAsia"/>
                <w:bCs/>
                <w:sz w:val="24"/>
                <w:szCs w:val="24"/>
              </w:rPr>
              <w:t>比如压电晶体材料在光通信中的应用需求随着</w:t>
            </w:r>
            <w:proofErr w:type="spellStart"/>
            <w:r>
              <w:rPr>
                <w:rFonts w:ascii="宋体" w:eastAsia="宋体" w:hAnsi="宋体" w:hint="eastAsia"/>
                <w:bCs/>
                <w:sz w:val="24"/>
                <w:szCs w:val="24"/>
              </w:rPr>
              <w:t>ChatGPT</w:t>
            </w:r>
            <w:proofErr w:type="spellEnd"/>
            <w:r>
              <w:rPr>
                <w:rFonts w:ascii="宋体" w:eastAsia="宋体" w:hAnsi="宋体" w:hint="eastAsia"/>
                <w:bCs/>
                <w:sz w:val="24"/>
                <w:szCs w:val="24"/>
              </w:rPr>
              <w:t>正在逐步释放，新一代的连续</w:t>
            </w:r>
            <w:proofErr w:type="gramStart"/>
            <w:r>
              <w:rPr>
                <w:rFonts w:ascii="宋体" w:eastAsia="宋体" w:hAnsi="宋体" w:hint="eastAsia"/>
                <w:bCs/>
                <w:sz w:val="24"/>
                <w:szCs w:val="24"/>
              </w:rPr>
              <w:t>拉晶长晶</w:t>
            </w:r>
            <w:proofErr w:type="gramEnd"/>
            <w:r>
              <w:rPr>
                <w:rFonts w:ascii="宋体" w:eastAsia="宋体" w:hAnsi="宋体" w:hint="eastAsia"/>
                <w:bCs/>
                <w:sz w:val="24"/>
                <w:szCs w:val="24"/>
              </w:rPr>
              <w:t>炉产业化进程逐步加快。对于2024年的发展展望，目前还需要保持谨慎的态度。</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Q：贵</w:t>
            </w:r>
            <w:proofErr w:type="gramStart"/>
            <w:r>
              <w:rPr>
                <w:rFonts w:ascii="宋体" w:eastAsia="宋体" w:hAnsi="宋体" w:hint="eastAsia"/>
                <w:bCs/>
                <w:sz w:val="24"/>
                <w:szCs w:val="24"/>
              </w:rPr>
              <w:t>司如何</w:t>
            </w:r>
            <w:proofErr w:type="gramEnd"/>
            <w:r>
              <w:rPr>
                <w:rFonts w:ascii="宋体" w:eastAsia="宋体" w:hAnsi="宋体" w:hint="eastAsia"/>
                <w:bCs/>
                <w:sz w:val="24"/>
                <w:szCs w:val="24"/>
              </w:rPr>
              <w:t>看待全球化战略？贵</w:t>
            </w:r>
            <w:proofErr w:type="gramStart"/>
            <w:r>
              <w:rPr>
                <w:rFonts w:ascii="宋体" w:eastAsia="宋体" w:hAnsi="宋体" w:hint="eastAsia"/>
                <w:bCs/>
                <w:sz w:val="24"/>
                <w:szCs w:val="24"/>
              </w:rPr>
              <w:t>司之前</w:t>
            </w:r>
            <w:proofErr w:type="gramEnd"/>
            <w:r>
              <w:rPr>
                <w:rFonts w:ascii="宋体" w:eastAsia="宋体" w:hAnsi="宋体" w:hint="eastAsia"/>
                <w:bCs/>
                <w:sz w:val="24"/>
                <w:szCs w:val="24"/>
              </w:rPr>
              <w:t>与日韩合作比较紧密，目前与日韩合作是否存在障碍？</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A：公</w:t>
            </w:r>
            <w:bookmarkStart w:id="0" w:name="_GoBack"/>
            <w:bookmarkEnd w:id="0"/>
            <w:r>
              <w:rPr>
                <w:rFonts w:ascii="宋体" w:eastAsia="宋体" w:hAnsi="宋体" w:hint="eastAsia"/>
                <w:bCs/>
                <w:sz w:val="24"/>
                <w:szCs w:val="24"/>
              </w:rPr>
              <w:t>司还是会坚持走出去的战略。首先还是要深耕技术，做好国产替代的工作，然后逐步进行全球化市场布局。与日韩的合作目前还并没有受到较大的国际政治因素影响，产业合作还在正常进行。</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Q：蓝宝石业务的应用方向接下来如何考虑？</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A：蓝宝石业务原本主要是应用于消费电子的窗口和LED的衬底领域。接下来，公司也会加大新的应用领域拓展和渗透，包括消费领域的新品等。</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Q：公司半导体精密加工设备的培育路径如何？</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A：一般将采用合资公司的形式或者是体外培育产业化后收购的方式进入上市主体。</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Q：如何看待公司所在行业的长期发展？</w:t>
            </w:r>
          </w:p>
          <w:p w:rsidR="009B396E" w:rsidRDefault="00FD53BF">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A：公司布局的新能源、半导体领域从长期来看战略业务方向和主线是正向的</w:t>
            </w:r>
            <w:r w:rsidR="008C3390">
              <w:rPr>
                <w:rFonts w:ascii="宋体" w:eastAsia="宋体" w:hAnsi="宋体" w:hint="eastAsia"/>
                <w:bCs/>
                <w:sz w:val="24"/>
                <w:szCs w:val="24"/>
              </w:rPr>
              <w:t>，</w:t>
            </w:r>
            <w:r>
              <w:rPr>
                <w:rFonts w:ascii="宋体" w:eastAsia="宋体" w:hAnsi="宋体" w:hint="eastAsia"/>
                <w:bCs/>
                <w:sz w:val="24"/>
                <w:szCs w:val="24"/>
              </w:rPr>
              <w:t>但公司在这个大的行业方向中还是需要把握好市场趋势，提前做好布局，保证公司的可持续性。</w:t>
            </w:r>
          </w:p>
        </w:tc>
      </w:tr>
    </w:tbl>
    <w:p w:rsidR="009B396E" w:rsidRDefault="009B396E"/>
    <w:sectPr w:rsidR="009B396E">
      <w:footerReference w:type="default" r:id="rId6"/>
      <w:pgSz w:w="11906" w:h="16838"/>
      <w:pgMar w:top="1440" w:right="1800" w:bottom="14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3D" w:rsidRDefault="00D9773D">
      <w:r>
        <w:separator/>
      </w:r>
    </w:p>
  </w:endnote>
  <w:endnote w:type="continuationSeparator" w:id="0">
    <w:p w:rsidR="00D9773D" w:rsidRDefault="00D9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68659"/>
    </w:sdtPr>
    <w:sdtEndPr/>
    <w:sdtContent>
      <w:p w:rsidR="009B396E" w:rsidRDefault="00FD53BF">
        <w:pPr>
          <w:pStyle w:val="a5"/>
          <w:jc w:val="center"/>
        </w:pPr>
        <w:r>
          <w:fldChar w:fldCharType="begin"/>
        </w:r>
        <w:r>
          <w:instrText>PAGE   \* MERGEFORMAT</w:instrText>
        </w:r>
        <w:r>
          <w:fldChar w:fldCharType="separate"/>
        </w:r>
        <w:r w:rsidR="00FA313D" w:rsidRPr="00FA313D">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3D" w:rsidRDefault="00D9773D">
      <w:r>
        <w:separator/>
      </w:r>
    </w:p>
  </w:footnote>
  <w:footnote w:type="continuationSeparator" w:id="0">
    <w:p w:rsidR="00D9773D" w:rsidRDefault="00D97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1OTI4NjM5ZGIwODMyOGY4ZTIyODRhZDgyYzYzYzYifQ=="/>
  </w:docVars>
  <w:rsids>
    <w:rsidRoot w:val="00620F4C"/>
    <w:rsid w:val="000143F5"/>
    <w:rsid w:val="000156BD"/>
    <w:rsid w:val="00022DF7"/>
    <w:rsid w:val="00053342"/>
    <w:rsid w:val="00066D40"/>
    <w:rsid w:val="00083FC9"/>
    <w:rsid w:val="000B2337"/>
    <w:rsid w:val="000C67A2"/>
    <w:rsid w:val="000E24D4"/>
    <w:rsid w:val="001542EC"/>
    <w:rsid w:val="001B61AA"/>
    <w:rsid w:val="001C37DC"/>
    <w:rsid w:val="00217652"/>
    <w:rsid w:val="00247BF9"/>
    <w:rsid w:val="00282A76"/>
    <w:rsid w:val="002F1EFF"/>
    <w:rsid w:val="00303C6C"/>
    <w:rsid w:val="00376193"/>
    <w:rsid w:val="003F335E"/>
    <w:rsid w:val="004016F0"/>
    <w:rsid w:val="00435EBC"/>
    <w:rsid w:val="0044710E"/>
    <w:rsid w:val="00474AD8"/>
    <w:rsid w:val="00496F15"/>
    <w:rsid w:val="004B4E23"/>
    <w:rsid w:val="004B52DD"/>
    <w:rsid w:val="00534905"/>
    <w:rsid w:val="00542E25"/>
    <w:rsid w:val="0057316F"/>
    <w:rsid w:val="005C7F90"/>
    <w:rsid w:val="00612C13"/>
    <w:rsid w:val="00620F4C"/>
    <w:rsid w:val="00623AD4"/>
    <w:rsid w:val="006258EC"/>
    <w:rsid w:val="00686A25"/>
    <w:rsid w:val="006A3F3E"/>
    <w:rsid w:val="006A4A53"/>
    <w:rsid w:val="006C51E6"/>
    <w:rsid w:val="00700B0A"/>
    <w:rsid w:val="00703770"/>
    <w:rsid w:val="00706DF4"/>
    <w:rsid w:val="00707043"/>
    <w:rsid w:val="00707948"/>
    <w:rsid w:val="007130E2"/>
    <w:rsid w:val="0074787A"/>
    <w:rsid w:val="0077051D"/>
    <w:rsid w:val="00773064"/>
    <w:rsid w:val="007A4B53"/>
    <w:rsid w:val="008014E9"/>
    <w:rsid w:val="00837582"/>
    <w:rsid w:val="008403F4"/>
    <w:rsid w:val="00853EC1"/>
    <w:rsid w:val="008A4D37"/>
    <w:rsid w:val="008B4908"/>
    <w:rsid w:val="008C3390"/>
    <w:rsid w:val="0090263D"/>
    <w:rsid w:val="00954221"/>
    <w:rsid w:val="009560C5"/>
    <w:rsid w:val="00960A31"/>
    <w:rsid w:val="00974E57"/>
    <w:rsid w:val="009B396E"/>
    <w:rsid w:val="009B7ACE"/>
    <w:rsid w:val="009E47A8"/>
    <w:rsid w:val="00A46E1B"/>
    <w:rsid w:val="00A710C3"/>
    <w:rsid w:val="00AA1C21"/>
    <w:rsid w:val="00AB1CC0"/>
    <w:rsid w:val="00AC67ED"/>
    <w:rsid w:val="00B25EE5"/>
    <w:rsid w:val="00B27D13"/>
    <w:rsid w:val="00B50D16"/>
    <w:rsid w:val="00B54B00"/>
    <w:rsid w:val="00B553C5"/>
    <w:rsid w:val="00B7229B"/>
    <w:rsid w:val="00BC39E1"/>
    <w:rsid w:val="00BF1E6C"/>
    <w:rsid w:val="00C03440"/>
    <w:rsid w:val="00C40EB3"/>
    <w:rsid w:val="00C47B19"/>
    <w:rsid w:val="00C75DFA"/>
    <w:rsid w:val="00C86501"/>
    <w:rsid w:val="00C951D8"/>
    <w:rsid w:val="00CF7AA3"/>
    <w:rsid w:val="00D41572"/>
    <w:rsid w:val="00D76D73"/>
    <w:rsid w:val="00D9773D"/>
    <w:rsid w:val="00DA28E1"/>
    <w:rsid w:val="00DB1867"/>
    <w:rsid w:val="00E61AB0"/>
    <w:rsid w:val="00E66847"/>
    <w:rsid w:val="00EE1267"/>
    <w:rsid w:val="00F4611B"/>
    <w:rsid w:val="00F64B64"/>
    <w:rsid w:val="00FA313D"/>
    <w:rsid w:val="00FD53BF"/>
    <w:rsid w:val="01983917"/>
    <w:rsid w:val="133753CF"/>
    <w:rsid w:val="13F9748D"/>
    <w:rsid w:val="1CB86E26"/>
    <w:rsid w:val="2C266948"/>
    <w:rsid w:val="52EB7765"/>
    <w:rsid w:val="53CD413B"/>
    <w:rsid w:val="5CE62548"/>
    <w:rsid w:val="622A5268"/>
    <w:rsid w:val="66682803"/>
    <w:rsid w:val="66FC740E"/>
    <w:rsid w:val="67492634"/>
    <w:rsid w:val="6B824366"/>
    <w:rsid w:val="6B9A5940"/>
    <w:rsid w:val="7D106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6E53A-E965-490F-B9D9-F31E4FBB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框文本 字符"/>
    <w:basedOn w:val="a0"/>
    <w:link w:val="a3"/>
    <w:autoRedefine/>
    <w:uiPriority w:val="99"/>
    <w:semiHidden/>
    <w:qFormat/>
    <w:rPr>
      <w:sz w:val="18"/>
      <w:szCs w:val="18"/>
    </w:rPr>
  </w:style>
  <w:style w:type="paragraph" w:styleId="aa">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吴建美</dc:creator>
  <cp:lastModifiedBy>吴建美</cp:lastModifiedBy>
  <cp:revision>9</cp:revision>
  <cp:lastPrinted>2023-07-03T06:00:00Z</cp:lastPrinted>
  <dcterms:created xsi:type="dcterms:W3CDTF">2023-08-30T01:56:00Z</dcterms:created>
  <dcterms:modified xsi:type="dcterms:W3CDTF">2024-02-02T01:52:00Z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489A5576C2334E9E857C3017262C2516_12</vt:lpwstr>
  </property>
</Properties>
</file>