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7A0C" w14:textId="77777777" w:rsidR="0017387D" w:rsidRPr="006B5A25" w:rsidRDefault="0017387D">
      <w:pPr>
        <w:keepNext/>
        <w:keepLines/>
        <w:spacing w:before="260" w:after="260" w:line="360" w:lineRule="auto"/>
        <w:outlineLvl w:val="1"/>
        <w:rPr>
          <w:rFonts w:ascii="宋体" w:hAnsi="宋体"/>
          <w:b/>
          <w:bCs/>
          <w:iCs/>
          <w:color w:val="000000" w:themeColor="text1"/>
          <w:sz w:val="24"/>
          <w:szCs w:val="24"/>
        </w:rPr>
      </w:pPr>
      <w:r w:rsidRPr="006B5A25">
        <w:rPr>
          <w:rFonts w:ascii="宋体" w:hAnsi="宋体" w:hint="eastAsia"/>
          <w:b/>
          <w:bCs/>
          <w:iCs/>
          <w:color w:val="000000" w:themeColor="text1"/>
          <w:sz w:val="24"/>
          <w:szCs w:val="24"/>
        </w:rPr>
        <w:t>证券代码：</w:t>
      </w:r>
      <w:r w:rsidR="004A7F26" w:rsidRPr="006B5A25">
        <w:rPr>
          <w:rFonts w:ascii="宋体" w:hAnsi="宋体" w:hint="eastAsia"/>
          <w:b/>
          <w:bCs/>
          <w:iCs/>
          <w:color w:val="000000" w:themeColor="text1"/>
          <w:sz w:val="24"/>
          <w:szCs w:val="24"/>
        </w:rPr>
        <w:t>688222</w:t>
      </w:r>
      <w:r w:rsidRPr="006B5A25">
        <w:rPr>
          <w:rFonts w:ascii="宋体" w:hAnsi="宋体" w:hint="eastAsia"/>
          <w:b/>
          <w:bCs/>
          <w:iCs/>
          <w:color w:val="000000" w:themeColor="text1"/>
          <w:sz w:val="24"/>
          <w:szCs w:val="24"/>
        </w:rPr>
        <w:t xml:space="preserve">    </w:t>
      </w:r>
      <w:r w:rsidR="004A7F26" w:rsidRPr="006B5A25">
        <w:rPr>
          <w:rFonts w:ascii="宋体" w:hAnsi="宋体" w:hint="eastAsia"/>
          <w:b/>
          <w:bCs/>
          <w:iCs/>
          <w:color w:val="000000" w:themeColor="text1"/>
          <w:sz w:val="24"/>
          <w:szCs w:val="24"/>
        </w:rPr>
        <w:t xml:space="preserve">                               证券简称：成都先导</w:t>
      </w:r>
    </w:p>
    <w:p w14:paraId="5FDEFE91" w14:textId="77777777" w:rsidR="0017387D" w:rsidRPr="006B5A25" w:rsidRDefault="005F52C6">
      <w:pPr>
        <w:keepNext/>
        <w:keepLines/>
        <w:spacing w:before="20" w:after="20"/>
        <w:jc w:val="center"/>
        <w:outlineLvl w:val="1"/>
        <w:rPr>
          <w:rFonts w:eastAsiaTheme="minorEastAsia"/>
          <w:b/>
          <w:bCs/>
          <w:color w:val="000000" w:themeColor="text1"/>
          <w:sz w:val="36"/>
          <w:szCs w:val="36"/>
        </w:rPr>
      </w:pPr>
      <w:r w:rsidRPr="006B5A25">
        <w:rPr>
          <w:rFonts w:eastAsiaTheme="minorEastAsia" w:hint="eastAsia"/>
          <w:b/>
          <w:bCs/>
          <w:color w:val="000000" w:themeColor="text1"/>
          <w:sz w:val="36"/>
          <w:szCs w:val="36"/>
        </w:rPr>
        <w:t>成都先导药物开发</w:t>
      </w:r>
      <w:r w:rsidR="0017387D" w:rsidRPr="006B5A25">
        <w:rPr>
          <w:rFonts w:eastAsiaTheme="minorEastAsia" w:hint="eastAsia"/>
          <w:b/>
          <w:bCs/>
          <w:color w:val="000000" w:themeColor="text1"/>
          <w:sz w:val="36"/>
          <w:szCs w:val="36"/>
        </w:rPr>
        <w:t>股份有限公司</w:t>
      </w:r>
    </w:p>
    <w:p w14:paraId="08D8E336" w14:textId="77777777" w:rsidR="0017387D" w:rsidRPr="006B5A25" w:rsidRDefault="0017387D">
      <w:pPr>
        <w:keepNext/>
        <w:keepLines/>
        <w:spacing w:before="20" w:after="20"/>
        <w:jc w:val="center"/>
        <w:outlineLvl w:val="1"/>
        <w:rPr>
          <w:rFonts w:eastAsiaTheme="minorEastAsia"/>
          <w:b/>
          <w:bCs/>
          <w:color w:val="000000" w:themeColor="text1"/>
          <w:sz w:val="36"/>
          <w:szCs w:val="36"/>
        </w:rPr>
      </w:pPr>
      <w:r w:rsidRPr="006B5A25">
        <w:rPr>
          <w:rFonts w:eastAsiaTheme="minorEastAsia" w:hint="eastAsia"/>
          <w:b/>
          <w:bCs/>
          <w:color w:val="000000" w:themeColor="text1"/>
          <w:sz w:val="36"/>
          <w:szCs w:val="36"/>
        </w:rPr>
        <w:t>投资者关系活动记录表</w:t>
      </w:r>
    </w:p>
    <w:p w14:paraId="03913CA1" w14:textId="347858B2" w:rsidR="0017387D" w:rsidRPr="006B5A25" w:rsidRDefault="0017387D">
      <w:pPr>
        <w:spacing w:line="360" w:lineRule="auto"/>
        <w:jc w:val="center"/>
        <w:rPr>
          <w:rFonts w:eastAsiaTheme="minorEastAsia"/>
          <w:b/>
          <w:iCs/>
          <w:color w:val="000000" w:themeColor="text1"/>
          <w:sz w:val="24"/>
          <w:szCs w:val="24"/>
        </w:rPr>
      </w:pPr>
      <w:r w:rsidRPr="006B5A25">
        <w:rPr>
          <w:rFonts w:eastAsiaTheme="minorEastAsia" w:hint="eastAsia"/>
          <w:b/>
          <w:iCs/>
          <w:color w:val="000000" w:themeColor="text1"/>
          <w:sz w:val="24"/>
          <w:szCs w:val="24"/>
        </w:rPr>
        <w:t>（</w:t>
      </w:r>
      <w:r w:rsidR="00AB02CE" w:rsidRPr="006B5A25">
        <w:rPr>
          <w:rFonts w:eastAsiaTheme="minorEastAsia" w:hint="eastAsia"/>
          <w:b/>
          <w:iCs/>
          <w:color w:val="000000" w:themeColor="text1"/>
          <w:sz w:val="24"/>
          <w:szCs w:val="24"/>
        </w:rPr>
        <w:t>20</w:t>
      </w:r>
      <w:r w:rsidR="00AB02CE" w:rsidRPr="006B5A25">
        <w:rPr>
          <w:rFonts w:eastAsiaTheme="minorEastAsia"/>
          <w:b/>
          <w:iCs/>
          <w:color w:val="000000" w:themeColor="text1"/>
          <w:sz w:val="24"/>
          <w:szCs w:val="24"/>
        </w:rPr>
        <w:t>2</w:t>
      </w:r>
      <w:r w:rsidR="005B6502">
        <w:rPr>
          <w:rFonts w:eastAsiaTheme="minorEastAsia"/>
          <w:b/>
          <w:iCs/>
          <w:color w:val="000000" w:themeColor="text1"/>
          <w:sz w:val="24"/>
          <w:szCs w:val="24"/>
        </w:rPr>
        <w:t>4</w:t>
      </w:r>
      <w:r w:rsidR="00AB02CE" w:rsidRPr="006B5A25">
        <w:rPr>
          <w:rFonts w:eastAsiaTheme="minorEastAsia" w:hint="eastAsia"/>
          <w:b/>
          <w:iCs/>
          <w:color w:val="000000" w:themeColor="text1"/>
          <w:sz w:val="24"/>
          <w:szCs w:val="24"/>
        </w:rPr>
        <w:t>年</w:t>
      </w:r>
      <w:r w:rsidR="00800813">
        <w:rPr>
          <w:rFonts w:eastAsiaTheme="minorEastAsia"/>
          <w:b/>
          <w:iCs/>
          <w:color w:val="000000" w:themeColor="text1"/>
          <w:sz w:val="24"/>
          <w:szCs w:val="24"/>
        </w:rPr>
        <w:t>2</w:t>
      </w:r>
      <w:r w:rsidRPr="006B5A25">
        <w:rPr>
          <w:rFonts w:eastAsiaTheme="minorEastAsia" w:hint="eastAsia"/>
          <w:b/>
          <w:iCs/>
          <w:color w:val="000000" w:themeColor="text1"/>
          <w:sz w:val="24"/>
          <w:szCs w:val="24"/>
        </w:rPr>
        <w:t>月</w:t>
      </w:r>
      <w:r w:rsidR="00800813">
        <w:rPr>
          <w:rFonts w:eastAsiaTheme="minorEastAsia"/>
          <w:b/>
          <w:iCs/>
          <w:color w:val="000000" w:themeColor="text1"/>
          <w:sz w:val="24"/>
          <w:szCs w:val="24"/>
        </w:rPr>
        <w:t>22</w:t>
      </w:r>
      <w:r w:rsidR="00EF4231">
        <w:rPr>
          <w:rFonts w:eastAsiaTheme="minorEastAsia"/>
          <w:b/>
          <w:iCs/>
          <w:color w:val="000000" w:themeColor="text1"/>
          <w:sz w:val="24"/>
          <w:szCs w:val="24"/>
        </w:rPr>
        <w:t>日</w:t>
      </w:r>
      <w:r w:rsidRPr="006B5A25">
        <w:rPr>
          <w:rFonts w:eastAsiaTheme="minorEastAsia" w:hint="eastAsia"/>
          <w:b/>
          <w:iCs/>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16"/>
      </w:tblGrid>
      <w:tr w:rsidR="006B5A25" w:rsidRPr="006B5A25" w14:paraId="74C7B1FC" w14:textId="77777777" w:rsidTr="00E56BB9">
        <w:tc>
          <w:tcPr>
            <w:tcW w:w="1980" w:type="dxa"/>
            <w:vAlign w:val="center"/>
          </w:tcPr>
          <w:p w14:paraId="75CF8DD4"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投资者关系活动类别</w:t>
            </w:r>
          </w:p>
        </w:tc>
        <w:tc>
          <w:tcPr>
            <w:tcW w:w="6316" w:type="dxa"/>
          </w:tcPr>
          <w:p w14:paraId="3680F7B3" w14:textId="650B695B" w:rsidR="0017387D" w:rsidRPr="006B5A25" w:rsidRDefault="00CE0A58">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52"/>
            </w:r>
            <w:r w:rsidR="0017387D" w:rsidRPr="006B5A25">
              <w:rPr>
                <w:rFonts w:eastAsiaTheme="minorEastAsia" w:hint="eastAsia"/>
                <w:color w:val="000000" w:themeColor="text1"/>
                <w:sz w:val="24"/>
                <w:szCs w:val="24"/>
              </w:rPr>
              <w:t>特定对象调研</w:t>
            </w:r>
            <w:r w:rsidR="00747F64" w:rsidRPr="006B5A25">
              <w:rPr>
                <w:rFonts w:eastAsiaTheme="minorEastAsia" w:hint="eastAsia"/>
                <w:color w:val="000000" w:themeColor="text1"/>
                <w:sz w:val="24"/>
                <w:szCs w:val="24"/>
              </w:rPr>
              <w:t xml:space="preserve">       </w:t>
            </w:r>
            <w:r w:rsidR="00747F64" w:rsidRPr="006B5A25">
              <w:rPr>
                <w:rFonts w:eastAsiaTheme="minorEastAsia"/>
                <w:color w:val="000000" w:themeColor="text1"/>
                <w:sz w:val="24"/>
                <w:szCs w:val="24"/>
              </w:rPr>
              <w:t xml:space="preserve"> </w:t>
            </w:r>
            <w:r w:rsidRPr="006B5A25">
              <w:rPr>
                <w:rFonts w:eastAsiaTheme="minorEastAsia" w:hint="eastAsia"/>
                <w:bCs/>
                <w:iCs/>
                <w:color w:val="000000" w:themeColor="text1"/>
                <w:sz w:val="24"/>
                <w:szCs w:val="24"/>
              </w:rPr>
              <w:sym w:font="Wingdings 2" w:char="00A3"/>
            </w:r>
            <w:r w:rsidR="0017387D" w:rsidRPr="006B5A25">
              <w:rPr>
                <w:rFonts w:eastAsiaTheme="minorEastAsia" w:hint="eastAsia"/>
                <w:color w:val="000000" w:themeColor="text1"/>
                <w:sz w:val="24"/>
                <w:szCs w:val="24"/>
              </w:rPr>
              <w:t>分析师会议</w:t>
            </w:r>
          </w:p>
          <w:p w14:paraId="0CAB6745" w14:textId="79A131D2"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Pr="006B5A25">
              <w:rPr>
                <w:rFonts w:eastAsiaTheme="minorEastAsia" w:hint="eastAsia"/>
                <w:color w:val="000000" w:themeColor="text1"/>
                <w:sz w:val="24"/>
                <w:szCs w:val="24"/>
              </w:rPr>
              <w:t>媒体采访</w:t>
            </w:r>
            <w:r w:rsidRPr="006B5A25">
              <w:rPr>
                <w:rFonts w:eastAsiaTheme="minorEastAsia" w:hint="eastAsia"/>
                <w:color w:val="000000" w:themeColor="text1"/>
                <w:sz w:val="24"/>
                <w:szCs w:val="24"/>
              </w:rPr>
              <w:t xml:space="preserve">            </w:t>
            </w:r>
            <w:r w:rsidR="0090502A" w:rsidRPr="006B5A25">
              <w:rPr>
                <w:rFonts w:eastAsiaTheme="minorEastAsia" w:hint="eastAsia"/>
                <w:bCs/>
                <w:iCs/>
                <w:color w:val="000000" w:themeColor="text1"/>
                <w:sz w:val="24"/>
                <w:szCs w:val="24"/>
              </w:rPr>
              <w:sym w:font="Wingdings 2" w:char="00A3"/>
            </w:r>
            <w:r w:rsidRPr="006B5A25">
              <w:rPr>
                <w:rFonts w:eastAsiaTheme="minorEastAsia" w:hint="eastAsia"/>
                <w:color w:val="000000" w:themeColor="text1"/>
                <w:sz w:val="24"/>
                <w:szCs w:val="24"/>
              </w:rPr>
              <w:t>业绩说明会</w:t>
            </w:r>
          </w:p>
          <w:p w14:paraId="26A5825B" w14:textId="77777777" w:rsidR="0017387D" w:rsidRPr="006B5A25" w:rsidRDefault="0017387D">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w:t>
            </w:r>
            <w:r w:rsidRPr="006B5A25">
              <w:rPr>
                <w:rFonts w:eastAsiaTheme="minorEastAsia" w:hint="eastAsia"/>
                <w:color w:val="000000" w:themeColor="text1"/>
                <w:sz w:val="24"/>
                <w:szCs w:val="24"/>
              </w:rPr>
              <w:t>新闻发布会</w:t>
            </w:r>
            <w:r w:rsidRPr="006B5A25">
              <w:rPr>
                <w:rFonts w:eastAsiaTheme="minorEastAsia" w:hint="eastAsia"/>
                <w:color w:val="000000" w:themeColor="text1"/>
                <w:sz w:val="24"/>
                <w:szCs w:val="24"/>
              </w:rPr>
              <w:t xml:space="preserve">          </w:t>
            </w:r>
            <w:r w:rsidR="001C70F1" w:rsidRPr="006B5A25">
              <w:rPr>
                <w:rFonts w:eastAsiaTheme="minorEastAsia" w:hint="eastAsia"/>
                <w:bCs/>
                <w:iCs/>
                <w:color w:val="000000" w:themeColor="text1"/>
                <w:sz w:val="24"/>
                <w:szCs w:val="24"/>
              </w:rPr>
              <w:sym w:font="Wingdings 2" w:char="00A3"/>
            </w:r>
            <w:r w:rsidRPr="006B5A25">
              <w:rPr>
                <w:rFonts w:eastAsiaTheme="minorEastAsia" w:hint="eastAsia"/>
                <w:color w:val="000000" w:themeColor="text1"/>
                <w:sz w:val="24"/>
                <w:szCs w:val="24"/>
              </w:rPr>
              <w:t>路演活动</w:t>
            </w:r>
          </w:p>
          <w:p w14:paraId="3686B10E" w14:textId="01D5A2F3" w:rsidR="0017387D" w:rsidRPr="006B5A25" w:rsidRDefault="00CE0A58">
            <w:pPr>
              <w:tabs>
                <w:tab w:val="left" w:pos="3045"/>
                <w:tab w:val="center" w:pos="3199"/>
              </w:tabs>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52"/>
            </w:r>
            <w:r w:rsidR="0017387D" w:rsidRPr="006B5A25">
              <w:rPr>
                <w:rFonts w:eastAsiaTheme="minorEastAsia" w:hint="eastAsia"/>
                <w:color w:val="000000" w:themeColor="text1"/>
                <w:sz w:val="24"/>
                <w:szCs w:val="24"/>
              </w:rPr>
              <w:t>现场参观</w:t>
            </w:r>
            <w:r w:rsidR="0017387D" w:rsidRPr="006B5A25">
              <w:rPr>
                <w:rFonts w:eastAsiaTheme="minorEastAsia"/>
                <w:bCs/>
                <w:iCs/>
                <w:color w:val="000000" w:themeColor="text1"/>
                <w:sz w:val="24"/>
                <w:szCs w:val="24"/>
              </w:rPr>
              <w:tab/>
            </w:r>
          </w:p>
          <w:p w14:paraId="68433150" w14:textId="07EF64A8" w:rsidR="0017387D" w:rsidRPr="006B5A25" w:rsidRDefault="00800813">
            <w:pPr>
              <w:tabs>
                <w:tab w:val="center" w:pos="3199"/>
              </w:tabs>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sym w:font="Wingdings 2" w:char="00A3"/>
            </w:r>
            <w:r w:rsidR="0017387D" w:rsidRPr="006B5A25">
              <w:rPr>
                <w:rFonts w:eastAsiaTheme="minorEastAsia" w:hint="eastAsia"/>
                <w:color w:val="000000" w:themeColor="text1"/>
                <w:sz w:val="24"/>
                <w:szCs w:val="24"/>
              </w:rPr>
              <w:t>其他</w:t>
            </w:r>
            <w:r w:rsidR="0017387D" w:rsidRPr="006B5A25">
              <w:rPr>
                <w:rFonts w:eastAsiaTheme="minorEastAsia" w:hint="eastAsia"/>
                <w:color w:val="000000" w:themeColor="text1"/>
                <w:sz w:val="24"/>
                <w:szCs w:val="24"/>
              </w:rPr>
              <w:t xml:space="preserve"> </w:t>
            </w:r>
            <w:r w:rsidR="0017387D" w:rsidRPr="006B5A25">
              <w:rPr>
                <w:rFonts w:eastAsiaTheme="minorEastAsia" w:hint="eastAsia"/>
                <w:color w:val="000000" w:themeColor="text1"/>
                <w:sz w:val="24"/>
                <w:szCs w:val="24"/>
              </w:rPr>
              <w:t>（</w:t>
            </w:r>
            <w:r w:rsidR="0017387D" w:rsidRPr="006B5A25">
              <w:rPr>
                <w:rFonts w:eastAsiaTheme="minorEastAsia" w:hint="eastAsia"/>
                <w:color w:val="000000" w:themeColor="text1"/>
                <w:sz w:val="24"/>
                <w:szCs w:val="24"/>
                <w:u w:val="single"/>
              </w:rPr>
              <w:t>电话会议）</w:t>
            </w:r>
          </w:p>
        </w:tc>
      </w:tr>
      <w:tr w:rsidR="006B5A25" w:rsidRPr="006B5A25" w14:paraId="23E15348" w14:textId="77777777" w:rsidTr="00E56BB9">
        <w:tc>
          <w:tcPr>
            <w:tcW w:w="1980" w:type="dxa"/>
            <w:vAlign w:val="center"/>
          </w:tcPr>
          <w:p w14:paraId="2C040E47"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参与单位名称及人员姓名</w:t>
            </w:r>
          </w:p>
        </w:tc>
        <w:tc>
          <w:tcPr>
            <w:tcW w:w="6316" w:type="dxa"/>
          </w:tcPr>
          <w:p w14:paraId="0EECDED5" w14:textId="2F12FD4C" w:rsidR="007D7FBA" w:rsidRDefault="007D7FBA" w:rsidP="007D7FBA">
            <w:pPr>
              <w:spacing w:line="360" w:lineRule="auto"/>
              <w:rPr>
                <w:rFonts w:eastAsiaTheme="minorEastAsia"/>
                <w:bCs/>
                <w:iCs/>
                <w:color w:val="000000" w:themeColor="text1"/>
                <w:sz w:val="24"/>
                <w:szCs w:val="24"/>
              </w:rPr>
            </w:pPr>
            <w:r w:rsidRPr="006B5A25">
              <w:rPr>
                <w:rFonts w:eastAsiaTheme="minorEastAsia" w:hint="eastAsia"/>
                <w:b/>
                <w:iCs/>
                <w:color w:val="000000" w:themeColor="text1"/>
                <w:sz w:val="24"/>
                <w:szCs w:val="24"/>
              </w:rPr>
              <w:t>20</w:t>
            </w:r>
            <w:r w:rsidRPr="006B5A25">
              <w:rPr>
                <w:rFonts w:eastAsiaTheme="minorEastAsia"/>
                <w:b/>
                <w:iCs/>
                <w:color w:val="000000" w:themeColor="text1"/>
                <w:sz w:val="24"/>
                <w:szCs w:val="24"/>
              </w:rPr>
              <w:t>2</w:t>
            </w:r>
            <w:r w:rsidR="005B6502">
              <w:rPr>
                <w:rFonts w:eastAsiaTheme="minorEastAsia"/>
                <w:b/>
                <w:iCs/>
                <w:color w:val="000000" w:themeColor="text1"/>
                <w:sz w:val="24"/>
                <w:szCs w:val="24"/>
              </w:rPr>
              <w:t>4</w:t>
            </w:r>
            <w:r w:rsidRPr="006B5A25">
              <w:rPr>
                <w:rFonts w:eastAsiaTheme="minorEastAsia" w:hint="eastAsia"/>
                <w:b/>
                <w:iCs/>
                <w:color w:val="000000" w:themeColor="text1"/>
                <w:sz w:val="24"/>
                <w:szCs w:val="24"/>
              </w:rPr>
              <w:t>年</w:t>
            </w:r>
            <w:r w:rsidR="00800813">
              <w:rPr>
                <w:rFonts w:eastAsiaTheme="minorEastAsia"/>
                <w:b/>
                <w:iCs/>
                <w:color w:val="000000" w:themeColor="text1"/>
                <w:sz w:val="24"/>
                <w:szCs w:val="24"/>
              </w:rPr>
              <w:t>2</w:t>
            </w:r>
            <w:r w:rsidRPr="006B5A25">
              <w:rPr>
                <w:rFonts w:eastAsiaTheme="minorEastAsia" w:hint="eastAsia"/>
                <w:b/>
                <w:iCs/>
                <w:color w:val="000000" w:themeColor="text1"/>
                <w:sz w:val="24"/>
                <w:szCs w:val="24"/>
              </w:rPr>
              <w:t>月</w:t>
            </w:r>
            <w:r w:rsidR="00800813">
              <w:rPr>
                <w:rFonts w:eastAsiaTheme="minorEastAsia"/>
                <w:b/>
                <w:iCs/>
                <w:color w:val="000000" w:themeColor="text1"/>
                <w:sz w:val="24"/>
                <w:szCs w:val="24"/>
              </w:rPr>
              <w:t>22</w:t>
            </w:r>
            <w:r w:rsidRPr="006B5A25">
              <w:rPr>
                <w:rFonts w:eastAsiaTheme="minorEastAsia" w:hint="eastAsia"/>
                <w:b/>
                <w:iCs/>
                <w:color w:val="000000" w:themeColor="text1"/>
                <w:sz w:val="24"/>
                <w:szCs w:val="24"/>
              </w:rPr>
              <w:t>日</w:t>
            </w:r>
            <w:r>
              <w:rPr>
                <w:rFonts w:eastAsiaTheme="minorEastAsia" w:hint="eastAsia"/>
                <w:b/>
                <w:iCs/>
                <w:color w:val="000000" w:themeColor="text1"/>
                <w:sz w:val="24"/>
                <w:szCs w:val="24"/>
              </w:rPr>
              <w:t xml:space="preserve"> </w:t>
            </w:r>
            <w:r w:rsidR="00CE0A58">
              <w:rPr>
                <w:rFonts w:eastAsiaTheme="minorEastAsia"/>
                <w:b/>
                <w:iCs/>
                <w:color w:val="000000" w:themeColor="text1"/>
                <w:sz w:val="24"/>
                <w:szCs w:val="24"/>
              </w:rPr>
              <w:t>1</w:t>
            </w:r>
            <w:r w:rsidR="00800813">
              <w:rPr>
                <w:rFonts w:eastAsiaTheme="minorEastAsia"/>
                <w:b/>
                <w:iCs/>
                <w:color w:val="000000" w:themeColor="text1"/>
                <w:sz w:val="24"/>
                <w:szCs w:val="24"/>
              </w:rPr>
              <w:t>3</w:t>
            </w:r>
            <w:r w:rsidR="00800813">
              <w:rPr>
                <w:rFonts w:eastAsiaTheme="minorEastAsia" w:hint="eastAsia"/>
                <w:b/>
                <w:iCs/>
                <w:color w:val="000000" w:themeColor="text1"/>
                <w:sz w:val="24"/>
                <w:szCs w:val="24"/>
              </w:rPr>
              <w:t>:</w:t>
            </w:r>
            <w:r w:rsidR="000F23C2">
              <w:rPr>
                <w:rFonts w:eastAsiaTheme="minorEastAsia"/>
                <w:b/>
                <w:iCs/>
                <w:color w:val="000000" w:themeColor="text1"/>
                <w:sz w:val="24"/>
                <w:szCs w:val="24"/>
              </w:rPr>
              <w:t>0</w:t>
            </w:r>
            <w:r>
              <w:rPr>
                <w:rFonts w:eastAsiaTheme="minorEastAsia"/>
                <w:b/>
                <w:iCs/>
                <w:color w:val="000000" w:themeColor="text1"/>
                <w:sz w:val="24"/>
                <w:szCs w:val="24"/>
              </w:rPr>
              <w:t>0-1</w:t>
            </w:r>
            <w:r w:rsidR="00800813">
              <w:rPr>
                <w:rFonts w:eastAsiaTheme="minorEastAsia"/>
                <w:b/>
                <w:iCs/>
                <w:color w:val="000000" w:themeColor="text1"/>
                <w:sz w:val="24"/>
                <w:szCs w:val="24"/>
              </w:rPr>
              <w:t>4</w:t>
            </w:r>
            <w:r>
              <w:rPr>
                <w:rFonts w:eastAsiaTheme="minorEastAsia"/>
                <w:b/>
                <w:iCs/>
                <w:color w:val="000000" w:themeColor="text1"/>
                <w:sz w:val="24"/>
                <w:szCs w:val="24"/>
              </w:rPr>
              <w:t>:</w:t>
            </w:r>
            <w:r w:rsidR="00CE0A58">
              <w:rPr>
                <w:rFonts w:eastAsiaTheme="minorEastAsia"/>
                <w:b/>
                <w:iCs/>
                <w:color w:val="000000" w:themeColor="text1"/>
                <w:sz w:val="24"/>
                <w:szCs w:val="24"/>
              </w:rPr>
              <w:t>3</w:t>
            </w:r>
            <w:r>
              <w:rPr>
                <w:rFonts w:eastAsiaTheme="minorEastAsia"/>
                <w:b/>
                <w:iCs/>
                <w:color w:val="000000" w:themeColor="text1"/>
                <w:sz w:val="24"/>
                <w:szCs w:val="24"/>
              </w:rPr>
              <w:t>0</w:t>
            </w:r>
            <w:r>
              <w:rPr>
                <w:rFonts w:eastAsiaTheme="minorEastAsia" w:hint="eastAsia"/>
                <w:b/>
                <w:iCs/>
                <w:color w:val="000000" w:themeColor="text1"/>
                <w:sz w:val="24"/>
                <w:szCs w:val="24"/>
              </w:rPr>
              <w:t>（</w:t>
            </w:r>
            <w:r w:rsidR="00CE0A58">
              <w:rPr>
                <w:rFonts w:eastAsiaTheme="minorEastAsia" w:hint="eastAsia"/>
                <w:b/>
                <w:iCs/>
                <w:color w:val="000000" w:themeColor="text1"/>
                <w:sz w:val="24"/>
                <w:szCs w:val="24"/>
              </w:rPr>
              <w:t>特定对象现场参观</w:t>
            </w:r>
            <w:r w:rsidRPr="006B5A25">
              <w:rPr>
                <w:rFonts w:eastAsiaTheme="minorEastAsia" w:hint="eastAsia"/>
                <w:b/>
                <w:iCs/>
                <w:color w:val="000000" w:themeColor="text1"/>
                <w:sz w:val="24"/>
                <w:szCs w:val="24"/>
              </w:rPr>
              <w:t>）</w:t>
            </w:r>
            <w:r w:rsidRPr="006B5A25">
              <w:rPr>
                <w:rFonts w:eastAsiaTheme="minorEastAsia" w:hint="eastAsia"/>
                <w:b/>
                <w:iCs/>
                <w:color w:val="000000" w:themeColor="text1"/>
                <w:sz w:val="24"/>
                <w:szCs w:val="24"/>
              </w:rPr>
              <w:t>:</w:t>
            </w:r>
            <w:r>
              <w:rPr>
                <w:rFonts w:eastAsiaTheme="minorEastAsia" w:hint="eastAsia"/>
                <w:bCs/>
                <w:iCs/>
                <w:color w:val="000000" w:themeColor="text1"/>
                <w:sz w:val="24"/>
                <w:szCs w:val="24"/>
              </w:rPr>
              <w:t xml:space="preserve"> </w:t>
            </w:r>
          </w:p>
          <w:p w14:paraId="1AFAD59B" w14:textId="6717C24F" w:rsidR="00473BC3" w:rsidRPr="00CE4B47" w:rsidRDefault="00800813" w:rsidP="00473BC3">
            <w:pPr>
              <w:spacing w:line="360" w:lineRule="auto"/>
              <w:rPr>
                <w:rFonts w:eastAsiaTheme="minorEastAsia"/>
                <w:bCs/>
                <w:iCs/>
                <w:color w:val="000000" w:themeColor="text1"/>
                <w:sz w:val="24"/>
                <w:szCs w:val="24"/>
              </w:rPr>
            </w:pPr>
            <w:r>
              <w:rPr>
                <w:rFonts w:eastAsiaTheme="minorEastAsia"/>
                <w:bCs/>
                <w:iCs/>
                <w:color w:val="000000" w:themeColor="text1"/>
                <w:sz w:val="24"/>
                <w:szCs w:val="24"/>
              </w:rPr>
              <w:t>光大</w:t>
            </w:r>
            <w:r w:rsidR="00413592">
              <w:rPr>
                <w:rFonts w:eastAsiaTheme="minorEastAsia"/>
                <w:bCs/>
                <w:iCs/>
                <w:color w:val="000000" w:themeColor="text1"/>
                <w:sz w:val="24"/>
                <w:szCs w:val="24"/>
              </w:rPr>
              <w:t>证券、</w:t>
            </w:r>
            <w:r w:rsidRPr="00800813">
              <w:rPr>
                <w:rFonts w:eastAsiaTheme="minorEastAsia" w:hint="eastAsia"/>
                <w:bCs/>
                <w:iCs/>
                <w:color w:val="000000" w:themeColor="text1"/>
                <w:sz w:val="24"/>
                <w:szCs w:val="24"/>
              </w:rPr>
              <w:t>诺安基金、韬观投资</w:t>
            </w:r>
          </w:p>
        </w:tc>
      </w:tr>
      <w:tr w:rsidR="006B5A25" w:rsidRPr="006B5A25" w14:paraId="30AE99B1" w14:textId="77777777" w:rsidTr="00E56BB9">
        <w:tc>
          <w:tcPr>
            <w:tcW w:w="1980" w:type="dxa"/>
            <w:vAlign w:val="center"/>
          </w:tcPr>
          <w:p w14:paraId="1644BEEF" w14:textId="2690C723"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时间</w:t>
            </w:r>
          </w:p>
        </w:tc>
        <w:tc>
          <w:tcPr>
            <w:tcW w:w="6316" w:type="dxa"/>
          </w:tcPr>
          <w:p w14:paraId="665D9F21" w14:textId="2FB721E7" w:rsidR="0017387D" w:rsidRPr="006B5A25" w:rsidRDefault="00FE0DFC" w:rsidP="005B6502">
            <w:pPr>
              <w:spacing w:line="360" w:lineRule="auto"/>
              <w:rPr>
                <w:rFonts w:eastAsiaTheme="minorEastAsia"/>
                <w:bCs/>
                <w:iCs/>
                <w:color w:val="000000" w:themeColor="text1"/>
                <w:sz w:val="24"/>
                <w:szCs w:val="24"/>
              </w:rPr>
            </w:pPr>
            <w:r>
              <w:rPr>
                <w:rFonts w:eastAsiaTheme="minorEastAsia"/>
                <w:bCs/>
                <w:iCs/>
                <w:color w:val="000000" w:themeColor="text1"/>
                <w:sz w:val="24"/>
                <w:szCs w:val="24"/>
              </w:rPr>
              <w:t>202</w:t>
            </w:r>
            <w:r w:rsidR="005B6502">
              <w:rPr>
                <w:rFonts w:eastAsiaTheme="minorEastAsia"/>
                <w:bCs/>
                <w:iCs/>
                <w:color w:val="000000" w:themeColor="text1"/>
                <w:sz w:val="24"/>
                <w:szCs w:val="24"/>
              </w:rPr>
              <w:t>4</w:t>
            </w:r>
            <w:r>
              <w:rPr>
                <w:rFonts w:eastAsiaTheme="minorEastAsia"/>
                <w:bCs/>
                <w:iCs/>
                <w:color w:val="000000" w:themeColor="text1"/>
                <w:sz w:val="24"/>
                <w:szCs w:val="24"/>
              </w:rPr>
              <w:t>年</w:t>
            </w:r>
            <w:r w:rsidR="00800813">
              <w:rPr>
                <w:rFonts w:eastAsiaTheme="minorEastAsia"/>
                <w:bCs/>
                <w:iCs/>
                <w:color w:val="000000" w:themeColor="text1"/>
                <w:sz w:val="24"/>
                <w:szCs w:val="24"/>
              </w:rPr>
              <w:t>2</w:t>
            </w:r>
            <w:r>
              <w:rPr>
                <w:rFonts w:eastAsiaTheme="minorEastAsia" w:hint="eastAsia"/>
                <w:bCs/>
                <w:iCs/>
                <w:color w:val="000000" w:themeColor="text1"/>
                <w:sz w:val="24"/>
                <w:szCs w:val="24"/>
              </w:rPr>
              <w:t>月</w:t>
            </w:r>
            <w:r w:rsidR="00800813">
              <w:rPr>
                <w:rFonts w:eastAsiaTheme="minorEastAsia"/>
                <w:bCs/>
                <w:iCs/>
                <w:color w:val="000000" w:themeColor="text1"/>
                <w:sz w:val="24"/>
                <w:szCs w:val="24"/>
              </w:rPr>
              <w:t>22</w:t>
            </w:r>
            <w:r>
              <w:rPr>
                <w:rFonts w:eastAsiaTheme="minorEastAsia"/>
                <w:bCs/>
                <w:iCs/>
                <w:color w:val="000000" w:themeColor="text1"/>
                <w:sz w:val="24"/>
                <w:szCs w:val="24"/>
              </w:rPr>
              <w:t>日</w:t>
            </w:r>
          </w:p>
        </w:tc>
      </w:tr>
      <w:tr w:rsidR="006B5A25" w:rsidRPr="006B5A25" w14:paraId="30211325" w14:textId="77777777" w:rsidTr="00E56BB9">
        <w:tc>
          <w:tcPr>
            <w:tcW w:w="1980" w:type="dxa"/>
            <w:vAlign w:val="center"/>
          </w:tcPr>
          <w:p w14:paraId="354AF9F0"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参会方式</w:t>
            </w:r>
          </w:p>
        </w:tc>
        <w:tc>
          <w:tcPr>
            <w:tcW w:w="6316" w:type="dxa"/>
          </w:tcPr>
          <w:p w14:paraId="18632F7A" w14:textId="1F9C66E6" w:rsidR="0017387D" w:rsidRPr="006B5A25" w:rsidRDefault="00D30E91" w:rsidP="00800813">
            <w:pPr>
              <w:spacing w:line="360" w:lineRule="auto"/>
              <w:rPr>
                <w:rFonts w:eastAsiaTheme="minorEastAsia"/>
                <w:bCs/>
                <w:iCs/>
                <w:color w:val="000000" w:themeColor="text1"/>
                <w:sz w:val="24"/>
                <w:szCs w:val="24"/>
              </w:rPr>
            </w:pPr>
            <w:r>
              <w:rPr>
                <w:rFonts w:eastAsiaTheme="minorEastAsia"/>
                <w:bCs/>
                <w:iCs/>
                <w:color w:val="000000" w:themeColor="text1"/>
                <w:sz w:val="24"/>
                <w:szCs w:val="24"/>
              </w:rPr>
              <w:t>现场调研</w:t>
            </w:r>
          </w:p>
        </w:tc>
      </w:tr>
      <w:tr w:rsidR="006B5A25" w:rsidRPr="006B5A25" w14:paraId="0BD62D0A" w14:textId="77777777" w:rsidTr="00E56BB9">
        <w:tc>
          <w:tcPr>
            <w:tcW w:w="1980" w:type="dxa"/>
            <w:vAlign w:val="center"/>
          </w:tcPr>
          <w:p w14:paraId="7FE83247" w14:textId="25D66B65"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上市公司</w:t>
            </w:r>
            <w:r w:rsidR="007B1BDF" w:rsidRPr="006B5A25">
              <w:rPr>
                <w:rFonts w:eastAsiaTheme="minorEastAsia" w:hint="eastAsia"/>
                <w:b/>
                <w:bCs/>
                <w:iCs/>
                <w:color w:val="000000" w:themeColor="text1"/>
                <w:sz w:val="24"/>
                <w:szCs w:val="24"/>
              </w:rPr>
              <w:t>参与</w:t>
            </w:r>
            <w:r w:rsidRPr="006B5A25">
              <w:rPr>
                <w:rFonts w:eastAsiaTheme="minorEastAsia" w:hint="eastAsia"/>
                <w:b/>
                <w:bCs/>
                <w:iCs/>
                <w:color w:val="000000" w:themeColor="text1"/>
                <w:sz w:val="24"/>
                <w:szCs w:val="24"/>
              </w:rPr>
              <w:t>人员姓名</w:t>
            </w:r>
          </w:p>
        </w:tc>
        <w:tc>
          <w:tcPr>
            <w:tcW w:w="6316" w:type="dxa"/>
          </w:tcPr>
          <w:p w14:paraId="28E3F804" w14:textId="52E82AEA" w:rsidR="00900FB9" w:rsidRPr="00367718" w:rsidRDefault="00FA49CB" w:rsidP="00900FB9">
            <w:pPr>
              <w:spacing w:line="360" w:lineRule="auto"/>
              <w:rPr>
                <w:rFonts w:eastAsiaTheme="minorEastAsia"/>
                <w:iCs/>
                <w:color w:val="000000" w:themeColor="text1"/>
                <w:sz w:val="24"/>
                <w:szCs w:val="24"/>
              </w:rPr>
            </w:pPr>
            <w:r w:rsidRPr="00FA49CB">
              <w:rPr>
                <w:rFonts w:eastAsiaTheme="minorEastAsia" w:hint="eastAsia"/>
                <w:b/>
                <w:iCs/>
                <w:color w:val="000000" w:themeColor="text1"/>
                <w:sz w:val="24"/>
                <w:szCs w:val="24"/>
              </w:rPr>
              <w:t>202</w:t>
            </w:r>
            <w:r w:rsidR="005B6502">
              <w:rPr>
                <w:rFonts w:eastAsiaTheme="minorEastAsia"/>
                <w:b/>
                <w:iCs/>
                <w:color w:val="000000" w:themeColor="text1"/>
                <w:sz w:val="24"/>
                <w:szCs w:val="24"/>
              </w:rPr>
              <w:t>4</w:t>
            </w:r>
            <w:r w:rsidRPr="00FA49CB">
              <w:rPr>
                <w:rFonts w:eastAsiaTheme="minorEastAsia" w:hint="eastAsia"/>
                <w:b/>
                <w:iCs/>
                <w:color w:val="000000" w:themeColor="text1"/>
                <w:sz w:val="24"/>
                <w:szCs w:val="24"/>
              </w:rPr>
              <w:t>年</w:t>
            </w:r>
            <w:r w:rsidR="00800813">
              <w:rPr>
                <w:rFonts w:eastAsiaTheme="minorEastAsia"/>
                <w:b/>
                <w:iCs/>
                <w:color w:val="000000" w:themeColor="text1"/>
                <w:sz w:val="24"/>
                <w:szCs w:val="24"/>
              </w:rPr>
              <w:t>2</w:t>
            </w:r>
            <w:r w:rsidRPr="00FA49CB">
              <w:rPr>
                <w:rFonts w:eastAsiaTheme="minorEastAsia" w:hint="eastAsia"/>
                <w:b/>
                <w:iCs/>
                <w:color w:val="000000" w:themeColor="text1"/>
                <w:sz w:val="24"/>
                <w:szCs w:val="24"/>
              </w:rPr>
              <w:t>月</w:t>
            </w:r>
            <w:r w:rsidR="00800813">
              <w:rPr>
                <w:rFonts w:eastAsiaTheme="minorEastAsia"/>
                <w:b/>
                <w:iCs/>
                <w:color w:val="000000" w:themeColor="text1"/>
                <w:sz w:val="24"/>
                <w:szCs w:val="24"/>
              </w:rPr>
              <w:t>22</w:t>
            </w:r>
            <w:r w:rsidRPr="00FA49CB">
              <w:rPr>
                <w:rFonts w:eastAsiaTheme="minorEastAsia" w:hint="eastAsia"/>
                <w:b/>
                <w:iCs/>
                <w:color w:val="000000" w:themeColor="text1"/>
                <w:sz w:val="24"/>
                <w:szCs w:val="24"/>
              </w:rPr>
              <w:t>日</w:t>
            </w:r>
            <w:r w:rsidRPr="00FA49CB">
              <w:rPr>
                <w:rFonts w:eastAsiaTheme="minorEastAsia" w:hint="eastAsia"/>
                <w:b/>
                <w:iCs/>
                <w:color w:val="000000" w:themeColor="text1"/>
                <w:sz w:val="24"/>
                <w:szCs w:val="24"/>
              </w:rPr>
              <w:t xml:space="preserve"> </w:t>
            </w:r>
            <w:r w:rsidR="0058131F">
              <w:rPr>
                <w:rFonts w:eastAsiaTheme="minorEastAsia"/>
                <w:b/>
                <w:iCs/>
                <w:color w:val="000000" w:themeColor="text1"/>
                <w:sz w:val="24"/>
                <w:szCs w:val="24"/>
              </w:rPr>
              <w:t>1</w:t>
            </w:r>
            <w:r w:rsidR="00800813">
              <w:rPr>
                <w:rFonts w:eastAsiaTheme="minorEastAsia"/>
                <w:b/>
                <w:iCs/>
                <w:color w:val="000000" w:themeColor="text1"/>
                <w:sz w:val="24"/>
                <w:szCs w:val="24"/>
              </w:rPr>
              <w:t>3</w:t>
            </w:r>
            <w:r w:rsidRPr="00FA49CB">
              <w:rPr>
                <w:rFonts w:eastAsiaTheme="minorEastAsia" w:hint="eastAsia"/>
                <w:b/>
                <w:iCs/>
                <w:color w:val="000000" w:themeColor="text1"/>
                <w:sz w:val="24"/>
                <w:szCs w:val="24"/>
              </w:rPr>
              <w:t>:</w:t>
            </w:r>
            <w:r w:rsidR="003311B4">
              <w:rPr>
                <w:rFonts w:eastAsiaTheme="minorEastAsia"/>
                <w:b/>
                <w:iCs/>
                <w:color w:val="000000" w:themeColor="text1"/>
                <w:sz w:val="24"/>
                <w:szCs w:val="24"/>
              </w:rPr>
              <w:t>0</w:t>
            </w:r>
            <w:r w:rsidRPr="00FA49CB">
              <w:rPr>
                <w:rFonts w:eastAsiaTheme="minorEastAsia" w:hint="eastAsia"/>
                <w:b/>
                <w:iCs/>
                <w:color w:val="000000" w:themeColor="text1"/>
                <w:sz w:val="24"/>
                <w:szCs w:val="24"/>
              </w:rPr>
              <w:t>0-1</w:t>
            </w:r>
            <w:r w:rsidR="00800813">
              <w:rPr>
                <w:rFonts w:eastAsiaTheme="minorEastAsia"/>
                <w:b/>
                <w:iCs/>
                <w:color w:val="000000" w:themeColor="text1"/>
                <w:sz w:val="24"/>
                <w:szCs w:val="24"/>
              </w:rPr>
              <w:t>4</w:t>
            </w:r>
            <w:r w:rsidRPr="00FA49CB">
              <w:rPr>
                <w:rFonts w:eastAsiaTheme="minorEastAsia" w:hint="eastAsia"/>
                <w:b/>
                <w:iCs/>
                <w:color w:val="000000" w:themeColor="text1"/>
                <w:sz w:val="24"/>
                <w:szCs w:val="24"/>
              </w:rPr>
              <w:t>:</w:t>
            </w:r>
            <w:r w:rsidR="0058131F">
              <w:rPr>
                <w:rFonts w:eastAsiaTheme="minorEastAsia"/>
                <w:b/>
                <w:iCs/>
                <w:color w:val="000000" w:themeColor="text1"/>
                <w:sz w:val="24"/>
                <w:szCs w:val="24"/>
              </w:rPr>
              <w:t>3</w:t>
            </w:r>
            <w:r w:rsidR="00707314">
              <w:rPr>
                <w:rFonts w:eastAsiaTheme="minorEastAsia"/>
                <w:b/>
                <w:iCs/>
                <w:color w:val="000000" w:themeColor="text1"/>
                <w:sz w:val="24"/>
                <w:szCs w:val="24"/>
              </w:rPr>
              <w:t>0</w:t>
            </w:r>
            <w:r w:rsidRPr="00FA49CB">
              <w:rPr>
                <w:rFonts w:eastAsiaTheme="minorEastAsia" w:hint="eastAsia"/>
                <w:b/>
                <w:iCs/>
                <w:color w:val="000000" w:themeColor="text1"/>
                <w:sz w:val="24"/>
                <w:szCs w:val="24"/>
              </w:rPr>
              <w:t>（</w:t>
            </w:r>
            <w:r w:rsidR="00E475E4">
              <w:rPr>
                <w:rFonts w:eastAsiaTheme="minorEastAsia" w:hint="eastAsia"/>
                <w:b/>
                <w:iCs/>
                <w:color w:val="000000" w:themeColor="text1"/>
                <w:sz w:val="24"/>
                <w:szCs w:val="24"/>
              </w:rPr>
              <w:t>特定对象现场参观</w:t>
            </w:r>
            <w:r w:rsidRPr="00FA49CB">
              <w:rPr>
                <w:rFonts w:eastAsiaTheme="minorEastAsia" w:hint="eastAsia"/>
                <w:b/>
                <w:iCs/>
                <w:color w:val="000000" w:themeColor="text1"/>
                <w:sz w:val="24"/>
                <w:szCs w:val="24"/>
              </w:rPr>
              <w:t>）</w:t>
            </w:r>
            <w:r w:rsidR="0017387D" w:rsidRPr="006B5A25">
              <w:rPr>
                <w:rFonts w:eastAsiaTheme="minorEastAsia" w:hint="eastAsia"/>
                <w:b/>
                <w:iCs/>
                <w:color w:val="000000" w:themeColor="text1"/>
                <w:sz w:val="24"/>
                <w:szCs w:val="24"/>
              </w:rPr>
              <w:t>:</w:t>
            </w:r>
          </w:p>
          <w:p w14:paraId="4F88FADF" w14:textId="77777777" w:rsidR="00FD6898" w:rsidRDefault="00F91453" w:rsidP="00F91453">
            <w:pPr>
              <w:spacing w:line="360" w:lineRule="auto"/>
              <w:rPr>
                <w:rFonts w:eastAsiaTheme="minorEastAsia"/>
                <w:bCs/>
                <w:iCs/>
                <w:color w:val="000000" w:themeColor="text1"/>
                <w:sz w:val="24"/>
                <w:szCs w:val="24"/>
              </w:rPr>
            </w:pPr>
            <w:r>
              <w:rPr>
                <w:rFonts w:eastAsiaTheme="minorEastAsia"/>
                <w:bCs/>
                <w:iCs/>
                <w:color w:val="000000" w:themeColor="text1"/>
                <w:sz w:val="24"/>
                <w:szCs w:val="24"/>
              </w:rPr>
              <w:t>董事会秘书：耿世伟</w:t>
            </w:r>
          </w:p>
          <w:p w14:paraId="450FD7CA" w14:textId="105E8A6E" w:rsidR="00FE114F" w:rsidRPr="00FD6898" w:rsidRDefault="00413592" w:rsidP="00FE114F">
            <w:pPr>
              <w:spacing w:line="360" w:lineRule="auto"/>
              <w:rPr>
                <w:rFonts w:eastAsiaTheme="minorEastAsia"/>
                <w:bCs/>
                <w:iCs/>
                <w:color w:val="000000" w:themeColor="text1"/>
                <w:sz w:val="24"/>
                <w:szCs w:val="24"/>
              </w:rPr>
            </w:pPr>
            <w:r>
              <w:rPr>
                <w:rFonts w:eastAsiaTheme="minorEastAsia"/>
                <w:bCs/>
                <w:iCs/>
                <w:color w:val="000000" w:themeColor="text1"/>
                <w:sz w:val="24"/>
                <w:szCs w:val="24"/>
              </w:rPr>
              <w:t>证券事务代表：朱蕾</w:t>
            </w:r>
          </w:p>
        </w:tc>
      </w:tr>
      <w:tr w:rsidR="006B5A25" w:rsidRPr="006B5A25" w14:paraId="6DA3380A" w14:textId="77777777" w:rsidTr="00E56BB9">
        <w:trPr>
          <w:trHeight w:val="1498"/>
        </w:trPr>
        <w:tc>
          <w:tcPr>
            <w:tcW w:w="1980" w:type="dxa"/>
            <w:vAlign w:val="center"/>
          </w:tcPr>
          <w:p w14:paraId="328A8524" w14:textId="77777777" w:rsidR="0017387D" w:rsidRPr="006B5A25" w:rsidRDefault="0017387D">
            <w:pPr>
              <w:spacing w:line="360" w:lineRule="auto"/>
              <w:jc w:val="center"/>
              <w:rPr>
                <w:rFonts w:eastAsiaTheme="minorEastAsia"/>
                <w:b/>
                <w:bCs/>
                <w:iCs/>
                <w:color w:val="000000" w:themeColor="text1"/>
                <w:sz w:val="24"/>
                <w:szCs w:val="24"/>
              </w:rPr>
            </w:pPr>
            <w:r w:rsidRPr="006B5A25">
              <w:rPr>
                <w:rFonts w:eastAsiaTheme="minorEastAsia" w:hint="eastAsia"/>
                <w:b/>
                <w:bCs/>
                <w:iCs/>
                <w:color w:val="000000" w:themeColor="text1"/>
                <w:sz w:val="24"/>
                <w:szCs w:val="24"/>
              </w:rPr>
              <w:t>投资者关系活动主要内容介绍</w:t>
            </w:r>
          </w:p>
        </w:tc>
        <w:tc>
          <w:tcPr>
            <w:tcW w:w="6316" w:type="dxa"/>
          </w:tcPr>
          <w:p w14:paraId="07228BE0" w14:textId="0586087F" w:rsidR="0017387D" w:rsidRPr="006B5A25" w:rsidRDefault="0017387D" w:rsidP="003F7D67">
            <w:pPr>
              <w:numPr>
                <w:ilvl w:val="0"/>
                <w:numId w:val="1"/>
              </w:numPr>
              <w:spacing w:line="360" w:lineRule="auto"/>
              <w:ind w:firstLine="482"/>
              <w:rPr>
                <w:rFonts w:eastAsiaTheme="minorEastAsia"/>
                <w:b/>
                <w:bCs/>
                <w:color w:val="000000" w:themeColor="text1"/>
                <w:kern w:val="0"/>
                <w:sz w:val="24"/>
                <w:szCs w:val="24"/>
              </w:rPr>
            </w:pPr>
            <w:r w:rsidRPr="006B5A25">
              <w:rPr>
                <w:rFonts w:eastAsiaTheme="minorEastAsia" w:hint="eastAsia"/>
                <w:b/>
                <w:bCs/>
                <w:color w:val="000000" w:themeColor="text1"/>
                <w:kern w:val="0"/>
                <w:sz w:val="24"/>
                <w:szCs w:val="24"/>
              </w:rPr>
              <w:t>公司</w:t>
            </w:r>
            <w:r w:rsidR="000367AD">
              <w:rPr>
                <w:rFonts w:eastAsiaTheme="minorEastAsia" w:hint="eastAsia"/>
                <w:b/>
                <w:bCs/>
                <w:color w:val="000000" w:themeColor="text1"/>
                <w:kern w:val="0"/>
                <w:sz w:val="24"/>
                <w:szCs w:val="24"/>
              </w:rPr>
              <w:t>介绍环节</w:t>
            </w:r>
          </w:p>
          <w:p w14:paraId="3C2924A2" w14:textId="77777777" w:rsidR="00A80FC9" w:rsidRDefault="00A80FC9" w:rsidP="003F7D67">
            <w:pPr>
              <w:spacing w:line="360" w:lineRule="auto"/>
              <w:ind w:firstLineChars="200" w:firstLine="480"/>
              <w:rPr>
                <w:bCs/>
                <w:kern w:val="0"/>
                <w:sz w:val="24"/>
                <w:szCs w:val="24"/>
              </w:rPr>
            </w:pPr>
            <w:r w:rsidRPr="00A80FC9">
              <w:rPr>
                <w:rFonts w:hint="eastAsia"/>
                <w:bCs/>
                <w:kern w:val="0"/>
                <w:sz w:val="24"/>
                <w:szCs w:val="24"/>
              </w:rPr>
              <w:t>成都先导药物开发股份有限公司（</w:t>
            </w:r>
            <w:r>
              <w:rPr>
                <w:rFonts w:hint="eastAsia"/>
                <w:bCs/>
                <w:kern w:val="0"/>
                <w:sz w:val="24"/>
                <w:szCs w:val="24"/>
              </w:rPr>
              <w:t>以下简称“</w:t>
            </w:r>
            <w:r w:rsidRPr="00A80FC9">
              <w:rPr>
                <w:rFonts w:hint="eastAsia"/>
                <w:bCs/>
                <w:kern w:val="0"/>
                <w:sz w:val="24"/>
                <w:szCs w:val="24"/>
              </w:rPr>
              <w:t>成都先导</w:t>
            </w:r>
            <w:r>
              <w:rPr>
                <w:rFonts w:hint="eastAsia"/>
                <w:bCs/>
                <w:kern w:val="0"/>
                <w:sz w:val="24"/>
                <w:szCs w:val="24"/>
              </w:rPr>
              <w:t>”或“公司”</w:t>
            </w:r>
            <w:r w:rsidRPr="00A80FC9">
              <w:rPr>
                <w:rFonts w:hint="eastAsia"/>
                <w:bCs/>
                <w:kern w:val="0"/>
                <w:sz w:val="24"/>
                <w:szCs w:val="24"/>
              </w:rPr>
              <w:t>）致力于打造全球一流的创新型生物医药企业，贡献于更好的人类生命健康。</w:t>
            </w:r>
          </w:p>
          <w:p w14:paraId="6228D4EB" w14:textId="57A34537" w:rsidR="00A80FC9" w:rsidRDefault="00AD24C1" w:rsidP="003F7D67">
            <w:pPr>
              <w:spacing w:line="360" w:lineRule="auto"/>
              <w:ind w:firstLineChars="200" w:firstLine="480"/>
              <w:rPr>
                <w:bCs/>
                <w:kern w:val="0"/>
                <w:sz w:val="24"/>
                <w:szCs w:val="24"/>
              </w:rPr>
            </w:pPr>
            <w:r w:rsidRPr="00AD24C1">
              <w:rPr>
                <w:bCs/>
                <w:kern w:val="0"/>
                <w:sz w:val="24"/>
                <w:szCs w:val="24"/>
              </w:rPr>
              <w:t>公司聚焦小分子及核酸新药的发现与优化，依托</w:t>
            </w:r>
            <w:r w:rsidRPr="00AD24C1">
              <w:rPr>
                <w:bCs/>
                <w:kern w:val="0"/>
                <w:sz w:val="24"/>
                <w:szCs w:val="24"/>
              </w:rPr>
              <w:t>DNA</w:t>
            </w:r>
            <w:r w:rsidRPr="00AD24C1">
              <w:rPr>
                <w:bCs/>
                <w:kern w:val="0"/>
                <w:sz w:val="24"/>
                <w:szCs w:val="24"/>
              </w:rPr>
              <w:t>编码化合物库技术（包括</w:t>
            </w:r>
            <w:r w:rsidRPr="00AD24C1">
              <w:rPr>
                <w:bCs/>
                <w:kern w:val="0"/>
                <w:sz w:val="24"/>
                <w:szCs w:val="24"/>
              </w:rPr>
              <w:t>DEL</w:t>
            </w:r>
            <w:r w:rsidRPr="00AD24C1">
              <w:rPr>
                <w:bCs/>
                <w:kern w:val="0"/>
                <w:sz w:val="24"/>
                <w:szCs w:val="24"/>
              </w:rPr>
              <w:t>库的设计、合成和筛选及拓展应用）、基于分子片段和三维结构信息的药物设计技术（</w:t>
            </w:r>
            <w:r w:rsidRPr="00AD24C1">
              <w:rPr>
                <w:bCs/>
                <w:kern w:val="0"/>
                <w:sz w:val="24"/>
                <w:szCs w:val="24"/>
              </w:rPr>
              <w:t>FBDD/SBDD</w:t>
            </w:r>
            <w:r w:rsidRPr="00AD24C1">
              <w:rPr>
                <w:bCs/>
                <w:kern w:val="0"/>
                <w:sz w:val="24"/>
                <w:szCs w:val="24"/>
              </w:rPr>
              <w:t>）、寡聚核酸新药研发平台相关技术（</w:t>
            </w:r>
            <w:r w:rsidRPr="00AD24C1">
              <w:rPr>
                <w:bCs/>
                <w:kern w:val="0"/>
                <w:sz w:val="24"/>
                <w:szCs w:val="24"/>
              </w:rPr>
              <w:t>STO</w:t>
            </w:r>
            <w:r w:rsidRPr="00AD24C1">
              <w:rPr>
                <w:bCs/>
                <w:kern w:val="0"/>
                <w:sz w:val="24"/>
                <w:szCs w:val="24"/>
              </w:rPr>
              <w:t>）、靶向蛋白降解平台相关技术（</w:t>
            </w:r>
            <w:r w:rsidRPr="00AD24C1">
              <w:rPr>
                <w:bCs/>
                <w:kern w:val="0"/>
                <w:sz w:val="24"/>
                <w:szCs w:val="24"/>
              </w:rPr>
              <w:t>TPD</w:t>
            </w:r>
            <w:r w:rsidRPr="00AD24C1">
              <w:rPr>
                <w:bCs/>
                <w:kern w:val="0"/>
                <w:sz w:val="24"/>
                <w:szCs w:val="24"/>
              </w:rPr>
              <w:t>）等四个核心技术平台及公司其他关键新药研发能力（药化、计算科学、生物评价、药学研究等），打造国际领先的新药发现与优化研发体系，</w:t>
            </w:r>
            <w:r w:rsidRPr="00AD24C1">
              <w:rPr>
                <w:bCs/>
                <w:kern w:val="0"/>
                <w:sz w:val="24"/>
                <w:szCs w:val="24"/>
              </w:rPr>
              <w:lastRenderedPageBreak/>
              <w:t>通过新药研发服务、不同阶段在研项目转让以及远期的药物上市等多元化的商业模式，为医药工业输出不同阶段的新分子实体，以期最终为全球未满足的临床需求提供创新药治疗方案</w:t>
            </w:r>
            <w:r>
              <w:rPr>
                <w:bCs/>
                <w:kern w:val="0"/>
                <w:sz w:val="24"/>
                <w:szCs w:val="24"/>
              </w:rPr>
              <w:t>。</w:t>
            </w:r>
          </w:p>
          <w:p w14:paraId="71EC1FFB" w14:textId="05AC16CB" w:rsidR="00A80FC9" w:rsidRDefault="00AD24C1" w:rsidP="003F7D67">
            <w:pPr>
              <w:spacing w:line="360" w:lineRule="auto"/>
              <w:ind w:firstLineChars="200" w:firstLine="480"/>
              <w:rPr>
                <w:bCs/>
                <w:kern w:val="0"/>
                <w:sz w:val="24"/>
                <w:szCs w:val="24"/>
              </w:rPr>
            </w:pPr>
            <w:r w:rsidRPr="00AD24C1">
              <w:rPr>
                <w:bCs/>
                <w:kern w:val="0"/>
                <w:sz w:val="24"/>
                <w:szCs w:val="24"/>
              </w:rPr>
              <w:t>成都先导自创立以来始终致力于核心技术</w:t>
            </w:r>
            <w:r w:rsidRPr="00AD24C1">
              <w:rPr>
                <w:bCs/>
                <w:kern w:val="0"/>
                <w:sz w:val="24"/>
                <w:szCs w:val="24"/>
              </w:rPr>
              <w:t>——DNA</w:t>
            </w:r>
            <w:r w:rsidRPr="00AD24C1">
              <w:rPr>
                <w:bCs/>
                <w:kern w:val="0"/>
                <w:sz w:val="24"/>
                <w:szCs w:val="24"/>
              </w:rPr>
              <w:t>编码化合物库（</w:t>
            </w:r>
            <w:r w:rsidRPr="00AD24C1">
              <w:rPr>
                <w:bCs/>
                <w:kern w:val="0"/>
                <w:sz w:val="24"/>
                <w:szCs w:val="24"/>
              </w:rPr>
              <w:t>DEL</w:t>
            </w:r>
            <w:r w:rsidRPr="00AD24C1">
              <w:rPr>
                <w:bCs/>
                <w:kern w:val="0"/>
                <w:sz w:val="24"/>
                <w:szCs w:val="24"/>
              </w:rPr>
              <w:t>）技术的开发、应用和升级，是</w:t>
            </w:r>
            <w:r w:rsidRPr="00AD24C1">
              <w:rPr>
                <w:bCs/>
                <w:kern w:val="0"/>
                <w:sz w:val="24"/>
                <w:szCs w:val="24"/>
              </w:rPr>
              <w:t>DEL</w:t>
            </w:r>
            <w:r w:rsidRPr="00AD24C1">
              <w:rPr>
                <w:bCs/>
                <w:kern w:val="0"/>
                <w:sz w:val="24"/>
                <w:szCs w:val="24"/>
              </w:rPr>
              <w:t>技术领域的领先者之一，截至</w:t>
            </w:r>
            <w:r w:rsidR="00C57572">
              <w:rPr>
                <w:bCs/>
                <w:kern w:val="0"/>
                <w:sz w:val="24"/>
                <w:szCs w:val="24"/>
              </w:rPr>
              <w:t>目前</w:t>
            </w:r>
            <w:r w:rsidRPr="00AD24C1">
              <w:rPr>
                <w:bCs/>
                <w:kern w:val="0"/>
                <w:sz w:val="24"/>
                <w:szCs w:val="24"/>
              </w:rPr>
              <w:t>，公司</w:t>
            </w:r>
            <w:r w:rsidRPr="00AD24C1">
              <w:rPr>
                <w:rFonts w:hint="eastAsia"/>
                <w:bCs/>
                <w:kern w:val="0"/>
                <w:sz w:val="24"/>
                <w:szCs w:val="24"/>
              </w:rPr>
              <w:t>的</w:t>
            </w:r>
            <w:r w:rsidRPr="00AD24C1">
              <w:rPr>
                <w:rFonts w:hint="eastAsia"/>
                <w:bCs/>
                <w:kern w:val="0"/>
                <w:sz w:val="24"/>
                <w:szCs w:val="24"/>
              </w:rPr>
              <w:t>DEL</w:t>
            </w:r>
            <w:r w:rsidRPr="00AD24C1">
              <w:rPr>
                <w:rFonts w:hint="eastAsia"/>
                <w:bCs/>
                <w:kern w:val="0"/>
                <w:sz w:val="24"/>
                <w:szCs w:val="24"/>
              </w:rPr>
              <w:t>库分子数量已超过</w:t>
            </w:r>
            <w:r w:rsidRPr="00AD24C1">
              <w:rPr>
                <w:rFonts w:hint="eastAsia"/>
                <w:bCs/>
                <w:kern w:val="0"/>
                <w:sz w:val="24"/>
                <w:szCs w:val="24"/>
              </w:rPr>
              <w:t>1.2</w:t>
            </w:r>
            <w:r w:rsidRPr="00AD24C1">
              <w:rPr>
                <w:rFonts w:hint="eastAsia"/>
                <w:bCs/>
                <w:kern w:val="0"/>
                <w:sz w:val="24"/>
                <w:szCs w:val="24"/>
              </w:rPr>
              <w:t>万亿；通过系统化的库分子设计，增加合成分子骨架的种类超过</w:t>
            </w:r>
            <w:r w:rsidRPr="00AD24C1">
              <w:rPr>
                <w:rFonts w:hint="eastAsia"/>
                <w:bCs/>
                <w:kern w:val="0"/>
                <w:sz w:val="24"/>
                <w:szCs w:val="24"/>
              </w:rPr>
              <w:t>6,000</w:t>
            </w:r>
            <w:r w:rsidRPr="00AD24C1">
              <w:rPr>
                <w:rFonts w:hint="eastAsia"/>
                <w:bCs/>
                <w:kern w:val="0"/>
                <w:sz w:val="24"/>
                <w:szCs w:val="24"/>
              </w:rPr>
              <w:t>种，基本涵盖了所有当前已获批上市的小分子药物的核心骨架以及临床在研小分子项目的大多数优势骨架，合成砌块接近</w:t>
            </w:r>
            <w:r w:rsidRPr="00AD24C1">
              <w:rPr>
                <w:rFonts w:hint="eastAsia"/>
                <w:bCs/>
                <w:kern w:val="0"/>
                <w:sz w:val="24"/>
                <w:szCs w:val="24"/>
              </w:rPr>
              <w:t>40,000</w:t>
            </w:r>
            <w:r w:rsidRPr="00AD24C1">
              <w:rPr>
                <w:rFonts w:hint="eastAsia"/>
                <w:bCs/>
                <w:kern w:val="0"/>
                <w:sz w:val="24"/>
                <w:szCs w:val="24"/>
              </w:rPr>
              <w:t>种。成都先导拥有</w:t>
            </w:r>
            <w:r w:rsidR="0055331A">
              <w:rPr>
                <w:rFonts w:hint="eastAsia"/>
                <w:bCs/>
                <w:kern w:val="0"/>
                <w:sz w:val="24"/>
                <w:szCs w:val="24"/>
              </w:rPr>
              <w:t>多个</w:t>
            </w:r>
            <w:r w:rsidRPr="00AD24C1">
              <w:rPr>
                <w:rFonts w:hint="eastAsia"/>
                <w:bCs/>
                <w:kern w:val="0"/>
                <w:sz w:val="24"/>
                <w:szCs w:val="24"/>
              </w:rPr>
              <w:t>内部新药项目处于临床及临床前不同阶段。</w:t>
            </w:r>
          </w:p>
          <w:p w14:paraId="24A26DBF" w14:textId="1758711A" w:rsidR="00BF30D4" w:rsidRPr="00BF30D4" w:rsidRDefault="00A80FC9" w:rsidP="003F7D67">
            <w:pPr>
              <w:spacing w:line="360" w:lineRule="auto"/>
              <w:ind w:firstLineChars="200" w:firstLine="480"/>
              <w:rPr>
                <w:bCs/>
                <w:kern w:val="0"/>
                <w:sz w:val="24"/>
                <w:szCs w:val="24"/>
              </w:rPr>
            </w:pPr>
            <w:r w:rsidRPr="00A80FC9">
              <w:rPr>
                <w:rFonts w:hint="eastAsia"/>
                <w:bCs/>
                <w:kern w:val="0"/>
                <w:sz w:val="24"/>
                <w:szCs w:val="24"/>
              </w:rPr>
              <w:t>成都先导成立于</w:t>
            </w:r>
            <w:r w:rsidRPr="00A80FC9">
              <w:rPr>
                <w:rFonts w:hint="eastAsia"/>
                <w:bCs/>
                <w:kern w:val="0"/>
                <w:sz w:val="24"/>
                <w:szCs w:val="24"/>
              </w:rPr>
              <w:t>2012</w:t>
            </w:r>
            <w:r w:rsidRPr="00A80FC9">
              <w:rPr>
                <w:rFonts w:hint="eastAsia"/>
                <w:bCs/>
                <w:kern w:val="0"/>
                <w:sz w:val="24"/>
                <w:szCs w:val="24"/>
              </w:rPr>
              <w:t>年，总部位于中国成都，在英国剑桥、美国休斯顿设有子公司。公司业务遍布北美、欧洲、亚洲、非洲及大洋洲等，现已与多家国际著名制药公司、生物技术公司、化学公司、基金会以及科研机构建立合作。</w:t>
            </w:r>
          </w:p>
          <w:p w14:paraId="33EBCDCA" w14:textId="5651BC65" w:rsidR="00385CEE" w:rsidRPr="00643A1F" w:rsidRDefault="0017387D" w:rsidP="00B500AE">
            <w:pPr>
              <w:numPr>
                <w:ilvl w:val="0"/>
                <w:numId w:val="1"/>
              </w:numPr>
              <w:spacing w:line="360" w:lineRule="auto"/>
              <w:ind w:left="315" w:firstLineChars="200" w:firstLine="482"/>
              <w:rPr>
                <w:rFonts w:eastAsiaTheme="minorEastAsia" w:cs="宋体"/>
                <w:color w:val="000000" w:themeColor="text1"/>
                <w:sz w:val="24"/>
                <w:szCs w:val="32"/>
              </w:rPr>
            </w:pPr>
            <w:r w:rsidRPr="006B5A25">
              <w:rPr>
                <w:rFonts w:eastAsiaTheme="minorEastAsia" w:hint="eastAsia"/>
                <w:b/>
                <w:bCs/>
                <w:color w:val="000000" w:themeColor="text1"/>
                <w:kern w:val="0"/>
                <w:sz w:val="24"/>
                <w:szCs w:val="24"/>
              </w:rPr>
              <w:t>问答环节</w:t>
            </w:r>
            <w:bookmarkStart w:id="0" w:name="SkuB-1648029264848"/>
            <w:bookmarkStart w:id="1" w:name="zcO6-1648028067029"/>
            <w:bookmarkStart w:id="2" w:name="sytv-1648021589307"/>
            <w:bookmarkStart w:id="3" w:name="Jzd6-1648029314852"/>
            <w:bookmarkStart w:id="4" w:name="c2HW-1648029304361"/>
            <w:bookmarkStart w:id="5" w:name="H1wV-1648021690090"/>
            <w:bookmarkStart w:id="6" w:name="bhL2-1648021690490"/>
            <w:bookmarkStart w:id="7" w:name="vAjN-1648022776374"/>
            <w:bookmarkStart w:id="8" w:name="vGwf-1648029394926"/>
            <w:bookmarkStart w:id="9" w:name="2pPP-1648029377937"/>
            <w:bookmarkStart w:id="10" w:name="D0Cn-1648021772811"/>
            <w:bookmarkStart w:id="11" w:name="Qapm-1648029542942"/>
            <w:bookmarkStart w:id="12" w:name="tNYm-1648029400339"/>
            <w:bookmarkStart w:id="13" w:name="89vi-1648021889475"/>
            <w:bookmarkEnd w:id="0"/>
            <w:bookmarkEnd w:id="1"/>
            <w:bookmarkEnd w:id="2"/>
            <w:bookmarkEnd w:id="3"/>
            <w:bookmarkEnd w:id="4"/>
            <w:bookmarkEnd w:id="5"/>
            <w:bookmarkEnd w:id="6"/>
            <w:bookmarkEnd w:id="7"/>
            <w:bookmarkEnd w:id="8"/>
            <w:bookmarkEnd w:id="9"/>
            <w:bookmarkEnd w:id="10"/>
            <w:bookmarkEnd w:id="11"/>
            <w:bookmarkEnd w:id="12"/>
            <w:bookmarkEnd w:id="13"/>
          </w:p>
          <w:p w14:paraId="4BFD7E7B" w14:textId="67284507" w:rsidR="00282CCA" w:rsidRDefault="00282CCA" w:rsidP="00282CCA">
            <w:pPr>
              <w:pStyle w:val="005"/>
              <w:spacing w:before="156" w:line="360" w:lineRule="auto"/>
              <w:ind w:firstLine="482"/>
              <w:rPr>
                <w:rFonts w:eastAsiaTheme="minorEastAsia"/>
                <w:b/>
                <w:bCs/>
                <w:color w:val="000000" w:themeColor="text1"/>
                <w:kern w:val="0"/>
                <w:sz w:val="24"/>
                <w:szCs w:val="24"/>
              </w:rPr>
            </w:pPr>
            <w:r>
              <w:rPr>
                <w:rFonts w:eastAsiaTheme="minorEastAsia"/>
                <w:b/>
                <w:bCs/>
                <w:color w:val="000000" w:themeColor="text1"/>
                <w:kern w:val="0"/>
                <w:sz w:val="24"/>
                <w:szCs w:val="24"/>
              </w:rPr>
              <w:t>问题</w:t>
            </w:r>
            <w:r w:rsidR="00800813">
              <w:rPr>
                <w:rFonts w:eastAsiaTheme="minorEastAsia"/>
                <w:b/>
                <w:bCs/>
                <w:color w:val="000000" w:themeColor="text1"/>
                <w:kern w:val="0"/>
                <w:sz w:val="24"/>
                <w:szCs w:val="24"/>
              </w:rPr>
              <w:t>1</w:t>
            </w:r>
            <w:r>
              <w:rPr>
                <w:rFonts w:eastAsiaTheme="minorEastAsia" w:hint="eastAsia"/>
                <w:b/>
                <w:bCs/>
                <w:color w:val="000000" w:themeColor="text1"/>
                <w:kern w:val="0"/>
                <w:sz w:val="24"/>
                <w:szCs w:val="24"/>
              </w:rPr>
              <w:t>：能否介绍一下公司的英国子公司的</w:t>
            </w:r>
            <w:r>
              <w:rPr>
                <w:rFonts w:eastAsiaTheme="minorEastAsia" w:hint="eastAsia"/>
                <w:b/>
                <w:bCs/>
                <w:color w:val="000000" w:themeColor="text1"/>
                <w:kern w:val="0"/>
                <w:sz w:val="24"/>
                <w:szCs w:val="24"/>
              </w:rPr>
              <w:t>F</w:t>
            </w:r>
            <w:r>
              <w:rPr>
                <w:rFonts w:eastAsiaTheme="minorEastAsia"/>
                <w:b/>
                <w:bCs/>
                <w:color w:val="000000" w:themeColor="text1"/>
                <w:kern w:val="0"/>
                <w:sz w:val="24"/>
                <w:szCs w:val="24"/>
              </w:rPr>
              <w:t>BDD</w:t>
            </w:r>
            <w:r>
              <w:rPr>
                <w:rFonts w:eastAsiaTheme="minorEastAsia" w:hint="eastAsia"/>
                <w:b/>
                <w:bCs/>
                <w:color w:val="000000" w:themeColor="text1"/>
                <w:kern w:val="0"/>
                <w:sz w:val="24"/>
                <w:szCs w:val="24"/>
              </w:rPr>
              <w:t>/</w:t>
            </w:r>
            <w:r>
              <w:rPr>
                <w:rFonts w:eastAsiaTheme="minorEastAsia"/>
                <w:b/>
                <w:bCs/>
                <w:color w:val="000000" w:themeColor="text1"/>
                <w:kern w:val="0"/>
                <w:sz w:val="24"/>
                <w:szCs w:val="24"/>
              </w:rPr>
              <w:t>SBDD</w:t>
            </w:r>
            <w:r>
              <w:rPr>
                <w:rFonts w:eastAsiaTheme="minorEastAsia"/>
                <w:b/>
                <w:bCs/>
                <w:color w:val="000000" w:themeColor="text1"/>
                <w:kern w:val="0"/>
                <w:sz w:val="24"/>
                <w:szCs w:val="24"/>
              </w:rPr>
              <w:t>技术？</w:t>
            </w:r>
          </w:p>
          <w:p w14:paraId="4ED7CCD3" w14:textId="77777777" w:rsidR="00282CCA" w:rsidRDefault="00282CCA" w:rsidP="00856CFB">
            <w:pPr>
              <w:pStyle w:val="005"/>
              <w:spacing w:before="156" w:line="360" w:lineRule="auto"/>
              <w:ind w:leftChars="200" w:left="420" w:firstLineChars="0" w:firstLine="0"/>
              <w:rPr>
                <w:rFonts w:eastAsiaTheme="minorEastAsia" w:cs="宋体"/>
                <w:sz w:val="24"/>
                <w:szCs w:val="32"/>
              </w:rPr>
            </w:pPr>
            <w:r w:rsidRPr="00FD476C">
              <w:rPr>
                <w:rFonts w:eastAsiaTheme="minorEastAsia" w:cs="宋体" w:hint="eastAsia"/>
                <w:sz w:val="24"/>
                <w:szCs w:val="32"/>
              </w:rPr>
              <w:t>回答：</w:t>
            </w:r>
            <w:r w:rsidRPr="00282CCA">
              <w:rPr>
                <w:rFonts w:eastAsiaTheme="minorEastAsia" w:cs="宋体" w:hint="eastAsia"/>
                <w:sz w:val="24"/>
                <w:szCs w:val="32"/>
              </w:rPr>
              <w:t>基于分子片段和三维结构信息的药物设计（</w:t>
            </w:r>
            <w:r w:rsidRPr="00282CCA">
              <w:rPr>
                <w:rFonts w:eastAsiaTheme="minorEastAsia" w:cs="宋体" w:hint="eastAsia"/>
                <w:sz w:val="24"/>
                <w:szCs w:val="32"/>
              </w:rPr>
              <w:t>FBDD/SBDD</w:t>
            </w:r>
            <w:r w:rsidRPr="00282CCA">
              <w:rPr>
                <w:rFonts w:eastAsiaTheme="minorEastAsia" w:cs="宋体" w:hint="eastAsia"/>
                <w:sz w:val="24"/>
                <w:szCs w:val="32"/>
              </w:rPr>
              <w:t>）技术是当前小分子药物发现领域的相对成熟及重要技术之一</w:t>
            </w:r>
            <w:r>
              <w:rPr>
                <w:rFonts w:eastAsiaTheme="minorEastAsia" w:cs="宋体" w:hint="eastAsia"/>
                <w:sz w:val="24"/>
                <w:szCs w:val="32"/>
              </w:rPr>
              <w:t>，</w:t>
            </w:r>
            <w:r w:rsidRPr="00282CCA">
              <w:rPr>
                <w:rFonts w:eastAsiaTheme="minorEastAsia" w:cs="宋体" w:hint="eastAsia"/>
                <w:sz w:val="24"/>
                <w:szCs w:val="32"/>
              </w:rPr>
              <w:t>目前由该技术发现的药物已有多个成功上市及进入不同临床阶段。成都先导位于英国剑桥的全资子公司</w:t>
            </w:r>
            <w:r w:rsidRPr="00282CCA">
              <w:rPr>
                <w:rFonts w:eastAsiaTheme="minorEastAsia" w:cs="宋体" w:hint="eastAsia"/>
                <w:sz w:val="24"/>
                <w:szCs w:val="32"/>
              </w:rPr>
              <w:t xml:space="preserve"> Vernalis</w:t>
            </w:r>
            <w:r w:rsidRPr="00282CCA">
              <w:rPr>
                <w:rFonts w:eastAsiaTheme="minorEastAsia" w:cs="宋体" w:hint="eastAsia"/>
                <w:sz w:val="24"/>
                <w:szCs w:val="32"/>
              </w:rPr>
              <w:t>（</w:t>
            </w:r>
            <w:r w:rsidRPr="00282CCA">
              <w:rPr>
                <w:rFonts w:eastAsiaTheme="minorEastAsia" w:cs="宋体" w:hint="eastAsia"/>
                <w:sz w:val="24"/>
                <w:szCs w:val="32"/>
              </w:rPr>
              <w:t>R&amp;D</w:t>
            </w:r>
            <w:r w:rsidRPr="00282CCA">
              <w:rPr>
                <w:rFonts w:eastAsiaTheme="minorEastAsia" w:cs="宋体" w:hint="eastAsia"/>
                <w:sz w:val="24"/>
                <w:szCs w:val="32"/>
              </w:rPr>
              <w:t>）是当前使用该技术第一梯队的企业，</w:t>
            </w:r>
            <w:r>
              <w:rPr>
                <w:rFonts w:eastAsiaTheme="minorEastAsia" w:cs="宋体" w:hint="eastAsia"/>
                <w:sz w:val="24"/>
                <w:szCs w:val="32"/>
              </w:rPr>
              <w:t>曾经</w:t>
            </w:r>
            <w:r w:rsidRPr="00282CCA">
              <w:rPr>
                <w:rFonts w:eastAsiaTheme="minorEastAsia" w:cs="宋体" w:hint="eastAsia"/>
                <w:sz w:val="24"/>
                <w:szCs w:val="32"/>
              </w:rPr>
              <w:t>成功研发出多个药物项目，并已进入临床阶段或对外实现转让</w:t>
            </w:r>
            <w:r>
              <w:rPr>
                <w:rFonts w:eastAsiaTheme="minorEastAsia" w:cs="宋体" w:hint="eastAsia"/>
                <w:sz w:val="24"/>
                <w:szCs w:val="32"/>
              </w:rPr>
              <w:t>。</w:t>
            </w:r>
          </w:p>
          <w:p w14:paraId="56DAC23A" w14:textId="47D99876" w:rsidR="00282CCA" w:rsidRDefault="00282CCA" w:rsidP="00CA0A57">
            <w:pPr>
              <w:pStyle w:val="005"/>
              <w:spacing w:before="156" w:line="360" w:lineRule="auto"/>
              <w:ind w:leftChars="200" w:left="420" w:firstLine="480"/>
              <w:rPr>
                <w:rFonts w:eastAsiaTheme="minorEastAsia" w:cs="宋体"/>
                <w:sz w:val="24"/>
                <w:szCs w:val="32"/>
              </w:rPr>
            </w:pPr>
            <w:r>
              <w:rPr>
                <w:rFonts w:eastAsiaTheme="minorEastAsia" w:cs="宋体" w:hint="eastAsia"/>
                <w:sz w:val="24"/>
                <w:szCs w:val="32"/>
              </w:rPr>
              <w:t>F</w:t>
            </w:r>
            <w:r>
              <w:rPr>
                <w:rFonts w:eastAsiaTheme="minorEastAsia" w:cs="宋体"/>
                <w:sz w:val="24"/>
                <w:szCs w:val="32"/>
              </w:rPr>
              <w:t>BDD/SBDD</w:t>
            </w:r>
            <w:r w:rsidRPr="00FD476C">
              <w:rPr>
                <w:rFonts w:eastAsiaTheme="minorEastAsia" w:cs="宋体" w:hint="eastAsia"/>
                <w:sz w:val="24"/>
                <w:szCs w:val="32"/>
              </w:rPr>
              <w:t>通常是对几千种结构多样的、分子尺寸较小的分子片段库进行亲和力筛选，找到能够与靶点</w:t>
            </w:r>
            <w:r w:rsidRPr="00FD476C">
              <w:rPr>
                <w:rFonts w:eastAsiaTheme="minorEastAsia" w:cs="宋体" w:hint="eastAsia"/>
                <w:sz w:val="24"/>
                <w:szCs w:val="32"/>
              </w:rPr>
              <w:lastRenderedPageBreak/>
              <w:t>蛋白活性位点相结合的分子片段，然后借助于结构生物学和药物化学，通过片段连接、片段合并或片段生长等技术手段，得</w:t>
            </w:r>
            <w:r w:rsidRPr="00282CCA">
              <w:rPr>
                <w:rFonts w:eastAsiaTheme="minorEastAsia" w:cs="宋体" w:hint="eastAsia"/>
                <w:sz w:val="24"/>
                <w:szCs w:val="32"/>
              </w:rPr>
              <w:t>到活性较高的先导化合物。由于分子片段尺寸较小，分子片段个数有限，对于大部分蛋白靶点，</w:t>
            </w:r>
            <w:r>
              <w:rPr>
                <w:rFonts w:eastAsiaTheme="minorEastAsia" w:cs="宋体" w:hint="eastAsia"/>
                <w:sz w:val="24"/>
                <w:szCs w:val="32"/>
              </w:rPr>
              <w:t>FBDD</w:t>
            </w:r>
            <w:r w:rsidRPr="00282CCA">
              <w:rPr>
                <w:rFonts w:eastAsiaTheme="minorEastAsia" w:cs="宋体" w:hint="eastAsia"/>
                <w:sz w:val="24"/>
                <w:szCs w:val="32"/>
              </w:rPr>
              <w:t>都能较为快速的找到亲和力较弱的分子片段或片段组合，</w:t>
            </w:r>
            <w:r>
              <w:rPr>
                <w:rFonts w:eastAsiaTheme="minorEastAsia" w:cs="宋体" w:hint="eastAsia"/>
                <w:sz w:val="24"/>
                <w:szCs w:val="32"/>
              </w:rPr>
              <w:t>SBDD</w:t>
            </w:r>
            <w:r w:rsidRPr="00282CCA">
              <w:rPr>
                <w:rFonts w:eastAsiaTheme="minorEastAsia" w:cs="宋体" w:hint="eastAsia"/>
                <w:sz w:val="24"/>
                <w:szCs w:val="32"/>
              </w:rPr>
              <w:t>则利用小分子片段与治疗靶点形成的复合物的三维结构信息，对分子片段进行传统药物化学优化，提升分子活性。</w:t>
            </w:r>
          </w:p>
          <w:p w14:paraId="4F59D110" w14:textId="18019236" w:rsidR="00CA0A57" w:rsidRDefault="00282CCA" w:rsidP="00CA0A57">
            <w:pPr>
              <w:pStyle w:val="005"/>
              <w:spacing w:before="156" w:line="360" w:lineRule="auto"/>
              <w:ind w:leftChars="200" w:left="420" w:firstLine="480"/>
              <w:rPr>
                <w:rFonts w:eastAsiaTheme="minorEastAsia" w:cs="宋体"/>
                <w:sz w:val="24"/>
                <w:szCs w:val="32"/>
              </w:rPr>
            </w:pPr>
            <w:r>
              <w:rPr>
                <w:rFonts w:eastAsiaTheme="minorEastAsia" w:cs="宋体"/>
                <w:sz w:val="24"/>
                <w:szCs w:val="32"/>
              </w:rPr>
              <w:t>此外，</w:t>
            </w:r>
            <w:r w:rsidRPr="00282CCA">
              <w:rPr>
                <w:rFonts w:eastAsiaTheme="minorEastAsia" w:cs="宋体" w:hint="eastAsia"/>
                <w:sz w:val="24"/>
                <w:szCs w:val="32"/>
              </w:rPr>
              <w:t>FBDD/SBDD</w:t>
            </w:r>
            <w:bookmarkStart w:id="14" w:name="_GoBack"/>
            <w:bookmarkEnd w:id="14"/>
            <w:r w:rsidRPr="00282CCA">
              <w:rPr>
                <w:rFonts w:eastAsiaTheme="minorEastAsia" w:cs="宋体" w:hint="eastAsia"/>
                <w:sz w:val="24"/>
                <w:szCs w:val="32"/>
              </w:rPr>
              <w:t>技术与</w:t>
            </w:r>
            <w:r>
              <w:rPr>
                <w:rFonts w:eastAsiaTheme="minorEastAsia" w:cs="宋体" w:hint="eastAsia"/>
                <w:sz w:val="24"/>
                <w:szCs w:val="32"/>
              </w:rPr>
              <w:t>D</w:t>
            </w:r>
            <w:r>
              <w:rPr>
                <w:rFonts w:eastAsiaTheme="minorEastAsia" w:cs="宋体"/>
                <w:sz w:val="24"/>
                <w:szCs w:val="32"/>
              </w:rPr>
              <w:t>EL</w:t>
            </w:r>
            <w:r>
              <w:rPr>
                <w:rFonts w:eastAsiaTheme="minorEastAsia" w:cs="宋体"/>
                <w:sz w:val="24"/>
                <w:szCs w:val="32"/>
              </w:rPr>
              <w:t>（</w:t>
            </w:r>
            <w:r>
              <w:rPr>
                <w:rFonts w:eastAsiaTheme="minorEastAsia" w:cs="宋体" w:hint="eastAsia"/>
                <w:sz w:val="24"/>
                <w:szCs w:val="32"/>
              </w:rPr>
              <w:t>DNA</w:t>
            </w:r>
            <w:r w:rsidRPr="00282CCA">
              <w:rPr>
                <w:rFonts w:eastAsiaTheme="minorEastAsia" w:cs="宋体" w:hint="eastAsia"/>
                <w:sz w:val="24"/>
                <w:szCs w:val="32"/>
              </w:rPr>
              <w:t>编码化合物库</w:t>
            </w:r>
            <w:r>
              <w:rPr>
                <w:rFonts w:eastAsiaTheme="minorEastAsia" w:cs="宋体" w:hint="eastAsia"/>
                <w:sz w:val="24"/>
                <w:szCs w:val="32"/>
              </w:rPr>
              <w:t>）</w:t>
            </w:r>
            <w:r w:rsidRPr="00282CCA">
              <w:rPr>
                <w:rFonts w:eastAsiaTheme="minorEastAsia" w:cs="宋体" w:hint="eastAsia"/>
                <w:sz w:val="24"/>
                <w:szCs w:val="32"/>
              </w:rPr>
              <w:t>技术存在很强的技术互补性，尤其在分子片段活性提升和先导化合物优化方面。</w:t>
            </w:r>
            <w:r w:rsidRPr="00282CCA">
              <w:rPr>
                <w:rFonts w:eastAsiaTheme="minorEastAsia" w:cs="宋体" w:hint="eastAsia"/>
                <w:sz w:val="24"/>
                <w:szCs w:val="32"/>
              </w:rPr>
              <w:t xml:space="preserve">FBDD </w:t>
            </w:r>
            <w:r w:rsidRPr="00282CCA">
              <w:rPr>
                <w:rFonts w:eastAsiaTheme="minorEastAsia" w:cs="宋体" w:hint="eastAsia"/>
                <w:sz w:val="24"/>
                <w:szCs w:val="32"/>
              </w:rPr>
              <w:t>技术可以快速对靶点进行成药性评价，并且有可能快速得到具有亲和力的分子片段。</w:t>
            </w:r>
            <w:r>
              <w:rPr>
                <w:rFonts w:eastAsiaTheme="minorEastAsia" w:cs="宋体" w:hint="eastAsia"/>
                <w:sz w:val="24"/>
                <w:szCs w:val="32"/>
              </w:rPr>
              <w:t>DEL</w:t>
            </w:r>
            <w:r w:rsidRPr="00282CCA">
              <w:rPr>
                <w:rFonts w:eastAsiaTheme="minorEastAsia" w:cs="宋体" w:hint="eastAsia"/>
                <w:sz w:val="24"/>
                <w:szCs w:val="32"/>
              </w:rPr>
              <w:t>技术也可以用于扩展</w:t>
            </w:r>
            <w:r>
              <w:rPr>
                <w:rFonts w:eastAsiaTheme="minorEastAsia" w:cs="宋体" w:hint="eastAsia"/>
                <w:sz w:val="24"/>
                <w:szCs w:val="32"/>
              </w:rPr>
              <w:t>FBDD</w:t>
            </w:r>
            <w:r w:rsidRPr="00282CCA">
              <w:rPr>
                <w:rFonts w:eastAsiaTheme="minorEastAsia" w:cs="宋体" w:hint="eastAsia"/>
                <w:sz w:val="24"/>
                <w:szCs w:val="32"/>
              </w:rPr>
              <w:t>所需要用到的分子片段库，大幅度提升其数量和多样性，成都先导</w:t>
            </w:r>
            <w:r>
              <w:rPr>
                <w:rFonts w:eastAsiaTheme="minorEastAsia" w:cs="宋体" w:hint="eastAsia"/>
                <w:sz w:val="24"/>
                <w:szCs w:val="32"/>
              </w:rPr>
              <w:t>DEL</w:t>
            </w:r>
            <w:r w:rsidRPr="00282CCA">
              <w:rPr>
                <w:rFonts w:eastAsiaTheme="minorEastAsia" w:cs="宋体" w:hint="eastAsia"/>
                <w:sz w:val="24"/>
                <w:szCs w:val="32"/>
              </w:rPr>
              <w:t>技术用于赋能</w:t>
            </w:r>
            <w:r>
              <w:rPr>
                <w:rFonts w:eastAsiaTheme="minorEastAsia" w:cs="宋体" w:hint="eastAsia"/>
                <w:sz w:val="24"/>
                <w:szCs w:val="32"/>
              </w:rPr>
              <w:t>FBDD</w:t>
            </w:r>
            <w:r w:rsidRPr="00282CCA">
              <w:rPr>
                <w:rFonts w:eastAsiaTheme="minorEastAsia" w:cs="宋体" w:hint="eastAsia"/>
                <w:sz w:val="24"/>
                <w:szCs w:val="32"/>
              </w:rPr>
              <w:t>的成功案例与报告期发表在英国皇家化学会杂志</w:t>
            </w:r>
            <w:r w:rsidRPr="00282CCA">
              <w:rPr>
                <w:rFonts w:eastAsiaTheme="minorEastAsia" w:cs="宋体" w:hint="eastAsia"/>
                <w:sz w:val="24"/>
                <w:szCs w:val="32"/>
              </w:rPr>
              <w:t>RSC Medicinal Chemistry</w:t>
            </w:r>
            <w:r w:rsidRPr="00282CCA">
              <w:rPr>
                <w:rFonts w:eastAsiaTheme="minorEastAsia" w:cs="宋体" w:hint="eastAsia"/>
                <w:sz w:val="24"/>
                <w:szCs w:val="32"/>
              </w:rPr>
              <w:t>。</w:t>
            </w:r>
            <w:r>
              <w:rPr>
                <w:rFonts w:eastAsiaTheme="minorEastAsia" w:cs="宋体" w:hint="eastAsia"/>
                <w:sz w:val="24"/>
                <w:szCs w:val="32"/>
              </w:rPr>
              <w:t>SBDD</w:t>
            </w:r>
            <w:r w:rsidRPr="00282CCA">
              <w:rPr>
                <w:rFonts w:eastAsiaTheme="minorEastAsia" w:cs="宋体" w:hint="eastAsia"/>
                <w:sz w:val="24"/>
                <w:szCs w:val="32"/>
              </w:rPr>
              <w:t>技术有利于</w:t>
            </w:r>
            <w:r>
              <w:rPr>
                <w:rFonts w:eastAsiaTheme="minorEastAsia" w:cs="宋体" w:hint="eastAsia"/>
                <w:sz w:val="24"/>
                <w:szCs w:val="32"/>
              </w:rPr>
              <w:t>DEL</w:t>
            </w:r>
            <w:r w:rsidRPr="00282CCA">
              <w:rPr>
                <w:rFonts w:eastAsiaTheme="minorEastAsia" w:cs="宋体" w:hint="eastAsia"/>
                <w:sz w:val="24"/>
                <w:szCs w:val="32"/>
              </w:rPr>
              <w:t>筛选产生的苗头或先导化合物向临床前候选物的快速转化。通过结构生物学的方法，可以获得</w:t>
            </w:r>
            <w:r>
              <w:rPr>
                <w:rFonts w:eastAsiaTheme="minorEastAsia" w:cs="宋体" w:hint="eastAsia"/>
                <w:sz w:val="24"/>
                <w:szCs w:val="32"/>
              </w:rPr>
              <w:t>DEL</w:t>
            </w:r>
            <w:r w:rsidRPr="00282CCA">
              <w:rPr>
                <w:rFonts w:eastAsiaTheme="minorEastAsia" w:cs="宋体" w:hint="eastAsia"/>
                <w:sz w:val="24"/>
                <w:szCs w:val="32"/>
              </w:rPr>
              <w:t>苗头或先导化合物与其靶点怎样结合的信息。该信息的有效使用有利于对苗头或先导化合物活性及其它成药性的优化</w:t>
            </w:r>
            <w:r>
              <w:rPr>
                <w:rFonts w:eastAsiaTheme="minorEastAsia" w:cs="宋体" w:hint="eastAsia"/>
                <w:sz w:val="24"/>
                <w:szCs w:val="32"/>
              </w:rPr>
              <w:t>。</w:t>
            </w:r>
          </w:p>
          <w:p w14:paraId="1F603600" w14:textId="7DE2F105" w:rsidR="00282CCA" w:rsidRPr="00FD476C" w:rsidRDefault="00CA0A57" w:rsidP="00FD476C">
            <w:pPr>
              <w:pStyle w:val="005"/>
              <w:spacing w:before="156" w:line="360" w:lineRule="auto"/>
              <w:ind w:leftChars="200" w:left="420" w:firstLine="480"/>
              <w:rPr>
                <w:rFonts w:eastAsiaTheme="minorEastAsia" w:cs="宋体"/>
                <w:sz w:val="24"/>
                <w:szCs w:val="32"/>
              </w:rPr>
            </w:pPr>
            <w:r>
              <w:rPr>
                <w:rFonts w:eastAsiaTheme="minorEastAsia" w:cs="宋体" w:hint="eastAsia"/>
                <w:sz w:val="24"/>
                <w:szCs w:val="32"/>
              </w:rPr>
              <w:t>目前</w:t>
            </w:r>
            <w:r w:rsidRPr="00CA0A57">
              <w:rPr>
                <w:rFonts w:eastAsiaTheme="minorEastAsia" w:cs="宋体" w:hint="eastAsia"/>
                <w:sz w:val="24"/>
                <w:szCs w:val="32"/>
              </w:rPr>
              <w:t>，成都先导与</w:t>
            </w:r>
            <w:r w:rsidRPr="00CA0A57">
              <w:rPr>
                <w:rFonts w:eastAsiaTheme="minorEastAsia" w:cs="宋体" w:hint="eastAsia"/>
                <w:sz w:val="24"/>
                <w:szCs w:val="32"/>
              </w:rPr>
              <w:t>Vernalis</w:t>
            </w:r>
            <w:r w:rsidRPr="00CA0A57">
              <w:rPr>
                <w:rFonts w:eastAsiaTheme="minorEastAsia" w:cs="宋体" w:hint="eastAsia"/>
                <w:sz w:val="24"/>
                <w:szCs w:val="32"/>
              </w:rPr>
              <w:t>（</w:t>
            </w:r>
            <w:r w:rsidRPr="00CA0A57">
              <w:rPr>
                <w:rFonts w:eastAsiaTheme="minorEastAsia" w:cs="宋体" w:hint="eastAsia"/>
                <w:sz w:val="24"/>
                <w:szCs w:val="32"/>
              </w:rPr>
              <w:t>R&amp;D</w:t>
            </w:r>
            <w:r w:rsidRPr="00CA0A57">
              <w:rPr>
                <w:rFonts w:eastAsiaTheme="minorEastAsia" w:cs="宋体" w:hint="eastAsia"/>
                <w:sz w:val="24"/>
                <w:szCs w:val="32"/>
              </w:rPr>
              <w:t>）团队将</w:t>
            </w:r>
            <w:r w:rsidR="00C44912">
              <w:rPr>
                <w:rFonts w:eastAsiaTheme="minorEastAsia" w:cs="宋体" w:hint="eastAsia"/>
                <w:sz w:val="24"/>
                <w:szCs w:val="32"/>
              </w:rPr>
              <w:t>DEL</w:t>
            </w:r>
            <w:r w:rsidRPr="00CA0A57">
              <w:rPr>
                <w:rFonts w:eastAsiaTheme="minorEastAsia" w:cs="宋体" w:hint="eastAsia"/>
                <w:sz w:val="24"/>
                <w:szCs w:val="32"/>
              </w:rPr>
              <w:t>技术应用到</w:t>
            </w:r>
            <w:r w:rsidR="00C44912">
              <w:rPr>
                <w:rFonts w:eastAsiaTheme="minorEastAsia" w:cs="宋体" w:hint="eastAsia"/>
                <w:sz w:val="24"/>
                <w:szCs w:val="32"/>
              </w:rPr>
              <w:t>Vernalis</w:t>
            </w:r>
            <w:r w:rsidRPr="00CA0A57">
              <w:rPr>
                <w:rFonts w:eastAsiaTheme="minorEastAsia" w:cs="宋体" w:hint="eastAsia"/>
                <w:sz w:val="24"/>
                <w:szCs w:val="32"/>
              </w:rPr>
              <w:t>的</w:t>
            </w:r>
            <w:r w:rsidR="00C44912">
              <w:rPr>
                <w:rFonts w:eastAsiaTheme="minorEastAsia" w:cs="宋体" w:hint="eastAsia"/>
                <w:sz w:val="24"/>
                <w:szCs w:val="32"/>
              </w:rPr>
              <w:t>FBDD</w:t>
            </w:r>
            <w:r w:rsidRPr="00CA0A57">
              <w:rPr>
                <w:rFonts w:eastAsiaTheme="minorEastAsia" w:cs="宋体" w:hint="eastAsia"/>
                <w:sz w:val="24"/>
                <w:szCs w:val="32"/>
              </w:rPr>
              <w:t>技术平台，用于探索发现</w:t>
            </w:r>
            <w:r w:rsidR="00C44912">
              <w:rPr>
                <w:rFonts w:eastAsiaTheme="minorEastAsia" w:cs="宋体" w:hint="eastAsia"/>
                <w:sz w:val="24"/>
                <w:szCs w:val="32"/>
              </w:rPr>
              <w:t>DEL</w:t>
            </w:r>
            <w:r w:rsidRPr="00CA0A57">
              <w:rPr>
                <w:rFonts w:eastAsiaTheme="minorEastAsia" w:cs="宋体" w:hint="eastAsia"/>
                <w:sz w:val="24"/>
                <w:szCs w:val="32"/>
              </w:rPr>
              <w:t>结合分子片段结构的新颖技术，具备</w:t>
            </w:r>
            <w:r w:rsidR="00C44912">
              <w:rPr>
                <w:rFonts w:eastAsiaTheme="minorEastAsia" w:cs="宋体" w:hint="eastAsia"/>
                <w:sz w:val="24"/>
                <w:szCs w:val="32"/>
              </w:rPr>
              <w:t>DEL</w:t>
            </w:r>
            <w:r w:rsidRPr="00CA0A57">
              <w:rPr>
                <w:rFonts w:eastAsiaTheme="minorEastAsia" w:cs="宋体" w:hint="eastAsia"/>
                <w:sz w:val="24"/>
                <w:szCs w:val="32"/>
              </w:rPr>
              <w:t>技术的敏感性和分子片段特性。与传统小分子片段筛选相比，它具有独特的优势：①筛选蛋白用量少，非常适用于一些蛋白表征或纯化困难的靶点；②筛选速度快。从化合物库筛选到完成片段分析仅需</w:t>
            </w:r>
            <w:r w:rsidR="00C44912">
              <w:rPr>
                <w:rFonts w:eastAsiaTheme="minorEastAsia" w:cs="宋体" w:hint="eastAsia"/>
                <w:sz w:val="24"/>
                <w:szCs w:val="32"/>
              </w:rPr>
              <w:t>2-3</w:t>
            </w:r>
            <w:r w:rsidRPr="00CA0A57">
              <w:rPr>
                <w:rFonts w:eastAsiaTheme="minorEastAsia" w:cs="宋体" w:hint="eastAsia"/>
                <w:sz w:val="24"/>
                <w:szCs w:val="32"/>
              </w:rPr>
              <w:t>周的时间；③化学空间广。</w:t>
            </w:r>
            <w:r w:rsidR="00C44912">
              <w:rPr>
                <w:rFonts w:eastAsiaTheme="minorEastAsia" w:cs="宋体" w:hint="eastAsia"/>
                <w:sz w:val="24"/>
                <w:szCs w:val="32"/>
              </w:rPr>
              <w:t>PAC-FragmentDEL</w:t>
            </w:r>
            <w:r w:rsidRPr="00CA0A57">
              <w:rPr>
                <w:rFonts w:eastAsiaTheme="minorEastAsia" w:cs="宋体" w:hint="eastAsia"/>
                <w:sz w:val="24"/>
                <w:szCs w:val="32"/>
              </w:rPr>
              <w:t>将片段连接到</w:t>
            </w:r>
            <w:r w:rsidR="00C44912">
              <w:rPr>
                <w:rFonts w:eastAsiaTheme="minorEastAsia" w:cs="宋体" w:hint="eastAsia"/>
                <w:sz w:val="24"/>
                <w:szCs w:val="32"/>
              </w:rPr>
              <w:t xml:space="preserve"> DNA</w:t>
            </w:r>
            <w:r w:rsidRPr="00CA0A57">
              <w:rPr>
                <w:rFonts w:eastAsiaTheme="minorEastAsia" w:cs="宋体" w:hint="eastAsia"/>
                <w:sz w:val="24"/>
                <w:szCs w:val="32"/>
              </w:rPr>
              <w:t>上能够将</w:t>
            </w:r>
            <w:r w:rsidRPr="00CA0A57">
              <w:rPr>
                <w:rFonts w:eastAsiaTheme="minorEastAsia" w:cs="宋体" w:hint="eastAsia"/>
                <w:sz w:val="24"/>
                <w:szCs w:val="32"/>
              </w:rPr>
              <w:lastRenderedPageBreak/>
              <w:t>更多因溶解度问题不能应用于传统筛选的片段分子引入至化合物库中，提升可筛选的化学空间。</w:t>
            </w:r>
          </w:p>
          <w:p w14:paraId="4A67BF29" w14:textId="0EED0699" w:rsidR="00BE766D" w:rsidRDefault="00BE766D" w:rsidP="00282CCA">
            <w:pPr>
              <w:pStyle w:val="005"/>
              <w:spacing w:before="156" w:line="360" w:lineRule="auto"/>
              <w:ind w:firstLine="482"/>
              <w:rPr>
                <w:rFonts w:eastAsiaTheme="minorEastAsia"/>
                <w:b/>
                <w:bCs/>
                <w:color w:val="000000" w:themeColor="text1"/>
                <w:kern w:val="0"/>
                <w:sz w:val="24"/>
                <w:szCs w:val="24"/>
              </w:rPr>
            </w:pPr>
            <w:r w:rsidRPr="00282CCA">
              <w:rPr>
                <w:rFonts w:eastAsiaTheme="minorEastAsia" w:hint="eastAsia"/>
                <w:b/>
                <w:bCs/>
                <w:color w:val="000000" w:themeColor="text1"/>
                <w:kern w:val="0"/>
                <w:sz w:val="24"/>
                <w:szCs w:val="24"/>
              </w:rPr>
              <w:t>问题</w:t>
            </w:r>
            <w:r w:rsidR="00B955FA">
              <w:rPr>
                <w:rFonts w:eastAsiaTheme="minorEastAsia"/>
                <w:b/>
                <w:bCs/>
                <w:color w:val="000000" w:themeColor="text1"/>
                <w:kern w:val="0"/>
                <w:sz w:val="24"/>
                <w:szCs w:val="24"/>
              </w:rPr>
              <w:t>2</w:t>
            </w:r>
            <w:r w:rsidRPr="00282CCA">
              <w:rPr>
                <w:rFonts w:eastAsiaTheme="minorEastAsia" w:hint="eastAsia"/>
                <w:b/>
                <w:bCs/>
                <w:color w:val="000000" w:themeColor="text1"/>
                <w:kern w:val="0"/>
                <w:sz w:val="24"/>
                <w:szCs w:val="24"/>
              </w:rPr>
              <w:t>：</w:t>
            </w:r>
            <w:r w:rsidR="005B6502" w:rsidRPr="00282CCA">
              <w:rPr>
                <w:rFonts w:eastAsiaTheme="minorEastAsia" w:hint="eastAsia"/>
                <w:b/>
                <w:bCs/>
                <w:color w:val="000000" w:themeColor="text1"/>
                <w:kern w:val="0"/>
                <w:sz w:val="24"/>
                <w:szCs w:val="24"/>
              </w:rPr>
              <w:t>公司在小核酸药物</w:t>
            </w:r>
            <w:r w:rsidR="00377BB2" w:rsidRPr="00282CCA">
              <w:rPr>
                <w:rFonts w:eastAsiaTheme="minorEastAsia" w:hint="eastAsia"/>
                <w:b/>
                <w:bCs/>
                <w:color w:val="000000" w:themeColor="text1"/>
                <w:kern w:val="0"/>
                <w:sz w:val="24"/>
                <w:szCs w:val="24"/>
              </w:rPr>
              <w:t>研发平台</w:t>
            </w:r>
            <w:r w:rsidR="005B6502" w:rsidRPr="00282CCA">
              <w:rPr>
                <w:rFonts w:eastAsiaTheme="minorEastAsia" w:hint="eastAsia"/>
                <w:b/>
                <w:bCs/>
                <w:color w:val="000000" w:themeColor="text1"/>
                <w:kern w:val="0"/>
                <w:sz w:val="24"/>
                <w:szCs w:val="24"/>
              </w:rPr>
              <w:t>的</w:t>
            </w:r>
            <w:r w:rsidR="005B6502" w:rsidRPr="005B6502">
              <w:rPr>
                <w:rFonts w:eastAsiaTheme="minorEastAsia" w:hint="eastAsia"/>
                <w:b/>
                <w:bCs/>
                <w:color w:val="000000" w:themeColor="text1"/>
                <w:kern w:val="0"/>
                <w:sz w:val="24"/>
                <w:szCs w:val="24"/>
              </w:rPr>
              <w:t>一些进展？</w:t>
            </w:r>
          </w:p>
          <w:p w14:paraId="287D98F5" w14:textId="3F82DB3A" w:rsidR="005B6502" w:rsidRPr="005B6502" w:rsidRDefault="00BE766D" w:rsidP="00D21354">
            <w:pPr>
              <w:pStyle w:val="005"/>
              <w:spacing w:before="156" w:line="360" w:lineRule="auto"/>
              <w:ind w:leftChars="200" w:left="420" w:firstLineChars="0" w:firstLine="0"/>
              <w:rPr>
                <w:rFonts w:eastAsiaTheme="minorEastAsia" w:cs="宋体"/>
                <w:sz w:val="24"/>
                <w:szCs w:val="32"/>
              </w:rPr>
            </w:pPr>
            <w:r w:rsidRPr="00AF5FAF">
              <w:rPr>
                <w:rFonts w:eastAsiaTheme="minorEastAsia" w:cs="宋体" w:hint="eastAsia"/>
                <w:sz w:val="24"/>
                <w:szCs w:val="32"/>
              </w:rPr>
              <w:t>回答：</w:t>
            </w:r>
            <w:r w:rsidR="005B6502" w:rsidRPr="005B6502">
              <w:rPr>
                <w:rFonts w:eastAsiaTheme="minorEastAsia" w:cs="宋体" w:hint="eastAsia"/>
                <w:sz w:val="24"/>
                <w:szCs w:val="32"/>
              </w:rPr>
              <w:t>公司经过多年布局，形成了完善的小核酸一站式研发、生产服务平台，</w:t>
            </w:r>
            <w:r w:rsidR="00D02B46">
              <w:rPr>
                <w:rFonts w:eastAsiaTheme="minorEastAsia" w:cs="宋体" w:hint="eastAsia"/>
                <w:sz w:val="24"/>
                <w:szCs w:val="32"/>
              </w:rPr>
              <w:t>覆盖</w:t>
            </w:r>
            <w:r w:rsidR="005B6502" w:rsidRPr="005B6502">
              <w:rPr>
                <w:rFonts w:eastAsiaTheme="minorEastAsia" w:cs="宋体" w:hint="eastAsia"/>
                <w:sz w:val="24"/>
                <w:szCs w:val="32"/>
              </w:rPr>
              <w:t>从早期的核酸研发，到商业化的核酸药物开发、生产</w:t>
            </w:r>
            <w:r w:rsidR="00D02B46">
              <w:rPr>
                <w:rFonts w:eastAsiaTheme="minorEastAsia" w:cs="宋体" w:hint="eastAsia"/>
                <w:sz w:val="24"/>
                <w:szCs w:val="32"/>
              </w:rPr>
              <w:t>等环节</w:t>
            </w:r>
            <w:r w:rsidR="005B6502" w:rsidRPr="005B6502">
              <w:rPr>
                <w:rFonts w:eastAsiaTheme="minorEastAsia" w:cs="宋体" w:hint="eastAsia"/>
                <w:sz w:val="24"/>
                <w:szCs w:val="32"/>
              </w:rPr>
              <w:t>，管线方面孵化了子公司先衍生物。</w:t>
            </w:r>
          </w:p>
          <w:p w14:paraId="7561BD73" w14:textId="77777777" w:rsidR="005B6502" w:rsidRPr="005B6502" w:rsidRDefault="005B6502" w:rsidP="005B6502">
            <w:pPr>
              <w:pStyle w:val="005"/>
              <w:spacing w:before="156" w:line="360" w:lineRule="auto"/>
              <w:ind w:leftChars="200" w:left="420" w:firstLine="480"/>
              <w:rPr>
                <w:rFonts w:eastAsiaTheme="minorEastAsia" w:cs="宋体"/>
                <w:sz w:val="24"/>
                <w:szCs w:val="32"/>
              </w:rPr>
            </w:pPr>
            <w:r w:rsidRPr="005B6502">
              <w:rPr>
                <w:rFonts w:eastAsiaTheme="minorEastAsia" w:cs="宋体"/>
                <w:sz w:val="24"/>
                <w:szCs w:val="32"/>
              </w:rPr>
              <w:t>公司</w:t>
            </w:r>
            <w:r w:rsidRPr="005B6502">
              <w:rPr>
                <w:rFonts w:eastAsiaTheme="minorEastAsia" w:cs="宋体" w:hint="eastAsia"/>
                <w:sz w:val="24"/>
                <w:szCs w:val="32"/>
              </w:rPr>
              <w:t>STO</w:t>
            </w:r>
            <w:r w:rsidRPr="005B6502">
              <w:rPr>
                <w:rFonts w:eastAsiaTheme="minorEastAsia" w:cs="宋体" w:hint="eastAsia"/>
                <w:sz w:val="24"/>
                <w:szCs w:val="32"/>
              </w:rPr>
              <w:t>（寡聚核酸新药研发平台相关技术）平台已经具备从寡核苷酸序列设计、特殊单体合成、递送分子合成到寡核苷酸链合成以及寡核苷酸缀合物合成的一站式服务。报告期内，公司已经开始针对国内外客户提供包括核酸合成、核酸修饰、核苷类化合物合成及特殊化学结构的化合物定制合成等服务。</w:t>
            </w:r>
          </w:p>
          <w:p w14:paraId="41ADEBCC" w14:textId="044AEFE7" w:rsidR="005B6502" w:rsidRPr="005B6502" w:rsidRDefault="005B6502" w:rsidP="00377BB2">
            <w:pPr>
              <w:pStyle w:val="005"/>
              <w:spacing w:before="156" w:line="360" w:lineRule="auto"/>
              <w:ind w:leftChars="200" w:left="420" w:firstLine="480"/>
              <w:rPr>
                <w:rFonts w:eastAsiaTheme="minorEastAsia" w:cs="宋体"/>
                <w:sz w:val="24"/>
                <w:szCs w:val="32"/>
              </w:rPr>
            </w:pPr>
            <w:r w:rsidRPr="005B6502">
              <w:rPr>
                <w:rFonts w:eastAsiaTheme="minorEastAsia" w:cs="宋体" w:hint="eastAsia"/>
                <w:sz w:val="24"/>
                <w:szCs w:val="32"/>
              </w:rPr>
              <w:t>除了合成服务，公司还提供寡核苷酸的生物评价测试服务，以及公司正在开发自主知识产权的核酸药物递送系统，用于潜在的肝靶向及</w:t>
            </w:r>
            <w:r w:rsidR="00377BB2" w:rsidRPr="00377BB2">
              <w:rPr>
                <w:rFonts w:eastAsiaTheme="minorEastAsia" w:cs="宋体" w:hint="eastAsia"/>
                <w:sz w:val="24"/>
                <w:szCs w:val="32"/>
              </w:rPr>
              <w:t>中枢神经系统、呼吸系统等肝外靶向</w:t>
            </w:r>
            <w:r w:rsidRPr="005B6502">
              <w:rPr>
                <w:rFonts w:eastAsiaTheme="minorEastAsia" w:cs="宋体" w:hint="eastAsia"/>
                <w:sz w:val="24"/>
                <w:szCs w:val="32"/>
              </w:rPr>
              <w:t>等。</w:t>
            </w:r>
            <w:r w:rsidR="00377BB2" w:rsidRPr="00377BB2">
              <w:rPr>
                <w:rFonts w:eastAsiaTheme="minorEastAsia" w:cs="宋体"/>
                <w:sz w:val="24"/>
                <w:szCs w:val="32"/>
              </w:rPr>
              <w:t>目</w:t>
            </w:r>
            <w:r w:rsidR="00377BB2" w:rsidRPr="00377BB2">
              <w:rPr>
                <w:rFonts w:eastAsiaTheme="minorEastAsia" w:cs="宋体" w:hint="eastAsia"/>
                <w:sz w:val="24"/>
                <w:szCs w:val="32"/>
              </w:rPr>
              <w:t>前成都先导肝内靶向的</w:t>
            </w:r>
            <w:r w:rsidR="00377BB2" w:rsidRPr="00377BB2">
              <w:rPr>
                <w:rFonts w:eastAsiaTheme="minorEastAsia" w:cs="宋体" w:hint="eastAsia"/>
                <w:sz w:val="24"/>
                <w:szCs w:val="32"/>
              </w:rPr>
              <w:t>GalNAC</w:t>
            </w:r>
            <w:r w:rsidR="00377BB2" w:rsidRPr="00377BB2">
              <w:rPr>
                <w:rFonts w:eastAsiaTheme="minorEastAsia" w:cs="宋体" w:hint="eastAsia"/>
                <w:sz w:val="24"/>
                <w:szCs w:val="32"/>
              </w:rPr>
              <w:t>在分子水平和细胞水平</w:t>
            </w:r>
            <w:r w:rsidR="00377BB2">
              <w:rPr>
                <w:rFonts w:eastAsiaTheme="minorEastAsia" w:cs="宋体" w:hint="eastAsia"/>
                <w:sz w:val="24"/>
                <w:szCs w:val="32"/>
              </w:rPr>
              <w:t>已经</w:t>
            </w:r>
            <w:r w:rsidR="00D02B46">
              <w:rPr>
                <w:rFonts w:eastAsiaTheme="minorEastAsia" w:cs="宋体" w:hint="eastAsia"/>
                <w:sz w:val="24"/>
                <w:szCs w:val="32"/>
              </w:rPr>
              <w:t>进行了</w:t>
            </w:r>
            <w:r w:rsidR="00377BB2">
              <w:rPr>
                <w:rFonts w:eastAsiaTheme="minorEastAsia" w:cs="宋体" w:hint="eastAsia"/>
                <w:sz w:val="24"/>
                <w:szCs w:val="32"/>
              </w:rPr>
              <w:t>验证，</w:t>
            </w:r>
            <w:r w:rsidR="00377BB2" w:rsidRPr="00377BB2">
              <w:rPr>
                <w:rFonts w:eastAsiaTheme="minorEastAsia" w:cs="宋体" w:hint="eastAsia"/>
                <w:sz w:val="24"/>
                <w:szCs w:val="32"/>
              </w:rPr>
              <w:t>并取得部分体内验证数据，目前正在完善体内验证数据</w:t>
            </w:r>
            <w:r w:rsidR="00377BB2">
              <w:rPr>
                <w:rFonts w:eastAsiaTheme="minorEastAsia" w:cs="宋体" w:hint="eastAsia"/>
                <w:sz w:val="24"/>
                <w:szCs w:val="32"/>
              </w:rPr>
              <w:t>；</w:t>
            </w:r>
            <w:r w:rsidR="00377BB2" w:rsidRPr="00377BB2">
              <w:rPr>
                <w:rFonts w:eastAsiaTheme="minorEastAsia" w:cs="宋体" w:hint="eastAsia"/>
                <w:sz w:val="24"/>
                <w:szCs w:val="32"/>
              </w:rPr>
              <w:t>基于</w:t>
            </w:r>
            <w:r w:rsidR="00377BB2" w:rsidRPr="00377BB2">
              <w:rPr>
                <w:rFonts w:eastAsiaTheme="minorEastAsia" w:cs="宋体" w:hint="eastAsia"/>
                <w:sz w:val="24"/>
                <w:szCs w:val="32"/>
              </w:rPr>
              <w:t>DEL</w:t>
            </w:r>
            <w:r w:rsidR="00377BB2" w:rsidRPr="00377BB2">
              <w:rPr>
                <w:rFonts w:eastAsiaTheme="minorEastAsia" w:cs="宋体" w:hint="eastAsia"/>
                <w:sz w:val="24"/>
                <w:szCs w:val="32"/>
              </w:rPr>
              <w:t>筛选平台识别</w:t>
            </w:r>
            <w:r w:rsidR="00377BB2">
              <w:rPr>
                <w:rFonts w:eastAsiaTheme="minorEastAsia" w:cs="宋体" w:hint="eastAsia"/>
                <w:sz w:val="24"/>
                <w:szCs w:val="32"/>
              </w:rPr>
              <w:t>TfR1</w:t>
            </w:r>
            <w:r w:rsidR="00377BB2" w:rsidRPr="00377BB2">
              <w:rPr>
                <w:rFonts w:eastAsiaTheme="minorEastAsia" w:cs="宋体" w:hint="eastAsia"/>
                <w:sz w:val="24"/>
                <w:szCs w:val="32"/>
              </w:rPr>
              <w:t>小分子配体介导的</w:t>
            </w:r>
            <w:r w:rsidR="00377BB2" w:rsidRPr="00377BB2">
              <w:rPr>
                <w:rFonts w:eastAsiaTheme="minorEastAsia" w:cs="宋体" w:hint="eastAsia"/>
                <w:sz w:val="24"/>
                <w:szCs w:val="32"/>
              </w:rPr>
              <w:t>CNS</w:t>
            </w:r>
            <w:r w:rsidR="00377BB2" w:rsidRPr="00377BB2">
              <w:rPr>
                <w:rFonts w:eastAsiaTheme="minorEastAsia" w:cs="宋体" w:hint="eastAsia"/>
                <w:sz w:val="24"/>
                <w:szCs w:val="32"/>
              </w:rPr>
              <w:t>系统递送等的肝外递送系统研发也在同步推进中。</w:t>
            </w:r>
          </w:p>
          <w:p w14:paraId="7E98E70C" w14:textId="3227FF16" w:rsidR="00BE766D" w:rsidRPr="00C03124" w:rsidRDefault="005B6502" w:rsidP="00C03124">
            <w:pPr>
              <w:pStyle w:val="005"/>
              <w:spacing w:before="156" w:line="360" w:lineRule="auto"/>
              <w:ind w:leftChars="200" w:left="420" w:firstLine="480"/>
              <w:rPr>
                <w:rFonts w:eastAsiaTheme="minorEastAsia" w:cs="宋体"/>
                <w:sz w:val="24"/>
                <w:szCs w:val="32"/>
              </w:rPr>
            </w:pPr>
            <w:r w:rsidRPr="005B6502">
              <w:rPr>
                <w:rFonts w:eastAsiaTheme="minorEastAsia" w:cs="宋体"/>
                <w:sz w:val="24"/>
                <w:szCs w:val="32"/>
              </w:rPr>
              <w:t>另外，</w:t>
            </w:r>
            <w:r w:rsidRPr="005B6502">
              <w:rPr>
                <w:rFonts w:eastAsiaTheme="minorEastAsia" w:cs="宋体"/>
                <w:sz w:val="24"/>
                <w:szCs w:val="32"/>
              </w:rPr>
              <w:t>2023</w:t>
            </w:r>
            <w:r w:rsidRPr="005B6502">
              <w:rPr>
                <w:rFonts w:eastAsiaTheme="minorEastAsia" w:cs="宋体"/>
                <w:sz w:val="24"/>
                <w:szCs w:val="32"/>
              </w:rPr>
              <w:t>年</w:t>
            </w:r>
            <w:r w:rsidRPr="005B6502">
              <w:rPr>
                <w:rFonts w:eastAsiaTheme="minorEastAsia" w:cs="宋体"/>
                <w:sz w:val="24"/>
                <w:szCs w:val="32"/>
              </w:rPr>
              <w:t>11</w:t>
            </w:r>
            <w:r w:rsidRPr="005B6502">
              <w:rPr>
                <w:rFonts w:eastAsiaTheme="minorEastAsia" w:cs="宋体" w:hint="eastAsia"/>
                <w:sz w:val="24"/>
                <w:szCs w:val="32"/>
              </w:rPr>
              <w:t>月，公司旗下控股子公司四川先东制药有限公司（以下简称“先东制药”）正式投产，</w:t>
            </w:r>
            <w:r w:rsidRPr="005B6502">
              <w:rPr>
                <w:rFonts w:eastAsiaTheme="minorEastAsia" w:cs="宋体" w:hint="eastAsia"/>
                <w:sz w:val="24"/>
                <w:szCs w:val="32"/>
              </w:rPr>
              <w:t>2</w:t>
            </w:r>
            <w:r w:rsidRPr="005B6502">
              <w:rPr>
                <w:rFonts w:eastAsiaTheme="minorEastAsia" w:cs="宋体"/>
                <w:sz w:val="24"/>
                <w:szCs w:val="32"/>
              </w:rPr>
              <w:t>,</w:t>
            </w:r>
            <w:r w:rsidRPr="005B6502">
              <w:rPr>
                <w:rFonts w:eastAsiaTheme="minorEastAsia" w:cs="宋体" w:hint="eastAsia"/>
                <w:sz w:val="24"/>
                <w:szCs w:val="32"/>
              </w:rPr>
              <w:t>000</w:t>
            </w:r>
            <w:r w:rsidRPr="005B6502">
              <w:rPr>
                <w:rFonts w:eastAsiaTheme="minorEastAsia" w:cs="宋体" w:hint="eastAsia"/>
                <w:sz w:val="24"/>
                <w:szCs w:val="32"/>
              </w:rPr>
              <w:t>余平方米的寡核苷酸</w:t>
            </w:r>
            <w:r w:rsidRPr="005B6502">
              <w:rPr>
                <w:rFonts w:eastAsiaTheme="minorEastAsia" w:cs="宋体" w:hint="eastAsia"/>
                <w:sz w:val="24"/>
                <w:szCs w:val="32"/>
              </w:rPr>
              <w:t>GMP</w:t>
            </w:r>
            <w:r w:rsidRPr="005B6502">
              <w:rPr>
                <w:rFonts w:eastAsiaTheme="minorEastAsia" w:cs="宋体" w:hint="eastAsia"/>
                <w:sz w:val="24"/>
                <w:szCs w:val="32"/>
              </w:rPr>
              <w:t>生产车间已经投入使用。作为小核酸药物中试及生产平台，先东制药能为科研院所、企业提供商业化的小核酸原料药</w:t>
            </w:r>
            <w:r w:rsidRPr="005B6502">
              <w:rPr>
                <w:rFonts w:eastAsiaTheme="minorEastAsia" w:cs="宋体" w:hint="eastAsia"/>
                <w:sz w:val="24"/>
                <w:szCs w:val="32"/>
              </w:rPr>
              <w:t>CDMO</w:t>
            </w:r>
            <w:r w:rsidRPr="005B6502">
              <w:rPr>
                <w:rFonts w:eastAsiaTheme="minorEastAsia" w:cs="宋体" w:hint="eastAsia"/>
                <w:sz w:val="24"/>
                <w:szCs w:val="32"/>
              </w:rPr>
              <w:t>服务，能够满足临床Ⅰ期至Ⅲ期的百克级需求以及商业早期的百克至公斤级需求，并可根据产品研发进度适时建立</w:t>
            </w:r>
            <w:r w:rsidRPr="005B6502">
              <w:rPr>
                <w:rFonts w:eastAsiaTheme="minorEastAsia" w:cs="宋体" w:hint="eastAsia"/>
                <w:sz w:val="24"/>
                <w:szCs w:val="32"/>
              </w:rPr>
              <w:lastRenderedPageBreak/>
              <w:t>几十公斤级规模的生产线。目前，先东制药可灵活高效地提供一站式小核酸药物早期研发服务、</w:t>
            </w:r>
            <w:r w:rsidRPr="005B6502">
              <w:rPr>
                <w:rFonts w:eastAsiaTheme="minorEastAsia" w:cs="宋体" w:hint="eastAsia"/>
                <w:sz w:val="24"/>
                <w:szCs w:val="32"/>
              </w:rPr>
              <w:t>CMC</w:t>
            </w:r>
            <w:r w:rsidRPr="005B6502">
              <w:rPr>
                <w:rFonts w:eastAsiaTheme="minorEastAsia" w:cs="宋体" w:hint="eastAsia"/>
                <w:sz w:val="24"/>
                <w:szCs w:val="32"/>
              </w:rPr>
              <w:t>及制剂开发、百克至公斤级小核酸原料药生产，以及临床早期的无菌制剂灌装线、新药</w:t>
            </w:r>
            <w:r w:rsidRPr="005B6502">
              <w:rPr>
                <w:rFonts w:eastAsiaTheme="minorEastAsia" w:cs="宋体" w:hint="eastAsia"/>
                <w:sz w:val="24"/>
                <w:szCs w:val="32"/>
              </w:rPr>
              <w:t>IND</w:t>
            </w:r>
            <w:r w:rsidRPr="005B6502">
              <w:rPr>
                <w:rFonts w:eastAsiaTheme="minorEastAsia" w:cs="宋体" w:hint="eastAsia"/>
                <w:sz w:val="24"/>
                <w:szCs w:val="32"/>
              </w:rPr>
              <w:t>申报及产品商业化等全链路服务。</w:t>
            </w:r>
          </w:p>
          <w:p w14:paraId="5E33B243" w14:textId="241EE09D" w:rsidR="005B19C2" w:rsidRPr="007E04F8" w:rsidRDefault="005B19C2" w:rsidP="007E04F8">
            <w:pPr>
              <w:pStyle w:val="005"/>
              <w:spacing w:before="156" w:line="360" w:lineRule="auto"/>
              <w:ind w:firstLine="482"/>
              <w:rPr>
                <w:rFonts w:eastAsiaTheme="minorEastAsia"/>
                <w:b/>
                <w:bCs/>
                <w:color w:val="000000" w:themeColor="text1"/>
                <w:kern w:val="0"/>
                <w:sz w:val="24"/>
                <w:szCs w:val="24"/>
              </w:rPr>
            </w:pPr>
            <w:r w:rsidRPr="00355E64">
              <w:rPr>
                <w:rFonts w:eastAsiaTheme="minorEastAsia" w:hint="eastAsia"/>
                <w:b/>
                <w:bCs/>
                <w:color w:val="000000" w:themeColor="text1"/>
                <w:kern w:val="0"/>
                <w:sz w:val="24"/>
                <w:szCs w:val="24"/>
              </w:rPr>
              <w:t>问题</w:t>
            </w:r>
            <w:r w:rsidR="00800813">
              <w:rPr>
                <w:rFonts w:eastAsiaTheme="minorEastAsia"/>
                <w:b/>
                <w:bCs/>
                <w:color w:val="000000" w:themeColor="text1"/>
                <w:kern w:val="0"/>
                <w:sz w:val="24"/>
                <w:szCs w:val="24"/>
              </w:rPr>
              <w:t>3</w:t>
            </w:r>
            <w:r w:rsidRPr="00355E64">
              <w:rPr>
                <w:rFonts w:eastAsiaTheme="minorEastAsia" w:hint="eastAsia"/>
                <w:b/>
                <w:bCs/>
                <w:color w:val="000000" w:themeColor="text1"/>
                <w:kern w:val="0"/>
                <w:sz w:val="24"/>
                <w:szCs w:val="24"/>
              </w:rPr>
              <w:t>：</w:t>
            </w:r>
            <w:r w:rsidR="00800813" w:rsidRPr="00800813">
              <w:rPr>
                <w:rFonts w:eastAsiaTheme="minorEastAsia" w:hint="eastAsia"/>
                <w:b/>
                <w:bCs/>
                <w:color w:val="000000" w:themeColor="text1"/>
                <w:kern w:val="0"/>
                <w:sz w:val="24"/>
                <w:szCs w:val="24"/>
              </w:rPr>
              <w:t>成都先导正在建设的</w:t>
            </w:r>
            <w:r w:rsidR="00800813" w:rsidRPr="00800813">
              <w:rPr>
                <w:rFonts w:eastAsiaTheme="minorEastAsia" w:hint="eastAsia"/>
                <w:b/>
                <w:bCs/>
                <w:color w:val="000000" w:themeColor="text1"/>
                <w:kern w:val="0"/>
                <w:sz w:val="24"/>
                <w:szCs w:val="24"/>
              </w:rPr>
              <w:t>AI</w:t>
            </w:r>
            <w:r w:rsidR="00800813">
              <w:rPr>
                <w:rFonts w:eastAsiaTheme="minorEastAsia" w:hint="eastAsia"/>
                <w:b/>
                <w:bCs/>
                <w:color w:val="000000" w:themeColor="text1"/>
                <w:kern w:val="0"/>
                <w:sz w:val="24"/>
                <w:szCs w:val="24"/>
              </w:rPr>
              <w:t>+</w:t>
            </w:r>
            <w:r w:rsidR="00800813">
              <w:rPr>
                <w:rFonts w:eastAsiaTheme="minorEastAsia"/>
                <w:b/>
                <w:bCs/>
                <w:color w:val="000000" w:themeColor="text1"/>
                <w:kern w:val="0"/>
                <w:sz w:val="24"/>
                <w:szCs w:val="24"/>
              </w:rPr>
              <w:t>DEL</w:t>
            </w:r>
            <w:r w:rsidR="00800813" w:rsidRPr="00800813">
              <w:rPr>
                <w:rFonts w:eastAsiaTheme="minorEastAsia" w:hint="eastAsia"/>
                <w:b/>
                <w:bCs/>
                <w:color w:val="000000" w:themeColor="text1"/>
                <w:kern w:val="0"/>
                <w:sz w:val="24"/>
                <w:szCs w:val="24"/>
              </w:rPr>
              <w:t>的竞争优势在哪里？</w:t>
            </w:r>
          </w:p>
          <w:p w14:paraId="0EC04B2E" w14:textId="77777777" w:rsidR="00800813" w:rsidRDefault="005B19C2" w:rsidP="00800813">
            <w:pPr>
              <w:spacing w:line="360" w:lineRule="auto"/>
              <w:ind w:leftChars="150" w:left="315"/>
              <w:rPr>
                <w:rFonts w:eastAsiaTheme="minorEastAsia"/>
                <w:bCs/>
                <w:kern w:val="0"/>
                <w:sz w:val="24"/>
                <w:szCs w:val="24"/>
              </w:rPr>
            </w:pPr>
            <w:r w:rsidRPr="00355E64">
              <w:rPr>
                <w:rFonts w:eastAsiaTheme="minorEastAsia" w:cs="宋体" w:hint="eastAsia"/>
                <w:sz w:val="24"/>
                <w:szCs w:val="32"/>
              </w:rPr>
              <w:t>回答</w:t>
            </w:r>
            <w:r w:rsidR="0043618D">
              <w:rPr>
                <w:rFonts w:eastAsiaTheme="minorEastAsia" w:cs="宋体" w:hint="eastAsia"/>
                <w:sz w:val="24"/>
                <w:szCs w:val="32"/>
              </w:rPr>
              <w:t>：</w:t>
            </w:r>
            <w:r w:rsidR="00800813" w:rsidRPr="00921903">
              <w:rPr>
                <w:rFonts w:eastAsiaTheme="minorEastAsia" w:hint="eastAsia"/>
                <w:bCs/>
                <w:kern w:val="0"/>
                <w:sz w:val="24"/>
                <w:szCs w:val="24"/>
              </w:rPr>
              <w:t>“</w:t>
            </w:r>
            <w:r w:rsidR="00800813" w:rsidRPr="00921903">
              <w:rPr>
                <w:rFonts w:eastAsiaTheme="minorEastAsia" w:hint="eastAsia"/>
                <w:bCs/>
                <w:kern w:val="0"/>
                <w:sz w:val="24"/>
                <w:szCs w:val="24"/>
              </w:rPr>
              <w:t>DEL+AI</w:t>
            </w:r>
            <w:r w:rsidR="00800813" w:rsidRPr="00921903">
              <w:rPr>
                <w:rFonts w:eastAsiaTheme="minorEastAsia" w:hint="eastAsia"/>
                <w:bCs/>
                <w:kern w:val="0"/>
                <w:sz w:val="24"/>
                <w:szCs w:val="24"/>
              </w:rPr>
              <w:t>”在探索化合物空间方面有着广泛的应用前景。通过将</w:t>
            </w:r>
            <w:r w:rsidR="00800813" w:rsidRPr="00921903">
              <w:rPr>
                <w:rFonts w:eastAsiaTheme="minorEastAsia" w:hint="eastAsia"/>
                <w:bCs/>
                <w:kern w:val="0"/>
                <w:sz w:val="24"/>
                <w:szCs w:val="24"/>
              </w:rPr>
              <w:t>DEL</w:t>
            </w:r>
            <w:r w:rsidR="00800813" w:rsidRPr="00921903">
              <w:rPr>
                <w:rFonts w:eastAsiaTheme="minorEastAsia" w:hint="eastAsia"/>
                <w:bCs/>
                <w:kern w:val="0"/>
                <w:sz w:val="24"/>
                <w:szCs w:val="24"/>
              </w:rPr>
              <w:t>平台的“海量信息产出”能力和</w:t>
            </w:r>
            <w:r w:rsidR="00800813" w:rsidRPr="00921903">
              <w:rPr>
                <w:rFonts w:eastAsiaTheme="minorEastAsia" w:hint="eastAsia"/>
                <w:bCs/>
                <w:kern w:val="0"/>
                <w:sz w:val="24"/>
                <w:szCs w:val="24"/>
              </w:rPr>
              <w:t>AI</w:t>
            </w:r>
            <w:r w:rsidR="00800813" w:rsidRPr="00921903">
              <w:rPr>
                <w:rFonts w:eastAsiaTheme="minorEastAsia" w:hint="eastAsia"/>
                <w:bCs/>
                <w:kern w:val="0"/>
                <w:sz w:val="24"/>
                <w:szCs w:val="24"/>
              </w:rPr>
              <w:t>技术的“海量信息处理和学力”能力进行有机整合，可以提供更多可靠、有效的模型来生成新分子和预测小分子的活性和成药性，从而实现更广阔化学空间的化合物筛选，拓展先导化合物的发现途径。这不仅有助于提高早期先导化合物的发现效率，拓宽先导化合物的可验</w:t>
            </w:r>
            <w:r w:rsidR="00800813">
              <w:rPr>
                <w:rFonts w:eastAsiaTheme="minorEastAsia" w:hint="eastAsia"/>
                <w:bCs/>
                <w:kern w:val="0"/>
                <w:sz w:val="24"/>
                <w:szCs w:val="24"/>
              </w:rPr>
              <w:t>证化学空间，也有可能加速先导化合物的优化过程，提高新药研发速度。公司目前的优势主要体现在：</w:t>
            </w:r>
          </w:p>
          <w:p w14:paraId="250E4EF4" w14:textId="12A59525" w:rsidR="00800813" w:rsidRDefault="00800813" w:rsidP="00800813">
            <w:pPr>
              <w:spacing w:line="360" w:lineRule="auto"/>
              <w:ind w:leftChars="150" w:left="315"/>
              <w:rPr>
                <w:rFonts w:eastAsiaTheme="minorEastAsia"/>
                <w:bCs/>
                <w:kern w:val="0"/>
                <w:sz w:val="24"/>
                <w:szCs w:val="24"/>
              </w:rPr>
            </w:pPr>
            <w:r w:rsidRPr="007E04F8">
              <w:rPr>
                <w:rFonts w:ascii="宋体" w:hAnsi="宋体" w:cs="宋体" w:hint="eastAsia"/>
                <w:bCs/>
                <w:kern w:val="0"/>
                <w:sz w:val="24"/>
                <w:szCs w:val="24"/>
              </w:rPr>
              <w:t>①</w:t>
            </w:r>
            <w:r w:rsidRPr="007E04F8">
              <w:rPr>
                <w:rFonts w:eastAsiaTheme="minorEastAsia"/>
                <w:bCs/>
                <w:kern w:val="0"/>
                <w:sz w:val="24"/>
                <w:szCs w:val="24"/>
              </w:rPr>
              <w:t>DEL</w:t>
            </w:r>
            <w:r>
              <w:rPr>
                <w:rFonts w:eastAsiaTheme="minorEastAsia"/>
                <w:bCs/>
                <w:kern w:val="0"/>
                <w:sz w:val="24"/>
                <w:szCs w:val="24"/>
              </w:rPr>
              <w:t>建库和合成路径数据</w:t>
            </w:r>
            <w:r w:rsidRPr="00D100BF">
              <w:rPr>
                <w:rFonts w:eastAsiaTheme="minorEastAsia"/>
                <w:bCs/>
                <w:kern w:val="0"/>
                <w:sz w:val="24"/>
                <w:szCs w:val="24"/>
              </w:rPr>
              <w:t>的优势</w:t>
            </w:r>
            <w:r>
              <w:rPr>
                <w:rFonts w:eastAsiaTheme="minorEastAsia"/>
                <w:bCs/>
                <w:kern w:val="0"/>
                <w:sz w:val="24"/>
                <w:szCs w:val="24"/>
              </w:rPr>
              <w:t>：</w:t>
            </w:r>
            <w:r w:rsidRPr="00D100BF">
              <w:rPr>
                <w:rFonts w:eastAsiaTheme="minorEastAsia" w:hint="eastAsia"/>
                <w:bCs/>
                <w:kern w:val="0"/>
                <w:sz w:val="24"/>
                <w:szCs w:val="24"/>
              </w:rPr>
              <w:t>公司</w:t>
            </w:r>
            <w:r>
              <w:rPr>
                <w:rFonts w:eastAsiaTheme="minorEastAsia" w:hint="eastAsia"/>
                <w:bCs/>
                <w:kern w:val="0"/>
                <w:sz w:val="24"/>
                <w:szCs w:val="24"/>
              </w:rPr>
              <w:t>DEL</w:t>
            </w:r>
            <w:r w:rsidRPr="00D100BF">
              <w:rPr>
                <w:rFonts w:eastAsiaTheme="minorEastAsia" w:hint="eastAsia"/>
                <w:bCs/>
                <w:kern w:val="0"/>
                <w:sz w:val="24"/>
                <w:szCs w:val="24"/>
              </w:rPr>
              <w:t>库小分子种类已突破</w:t>
            </w:r>
            <w:r>
              <w:rPr>
                <w:rFonts w:eastAsiaTheme="minorEastAsia" w:hint="eastAsia"/>
                <w:bCs/>
                <w:kern w:val="0"/>
                <w:sz w:val="24"/>
                <w:szCs w:val="24"/>
              </w:rPr>
              <w:t>12,000</w:t>
            </w:r>
            <w:r w:rsidRPr="00D100BF">
              <w:rPr>
                <w:rFonts w:eastAsiaTheme="minorEastAsia" w:hint="eastAsia"/>
                <w:bCs/>
                <w:kern w:val="0"/>
                <w:sz w:val="24"/>
                <w:szCs w:val="24"/>
              </w:rPr>
              <w:t>亿，是全球目前已知的化合物最多、规模最大的实体小分子化合物库。成都先导已经不局限于单纯的杂环化合物库，公司已经将库扩展到共价化合物库，蛋白降解化合物库，分子片段化合物库等应用场景更为丰富的小分子化合物库。公司通过系统化的库分子设计，增加合成分子骨架的种类超过</w:t>
            </w:r>
            <w:r>
              <w:rPr>
                <w:rFonts w:eastAsiaTheme="minorEastAsia" w:hint="eastAsia"/>
                <w:bCs/>
                <w:kern w:val="0"/>
                <w:sz w:val="24"/>
                <w:szCs w:val="24"/>
              </w:rPr>
              <w:t>6,000</w:t>
            </w:r>
            <w:r w:rsidRPr="00D100BF">
              <w:rPr>
                <w:rFonts w:eastAsiaTheme="minorEastAsia" w:hint="eastAsia"/>
                <w:bCs/>
                <w:kern w:val="0"/>
                <w:sz w:val="24"/>
                <w:szCs w:val="24"/>
              </w:rPr>
              <w:t>种，基本涵盖了所有当前已获批上市的小分子药物的核心骨架，以及临床在研小分子项目的大多数优势骨架，合成砌块接近</w:t>
            </w:r>
            <w:r>
              <w:rPr>
                <w:rFonts w:eastAsiaTheme="minorEastAsia" w:hint="eastAsia"/>
                <w:bCs/>
                <w:kern w:val="0"/>
                <w:sz w:val="24"/>
                <w:szCs w:val="24"/>
              </w:rPr>
              <w:t>40,000</w:t>
            </w:r>
            <w:r w:rsidRPr="00D100BF">
              <w:rPr>
                <w:rFonts w:eastAsiaTheme="minorEastAsia" w:hint="eastAsia"/>
                <w:bCs/>
                <w:kern w:val="0"/>
                <w:sz w:val="24"/>
                <w:szCs w:val="24"/>
              </w:rPr>
              <w:t>种</w:t>
            </w:r>
            <w:r>
              <w:rPr>
                <w:rFonts w:eastAsiaTheme="minorEastAsia" w:hint="eastAsia"/>
                <w:bCs/>
                <w:kern w:val="0"/>
                <w:sz w:val="24"/>
                <w:szCs w:val="24"/>
              </w:rPr>
              <w:t>。</w:t>
            </w:r>
            <w:r w:rsidRPr="00D100BF">
              <w:rPr>
                <w:rFonts w:eastAsiaTheme="minorEastAsia" w:hint="eastAsia"/>
                <w:bCs/>
                <w:kern w:val="0"/>
                <w:sz w:val="24"/>
                <w:szCs w:val="24"/>
              </w:rPr>
              <w:t>在此之外，成都先导对</w:t>
            </w:r>
            <w:r>
              <w:rPr>
                <w:rFonts w:eastAsiaTheme="minorEastAsia"/>
                <w:bCs/>
                <w:kern w:val="0"/>
                <w:sz w:val="24"/>
                <w:szCs w:val="24"/>
              </w:rPr>
              <w:t>DEL</w:t>
            </w:r>
            <w:r w:rsidRPr="00D100BF">
              <w:rPr>
                <w:rFonts w:eastAsiaTheme="minorEastAsia" w:hint="eastAsia"/>
                <w:bCs/>
                <w:kern w:val="0"/>
                <w:sz w:val="24"/>
                <w:szCs w:val="24"/>
              </w:rPr>
              <w:t>技术在基于结构片段</w:t>
            </w:r>
            <w:r>
              <w:rPr>
                <w:rFonts w:eastAsiaTheme="minorEastAsia" w:hint="eastAsia"/>
                <w:bCs/>
                <w:kern w:val="0"/>
                <w:sz w:val="24"/>
                <w:szCs w:val="24"/>
              </w:rPr>
              <w:t>（</w:t>
            </w:r>
            <w:r>
              <w:rPr>
                <w:rFonts w:eastAsiaTheme="minorEastAsia" w:hint="eastAsia"/>
                <w:bCs/>
                <w:kern w:val="0"/>
                <w:sz w:val="24"/>
                <w:szCs w:val="24"/>
              </w:rPr>
              <w:t>F</w:t>
            </w:r>
            <w:r>
              <w:rPr>
                <w:rFonts w:eastAsiaTheme="minorEastAsia"/>
                <w:bCs/>
                <w:kern w:val="0"/>
                <w:sz w:val="24"/>
                <w:szCs w:val="24"/>
              </w:rPr>
              <w:t>BDD/SBDD</w:t>
            </w:r>
            <w:r>
              <w:rPr>
                <w:rFonts w:eastAsiaTheme="minorEastAsia"/>
                <w:bCs/>
                <w:kern w:val="0"/>
                <w:sz w:val="24"/>
                <w:szCs w:val="24"/>
              </w:rPr>
              <w:t>）</w:t>
            </w:r>
            <w:r w:rsidRPr="00D100BF">
              <w:rPr>
                <w:rFonts w:eastAsiaTheme="minorEastAsia" w:hint="eastAsia"/>
                <w:bCs/>
                <w:kern w:val="0"/>
                <w:sz w:val="24"/>
                <w:szCs w:val="24"/>
              </w:rPr>
              <w:t>的药物发现和基于已知活性化合物结构的修饰的应用进行了尝试，旨在利用</w:t>
            </w:r>
            <w:r>
              <w:rPr>
                <w:rFonts w:eastAsiaTheme="minorEastAsia"/>
                <w:bCs/>
                <w:kern w:val="0"/>
                <w:sz w:val="24"/>
                <w:szCs w:val="24"/>
              </w:rPr>
              <w:t>DEL</w:t>
            </w:r>
            <w:r>
              <w:rPr>
                <w:rFonts w:eastAsiaTheme="minorEastAsia"/>
                <w:bCs/>
                <w:kern w:val="0"/>
                <w:sz w:val="24"/>
                <w:szCs w:val="24"/>
              </w:rPr>
              <w:t>技术</w:t>
            </w:r>
            <w:r w:rsidRPr="00D100BF">
              <w:rPr>
                <w:rFonts w:eastAsiaTheme="minorEastAsia" w:hint="eastAsia"/>
                <w:bCs/>
                <w:kern w:val="0"/>
                <w:sz w:val="24"/>
                <w:szCs w:val="24"/>
              </w:rPr>
              <w:t>在规模、通量上的优势</w:t>
            </w:r>
            <w:r>
              <w:rPr>
                <w:rFonts w:eastAsiaTheme="minorEastAsia" w:hint="eastAsia"/>
                <w:bCs/>
                <w:kern w:val="0"/>
                <w:sz w:val="24"/>
                <w:szCs w:val="24"/>
              </w:rPr>
              <w:t>。</w:t>
            </w:r>
          </w:p>
          <w:p w14:paraId="47227C9B" w14:textId="602C3459" w:rsidR="00371415" w:rsidRPr="00AF5FAF" w:rsidRDefault="00800813" w:rsidP="00E92CD7">
            <w:pPr>
              <w:spacing w:line="360" w:lineRule="auto"/>
              <w:ind w:leftChars="150" w:left="315"/>
              <w:rPr>
                <w:rFonts w:eastAsiaTheme="minorEastAsia"/>
                <w:bCs/>
                <w:kern w:val="0"/>
                <w:sz w:val="24"/>
                <w:szCs w:val="24"/>
              </w:rPr>
            </w:pPr>
            <w:r>
              <w:rPr>
                <w:rFonts w:eastAsiaTheme="minorEastAsia"/>
                <w:bCs/>
                <w:kern w:val="0"/>
                <w:sz w:val="24"/>
                <w:szCs w:val="24"/>
              </w:rPr>
              <w:lastRenderedPageBreak/>
              <w:fldChar w:fldCharType="begin"/>
            </w:r>
            <w:r>
              <w:rPr>
                <w:rFonts w:eastAsiaTheme="minorEastAsia"/>
                <w:bCs/>
                <w:kern w:val="0"/>
                <w:sz w:val="24"/>
                <w:szCs w:val="24"/>
              </w:rPr>
              <w:instrText xml:space="preserve"> </w:instrText>
            </w:r>
            <w:r>
              <w:rPr>
                <w:rFonts w:eastAsiaTheme="minorEastAsia" w:hint="eastAsia"/>
                <w:bCs/>
                <w:kern w:val="0"/>
                <w:sz w:val="24"/>
                <w:szCs w:val="24"/>
              </w:rPr>
              <w:instrText>= 2 \* GB3</w:instrText>
            </w:r>
            <w:r>
              <w:rPr>
                <w:rFonts w:eastAsiaTheme="minorEastAsia"/>
                <w:bCs/>
                <w:kern w:val="0"/>
                <w:sz w:val="24"/>
                <w:szCs w:val="24"/>
              </w:rPr>
              <w:instrText xml:space="preserve"> </w:instrText>
            </w:r>
            <w:r>
              <w:rPr>
                <w:rFonts w:eastAsiaTheme="minorEastAsia"/>
                <w:bCs/>
                <w:kern w:val="0"/>
                <w:sz w:val="24"/>
                <w:szCs w:val="24"/>
              </w:rPr>
              <w:fldChar w:fldCharType="separate"/>
            </w:r>
            <w:r>
              <w:rPr>
                <w:rFonts w:eastAsiaTheme="minorEastAsia" w:hint="eastAsia"/>
                <w:bCs/>
                <w:noProof/>
                <w:kern w:val="0"/>
                <w:sz w:val="24"/>
                <w:szCs w:val="24"/>
              </w:rPr>
              <w:t>②</w:t>
            </w:r>
            <w:r>
              <w:rPr>
                <w:rFonts w:eastAsiaTheme="minorEastAsia"/>
                <w:bCs/>
                <w:kern w:val="0"/>
                <w:sz w:val="24"/>
                <w:szCs w:val="24"/>
              </w:rPr>
              <w:fldChar w:fldCharType="end"/>
            </w:r>
            <w:r>
              <w:rPr>
                <w:rFonts w:eastAsiaTheme="minorEastAsia"/>
                <w:bCs/>
                <w:kern w:val="0"/>
                <w:sz w:val="24"/>
                <w:szCs w:val="24"/>
              </w:rPr>
              <w:t>DEL</w:t>
            </w:r>
            <w:r>
              <w:rPr>
                <w:rFonts w:eastAsiaTheme="minorEastAsia"/>
                <w:bCs/>
                <w:kern w:val="0"/>
                <w:sz w:val="24"/>
                <w:szCs w:val="24"/>
              </w:rPr>
              <w:t>库筛选数据集的优势。截至</w:t>
            </w:r>
            <w:r>
              <w:rPr>
                <w:rFonts w:eastAsiaTheme="minorEastAsia" w:hint="eastAsia"/>
                <w:bCs/>
                <w:kern w:val="0"/>
                <w:sz w:val="24"/>
                <w:szCs w:val="24"/>
              </w:rPr>
              <w:t>2</w:t>
            </w:r>
            <w:r>
              <w:rPr>
                <w:rFonts w:eastAsiaTheme="minorEastAsia"/>
                <w:bCs/>
                <w:kern w:val="0"/>
                <w:sz w:val="24"/>
                <w:szCs w:val="24"/>
              </w:rPr>
              <w:t>023</w:t>
            </w:r>
            <w:r>
              <w:rPr>
                <w:rFonts w:eastAsiaTheme="minorEastAsia"/>
                <w:bCs/>
                <w:kern w:val="0"/>
                <w:sz w:val="24"/>
                <w:szCs w:val="24"/>
              </w:rPr>
              <w:t>年半年报，</w:t>
            </w:r>
            <w:r w:rsidRPr="00EA5C01">
              <w:rPr>
                <w:rFonts w:eastAsiaTheme="minorEastAsia" w:hint="eastAsia"/>
                <w:bCs/>
                <w:kern w:val="0"/>
                <w:sz w:val="24"/>
                <w:szCs w:val="24"/>
              </w:rPr>
              <w:t>公司已经筛选超过</w:t>
            </w:r>
            <w:r>
              <w:rPr>
                <w:rFonts w:eastAsiaTheme="minorEastAsia" w:hint="eastAsia"/>
                <w:bCs/>
                <w:kern w:val="0"/>
                <w:sz w:val="24"/>
                <w:szCs w:val="24"/>
              </w:rPr>
              <w:t>5</w:t>
            </w:r>
            <w:r w:rsidR="006D519A">
              <w:rPr>
                <w:rFonts w:eastAsiaTheme="minorEastAsia"/>
                <w:bCs/>
                <w:kern w:val="0"/>
                <w:sz w:val="24"/>
                <w:szCs w:val="24"/>
              </w:rPr>
              <w:t>1</w:t>
            </w:r>
            <w:r w:rsidRPr="00EA5C01">
              <w:rPr>
                <w:rFonts w:eastAsiaTheme="minorEastAsia" w:hint="eastAsia"/>
                <w:bCs/>
                <w:kern w:val="0"/>
                <w:sz w:val="24"/>
                <w:szCs w:val="24"/>
              </w:rPr>
              <w:t>类靶点</w:t>
            </w:r>
            <w:r>
              <w:rPr>
                <w:rFonts w:eastAsiaTheme="minorEastAsia" w:hint="eastAsia"/>
                <w:bCs/>
                <w:kern w:val="0"/>
                <w:sz w:val="24"/>
                <w:szCs w:val="24"/>
              </w:rPr>
              <w:t>家族</w:t>
            </w:r>
            <w:r w:rsidRPr="00EA5C01">
              <w:rPr>
                <w:rFonts w:eastAsiaTheme="minorEastAsia" w:hint="eastAsia"/>
                <w:bCs/>
                <w:kern w:val="0"/>
                <w:sz w:val="24"/>
                <w:szCs w:val="24"/>
              </w:rPr>
              <w:t>类型</w:t>
            </w:r>
            <w:r>
              <w:rPr>
                <w:rFonts w:eastAsiaTheme="minorEastAsia" w:hint="eastAsia"/>
                <w:bCs/>
                <w:kern w:val="0"/>
                <w:sz w:val="24"/>
                <w:szCs w:val="24"/>
              </w:rPr>
              <w:t>、</w:t>
            </w:r>
            <w:r w:rsidRPr="00EA5C01">
              <w:rPr>
                <w:rFonts w:eastAsiaTheme="minorEastAsia" w:hint="eastAsia"/>
                <w:bCs/>
                <w:kern w:val="0"/>
                <w:sz w:val="24"/>
                <w:szCs w:val="24"/>
              </w:rPr>
              <w:t>几百个靶点</w:t>
            </w:r>
            <w:r>
              <w:rPr>
                <w:rFonts w:eastAsiaTheme="minorEastAsia" w:hint="eastAsia"/>
                <w:bCs/>
                <w:kern w:val="0"/>
                <w:sz w:val="24"/>
                <w:szCs w:val="24"/>
              </w:rPr>
              <w:t>，</w:t>
            </w:r>
            <w:r w:rsidRPr="00EA5C01">
              <w:rPr>
                <w:rFonts w:eastAsiaTheme="minorEastAsia" w:hint="eastAsia"/>
                <w:bCs/>
                <w:kern w:val="0"/>
                <w:sz w:val="24"/>
                <w:szCs w:val="24"/>
              </w:rPr>
              <w:t>获得功能性的分子的成功率</w:t>
            </w:r>
            <w:r w:rsidR="00855310">
              <w:rPr>
                <w:rFonts w:eastAsiaTheme="minorEastAsia" w:hint="eastAsia"/>
                <w:bCs/>
                <w:kern w:val="0"/>
                <w:sz w:val="24"/>
                <w:szCs w:val="24"/>
              </w:rPr>
              <w:t>超</w:t>
            </w:r>
            <w:r w:rsidR="00855310">
              <w:rPr>
                <w:rFonts w:eastAsiaTheme="minorEastAsia" w:hint="eastAsia"/>
                <w:bCs/>
                <w:kern w:val="0"/>
                <w:sz w:val="24"/>
                <w:szCs w:val="24"/>
              </w:rPr>
              <w:t>7</w:t>
            </w:r>
            <w:r w:rsidR="00855310">
              <w:rPr>
                <w:rFonts w:eastAsiaTheme="minorEastAsia"/>
                <w:bCs/>
                <w:kern w:val="0"/>
                <w:sz w:val="24"/>
                <w:szCs w:val="24"/>
              </w:rPr>
              <w:t>0%</w:t>
            </w:r>
            <w:r>
              <w:rPr>
                <w:rFonts w:eastAsiaTheme="minorEastAsia"/>
                <w:bCs/>
                <w:kern w:val="0"/>
                <w:sz w:val="24"/>
                <w:szCs w:val="24"/>
              </w:rPr>
              <w:t>，</w:t>
            </w:r>
            <w:r w:rsidRPr="00800813">
              <w:rPr>
                <w:rFonts w:eastAsiaTheme="minorEastAsia" w:hint="eastAsia"/>
                <w:bCs/>
                <w:kern w:val="0"/>
                <w:sz w:val="24"/>
                <w:szCs w:val="24"/>
              </w:rPr>
              <w:t>累积完成了</w:t>
            </w:r>
            <w:r>
              <w:rPr>
                <w:rFonts w:eastAsiaTheme="minorEastAsia" w:hint="eastAsia"/>
                <w:bCs/>
                <w:kern w:val="0"/>
                <w:sz w:val="24"/>
                <w:szCs w:val="24"/>
              </w:rPr>
              <w:t>71</w:t>
            </w:r>
            <w:r w:rsidRPr="00800813">
              <w:rPr>
                <w:rFonts w:eastAsiaTheme="minorEastAsia" w:hint="eastAsia"/>
                <w:bCs/>
                <w:kern w:val="0"/>
                <w:sz w:val="24"/>
                <w:szCs w:val="24"/>
              </w:rPr>
              <w:t>个项目的化合物知识产权（</w:t>
            </w:r>
            <w:r w:rsidRPr="00800813">
              <w:rPr>
                <w:rFonts w:eastAsiaTheme="minorEastAsia" w:hint="eastAsia"/>
                <w:bCs/>
                <w:kern w:val="0"/>
                <w:sz w:val="24"/>
                <w:szCs w:val="24"/>
              </w:rPr>
              <w:t>IP</w:t>
            </w:r>
            <w:r>
              <w:rPr>
                <w:rFonts w:eastAsiaTheme="minorEastAsia" w:hint="eastAsia"/>
                <w:bCs/>
                <w:kern w:val="0"/>
                <w:sz w:val="24"/>
                <w:szCs w:val="24"/>
              </w:rPr>
              <w:t>）转让，</w:t>
            </w:r>
            <w:r w:rsidRPr="00EA5C01">
              <w:rPr>
                <w:rFonts w:eastAsiaTheme="minorEastAsia" w:hint="eastAsia"/>
                <w:bCs/>
                <w:kern w:val="0"/>
                <w:sz w:val="24"/>
                <w:szCs w:val="24"/>
              </w:rPr>
              <w:t>超过</w:t>
            </w:r>
            <w:r>
              <w:rPr>
                <w:rFonts w:eastAsiaTheme="minorEastAsia"/>
                <w:bCs/>
                <w:kern w:val="0"/>
                <w:sz w:val="24"/>
                <w:szCs w:val="24"/>
              </w:rPr>
              <w:t>700</w:t>
            </w:r>
            <w:r w:rsidRPr="00EA5C01">
              <w:rPr>
                <w:rFonts w:eastAsiaTheme="minorEastAsia" w:hint="eastAsia"/>
                <w:bCs/>
                <w:kern w:val="0"/>
                <w:sz w:val="24"/>
                <w:szCs w:val="24"/>
              </w:rPr>
              <w:t>个化合物实体</w:t>
            </w:r>
            <w:r>
              <w:rPr>
                <w:rFonts w:eastAsiaTheme="minorEastAsia" w:hint="eastAsia"/>
                <w:bCs/>
                <w:kern w:val="0"/>
                <w:sz w:val="24"/>
                <w:szCs w:val="24"/>
              </w:rPr>
              <w:t>，并包括很多难成药靶点，并且已经转让的化合物中</w:t>
            </w:r>
            <w:r w:rsidRPr="00EA5C01">
              <w:rPr>
                <w:rFonts w:eastAsiaTheme="minorEastAsia" w:hint="eastAsia"/>
                <w:bCs/>
                <w:kern w:val="0"/>
                <w:sz w:val="24"/>
                <w:szCs w:val="24"/>
              </w:rPr>
              <w:t>85%</w:t>
            </w:r>
            <w:r w:rsidRPr="00EA5C01">
              <w:rPr>
                <w:rFonts w:eastAsiaTheme="minorEastAsia" w:hint="eastAsia"/>
                <w:bCs/>
                <w:kern w:val="0"/>
                <w:sz w:val="24"/>
                <w:szCs w:val="24"/>
              </w:rPr>
              <w:t>的分子骨架和形状具有全新的分子骨架和分子形态</w:t>
            </w:r>
            <w:r>
              <w:rPr>
                <w:rFonts w:eastAsiaTheme="minorEastAsia" w:hint="eastAsia"/>
                <w:bCs/>
                <w:kern w:val="0"/>
                <w:sz w:val="24"/>
                <w:szCs w:val="24"/>
              </w:rPr>
              <w:t>。因此，</w:t>
            </w:r>
            <w:r w:rsidRPr="00291397">
              <w:rPr>
                <w:rFonts w:eastAsiaTheme="minorEastAsia" w:hint="eastAsia"/>
                <w:bCs/>
                <w:kern w:val="0"/>
                <w:sz w:val="24"/>
                <w:szCs w:val="24"/>
              </w:rPr>
              <w:t>相比数据量、数据库规模有限的公司</w:t>
            </w:r>
            <w:r w:rsidRPr="007E04F8">
              <w:rPr>
                <w:rFonts w:eastAsiaTheme="minorEastAsia"/>
                <w:bCs/>
                <w:kern w:val="0"/>
                <w:sz w:val="24"/>
                <w:szCs w:val="24"/>
              </w:rPr>
              <w:t>就有比较大的优势，其他公司拿到几十个分子建模型，我们可以拿到几十万数据建模</w:t>
            </w:r>
            <w:r>
              <w:rPr>
                <w:rFonts w:eastAsiaTheme="minorEastAsia"/>
                <w:bCs/>
                <w:kern w:val="0"/>
                <w:sz w:val="24"/>
                <w:szCs w:val="24"/>
              </w:rPr>
              <w:t>。</w:t>
            </w:r>
          </w:p>
          <w:p w14:paraId="78F3CEA3" w14:textId="0CCE6729" w:rsidR="00B86BE5" w:rsidRPr="00FB3F5D" w:rsidRDefault="00B86BE5" w:rsidP="00B86BE5">
            <w:pPr>
              <w:pStyle w:val="005"/>
              <w:spacing w:before="156" w:line="360" w:lineRule="auto"/>
              <w:ind w:firstLine="482"/>
              <w:rPr>
                <w:rFonts w:eastAsiaTheme="minorEastAsia" w:cs="宋体"/>
                <w:color w:val="000000" w:themeColor="text1"/>
                <w:sz w:val="24"/>
                <w:szCs w:val="32"/>
              </w:rPr>
            </w:pPr>
            <w:r>
              <w:rPr>
                <w:rFonts w:eastAsiaTheme="minorEastAsia" w:hint="eastAsia"/>
                <w:b/>
                <w:bCs/>
                <w:color w:val="000000" w:themeColor="text1"/>
                <w:kern w:val="0"/>
                <w:sz w:val="24"/>
                <w:szCs w:val="24"/>
              </w:rPr>
              <w:t>问题</w:t>
            </w:r>
            <w:r w:rsidR="00B955FA">
              <w:rPr>
                <w:rFonts w:eastAsiaTheme="minorEastAsia"/>
                <w:b/>
                <w:bCs/>
                <w:color w:val="000000" w:themeColor="text1"/>
                <w:kern w:val="0"/>
                <w:sz w:val="24"/>
                <w:szCs w:val="24"/>
              </w:rPr>
              <w:t>4</w:t>
            </w:r>
            <w:r>
              <w:rPr>
                <w:rFonts w:eastAsiaTheme="minorEastAsia" w:hint="eastAsia"/>
                <w:b/>
                <w:bCs/>
                <w:color w:val="000000" w:themeColor="text1"/>
                <w:kern w:val="0"/>
                <w:sz w:val="24"/>
                <w:szCs w:val="24"/>
              </w:rPr>
              <w:t>：</w:t>
            </w:r>
            <w:r>
              <w:rPr>
                <w:rFonts w:eastAsiaTheme="minorEastAsia"/>
                <w:b/>
                <w:bCs/>
                <w:color w:val="000000" w:themeColor="text1"/>
                <w:kern w:val="0"/>
                <w:sz w:val="24"/>
                <w:szCs w:val="24"/>
              </w:rPr>
              <w:t>IL-17A</w:t>
            </w:r>
            <w:r w:rsidRPr="005B6502">
              <w:rPr>
                <w:rFonts w:eastAsiaTheme="minorEastAsia" w:hint="eastAsia"/>
                <w:b/>
                <w:bCs/>
                <w:color w:val="000000" w:themeColor="text1"/>
                <w:kern w:val="0"/>
                <w:sz w:val="24"/>
                <w:szCs w:val="24"/>
              </w:rPr>
              <w:t>目前什么进展？</w:t>
            </w:r>
            <w:r w:rsidRPr="00FB3F5D">
              <w:rPr>
                <w:rFonts w:eastAsiaTheme="minorEastAsia" w:cs="宋体"/>
                <w:color w:val="000000" w:themeColor="text1"/>
                <w:sz w:val="24"/>
                <w:szCs w:val="32"/>
              </w:rPr>
              <w:t xml:space="preserve"> </w:t>
            </w:r>
          </w:p>
          <w:p w14:paraId="19DA98C7" w14:textId="69AC0D9C" w:rsidR="00D45367" w:rsidRDefault="00B86BE5" w:rsidP="00D45367">
            <w:pPr>
              <w:pStyle w:val="005"/>
              <w:spacing w:before="156" w:line="360" w:lineRule="auto"/>
              <w:ind w:leftChars="95" w:left="199" w:firstLineChars="0" w:firstLine="0"/>
              <w:rPr>
                <w:sz w:val="24"/>
              </w:rPr>
            </w:pPr>
            <w:r w:rsidRPr="00B86BE5">
              <w:rPr>
                <w:rFonts w:hint="eastAsia"/>
                <w:sz w:val="24"/>
              </w:rPr>
              <w:t>回答：</w:t>
            </w:r>
            <w:r w:rsidRPr="00B86BE5">
              <w:rPr>
                <w:sz w:val="24"/>
              </w:rPr>
              <w:t>IL-17A</w:t>
            </w:r>
            <w:r w:rsidRPr="00B86BE5">
              <w:rPr>
                <w:sz w:val="24"/>
              </w:rPr>
              <w:t>是炎症相关</w:t>
            </w:r>
            <w:r w:rsidRPr="00B86BE5">
              <w:rPr>
                <w:sz w:val="24"/>
              </w:rPr>
              <w:t>IL-23</w:t>
            </w:r>
            <w:r w:rsidRPr="00B86BE5">
              <w:rPr>
                <w:sz w:val="24"/>
              </w:rPr>
              <w:t>、</w:t>
            </w:r>
            <w:r w:rsidRPr="00B86BE5">
              <w:rPr>
                <w:sz w:val="24"/>
              </w:rPr>
              <w:t>IL-17A</w:t>
            </w:r>
            <w:r w:rsidRPr="00B86BE5">
              <w:rPr>
                <w:sz w:val="24"/>
              </w:rPr>
              <w:t>信号通路的组成部分，近年逐渐被证明是治疗炎症免疫疾病的重要靶点，对于银屑病、银屑病性关节炎以及强直性脊柱炎的疗效确切，针对相关适应症的药物自</w:t>
            </w:r>
            <w:r w:rsidRPr="00B86BE5">
              <w:rPr>
                <w:rFonts w:hint="eastAsia"/>
                <w:sz w:val="24"/>
              </w:rPr>
              <w:t>2</w:t>
            </w:r>
            <w:r w:rsidRPr="00B86BE5">
              <w:rPr>
                <w:sz w:val="24"/>
              </w:rPr>
              <w:t>015</w:t>
            </w:r>
            <w:r w:rsidRPr="00B86BE5">
              <w:rPr>
                <w:sz w:val="24"/>
              </w:rPr>
              <w:t>年起已被</w:t>
            </w:r>
            <w:r w:rsidRPr="00B86BE5">
              <w:rPr>
                <w:sz w:val="24"/>
              </w:rPr>
              <w:t>FDA</w:t>
            </w:r>
            <w:r w:rsidRPr="00B86BE5">
              <w:rPr>
                <w:sz w:val="24"/>
              </w:rPr>
              <w:t>批准上市，包括诺华公司的</w:t>
            </w:r>
            <w:r w:rsidRPr="00B86BE5">
              <w:rPr>
                <w:sz w:val="24"/>
              </w:rPr>
              <w:t>Cosentyx</w:t>
            </w:r>
            <w:r w:rsidRPr="00B86BE5">
              <w:rPr>
                <w:sz w:val="24"/>
              </w:rPr>
              <w:t>（</w:t>
            </w:r>
            <w:r w:rsidRPr="00B86BE5">
              <w:rPr>
                <w:sz w:val="24"/>
              </w:rPr>
              <w:t>secukinumab</w:t>
            </w:r>
            <w:r w:rsidRPr="00B86BE5">
              <w:rPr>
                <w:sz w:val="24"/>
              </w:rPr>
              <w:t>）以及礼来的</w:t>
            </w:r>
            <w:r w:rsidRPr="00B86BE5">
              <w:rPr>
                <w:sz w:val="24"/>
              </w:rPr>
              <w:t>Taltz</w:t>
            </w:r>
            <w:r w:rsidRPr="00B86BE5">
              <w:rPr>
                <w:sz w:val="24"/>
              </w:rPr>
              <w:t>（</w:t>
            </w:r>
            <w:r w:rsidRPr="00B86BE5">
              <w:rPr>
                <w:sz w:val="24"/>
              </w:rPr>
              <w:t>ixekizumab</w:t>
            </w:r>
            <w:r w:rsidRPr="00B86BE5">
              <w:rPr>
                <w:sz w:val="24"/>
              </w:rPr>
              <w:t>）。但当前已面世和在研的</w:t>
            </w:r>
            <w:r w:rsidRPr="00B86BE5">
              <w:rPr>
                <w:sz w:val="24"/>
              </w:rPr>
              <w:t>IL-17A</w:t>
            </w:r>
            <w:r w:rsidRPr="00B86BE5">
              <w:rPr>
                <w:sz w:val="24"/>
              </w:rPr>
              <w:t>药物绝大多数为单克隆抗体，由于抗体的用药成本高，限制了药物的广泛普及；而抗体注射的给药方式同样限制了抗体类药物的广泛使用。因此，</w:t>
            </w:r>
            <w:r w:rsidRPr="00B86BE5">
              <w:rPr>
                <w:rFonts w:hint="eastAsia"/>
                <w:sz w:val="24"/>
              </w:rPr>
              <w:t>发现可以替代抗体的</w:t>
            </w:r>
            <w:r w:rsidRPr="00B86BE5">
              <w:rPr>
                <w:rFonts w:hint="eastAsia"/>
                <w:sz w:val="24"/>
              </w:rPr>
              <w:t>IL-17A</w:t>
            </w:r>
            <w:r w:rsidRPr="00B86BE5">
              <w:rPr>
                <w:rFonts w:hint="eastAsia"/>
                <w:sz w:val="24"/>
              </w:rPr>
              <w:t>小分子抑制剂一直是科学家重点突破的关键目标之一</w:t>
            </w:r>
            <w:r w:rsidRPr="00B86BE5">
              <w:rPr>
                <w:sz w:val="24"/>
              </w:rPr>
              <w:t>。</w:t>
            </w:r>
          </w:p>
          <w:p w14:paraId="53EAB15E" w14:textId="5DF172AA" w:rsidR="00B86BE5" w:rsidRPr="008640F7" w:rsidRDefault="00B86BE5" w:rsidP="00D45367">
            <w:pPr>
              <w:pStyle w:val="005"/>
              <w:spacing w:before="156" w:line="360" w:lineRule="auto"/>
              <w:ind w:leftChars="95" w:left="199" w:firstLine="480"/>
              <w:rPr>
                <w:color w:val="000000" w:themeColor="text1"/>
              </w:rPr>
            </w:pPr>
            <w:r>
              <w:rPr>
                <w:rFonts w:eastAsiaTheme="minorEastAsia" w:cs="宋体" w:hint="eastAsia"/>
                <w:bCs/>
                <w:color w:val="000000" w:themeColor="text1"/>
                <w:sz w:val="24"/>
                <w:szCs w:val="32"/>
              </w:rPr>
              <w:t>成都先导</w:t>
            </w:r>
            <w:r w:rsidRPr="00C03124">
              <w:rPr>
                <w:rFonts w:eastAsiaTheme="minorEastAsia" w:cs="宋体" w:hint="eastAsia"/>
                <w:bCs/>
                <w:color w:val="000000" w:themeColor="text1"/>
                <w:sz w:val="24"/>
                <w:szCs w:val="32"/>
              </w:rPr>
              <w:t>是国内最早立项</w:t>
            </w:r>
            <w:r w:rsidRPr="00C03124">
              <w:rPr>
                <w:rFonts w:eastAsiaTheme="minorEastAsia" w:cs="宋体" w:hint="eastAsia"/>
                <w:bCs/>
                <w:color w:val="000000" w:themeColor="text1"/>
                <w:sz w:val="24"/>
                <w:szCs w:val="32"/>
              </w:rPr>
              <w:t>IL-17A</w:t>
            </w:r>
            <w:r w:rsidRPr="00C03124">
              <w:rPr>
                <w:rFonts w:eastAsiaTheme="minorEastAsia" w:cs="宋体" w:hint="eastAsia"/>
                <w:bCs/>
                <w:color w:val="000000" w:themeColor="text1"/>
                <w:sz w:val="24"/>
                <w:szCs w:val="32"/>
              </w:rPr>
              <w:t>小分子口服药</w:t>
            </w:r>
            <w:r>
              <w:rPr>
                <w:rFonts w:eastAsiaTheme="minorEastAsia" w:cs="宋体" w:hint="eastAsia"/>
                <w:bCs/>
                <w:color w:val="000000" w:themeColor="text1"/>
                <w:sz w:val="24"/>
                <w:szCs w:val="32"/>
              </w:rPr>
              <w:t>的公司之一，并且也是国内</w:t>
            </w:r>
            <w:r w:rsidRPr="003B517B">
              <w:rPr>
                <w:rFonts w:eastAsiaTheme="minorEastAsia" w:cs="宋体" w:hint="eastAsia"/>
                <w:bCs/>
                <w:color w:val="000000" w:themeColor="text1"/>
                <w:sz w:val="24"/>
                <w:szCs w:val="32"/>
              </w:rPr>
              <w:t>最早申请</w:t>
            </w:r>
            <w:r w:rsidRPr="00C03124">
              <w:rPr>
                <w:rFonts w:eastAsiaTheme="minorEastAsia" w:cs="宋体" w:hint="eastAsia"/>
                <w:bCs/>
                <w:color w:val="000000" w:themeColor="text1"/>
                <w:sz w:val="24"/>
                <w:szCs w:val="32"/>
              </w:rPr>
              <w:t>化合物专利</w:t>
            </w:r>
            <w:r>
              <w:rPr>
                <w:rFonts w:eastAsiaTheme="minorEastAsia" w:cs="宋体" w:hint="eastAsia"/>
                <w:bCs/>
                <w:color w:val="000000" w:themeColor="text1"/>
                <w:sz w:val="24"/>
                <w:szCs w:val="32"/>
              </w:rPr>
              <w:t>的公司</w:t>
            </w:r>
            <w:r w:rsidRPr="00C03124">
              <w:rPr>
                <w:rFonts w:eastAsiaTheme="minorEastAsia" w:cs="宋体" w:hint="eastAsia"/>
                <w:bCs/>
                <w:color w:val="000000" w:themeColor="text1"/>
                <w:sz w:val="24"/>
                <w:szCs w:val="32"/>
              </w:rPr>
              <w:t>，目前</w:t>
            </w:r>
            <w:r>
              <w:rPr>
                <w:rFonts w:eastAsiaTheme="minorEastAsia" w:cs="宋体" w:hint="eastAsia"/>
                <w:bCs/>
                <w:color w:val="000000" w:themeColor="text1"/>
                <w:sz w:val="24"/>
                <w:szCs w:val="32"/>
              </w:rPr>
              <w:t>我们</w:t>
            </w:r>
            <w:r w:rsidRPr="00C03124">
              <w:rPr>
                <w:rFonts w:eastAsiaTheme="minorEastAsia" w:cs="宋体" w:hint="eastAsia"/>
                <w:bCs/>
                <w:color w:val="000000" w:themeColor="text1"/>
                <w:sz w:val="24"/>
                <w:szCs w:val="32"/>
              </w:rPr>
              <w:t>正在优化第二代</w:t>
            </w:r>
            <w:r w:rsidRPr="00C03124">
              <w:rPr>
                <w:rFonts w:eastAsiaTheme="minorEastAsia" w:cs="宋体" w:hint="eastAsia"/>
                <w:bCs/>
                <w:color w:val="000000" w:themeColor="text1"/>
                <w:sz w:val="24"/>
                <w:szCs w:val="32"/>
              </w:rPr>
              <w:t>I</w:t>
            </w:r>
            <w:r w:rsidRPr="00C03124">
              <w:rPr>
                <w:rFonts w:eastAsiaTheme="minorEastAsia" w:cs="宋体"/>
                <w:bCs/>
                <w:color w:val="000000" w:themeColor="text1"/>
                <w:sz w:val="24"/>
                <w:szCs w:val="32"/>
              </w:rPr>
              <w:t>L-17A</w:t>
            </w:r>
            <w:r w:rsidRPr="00C03124">
              <w:rPr>
                <w:rFonts w:eastAsiaTheme="minorEastAsia" w:cs="宋体" w:hint="eastAsia"/>
                <w:bCs/>
                <w:color w:val="000000" w:themeColor="text1"/>
                <w:sz w:val="24"/>
                <w:szCs w:val="32"/>
              </w:rPr>
              <w:t>小分子产品管线，</w:t>
            </w:r>
            <w:r w:rsidRPr="005B6502">
              <w:rPr>
                <w:rFonts w:eastAsiaTheme="minorEastAsia" w:cs="宋体" w:hint="eastAsia"/>
                <w:bCs/>
                <w:color w:val="000000" w:themeColor="text1"/>
                <w:sz w:val="24"/>
                <w:szCs w:val="32"/>
              </w:rPr>
              <w:t>后续进展公司将依照信息披露规则履行信披义务</w:t>
            </w:r>
            <w:r w:rsidRPr="00C03124">
              <w:rPr>
                <w:rFonts w:eastAsiaTheme="minorEastAsia" w:cs="宋体" w:hint="eastAsia"/>
                <w:color w:val="000000" w:themeColor="text1"/>
                <w:sz w:val="24"/>
                <w:szCs w:val="32"/>
              </w:rPr>
              <w:t>。</w:t>
            </w:r>
            <w:r w:rsidRPr="00B86BE5">
              <w:rPr>
                <w:rFonts w:eastAsiaTheme="minorEastAsia" w:cs="宋体" w:hint="eastAsia"/>
                <w:color w:val="000000" w:themeColor="text1"/>
                <w:sz w:val="24"/>
                <w:szCs w:val="32"/>
              </w:rPr>
              <w:t>公司聚焦的创新药研发业务是一个漫长的过程</w:t>
            </w:r>
            <w:r w:rsidRPr="00E21CCD">
              <w:rPr>
                <w:rFonts w:eastAsiaTheme="minorEastAsia" w:cs="宋体" w:hint="eastAsia"/>
                <w:bCs/>
                <w:color w:val="000000" w:themeColor="text1"/>
                <w:sz w:val="24"/>
                <w:szCs w:val="32"/>
              </w:rPr>
              <w:t>，</w:t>
            </w:r>
            <w:r w:rsidR="00E21CCD" w:rsidRPr="00E21CCD">
              <w:rPr>
                <w:rFonts w:eastAsiaTheme="minorEastAsia" w:cs="宋体" w:hint="eastAsia"/>
                <w:bCs/>
                <w:color w:val="000000" w:themeColor="text1"/>
                <w:sz w:val="24"/>
                <w:szCs w:val="32"/>
              </w:rPr>
              <w:t>请投资者关注公司中长期发展，注意理性投资</w:t>
            </w:r>
            <w:r w:rsidR="00E21CCD">
              <w:rPr>
                <w:rFonts w:eastAsiaTheme="minorEastAsia" w:cs="宋体" w:hint="eastAsia"/>
                <w:bCs/>
                <w:color w:val="000000" w:themeColor="text1"/>
                <w:sz w:val="24"/>
                <w:szCs w:val="32"/>
              </w:rPr>
              <w:t>。</w:t>
            </w:r>
          </w:p>
        </w:tc>
      </w:tr>
      <w:tr w:rsidR="00E93F62" w:rsidRPr="006B5A25" w14:paraId="0B3C8545" w14:textId="77777777" w:rsidTr="00E56BB9">
        <w:tc>
          <w:tcPr>
            <w:tcW w:w="1980" w:type="dxa"/>
            <w:vAlign w:val="center"/>
          </w:tcPr>
          <w:p w14:paraId="70024852" w14:textId="4E6BD90C" w:rsidR="00E93F62" w:rsidRPr="006B5A25" w:rsidRDefault="00E93F62" w:rsidP="00E93F62">
            <w:pPr>
              <w:spacing w:line="360" w:lineRule="auto"/>
              <w:rPr>
                <w:rFonts w:eastAsiaTheme="minorEastAsia"/>
                <w:b/>
                <w:bCs/>
                <w:iCs/>
                <w:color w:val="000000" w:themeColor="text1"/>
                <w:sz w:val="24"/>
                <w:szCs w:val="24"/>
              </w:rPr>
            </w:pPr>
            <w:r w:rsidRPr="00B86C2B">
              <w:rPr>
                <w:rFonts w:eastAsiaTheme="minorEastAsia" w:hint="eastAsia"/>
                <w:b/>
                <w:bCs/>
                <w:iCs/>
                <w:color w:val="000000" w:themeColor="text1"/>
                <w:sz w:val="24"/>
                <w:szCs w:val="24"/>
              </w:rPr>
              <w:lastRenderedPageBreak/>
              <w:t>关于本次活动是否涉及应当披露</w:t>
            </w:r>
            <w:r w:rsidRPr="00B86C2B">
              <w:rPr>
                <w:rFonts w:eastAsiaTheme="minorEastAsia" w:hint="eastAsia"/>
                <w:b/>
                <w:bCs/>
                <w:iCs/>
                <w:color w:val="000000" w:themeColor="text1"/>
                <w:sz w:val="24"/>
                <w:szCs w:val="24"/>
              </w:rPr>
              <w:lastRenderedPageBreak/>
              <w:t>重大信息的说明</w:t>
            </w:r>
          </w:p>
        </w:tc>
        <w:tc>
          <w:tcPr>
            <w:tcW w:w="6316" w:type="dxa"/>
          </w:tcPr>
          <w:p w14:paraId="229D651B" w14:textId="1A72870A" w:rsidR="00E93F62" w:rsidRPr="006B5A25" w:rsidRDefault="00E93F62" w:rsidP="00E93F62">
            <w:pPr>
              <w:spacing w:line="360" w:lineRule="auto"/>
              <w:rPr>
                <w:rFonts w:eastAsiaTheme="minorEastAsia"/>
                <w:bCs/>
                <w:iCs/>
                <w:color w:val="000000" w:themeColor="text1"/>
                <w:sz w:val="24"/>
                <w:szCs w:val="24"/>
              </w:rPr>
            </w:pPr>
            <w:r>
              <w:rPr>
                <w:rFonts w:eastAsiaTheme="minorEastAsia" w:hint="eastAsia"/>
                <w:bCs/>
                <w:iCs/>
                <w:color w:val="000000" w:themeColor="text1"/>
                <w:sz w:val="24"/>
                <w:szCs w:val="24"/>
              </w:rPr>
              <w:lastRenderedPageBreak/>
              <w:t>否</w:t>
            </w:r>
          </w:p>
        </w:tc>
      </w:tr>
      <w:tr w:rsidR="00E93F62" w:rsidRPr="006B5A25" w14:paraId="48DD6729" w14:textId="77777777" w:rsidTr="00E56BB9">
        <w:tc>
          <w:tcPr>
            <w:tcW w:w="1980" w:type="dxa"/>
            <w:vAlign w:val="center"/>
          </w:tcPr>
          <w:p w14:paraId="29A9D01F" w14:textId="77777777" w:rsidR="00E93F62" w:rsidRPr="006B5A25" w:rsidRDefault="00E93F62" w:rsidP="00E93F62">
            <w:pPr>
              <w:spacing w:line="360" w:lineRule="auto"/>
              <w:rPr>
                <w:rFonts w:eastAsiaTheme="minorEastAsia"/>
                <w:b/>
                <w:bCs/>
                <w:iCs/>
                <w:color w:val="000000" w:themeColor="text1"/>
                <w:sz w:val="24"/>
                <w:szCs w:val="24"/>
              </w:rPr>
            </w:pPr>
            <w:r w:rsidRPr="006B5A25">
              <w:rPr>
                <w:rFonts w:eastAsiaTheme="minorEastAsia" w:hint="eastAsia"/>
                <w:b/>
                <w:bCs/>
                <w:iCs/>
                <w:color w:val="000000" w:themeColor="text1"/>
                <w:sz w:val="24"/>
                <w:szCs w:val="24"/>
              </w:rPr>
              <w:t>附件清单（如有）</w:t>
            </w:r>
          </w:p>
        </w:tc>
        <w:tc>
          <w:tcPr>
            <w:tcW w:w="6316" w:type="dxa"/>
          </w:tcPr>
          <w:p w14:paraId="72A1EBBB" w14:textId="77777777" w:rsidR="00E93F62" w:rsidRPr="006B5A25" w:rsidRDefault="00E93F62" w:rsidP="00E93F62">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无</w:t>
            </w:r>
          </w:p>
        </w:tc>
      </w:tr>
      <w:tr w:rsidR="00E93F62" w:rsidRPr="006B5A25" w14:paraId="6EF5D6B0" w14:textId="77777777" w:rsidTr="00E56BB9">
        <w:tc>
          <w:tcPr>
            <w:tcW w:w="1980" w:type="dxa"/>
            <w:vAlign w:val="center"/>
          </w:tcPr>
          <w:p w14:paraId="70CB5E0B" w14:textId="77777777" w:rsidR="00E93F62" w:rsidRPr="006B5A25" w:rsidRDefault="00E93F62" w:rsidP="00E93F62">
            <w:pPr>
              <w:spacing w:line="360" w:lineRule="auto"/>
              <w:rPr>
                <w:rFonts w:eastAsiaTheme="minorEastAsia"/>
                <w:b/>
                <w:bCs/>
                <w:iCs/>
                <w:color w:val="000000" w:themeColor="text1"/>
                <w:sz w:val="24"/>
                <w:szCs w:val="24"/>
              </w:rPr>
            </w:pPr>
            <w:r w:rsidRPr="006B5A25">
              <w:rPr>
                <w:rFonts w:eastAsiaTheme="minorEastAsia" w:hint="eastAsia"/>
                <w:b/>
                <w:bCs/>
                <w:iCs/>
                <w:color w:val="000000" w:themeColor="text1"/>
                <w:sz w:val="24"/>
                <w:szCs w:val="24"/>
              </w:rPr>
              <w:t>日期</w:t>
            </w:r>
          </w:p>
        </w:tc>
        <w:tc>
          <w:tcPr>
            <w:tcW w:w="6316" w:type="dxa"/>
          </w:tcPr>
          <w:p w14:paraId="44E3B725" w14:textId="6BFE5B4D" w:rsidR="00E93F62" w:rsidRPr="006B5A25" w:rsidRDefault="00E93F62" w:rsidP="00E93F62">
            <w:pPr>
              <w:spacing w:line="360" w:lineRule="auto"/>
              <w:rPr>
                <w:rFonts w:eastAsiaTheme="minorEastAsia"/>
                <w:bCs/>
                <w:iCs/>
                <w:color w:val="000000" w:themeColor="text1"/>
                <w:sz w:val="24"/>
                <w:szCs w:val="24"/>
              </w:rPr>
            </w:pPr>
            <w:r w:rsidRPr="006B5A25">
              <w:rPr>
                <w:rFonts w:eastAsiaTheme="minorEastAsia" w:hint="eastAsia"/>
                <w:bCs/>
                <w:iCs/>
                <w:color w:val="000000" w:themeColor="text1"/>
                <w:sz w:val="24"/>
                <w:szCs w:val="24"/>
              </w:rPr>
              <w:t>20</w:t>
            </w:r>
            <w:r w:rsidRPr="006B5A25">
              <w:rPr>
                <w:rFonts w:eastAsiaTheme="minorEastAsia"/>
                <w:bCs/>
                <w:iCs/>
                <w:color w:val="000000" w:themeColor="text1"/>
                <w:sz w:val="24"/>
                <w:szCs w:val="24"/>
              </w:rPr>
              <w:t>2</w:t>
            </w:r>
            <w:r w:rsidR="000221C7">
              <w:rPr>
                <w:rFonts w:eastAsiaTheme="minorEastAsia"/>
                <w:bCs/>
                <w:iCs/>
                <w:color w:val="000000" w:themeColor="text1"/>
                <w:sz w:val="24"/>
                <w:szCs w:val="24"/>
              </w:rPr>
              <w:t>4</w:t>
            </w:r>
            <w:r w:rsidRPr="006B5A25">
              <w:rPr>
                <w:rFonts w:eastAsiaTheme="minorEastAsia" w:hint="eastAsia"/>
                <w:bCs/>
                <w:iCs/>
                <w:color w:val="000000" w:themeColor="text1"/>
                <w:sz w:val="24"/>
                <w:szCs w:val="24"/>
              </w:rPr>
              <w:t>年</w:t>
            </w:r>
            <w:r w:rsidR="00B955FA">
              <w:rPr>
                <w:rFonts w:eastAsiaTheme="minorEastAsia"/>
                <w:bCs/>
                <w:iCs/>
                <w:color w:val="000000" w:themeColor="text1"/>
                <w:sz w:val="24"/>
                <w:szCs w:val="24"/>
              </w:rPr>
              <w:t>2</w:t>
            </w:r>
            <w:r w:rsidRPr="006B5A25">
              <w:rPr>
                <w:rFonts w:eastAsiaTheme="minorEastAsia" w:hint="eastAsia"/>
                <w:bCs/>
                <w:iCs/>
                <w:color w:val="000000" w:themeColor="text1"/>
                <w:sz w:val="24"/>
                <w:szCs w:val="24"/>
              </w:rPr>
              <w:t>月</w:t>
            </w:r>
            <w:r w:rsidR="00B955FA">
              <w:rPr>
                <w:rFonts w:eastAsiaTheme="minorEastAsia"/>
                <w:bCs/>
                <w:iCs/>
                <w:color w:val="000000" w:themeColor="text1"/>
                <w:sz w:val="24"/>
                <w:szCs w:val="24"/>
              </w:rPr>
              <w:t>22</w:t>
            </w:r>
            <w:r w:rsidRPr="006B5A25">
              <w:rPr>
                <w:rFonts w:eastAsiaTheme="minorEastAsia" w:hint="eastAsia"/>
                <w:bCs/>
                <w:iCs/>
                <w:color w:val="000000" w:themeColor="text1"/>
                <w:sz w:val="24"/>
                <w:szCs w:val="24"/>
              </w:rPr>
              <w:t>日</w:t>
            </w:r>
          </w:p>
        </w:tc>
      </w:tr>
    </w:tbl>
    <w:p w14:paraId="683A0C61" w14:textId="77777777" w:rsidR="0017387D" w:rsidRPr="006B5A25" w:rsidRDefault="0017387D" w:rsidP="008271EF">
      <w:pPr>
        <w:spacing w:line="360" w:lineRule="auto"/>
        <w:rPr>
          <w:rFonts w:eastAsiaTheme="minorEastAsia"/>
          <w:color w:val="000000" w:themeColor="text1"/>
          <w:sz w:val="24"/>
          <w:szCs w:val="24"/>
        </w:rPr>
      </w:pPr>
    </w:p>
    <w:sectPr w:rsidR="0017387D" w:rsidRPr="006B5A2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1249" w14:textId="77777777" w:rsidR="00070959" w:rsidRDefault="00070959" w:rsidP="00B36AF8">
      <w:r>
        <w:separator/>
      </w:r>
    </w:p>
  </w:endnote>
  <w:endnote w:type="continuationSeparator" w:id="0">
    <w:p w14:paraId="4A47F27E" w14:textId="77777777" w:rsidR="00070959" w:rsidRDefault="00070959" w:rsidP="00B3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A9FC2" w14:textId="77777777" w:rsidR="00070959" w:rsidRDefault="00070959" w:rsidP="00B36AF8">
      <w:r>
        <w:separator/>
      </w:r>
    </w:p>
  </w:footnote>
  <w:footnote w:type="continuationSeparator" w:id="0">
    <w:p w14:paraId="47CE9DF0" w14:textId="77777777" w:rsidR="00070959" w:rsidRDefault="00070959" w:rsidP="00B3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751189"/>
    <w:multiLevelType w:val="singleLevel"/>
    <w:tmpl w:val="96751189"/>
    <w:lvl w:ilvl="0">
      <w:start w:val="4"/>
      <w:numFmt w:val="decimal"/>
      <w:suff w:val="nothing"/>
      <w:lvlText w:val="%1、"/>
      <w:lvlJc w:val="left"/>
    </w:lvl>
  </w:abstractNum>
  <w:abstractNum w:abstractNumId="1" w15:restartNumberingAfterBreak="0">
    <w:nsid w:val="024FE31C"/>
    <w:multiLevelType w:val="singleLevel"/>
    <w:tmpl w:val="024FE31C"/>
    <w:lvl w:ilvl="0">
      <w:start w:val="1"/>
      <w:numFmt w:val="chineseCounting"/>
      <w:suff w:val="nothing"/>
      <w:lvlText w:val="%1、"/>
      <w:lvlJc w:val="left"/>
      <w:rPr>
        <w:rFonts w:hint="eastAsia"/>
      </w:rPr>
    </w:lvl>
  </w:abstractNum>
  <w:abstractNum w:abstractNumId="2" w15:restartNumberingAfterBreak="0">
    <w:nsid w:val="04B255D4"/>
    <w:multiLevelType w:val="hybridMultilevel"/>
    <w:tmpl w:val="51B6125A"/>
    <w:lvl w:ilvl="0" w:tplc="CD42EF64">
      <w:start w:val="16"/>
      <w:numFmt w:val="decimal"/>
      <w:lvlText w:val="%1、"/>
      <w:lvlJc w:val="left"/>
      <w:pPr>
        <w:ind w:left="1201" w:hanging="492"/>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 w15:restartNumberingAfterBreak="0">
    <w:nsid w:val="0D121C1D"/>
    <w:multiLevelType w:val="hybridMultilevel"/>
    <w:tmpl w:val="429CAD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2358BB"/>
    <w:multiLevelType w:val="hybridMultilevel"/>
    <w:tmpl w:val="46B26FCA"/>
    <w:lvl w:ilvl="0" w:tplc="1D9AE8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15BA2271"/>
    <w:multiLevelType w:val="hybridMultilevel"/>
    <w:tmpl w:val="E7F0601A"/>
    <w:lvl w:ilvl="0" w:tplc="13DC648E">
      <w:start w:val="1"/>
      <w:numFmt w:val="decimalEnclosedCircle"/>
      <w:lvlText w:val="%1"/>
      <w:lvlJc w:val="left"/>
      <w:pPr>
        <w:ind w:left="780" w:hanging="420"/>
      </w:pPr>
      <w:rPr>
        <w:rFonts w:ascii="楷体" w:eastAsia="楷体" w:hAnsi="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83F20B2"/>
    <w:multiLevelType w:val="hybridMultilevel"/>
    <w:tmpl w:val="74647EC6"/>
    <w:lvl w:ilvl="0" w:tplc="19CAB8F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99F7009"/>
    <w:multiLevelType w:val="hybridMultilevel"/>
    <w:tmpl w:val="38A8E7EC"/>
    <w:lvl w:ilvl="0" w:tplc="760888BC">
      <w:start w:val="1"/>
      <w:numFmt w:val="japaneseCounting"/>
      <w:lvlText w:val="第%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2A9F4BA6"/>
    <w:multiLevelType w:val="hybridMultilevel"/>
    <w:tmpl w:val="288E3464"/>
    <w:lvl w:ilvl="0" w:tplc="D32CE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701CD2"/>
    <w:multiLevelType w:val="hybridMultilevel"/>
    <w:tmpl w:val="9846508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D46180D"/>
    <w:multiLevelType w:val="hybridMultilevel"/>
    <w:tmpl w:val="8BEC4358"/>
    <w:lvl w:ilvl="0" w:tplc="11265B64">
      <w:start w:val="10"/>
      <w:numFmt w:val="decimal"/>
      <w:lvlText w:val="%1、"/>
      <w:lvlJc w:val="left"/>
      <w:pPr>
        <w:ind w:left="974" w:hanging="49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30C9592D"/>
    <w:multiLevelType w:val="hybridMultilevel"/>
    <w:tmpl w:val="AD9CE42C"/>
    <w:lvl w:ilvl="0" w:tplc="13DC648E">
      <w:start w:val="1"/>
      <w:numFmt w:val="decimalEnclosedCircle"/>
      <w:lvlText w:val="%1"/>
      <w:lvlJc w:val="left"/>
      <w:pPr>
        <w:ind w:left="420" w:hanging="4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F05BC7"/>
    <w:multiLevelType w:val="hybridMultilevel"/>
    <w:tmpl w:val="CC94F2E0"/>
    <w:lvl w:ilvl="0" w:tplc="17546D4E">
      <w:start w:val="1"/>
      <w:numFmt w:val="japaneseCounting"/>
      <w:lvlText w:val="第%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3" w15:restartNumberingAfterBreak="0">
    <w:nsid w:val="3B6D758A"/>
    <w:multiLevelType w:val="hybridMultilevel"/>
    <w:tmpl w:val="FD789106"/>
    <w:lvl w:ilvl="0" w:tplc="3C6C5EE6">
      <w:start w:val="1"/>
      <w:numFmt w:val="japaneseCounting"/>
      <w:lvlText w:val="第%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4" w15:restartNumberingAfterBreak="0">
    <w:nsid w:val="3BEC018E"/>
    <w:multiLevelType w:val="hybridMultilevel"/>
    <w:tmpl w:val="647C615E"/>
    <w:lvl w:ilvl="0" w:tplc="13DC648E">
      <w:start w:val="1"/>
      <w:numFmt w:val="decimalEnclosedCircle"/>
      <w:lvlText w:val="%1"/>
      <w:lvlJc w:val="left"/>
      <w:pPr>
        <w:ind w:left="420" w:hanging="4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0D00FB"/>
    <w:multiLevelType w:val="hybridMultilevel"/>
    <w:tmpl w:val="3192FBB2"/>
    <w:lvl w:ilvl="0" w:tplc="2A1E412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EE9778D"/>
    <w:multiLevelType w:val="hybridMultilevel"/>
    <w:tmpl w:val="4D24DC8E"/>
    <w:lvl w:ilvl="0" w:tplc="4BDCCC4E">
      <w:start w:val="1"/>
      <w:numFmt w:val="japaneseCounting"/>
      <w:lvlText w:val="第%1，"/>
      <w:lvlJc w:val="left"/>
      <w:pPr>
        <w:ind w:left="1071" w:hanging="756"/>
      </w:pPr>
      <w:rPr>
        <w:rFonts w:ascii="宋体" w:hAnsi="宋体" w:cs="宋体"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7" w15:restartNumberingAfterBreak="0">
    <w:nsid w:val="50076D03"/>
    <w:multiLevelType w:val="hybridMultilevel"/>
    <w:tmpl w:val="F266DBD0"/>
    <w:lvl w:ilvl="0" w:tplc="13DC648E">
      <w:start w:val="1"/>
      <w:numFmt w:val="decimalEnclosedCircle"/>
      <w:lvlText w:val="%1"/>
      <w:lvlJc w:val="left"/>
      <w:pPr>
        <w:ind w:left="720" w:hanging="360"/>
      </w:pPr>
      <w:rPr>
        <w:rFonts w:ascii="楷体" w:eastAsia="楷体" w:hAnsi="楷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5C3659C8"/>
    <w:multiLevelType w:val="hybridMultilevel"/>
    <w:tmpl w:val="FEF47F3E"/>
    <w:lvl w:ilvl="0" w:tplc="12545E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630B1F7E"/>
    <w:multiLevelType w:val="singleLevel"/>
    <w:tmpl w:val="630B1F7E"/>
    <w:lvl w:ilvl="0">
      <w:start w:val="6"/>
      <w:numFmt w:val="decimal"/>
      <w:suff w:val="space"/>
      <w:lvlText w:val="%1."/>
      <w:lvlJc w:val="left"/>
    </w:lvl>
  </w:abstractNum>
  <w:abstractNum w:abstractNumId="20" w15:restartNumberingAfterBreak="0">
    <w:nsid w:val="65215E2F"/>
    <w:multiLevelType w:val="hybridMultilevel"/>
    <w:tmpl w:val="9222A376"/>
    <w:lvl w:ilvl="0" w:tplc="5AA87B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A9A66AA"/>
    <w:multiLevelType w:val="hybridMultilevel"/>
    <w:tmpl w:val="C63A535E"/>
    <w:lvl w:ilvl="0" w:tplc="13DC648E">
      <w:start w:val="1"/>
      <w:numFmt w:val="decimalEnclosedCircle"/>
      <w:lvlText w:val="%1"/>
      <w:lvlJc w:val="left"/>
      <w:pPr>
        <w:ind w:left="900" w:hanging="420"/>
      </w:pPr>
      <w:rPr>
        <w:rFonts w:ascii="楷体" w:eastAsia="楷体" w:hAnsi="楷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C1F2346"/>
    <w:multiLevelType w:val="hybridMultilevel"/>
    <w:tmpl w:val="5F0EF0A0"/>
    <w:lvl w:ilvl="0" w:tplc="EA80B700">
      <w:start w:val="1"/>
      <w:numFmt w:val="decimalEnclosedCircle"/>
      <w:lvlText w:val="%1"/>
      <w:lvlJc w:val="left"/>
      <w:pPr>
        <w:ind w:left="810" w:hanging="360"/>
      </w:pPr>
      <w:rPr>
        <w:rFonts w:hint="default"/>
        <w:sz w:val="21"/>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3" w15:restartNumberingAfterBreak="0">
    <w:nsid w:val="79C96BFF"/>
    <w:multiLevelType w:val="hybridMultilevel"/>
    <w:tmpl w:val="DAA8F7C6"/>
    <w:lvl w:ilvl="0" w:tplc="96751189">
      <w:start w:val="4"/>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E222B3D"/>
    <w:multiLevelType w:val="hybridMultilevel"/>
    <w:tmpl w:val="2228C662"/>
    <w:lvl w:ilvl="0" w:tplc="C1183C70">
      <w:start w:val="1"/>
      <w:numFmt w:val="decimal"/>
      <w:lvlText w:val="%1、"/>
      <w:lvlJc w:val="left"/>
      <w:pPr>
        <w:ind w:left="3762"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E280A0C"/>
    <w:multiLevelType w:val="hybridMultilevel"/>
    <w:tmpl w:val="386E6164"/>
    <w:lvl w:ilvl="0" w:tplc="4830B2BA">
      <w:start w:val="5"/>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5"/>
  </w:num>
  <w:num w:numId="4">
    <w:abstractNumId w:val="17"/>
  </w:num>
  <w:num w:numId="5">
    <w:abstractNumId w:val="7"/>
  </w:num>
  <w:num w:numId="6">
    <w:abstractNumId w:val="4"/>
  </w:num>
  <w:num w:numId="7">
    <w:abstractNumId w:val="5"/>
  </w:num>
  <w:num w:numId="8">
    <w:abstractNumId w:val="24"/>
  </w:num>
  <w:num w:numId="9">
    <w:abstractNumId w:val="21"/>
  </w:num>
  <w:num w:numId="10">
    <w:abstractNumId w:val="2"/>
  </w:num>
  <w:num w:numId="11">
    <w:abstractNumId w:val="22"/>
  </w:num>
  <w:num w:numId="12">
    <w:abstractNumId w:val="8"/>
  </w:num>
  <w:num w:numId="13">
    <w:abstractNumId w:val="10"/>
  </w:num>
  <w:num w:numId="14">
    <w:abstractNumId w:val="18"/>
  </w:num>
  <w:num w:numId="15">
    <w:abstractNumId w:val="9"/>
  </w:num>
  <w:num w:numId="16">
    <w:abstractNumId w:val="23"/>
  </w:num>
  <w:num w:numId="17">
    <w:abstractNumId w:val="14"/>
  </w:num>
  <w:num w:numId="18">
    <w:abstractNumId w:val="11"/>
  </w:num>
  <w:num w:numId="19">
    <w:abstractNumId w:val="12"/>
  </w:num>
  <w:num w:numId="20">
    <w:abstractNumId w:val="15"/>
  </w:num>
  <w:num w:numId="21">
    <w:abstractNumId w:val="13"/>
  </w:num>
  <w:num w:numId="22">
    <w:abstractNumId w:val="20"/>
  </w:num>
  <w:num w:numId="23">
    <w:abstractNumId w:val="6"/>
  </w:num>
  <w:num w:numId="24">
    <w:abstractNumId w:val="3"/>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D"/>
    <w:rsid w:val="0000243E"/>
    <w:rsid w:val="00003CE8"/>
    <w:rsid w:val="00006085"/>
    <w:rsid w:val="00007241"/>
    <w:rsid w:val="0000734D"/>
    <w:rsid w:val="00010521"/>
    <w:rsid w:val="0002125E"/>
    <w:rsid w:val="000221C7"/>
    <w:rsid w:val="00024373"/>
    <w:rsid w:val="00027FC9"/>
    <w:rsid w:val="00033766"/>
    <w:rsid w:val="00035C8C"/>
    <w:rsid w:val="00035EE0"/>
    <w:rsid w:val="000367AD"/>
    <w:rsid w:val="0003726F"/>
    <w:rsid w:val="00042183"/>
    <w:rsid w:val="00044051"/>
    <w:rsid w:val="00046005"/>
    <w:rsid w:val="00047BD7"/>
    <w:rsid w:val="00050419"/>
    <w:rsid w:val="0005255C"/>
    <w:rsid w:val="00052C34"/>
    <w:rsid w:val="00053977"/>
    <w:rsid w:val="00060F7B"/>
    <w:rsid w:val="00061D2E"/>
    <w:rsid w:val="00066EBD"/>
    <w:rsid w:val="0006715B"/>
    <w:rsid w:val="00067238"/>
    <w:rsid w:val="00070959"/>
    <w:rsid w:val="00071E84"/>
    <w:rsid w:val="000747C2"/>
    <w:rsid w:val="0007633F"/>
    <w:rsid w:val="000763C9"/>
    <w:rsid w:val="00080365"/>
    <w:rsid w:val="0008145D"/>
    <w:rsid w:val="000857DF"/>
    <w:rsid w:val="0008687E"/>
    <w:rsid w:val="00090BAB"/>
    <w:rsid w:val="00090C77"/>
    <w:rsid w:val="00093DB4"/>
    <w:rsid w:val="000A18A2"/>
    <w:rsid w:val="000A22A6"/>
    <w:rsid w:val="000A2E37"/>
    <w:rsid w:val="000A2F23"/>
    <w:rsid w:val="000A2FD3"/>
    <w:rsid w:val="000A7147"/>
    <w:rsid w:val="000B3B80"/>
    <w:rsid w:val="000B6827"/>
    <w:rsid w:val="000C2C5D"/>
    <w:rsid w:val="000C4AD7"/>
    <w:rsid w:val="000D0705"/>
    <w:rsid w:val="000D31F1"/>
    <w:rsid w:val="000D599E"/>
    <w:rsid w:val="000E3229"/>
    <w:rsid w:val="000E3C48"/>
    <w:rsid w:val="000F1D6D"/>
    <w:rsid w:val="000F23C2"/>
    <w:rsid w:val="000F53D0"/>
    <w:rsid w:val="000F56ED"/>
    <w:rsid w:val="000F58DB"/>
    <w:rsid w:val="0010065C"/>
    <w:rsid w:val="00102588"/>
    <w:rsid w:val="00103C6C"/>
    <w:rsid w:val="001176DB"/>
    <w:rsid w:val="0012019F"/>
    <w:rsid w:val="00124652"/>
    <w:rsid w:val="00125E9F"/>
    <w:rsid w:val="001366C1"/>
    <w:rsid w:val="001377DE"/>
    <w:rsid w:val="00142193"/>
    <w:rsid w:val="00142C41"/>
    <w:rsid w:val="00144452"/>
    <w:rsid w:val="00152E53"/>
    <w:rsid w:val="00154CDD"/>
    <w:rsid w:val="0016035E"/>
    <w:rsid w:val="001624C6"/>
    <w:rsid w:val="00162C1E"/>
    <w:rsid w:val="00162FA5"/>
    <w:rsid w:val="0017387D"/>
    <w:rsid w:val="00176AB7"/>
    <w:rsid w:val="001863AA"/>
    <w:rsid w:val="001924B6"/>
    <w:rsid w:val="00194E51"/>
    <w:rsid w:val="001A2286"/>
    <w:rsid w:val="001A463D"/>
    <w:rsid w:val="001A6CCC"/>
    <w:rsid w:val="001A7399"/>
    <w:rsid w:val="001A7EC6"/>
    <w:rsid w:val="001B6618"/>
    <w:rsid w:val="001B66E1"/>
    <w:rsid w:val="001C16E0"/>
    <w:rsid w:val="001C5112"/>
    <w:rsid w:val="001C70F1"/>
    <w:rsid w:val="001C7913"/>
    <w:rsid w:val="001D2F95"/>
    <w:rsid w:val="001D3E0C"/>
    <w:rsid w:val="001E278C"/>
    <w:rsid w:val="001E36F6"/>
    <w:rsid w:val="001E3B09"/>
    <w:rsid w:val="001E67BF"/>
    <w:rsid w:val="001F142C"/>
    <w:rsid w:val="001F34C3"/>
    <w:rsid w:val="0020133F"/>
    <w:rsid w:val="00204982"/>
    <w:rsid w:val="002073D9"/>
    <w:rsid w:val="002235C6"/>
    <w:rsid w:val="00226800"/>
    <w:rsid w:val="00233006"/>
    <w:rsid w:val="002404A6"/>
    <w:rsid w:val="00241F30"/>
    <w:rsid w:val="00242901"/>
    <w:rsid w:val="00244D92"/>
    <w:rsid w:val="00250A0B"/>
    <w:rsid w:val="002535BD"/>
    <w:rsid w:val="00257028"/>
    <w:rsid w:val="00263ADF"/>
    <w:rsid w:val="00266056"/>
    <w:rsid w:val="002736E4"/>
    <w:rsid w:val="00273D20"/>
    <w:rsid w:val="002744A5"/>
    <w:rsid w:val="0027493A"/>
    <w:rsid w:val="00282CCA"/>
    <w:rsid w:val="002850D5"/>
    <w:rsid w:val="00287821"/>
    <w:rsid w:val="00287D83"/>
    <w:rsid w:val="00291397"/>
    <w:rsid w:val="002929E6"/>
    <w:rsid w:val="00292A76"/>
    <w:rsid w:val="00292F7B"/>
    <w:rsid w:val="00293EFD"/>
    <w:rsid w:val="002A04C9"/>
    <w:rsid w:val="002A7155"/>
    <w:rsid w:val="002A7BB8"/>
    <w:rsid w:val="002A7D82"/>
    <w:rsid w:val="002B3AA2"/>
    <w:rsid w:val="002B5335"/>
    <w:rsid w:val="002B6905"/>
    <w:rsid w:val="002B6F4E"/>
    <w:rsid w:val="002C0045"/>
    <w:rsid w:val="002C0BE5"/>
    <w:rsid w:val="002C0E77"/>
    <w:rsid w:val="002C190E"/>
    <w:rsid w:val="002C1DAE"/>
    <w:rsid w:val="002C5F76"/>
    <w:rsid w:val="002C619F"/>
    <w:rsid w:val="002D0FB3"/>
    <w:rsid w:val="002D20A9"/>
    <w:rsid w:val="002D538A"/>
    <w:rsid w:val="002E2F82"/>
    <w:rsid w:val="002F08CC"/>
    <w:rsid w:val="002F3D00"/>
    <w:rsid w:val="003113F1"/>
    <w:rsid w:val="00317634"/>
    <w:rsid w:val="003200A9"/>
    <w:rsid w:val="00323CBE"/>
    <w:rsid w:val="00326FE8"/>
    <w:rsid w:val="003311B4"/>
    <w:rsid w:val="0033171E"/>
    <w:rsid w:val="00353DB7"/>
    <w:rsid w:val="00355160"/>
    <w:rsid w:val="00355C7B"/>
    <w:rsid w:val="00355E64"/>
    <w:rsid w:val="00356229"/>
    <w:rsid w:val="0035676C"/>
    <w:rsid w:val="00360725"/>
    <w:rsid w:val="003609CC"/>
    <w:rsid w:val="00360D56"/>
    <w:rsid w:val="00367718"/>
    <w:rsid w:val="00371415"/>
    <w:rsid w:val="00372D5A"/>
    <w:rsid w:val="00373CB6"/>
    <w:rsid w:val="00374351"/>
    <w:rsid w:val="00376030"/>
    <w:rsid w:val="00376638"/>
    <w:rsid w:val="00377B75"/>
    <w:rsid w:val="00377BB2"/>
    <w:rsid w:val="00381BEF"/>
    <w:rsid w:val="003846BF"/>
    <w:rsid w:val="00385CEE"/>
    <w:rsid w:val="00385F3B"/>
    <w:rsid w:val="00394E76"/>
    <w:rsid w:val="003953E9"/>
    <w:rsid w:val="00397F26"/>
    <w:rsid w:val="00397F35"/>
    <w:rsid w:val="003A532C"/>
    <w:rsid w:val="003A5EEF"/>
    <w:rsid w:val="003A7B47"/>
    <w:rsid w:val="003B00D9"/>
    <w:rsid w:val="003B1190"/>
    <w:rsid w:val="003B4833"/>
    <w:rsid w:val="003B517B"/>
    <w:rsid w:val="003B6F1D"/>
    <w:rsid w:val="003C4A3D"/>
    <w:rsid w:val="003C6869"/>
    <w:rsid w:val="003D3DDA"/>
    <w:rsid w:val="003D42E7"/>
    <w:rsid w:val="003E00E7"/>
    <w:rsid w:val="003F242D"/>
    <w:rsid w:val="003F6AF1"/>
    <w:rsid w:val="003F7D67"/>
    <w:rsid w:val="00401B29"/>
    <w:rsid w:val="00402F5E"/>
    <w:rsid w:val="0040302B"/>
    <w:rsid w:val="004041DC"/>
    <w:rsid w:val="00405516"/>
    <w:rsid w:val="00405966"/>
    <w:rsid w:val="00413592"/>
    <w:rsid w:val="004145C0"/>
    <w:rsid w:val="00415DE3"/>
    <w:rsid w:val="00420303"/>
    <w:rsid w:val="00422336"/>
    <w:rsid w:val="00423436"/>
    <w:rsid w:val="00427D68"/>
    <w:rsid w:val="0043039D"/>
    <w:rsid w:val="00431026"/>
    <w:rsid w:val="00433387"/>
    <w:rsid w:val="00433F5F"/>
    <w:rsid w:val="00435197"/>
    <w:rsid w:val="0043618D"/>
    <w:rsid w:val="0043770D"/>
    <w:rsid w:val="00437F65"/>
    <w:rsid w:val="0044166C"/>
    <w:rsid w:val="00442F6D"/>
    <w:rsid w:val="004443FD"/>
    <w:rsid w:val="00444BDC"/>
    <w:rsid w:val="004475D2"/>
    <w:rsid w:val="00452E4F"/>
    <w:rsid w:val="0045649E"/>
    <w:rsid w:val="00457311"/>
    <w:rsid w:val="00466F72"/>
    <w:rsid w:val="00467ABC"/>
    <w:rsid w:val="004721B9"/>
    <w:rsid w:val="00473BC3"/>
    <w:rsid w:val="00475840"/>
    <w:rsid w:val="00475900"/>
    <w:rsid w:val="00475976"/>
    <w:rsid w:val="004823C8"/>
    <w:rsid w:val="00485110"/>
    <w:rsid w:val="0049285E"/>
    <w:rsid w:val="004932A2"/>
    <w:rsid w:val="0049457E"/>
    <w:rsid w:val="00496218"/>
    <w:rsid w:val="00497C91"/>
    <w:rsid w:val="00497CC4"/>
    <w:rsid w:val="004A00E0"/>
    <w:rsid w:val="004A162F"/>
    <w:rsid w:val="004A5C44"/>
    <w:rsid w:val="004A789A"/>
    <w:rsid w:val="004A7F26"/>
    <w:rsid w:val="004B10FE"/>
    <w:rsid w:val="004C3364"/>
    <w:rsid w:val="004C49A6"/>
    <w:rsid w:val="004C4D1A"/>
    <w:rsid w:val="004D1A8F"/>
    <w:rsid w:val="004D28FF"/>
    <w:rsid w:val="004D3D88"/>
    <w:rsid w:val="004D496D"/>
    <w:rsid w:val="004D5352"/>
    <w:rsid w:val="004E06F4"/>
    <w:rsid w:val="004E2A23"/>
    <w:rsid w:val="004E319B"/>
    <w:rsid w:val="004E3933"/>
    <w:rsid w:val="004E40EF"/>
    <w:rsid w:val="004E5BEA"/>
    <w:rsid w:val="004F0801"/>
    <w:rsid w:val="004F1A2A"/>
    <w:rsid w:val="004F7631"/>
    <w:rsid w:val="005016B0"/>
    <w:rsid w:val="00502FEC"/>
    <w:rsid w:val="0050352F"/>
    <w:rsid w:val="00504A0F"/>
    <w:rsid w:val="0051470D"/>
    <w:rsid w:val="00515D49"/>
    <w:rsid w:val="00517B6E"/>
    <w:rsid w:val="00520AE5"/>
    <w:rsid w:val="00534E7B"/>
    <w:rsid w:val="00535A82"/>
    <w:rsid w:val="005415BB"/>
    <w:rsid w:val="00541F81"/>
    <w:rsid w:val="00544A9B"/>
    <w:rsid w:val="00551604"/>
    <w:rsid w:val="0055331A"/>
    <w:rsid w:val="00561404"/>
    <w:rsid w:val="00563993"/>
    <w:rsid w:val="005639D1"/>
    <w:rsid w:val="00563FF7"/>
    <w:rsid w:val="00565F20"/>
    <w:rsid w:val="005705FA"/>
    <w:rsid w:val="00572AAE"/>
    <w:rsid w:val="00574A77"/>
    <w:rsid w:val="005751AB"/>
    <w:rsid w:val="005774AC"/>
    <w:rsid w:val="0058131F"/>
    <w:rsid w:val="0058205B"/>
    <w:rsid w:val="00582DF9"/>
    <w:rsid w:val="00584429"/>
    <w:rsid w:val="00586561"/>
    <w:rsid w:val="005923D6"/>
    <w:rsid w:val="005938A5"/>
    <w:rsid w:val="0059772E"/>
    <w:rsid w:val="005A3DD6"/>
    <w:rsid w:val="005A5CEB"/>
    <w:rsid w:val="005B19C2"/>
    <w:rsid w:val="005B43C2"/>
    <w:rsid w:val="005B5D8E"/>
    <w:rsid w:val="005B6502"/>
    <w:rsid w:val="005C097A"/>
    <w:rsid w:val="005C0A5E"/>
    <w:rsid w:val="005C76A2"/>
    <w:rsid w:val="005D2F7E"/>
    <w:rsid w:val="005D6CFC"/>
    <w:rsid w:val="005E529E"/>
    <w:rsid w:val="005E6D4E"/>
    <w:rsid w:val="005E701E"/>
    <w:rsid w:val="005E75F1"/>
    <w:rsid w:val="005F208A"/>
    <w:rsid w:val="005F2133"/>
    <w:rsid w:val="005F24F7"/>
    <w:rsid w:val="005F3E1A"/>
    <w:rsid w:val="005F4735"/>
    <w:rsid w:val="005F4CAA"/>
    <w:rsid w:val="005F52C6"/>
    <w:rsid w:val="00603F48"/>
    <w:rsid w:val="00605C22"/>
    <w:rsid w:val="00614462"/>
    <w:rsid w:val="006155B1"/>
    <w:rsid w:val="00617A27"/>
    <w:rsid w:val="00620E02"/>
    <w:rsid w:val="00621B00"/>
    <w:rsid w:val="00624BAC"/>
    <w:rsid w:val="00625D5C"/>
    <w:rsid w:val="00627246"/>
    <w:rsid w:val="0063033B"/>
    <w:rsid w:val="00634C6C"/>
    <w:rsid w:val="00636599"/>
    <w:rsid w:val="00636D58"/>
    <w:rsid w:val="00640B30"/>
    <w:rsid w:val="00641DEC"/>
    <w:rsid w:val="00643A1F"/>
    <w:rsid w:val="00645861"/>
    <w:rsid w:val="006470DB"/>
    <w:rsid w:val="0064718C"/>
    <w:rsid w:val="0064735D"/>
    <w:rsid w:val="00650CEF"/>
    <w:rsid w:val="006518A4"/>
    <w:rsid w:val="00655A5E"/>
    <w:rsid w:val="00656BCD"/>
    <w:rsid w:val="006574FC"/>
    <w:rsid w:val="00663A13"/>
    <w:rsid w:val="00667A17"/>
    <w:rsid w:val="00672137"/>
    <w:rsid w:val="00672623"/>
    <w:rsid w:val="006739F2"/>
    <w:rsid w:val="0067489A"/>
    <w:rsid w:val="006767FD"/>
    <w:rsid w:val="0068299B"/>
    <w:rsid w:val="0068563A"/>
    <w:rsid w:val="00685F94"/>
    <w:rsid w:val="00686268"/>
    <w:rsid w:val="00692FF2"/>
    <w:rsid w:val="006A7A22"/>
    <w:rsid w:val="006B18B9"/>
    <w:rsid w:val="006B32FA"/>
    <w:rsid w:val="006B5A25"/>
    <w:rsid w:val="006C1742"/>
    <w:rsid w:val="006C2791"/>
    <w:rsid w:val="006C34B7"/>
    <w:rsid w:val="006C413A"/>
    <w:rsid w:val="006C466E"/>
    <w:rsid w:val="006C69D3"/>
    <w:rsid w:val="006C6A3E"/>
    <w:rsid w:val="006D04B0"/>
    <w:rsid w:val="006D4BED"/>
    <w:rsid w:val="006D5014"/>
    <w:rsid w:val="006D519A"/>
    <w:rsid w:val="006D6DA0"/>
    <w:rsid w:val="006D744A"/>
    <w:rsid w:val="006D755A"/>
    <w:rsid w:val="006E41BB"/>
    <w:rsid w:val="006E4CC7"/>
    <w:rsid w:val="006E4D25"/>
    <w:rsid w:val="006F29F9"/>
    <w:rsid w:val="006F30C7"/>
    <w:rsid w:val="006F5553"/>
    <w:rsid w:val="006F7BD8"/>
    <w:rsid w:val="007004BA"/>
    <w:rsid w:val="00700CC4"/>
    <w:rsid w:val="00702649"/>
    <w:rsid w:val="00707314"/>
    <w:rsid w:val="00714EAD"/>
    <w:rsid w:val="00714F27"/>
    <w:rsid w:val="00716F1C"/>
    <w:rsid w:val="0072007E"/>
    <w:rsid w:val="00724475"/>
    <w:rsid w:val="007244AD"/>
    <w:rsid w:val="00725BA7"/>
    <w:rsid w:val="00731D49"/>
    <w:rsid w:val="007375CE"/>
    <w:rsid w:val="007453DB"/>
    <w:rsid w:val="00747F64"/>
    <w:rsid w:val="007545B0"/>
    <w:rsid w:val="007555C1"/>
    <w:rsid w:val="00755A6C"/>
    <w:rsid w:val="00755EF5"/>
    <w:rsid w:val="00760183"/>
    <w:rsid w:val="00765098"/>
    <w:rsid w:val="00766CEF"/>
    <w:rsid w:val="0078148C"/>
    <w:rsid w:val="00785AA8"/>
    <w:rsid w:val="00787788"/>
    <w:rsid w:val="007965F2"/>
    <w:rsid w:val="0079768E"/>
    <w:rsid w:val="00797FA0"/>
    <w:rsid w:val="007A517A"/>
    <w:rsid w:val="007A5A54"/>
    <w:rsid w:val="007A72B4"/>
    <w:rsid w:val="007B1957"/>
    <w:rsid w:val="007B1BDF"/>
    <w:rsid w:val="007B4CFA"/>
    <w:rsid w:val="007C249C"/>
    <w:rsid w:val="007C33B8"/>
    <w:rsid w:val="007C4A6D"/>
    <w:rsid w:val="007C5864"/>
    <w:rsid w:val="007C5C76"/>
    <w:rsid w:val="007C7841"/>
    <w:rsid w:val="007D37C5"/>
    <w:rsid w:val="007D4393"/>
    <w:rsid w:val="007D5BDD"/>
    <w:rsid w:val="007D6653"/>
    <w:rsid w:val="007D6909"/>
    <w:rsid w:val="007D78DD"/>
    <w:rsid w:val="007D7FBA"/>
    <w:rsid w:val="007E04F8"/>
    <w:rsid w:val="007E1052"/>
    <w:rsid w:val="007E2871"/>
    <w:rsid w:val="007E4867"/>
    <w:rsid w:val="007E56DB"/>
    <w:rsid w:val="007E6323"/>
    <w:rsid w:val="007F09A8"/>
    <w:rsid w:val="007F6412"/>
    <w:rsid w:val="007F708B"/>
    <w:rsid w:val="00800813"/>
    <w:rsid w:val="00801847"/>
    <w:rsid w:val="00802D84"/>
    <w:rsid w:val="008118C5"/>
    <w:rsid w:val="00811CD6"/>
    <w:rsid w:val="00814FA3"/>
    <w:rsid w:val="00815AA9"/>
    <w:rsid w:val="00820326"/>
    <w:rsid w:val="00821A59"/>
    <w:rsid w:val="008271EF"/>
    <w:rsid w:val="00833B6E"/>
    <w:rsid w:val="00840B38"/>
    <w:rsid w:val="00840D71"/>
    <w:rsid w:val="0084275E"/>
    <w:rsid w:val="00842E63"/>
    <w:rsid w:val="0084640A"/>
    <w:rsid w:val="00853310"/>
    <w:rsid w:val="00855310"/>
    <w:rsid w:val="00855BB3"/>
    <w:rsid w:val="00856CFB"/>
    <w:rsid w:val="00857B1C"/>
    <w:rsid w:val="008610FC"/>
    <w:rsid w:val="008640F7"/>
    <w:rsid w:val="0086544B"/>
    <w:rsid w:val="008655A8"/>
    <w:rsid w:val="00865F26"/>
    <w:rsid w:val="00866C1C"/>
    <w:rsid w:val="008704EE"/>
    <w:rsid w:val="0087130F"/>
    <w:rsid w:val="00874BE8"/>
    <w:rsid w:val="00874FF7"/>
    <w:rsid w:val="0087531C"/>
    <w:rsid w:val="00876C39"/>
    <w:rsid w:val="00880F89"/>
    <w:rsid w:val="008814ED"/>
    <w:rsid w:val="008A0993"/>
    <w:rsid w:val="008A7B48"/>
    <w:rsid w:val="008B066C"/>
    <w:rsid w:val="008B2691"/>
    <w:rsid w:val="008B3303"/>
    <w:rsid w:val="008C2810"/>
    <w:rsid w:val="008C7686"/>
    <w:rsid w:val="008D130C"/>
    <w:rsid w:val="008E212D"/>
    <w:rsid w:val="008E3489"/>
    <w:rsid w:val="008E3A43"/>
    <w:rsid w:val="008E5F47"/>
    <w:rsid w:val="008F1034"/>
    <w:rsid w:val="008F1765"/>
    <w:rsid w:val="008F38E1"/>
    <w:rsid w:val="00900FB9"/>
    <w:rsid w:val="0090112C"/>
    <w:rsid w:val="0090196D"/>
    <w:rsid w:val="009025B0"/>
    <w:rsid w:val="00903251"/>
    <w:rsid w:val="00903602"/>
    <w:rsid w:val="00903EF7"/>
    <w:rsid w:val="0090502A"/>
    <w:rsid w:val="00905994"/>
    <w:rsid w:val="00911232"/>
    <w:rsid w:val="00913F0A"/>
    <w:rsid w:val="00913FEA"/>
    <w:rsid w:val="009142DF"/>
    <w:rsid w:val="0091455E"/>
    <w:rsid w:val="00921903"/>
    <w:rsid w:val="00921A37"/>
    <w:rsid w:val="009254E9"/>
    <w:rsid w:val="0092751B"/>
    <w:rsid w:val="009314BA"/>
    <w:rsid w:val="00934D10"/>
    <w:rsid w:val="0094056F"/>
    <w:rsid w:val="009458DA"/>
    <w:rsid w:val="00950032"/>
    <w:rsid w:val="009558D8"/>
    <w:rsid w:val="00963094"/>
    <w:rsid w:val="00965966"/>
    <w:rsid w:val="00965D08"/>
    <w:rsid w:val="00974206"/>
    <w:rsid w:val="009742CF"/>
    <w:rsid w:val="0097551D"/>
    <w:rsid w:val="00975F52"/>
    <w:rsid w:val="00981E0E"/>
    <w:rsid w:val="00982BC9"/>
    <w:rsid w:val="0099022E"/>
    <w:rsid w:val="0099167D"/>
    <w:rsid w:val="0099513D"/>
    <w:rsid w:val="009970A9"/>
    <w:rsid w:val="00997B6F"/>
    <w:rsid w:val="009A1A4B"/>
    <w:rsid w:val="009B227E"/>
    <w:rsid w:val="009C0237"/>
    <w:rsid w:val="009C0783"/>
    <w:rsid w:val="009C0FEA"/>
    <w:rsid w:val="009C1AC9"/>
    <w:rsid w:val="009C1FE5"/>
    <w:rsid w:val="009C262D"/>
    <w:rsid w:val="009C52D8"/>
    <w:rsid w:val="009D0FBE"/>
    <w:rsid w:val="009D3C76"/>
    <w:rsid w:val="009E1E75"/>
    <w:rsid w:val="009E417B"/>
    <w:rsid w:val="009E45D4"/>
    <w:rsid w:val="009E5E7A"/>
    <w:rsid w:val="009E7084"/>
    <w:rsid w:val="009F05D2"/>
    <w:rsid w:val="009F1635"/>
    <w:rsid w:val="009F1AAE"/>
    <w:rsid w:val="009F272A"/>
    <w:rsid w:val="009F3230"/>
    <w:rsid w:val="009F39F9"/>
    <w:rsid w:val="009F408B"/>
    <w:rsid w:val="00A00E13"/>
    <w:rsid w:val="00A01507"/>
    <w:rsid w:val="00A01D7C"/>
    <w:rsid w:val="00A0328E"/>
    <w:rsid w:val="00A0404D"/>
    <w:rsid w:val="00A154E6"/>
    <w:rsid w:val="00A17247"/>
    <w:rsid w:val="00A218B3"/>
    <w:rsid w:val="00A27A38"/>
    <w:rsid w:val="00A3135D"/>
    <w:rsid w:val="00A3170D"/>
    <w:rsid w:val="00A356E5"/>
    <w:rsid w:val="00A40C66"/>
    <w:rsid w:val="00A4162D"/>
    <w:rsid w:val="00A43FDE"/>
    <w:rsid w:val="00A44E91"/>
    <w:rsid w:val="00A462DA"/>
    <w:rsid w:val="00A55496"/>
    <w:rsid w:val="00A559AA"/>
    <w:rsid w:val="00A60781"/>
    <w:rsid w:val="00A637BE"/>
    <w:rsid w:val="00A71C35"/>
    <w:rsid w:val="00A74C37"/>
    <w:rsid w:val="00A77FF9"/>
    <w:rsid w:val="00A80FC9"/>
    <w:rsid w:val="00A815A8"/>
    <w:rsid w:val="00A831C1"/>
    <w:rsid w:val="00A843E8"/>
    <w:rsid w:val="00A85C0F"/>
    <w:rsid w:val="00A86D4F"/>
    <w:rsid w:val="00A901B2"/>
    <w:rsid w:val="00A97B49"/>
    <w:rsid w:val="00AB02CE"/>
    <w:rsid w:val="00AB5F75"/>
    <w:rsid w:val="00AC2726"/>
    <w:rsid w:val="00AD24C1"/>
    <w:rsid w:val="00AD2CF4"/>
    <w:rsid w:val="00AD5ABF"/>
    <w:rsid w:val="00AD6BC8"/>
    <w:rsid w:val="00AE1912"/>
    <w:rsid w:val="00AE312D"/>
    <w:rsid w:val="00AE4D63"/>
    <w:rsid w:val="00AE5976"/>
    <w:rsid w:val="00AE751D"/>
    <w:rsid w:val="00AF4996"/>
    <w:rsid w:val="00AF5FAF"/>
    <w:rsid w:val="00B021E4"/>
    <w:rsid w:val="00B11C21"/>
    <w:rsid w:val="00B13EDC"/>
    <w:rsid w:val="00B174B0"/>
    <w:rsid w:val="00B2162D"/>
    <w:rsid w:val="00B2259C"/>
    <w:rsid w:val="00B23FB8"/>
    <w:rsid w:val="00B24242"/>
    <w:rsid w:val="00B249B5"/>
    <w:rsid w:val="00B25975"/>
    <w:rsid w:val="00B264FA"/>
    <w:rsid w:val="00B26CDF"/>
    <w:rsid w:val="00B273E0"/>
    <w:rsid w:val="00B31FBA"/>
    <w:rsid w:val="00B33F3B"/>
    <w:rsid w:val="00B33F76"/>
    <w:rsid w:val="00B34C7F"/>
    <w:rsid w:val="00B36AF8"/>
    <w:rsid w:val="00B424B3"/>
    <w:rsid w:val="00B500AE"/>
    <w:rsid w:val="00B51D86"/>
    <w:rsid w:val="00B51E69"/>
    <w:rsid w:val="00B52056"/>
    <w:rsid w:val="00B5507B"/>
    <w:rsid w:val="00B5635D"/>
    <w:rsid w:val="00B5710A"/>
    <w:rsid w:val="00B6349A"/>
    <w:rsid w:val="00B64BC1"/>
    <w:rsid w:val="00B6583C"/>
    <w:rsid w:val="00B66080"/>
    <w:rsid w:val="00B712BE"/>
    <w:rsid w:val="00B717FB"/>
    <w:rsid w:val="00B72F1F"/>
    <w:rsid w:val="00B76913"/>
    <w:rsid w:val="00B76A67"/>
    <w:rsid w:val="00B808E1"/>
    <w:rsid w:val="00B8267C"/>
    <w:rsid w:val="00B8365C"/>
    <w:rsid w:val="00B83E1D"/>
    <w:rsid w:val="00B86BE5"/>
    <w:rsid w:val="00B9156F"/>
    <w:rsid w:val="00B92AD4"/>
    <w:rsid w:val="00B955FA"/>
    <w:rsid w:val="00B95B8F"/>
    <w:rsid w:val="00BA0E4D"/>
    <w:rsid w:val="00BA2BF3"/>
    <w:rsid w:val="00BA5367"/>
    <w:rsid w:val="00BA676D"/>
    <w:rsid w:val="00BB1264"/>
    <w:rsid w:val="00BB1369"/>
    <w:rsid w:val="00BB15AB"/>
    <w:rsid w:val="00BB30EF"/>
    <w:rsid w:val="00BB41A4"/>
    <w:rsid w:val="00BB6AEE"/>
    <w:rsid w:val="00BC15ED"/>
    <w:rsid w:val="00BC1DBC"/>
    <w:rsid w:val="00BC272E"/>
    <w:rsid w:val="00BC4050"/>
    <w:rsid w:val="00BC502D"/>
    <w:rsid w:val="00BC75B6"/>
    <w:rsid w:val="00BC7C3D"/>
    <w:rsid w:val="00BD705C"/>
    <w:rsid w:val="00BE1A12"/>
    <w:rsid w:val="00BE3858"/>
    <w:rsid w:val="00BE4EB5"/>
    <w:rsid w:val="00BE6D95"/>
    <w:rsid w:val="00BE766D"/>
    <w:rsid w:val="00BF02D8"/>
    <w:rsid w:val="00BF30D4"/>
    <w:rsid w:val="00BF5794"/>
    <w:rsid w:val="00BF6644"/>
    <w:rsid w:val="00BF759E"/>
    <w:rsid w:val="00C00D1C"/>
    <w:rsid w:val="00C03124"/>
    <w:rsid w:val="00C12754"/>
    <w:rsid w:val="00C151B7"/>
    <w:rsid w:val="00C205A0"/>
    <w:rsid w:val="00C33795"/>
    <w:rsid w:val="00C3731C"/>
    <w:rsid w:val="00C42F8D"/>
    <w:rsid w:val="00C437A8"/>
    <w:rsid w:val="00C44912"/>
    <w:rsid w:val="00C458BE"/>
    <w:rsid w:val="00C46183"/>
    <w:rsid w:val="00C512A8"/>
    <w:rsid w:val="00C54A1A"/>
    <w:rsid w:val="00C55568"/>
    <w:rsid w:val="00C5596C"/>
    <w:rsid w:val="00C561DA"/>
    <w:rsid w:val="00C56739"/>
    <w:rsid w:val="00C57346"/>
    <w:rsid w:val="00C57572"/>
    <w:rsid w:val="00C60563"/>
    <w:rsid w:val="00C64E40"/>
    <w:rsid w:val="00C6694A"/>
    <w:rsid w:val="00C72B8C"/>
    <w:rsid w:val="00C758A8"/>
    <w:rsid w:val="00C849EB"/>
    <w:rsid w:val="00C84A78"/>
    <w:rsid w:val="00C85917"/>
    <w:rsid w:val="00C8596C"/>
    <w:rsid w:val="00C8750B"/>
    <w:rsid w:val="00C93801"/>
    <w:rsid w:val="00C97FE3"/>
    <w:rsid w:val="00CA0A57"/>
    <w:rsid w:val="00CA3942"/>
    <w:rsid w:val="00CA5527"/>
    <w:rsid w:val="00CA5C89"/>
    <w:rsid w:val="00CA6128"/>
    <w:rsid w:val="00CB0EE8"/>
    <w:rsid w:val="00CB3EA3"/>
    <w:rsid w:val="00CB47F8"/>
    <w:rsid w:val="00CB4AA2"/>
    <w:rsid w:val="00CB6B91"/>
    <w:rsid w:val="00CB73EC"/>
    <w:rsid w:val="00CD1DBD"/>
    <w:rsid w:val="00CD2B8D"/>
    <w:rsid w:val="00CD3AA4"/>
    <w:rsid w:val="00CE0A58"/>
    <w:rsid w:val="00CE0E18"/>
    <w:rsid w:val="00CE1069"/>
    <w:rsid w:val="00CE42B4"/>
    <w:rsid w:val="00CE4B47"/>
    <w:rsid w:val="00CF58EB"/>
    <w:rsid w:val="00D00550"/>
    <w:rsid w:val="00D02B46"/>
    <w:rsid w:val="00D05B3D"/>
    <w:rsid w:val="00D05FE0"/>
    <w:rsid w:val="00D100BF"/>
    <w:rsid w:val="00D1060D"/>
    <w:rsid w:val="00D106E7"/>
    <w:rsid w:val="00D14BC0"/>
    <w:rsid w:val="00D21354"/>
    <w:rsid w:val="00D22FE8"/>
    <w:rsid w:val="00D25BC2"/>
    <w:rsid w:val="00D272B9"/>
    <w:rsid w:val="00D27BC0"/>
    <w:rsid w:val="00D30A44"/>
    <w:rsid w:val="00D30E91"/>
    <w:rsid w:val="00D34F8C"/>
    <w:rsid w:val="00D359B1"/>
    <w:rsid w:val="00D37239"/>
    <w:rsid w:val="00D45367"/>
    <w:rsid w:val="00D4558C"/>
    <w:rsid w:val="00D4655E"/>
    <w:rsid w:val="00D47263"/>
    <w:rsid w:val="00D56CC8"/>
    <w:rsid w:val="00D57076"/>
    <w:rsid w:val="00D600CA"/>
    <w:rsid w:val="00D62858"/>
    <w:rsid w:val="00D70EE4"/>
    <w:rsid w:val="00D8529F"/>
    <w:rsid w:val="00D87D8E"/>
    <w:rsid w:val="00D942A8"/>
    <w:rsid w:val="00D94486"/>
    <w:rsid w:val="00D94BBA"/>
    <w:rsid w:val="00D95381"/>
    <w:rsid w:val="00DA3643"/>
    <w:rsid w:val="00DA6F3D"/>
    <w:rsid w:val="00DA7A84"/>
    <w:rsid w:val="00DB1A0F"/>
    <w:rsid w:val="00DB4E6B"/>
    <w:rsid w:val="00DB6465"/>
    <w:rsid w:val="00DB719B"/>
    <w:rsid w:val="00DC04B6"/>
    <w:rsid w:val="00DC3C4E"/>
    <w:rsid w:val="00DC4ACA"/>
    <w:rsid w:val="00DC6E91"/>
    <w:rsid w:val="00DC733B"/>
    <w:rsid w:val="00DD1D0C"/>
    <w:rsid w:val="00DD3BA0"/>
    <w:rsid w:val="00DE23D2"/>
    <w:rsid w:val="00DE3DDD"/>
    <w:rsid w:val="00DE4799"/>
    <w:rsid w:val="00DF5F9D"/>
    <w:rsid w:val="00E043F6"/>
    <w:rsid w:val="00E07DC1"/>
    <w:rsid w:val="00E11798"/>
    <w:rsid w:val="00E139E9"/>
    <w:rsid w:val="00E14BF4"/>
    <w:rsid w:val="00E152AC"/>
    <w:rsid w:val="00E21CCD"/>
    <w:rsid w:val="00E21FE6"/>
    <w:rsid w:val="00E30904"/>
    <w:rsid w:val="00E33FEC"/>
    <w:rsid w:val="00E35954"/>
    <w:rsid w:val="00E42BE8"/>
    <w:rsid w:val="00E475E4"/>
    <w:rsid w:val="00E52770"/>
    <w:rsid w:val="00E55C27"/>
    <w:rsid w:val="00E5608E"/>
    <w:rsid w:val="00E56BB9"/>
    <w:rsid w:val="00E6520A"/>
    <w:rsid w:val="00E67BED"/>
    <w:rsid w:val="00E75387"/>
    <w:rsid w:val="00E825EB"/>
    <w:rsid w:val="00E87C79"/>
    <w:rsid w:val="00E92CD7"/>
    <w:rsid w:val="00E932E0"/>
    <w:rsid w:val="00E93F62"/>
    <w:rsid w:val="00E95DC1"/>
    <w:rsid w:val="00E970F1"/>
    <w:rsid w:val="00EA2693"/>
    <w:rsid w:val="00EA42F5"/>
    <w:rsid w:val="00EA5C01"/>
    <w:rsid w:val="00EB105A"/>
    <w:rsid w:val="00EB1DFC"/>
    <w:rsid w:val="00EB4F05"/>
    <w:rsid w:val="00EC67F0"/>
    <w:rsid w:val="00EC727C"/>
    <w:rsid w:val="00ED076E"/>
    <w:rsid w:val="00ED19EF"/>
    <w:rsid w:val="00ED7520"/>
    <w:rsid w:val="00EE2877"/>
    <w:rsid w:val="00EE3ABE"/>
    <w:rsid w:val="00EE5358"/>
    <w:rsid w:val="00EE7FFA"/>
    <w:rsid w:val="00EF187B"/>
    <w:rsid w:val="00EF4231"/>
    <w:rsid w:val="00EF7823"/>
    <w:rsid w:val="00EF78B3"/>
    <w:rsid w:val="00F049CB"/>
    <w:rsid w:val="00F10A98"/>
    <w:rsid w:val="00F40461"/>
    <w:rsid w:val="00F41CD0"/>
    <w:rsid w:val="00F424BA"/>
    <w:rsid w:val="00F44118"/>
    <w:rsid w:val="00F46A25"/>
    <w:rsid w:val="00F50BF6"/>
    <w:rsid w:val="00F54586"/>
    <w:rsid w:val="00F7330C"/>
    <w:rsid w:val="00F77D64"/>
    <w:rsid w:val="00F827D2"/>
    <w:rsid w:val="00F82F1E"/>
    <w:rsid w:val="00F83678"/>
    <w:rsid w:val="00F84217"/>
    <w:rsid w:val="00F869B8"/>
    <w:rsid w:val="00F90975"/>
    <w:rsid w:val="00F91453"/>
    <w:rsid w:val="00FA152A"/>
    <w:rsid w:val="00FA28ED"/>
    <w:rsid w:val="00FA3571"/>
    <w:rsid w:val="00FA49CB"/>
    <w:rsid w:val="00FA6514"/>
    <w:rsid w:val="00FB0FA2"/>
    <w:rsid w:val="00FB3F5D"/>
    <w:rsid w:val="00FB47AA"/>
    <w:rsid w:val="00FB7DAF"/>
    <w:rsid w:val="00FC0BFF"/>
    <w:rsid w:val="00FC0C88"/>
    <w:rsid w:val="00FC5D46"/>
    <w:rsid w:val="00FC6AC2"/>
    <w:rsid w:val="00FC7FDC"/>
    <w:rsid w:val="00FD0C98"/>
    <w:rsid w:val="00FD19D0"/>
    <w:rsid w:val="00FD476C"/>
    <w:rsid w:val="00FD6728"/>
    <w:rsid w:val="00FD6898"/>
    <w:rsid w:val="00FE0D63"/>
    <w:rsid w:val="00FE0DFC"/>
    <w:rsid w:val="00FE114F"/>
    <w:rsid w:val="00FE3437"/>
    <w:rsid w:val="00FE521A"/>
    <w:rsid w:val="00FF1066"/>
    <w:rsid w:val="00FF25F7"/>
    <w:rsid w:val="00FF4D14"/>
    <w:rsid w:val="01BA7482"/>
    <w:rsid w:val="05C87AEF"/>
    <w:rsid w:val="05EA2972"/>
    <w:rsid w:val="06515CEE"/>
    <w:rsid w:val="0754584B"/>
    <w:rsid w:val="0E5F6013"/>
    <w:rsid w:val="0EA52FD1"/>
    <w:rsid w:val="101F7B31"/>
    <w:rsid w:val="151A2781"/>
    <w:rsid w:val="1C19445D"/>
    <w:rsid w:val="1CED4C0F"/>
    <w:rsid w:val="217F450B"/>
    <w:rsid w:val="23B43D33"/>
    <w:rsid w:val="247C2782"/>
    <w:rsid w:val="266213B5"/>
    <w:rsid w:val="27545C7D"/>
    <w:rsid w:val="27DD4487"/>
    <w:rsid w:val="28C74D37"/>
    <w:rsid w:val="28FB0F32"/>
    <w:rsid w:val="2A9C7A96"/>
    <w:rsid w:val="2E3C429D"/>
    <w:rsid w:val="2EB24533"/>
    <w:rsid w:val="2EB55525"/>
    <w:rsid w:val="300A70AD"/>
    <w:rsid w:val="31A822D5"/>
    <w:rsid w:val="33A64E28"/>
    <w:rsid w:val="344D327A"/>
    <w:rsid w:val="37540F8C"/>
    <w:rsid w:val="3783656B"/>
    <w:rsid w:val="3805700D"/>
    <w:rsid w:val="3A035298"/>
    <w:rsid w:val="3C556053"/>
    <w:rsid w:val="3EDE688C"/>
    <w:rsid w:val="3EDF09D0"/>
    <w:rsid w:val="3F0301F1"/>
    <w:rsid w:val="41435D03"/>
    <w:rsid w:val="42BA4F3E"/>
    <w:rsid w:val="45E47E98"/>
    <w:rsid w:val="45E939C0"/>
    <w:rsid w:val="484B3D3D"/>
    <w:rsid w:val="49213C2C"/>
    <w:rsid w:val="4B901429"/>
    <w:rsid w:val="4D1C216C"/>
    <w:rsid w:val="4D532C86"/>
    <w:rsid w:val="4F0C281A"/>
    <w:rsid w:val="545C4163"/>
    <w:rsid w:val="54F67864"/>
    <w:rsid w:val="559B75F2"/>
    <w:rsid w:val="58CB34EB"/>
    <w:rsid w:val="5B13150C"/>
    <w:rsid w:val="5D66346D"/>
    <w:rsid w:val="5FB6759F"/>
    <w:rsid w:val="60302012"/>
    <w:rsid w:val="60AB2BA3"/>
    <w:rsid w:val="6186544F"/>
    <w:rsid w:val="655F079A"/>
    <w:rsid w:val="6588506F"/>
    <w:rsid w:val="66BE70BE"/>
    <w:rsid w:val="681E6095"/>
    <w:rsid w:val="68482BD8"/>
    <w:rsid w:val="68DF7413"/>
    <w:rsid w:val="6A1A54DE"/>
    <w:rsid w:val="6A21496C"/>
    <w:rsid w:val="6B2E52A8"/>
    <w:rsid w:val="6D88008A"/>
    <w:rsid w:val="6F953AEC"/>
    <w:rsid w:val="7104284F"/>
    <w:rsid w:val="71AB4ABD"/>
    <w:rsid w:val="720E6AB2"/>
    <w:rsid w:val="73CB69DF"/>
    <w:rsid w:val="740452DB"/>
    <w:rsid w:val="75E81088"/>
    <w:rsid w:val="766A238D"/>
    <w:rsid w:val="779C495F"/>
    <w:rsid w:val="78A5458E"/>
    <w:rsid w:val="7A552729"/>
    <w:rsid w:val="7C1A0E9A"/>
    <w:rsid w:val="7C901001"/>
    <w:rsid w:val="7D2A6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E05A"/>
  <w15:chartTrackingRefBased/>
  <w15:docId w15:val="{3DA3DF17-4A91-43AB-BDEE-9F303F62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14F"/>
    <w:pPr>
      <w:widowControl w:val="0"/>
      <w:jc w:val="both"/>
    </w:pPr>
    <w:rPr>
      <w:kern w:val="2"/>
      <w:sz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rFonts w:ascii="Times New Roman" w:hAnsi="Times New Roman"/>
      <w:kern w:val="2"/>
      <w:sz w:val="18"/>
      <w:szCs w:val="18"/>
    </w:rPr>
  </w:style>
  <w:style w:type="character" w:customStyle="1" w:styleId="Char0">
    <w:name w:val="页眉 Char"/>
    <w:link w:val="a4"/>
    <w:uiPriority w:val="99"/>
    <w:rPr>
      <w:sz w:val="18"/>
      <w:szCs w:val="18"/>
    </w:rPr>
  </w:style>
  <w:style w:type="character" w:styleId="a5">
    <w:name w:val="annotation reference"/>
    <w:uiPriority w:val="99"/>
    <w:unhideWhenUsed/>
    <w:rPr>
      <w:sz w:val="21"/>
      <w:szCs w:val="21"/>
    </w:rPr>
  </w:style>
  <w:style w:type="character" w:customStyle="1" w:styleId="Char1">
    <w:name w:val="批注主题 Char"/>
    <w:link w:val="a6"/>
    <w:uiPriority w:val="99"/>
    <w:semiHidden/>
    <w:rPr>
      <w:rFonts w:ascii="Times New Roman" w:hAnsi="Times New Roman"/>
      <w:b/>
      <w:bCs/>
      <w:kern w:val="2"/>
      <w:sz w:val="21"/>
    </w:rPr>
  </w:style>
  <w:style w:type="character" w:customStyle="1" w:styleId="2Char">
    <w:name w:val="标题 2 Char"/>
    <w:link w:val="2"/>
    <w:uiPriority w:val="9"/>
    <w:rPr>
      <w:rFonts w:ascii="Cambria" w:eastAsia="宋体" w:hAnsi="Cambria" w:cs="Times New Roman"/>
      <w:b/>
      <w:bCs/>
      <w:sz w:val="32"/>
      <w:szCs w:val="32"/>
    </w:rPr>
  </w:style>
  <w:style w:type="character" w:customStyle="1" w:styleId="Char2">
    <w:name w:val="页脚 Char"/>
    <w:link w:val="a7"/>
    <w:uiPriority w:val="99"/>
    <w:rPr>
      <w:sz w:val="18"/>
      <w:szCs w:val="18"/>
    </w:rPr>
  </w:style>
  <w:style w:type="character" w:customStyle="1" w:styleId="Char3">
    <w:name w:val="批注文字 Char"/>
    <w:link w:val="a8"/>
    <w:uiPriority w:val="99"/>
    <w:semiHidden/>
    <w:rPr>
      <w:rFonts w:ascii="Times New Roman" w:hAnsi="Times New Roman"/>
      <w:kern w:val="2"/>
      <w:sz w:val="21"/>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2"/>
    <w:uiPriority w:val="99"/>
    <w:unhideWhenUsed/>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 w:type="paragraph" w:styleId="a8">
    <w:name w:val="annotation text"/>
    <w:basedOn w:val="a"/>
    <w:link w:val="Char3"/>
    <w:uiPriority w:val="99"/>
    <w:unhideWhenUsed/>
    <w:pPr>
      <w:jc w:val="left"/>
    </w:pPr>
  </w:style>
  <w:style w:type="paragraph" w:styleId="a6">
    <w:name w:val="annotation subject"/>
    <w:basedOn w:val="a8"/>
    <w:next w:val="a8"/>
    <w:link w:val="Char1"/>
    <w:uiPriority w:val="99"/>
    <w:unhideWhenUsed/>
    <w:rPr>
      <w:b/>
      <w:bCs/>
    </w:rPr>
  </w:style>
  <w:style w:type="paragraph" w:customStyle="1" w:styleId="005">
    <w:name w:val="005正文"/>
    <w:basedOn w:val="a"/>
    <w:pPr>
      <w:spacing w:beforeLines="50"/>
      <w:ind w:firstLineChars="200" w:firstLine="200"/>
    </w:pPr>
    <w:rPr>
      <w:szCs w:val="22"/>
    </w:rPr>
  </w:style>
  <w:style w:type="paragraph" w:styleId="a9">
    <w:name w:val="List Paragraph"/>
    <w:basedOn w:val="a"/>
    <w:uiPriority w:val="34"/>
    <w:qFormat/>
    <w:rsid w:val="00D106E7"/>
    <w:pPr>
      <w:ind w:firstLineChars="200" w:firstLine="420"/>
    </w:pPr>
  </w:style>
  <w:style w:type="paragraph" w:styleId="aa">
    <w:name w:val="Body Text"/>
    <w:aliases w:val="正文文字"/>
    <w:basedOn w:val="a"/>
    <w:link w:val="Char4"/>
    <w:unhideWhenUsed/>
    <w:rsid w:val="00D106E7"/>
    <w:pPr>
      <w:widowControl/>
      <w:spacing w:after="120"/>
      <w:jc w:val="left"/>
    </w:pPr>
    <w:rPr>
      <w:rFonts w:ascii="宋体" w:hAnsi="宋体" w:cs="宋体"/>
      <w:kern w:val="0"/>
      <w:sz w:val="24"/>
      <w:szCs w:val="24"/>
    </w:rPr>
  </w:style>
  <w:style w:type="character" w:customStyle="1" w:styleId="Char4">
    <w:name w:val="正文文本 Char"/>
    <w:aliases w:val="正文文字 Char"/>
    <w:basedOn w:val="a0"/>
    <w:link w:val="aa"/>
    <w:rsid w:val="00D106E7"/>
    <w:rPr>
      <w:rFonts w:ascii="宋体" w:hAnsi="宋体" w:cs="宋体"/>
      <w:sz w:val="24"/>
      <w:szCs w:val="24"/>
    </w:rPr>
  </w:style>
  <w:style w:type="paragraph" w:styleId="ab">
    <w:name w:val="Normal (Web)"/>
    <w:basedOn w:val="a"/>
    <w:uiPriority w:val="99"/>
    <w:semiHidden/>
    <w:unhideWhenUsed/>
    <w:rsid w:val="00B95B8F"/>
    <w:rPr>
      <w:sz w:val="24"/>
      <w:szCs w:val="24"/>
    </w:rPr>
  </w:style>
  <w:style w:type="paragraph" w:styleId="ac">
    <w:name w:val="Revision"/>
    <w:hidden/>
    <w:uiPriority w:val="99"/>
    <w:unhideWhenUsed/>
    <w:rsid w:val="002736E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3973">
      <w:bodyDiv w:val="1"/>
      <w:marLeft w:val="0"/>
      <w:marRight w:val="0"/>
      <w:marTop w:val="0"/>
      <w:marBottom w:val="0"/>
      <w:divBdr>
        <w:top w:val="none" w:sz="0" w:space="0" w:color="auto"/>
        <w:left w:val="none" w:sz="0" w:space="0" w:color="auto"/>
        <w:bottom w:val="none" w:sz="0" w:space="0" w:color="auto"/>
        <w:right w:val="none" w:sz="0" w:space="0" w:color="auto"/>
      </w:divBdr>
      <w:divsChild>
        <w:div w:id="1534729029">
          <w:marLeft w:val="0"/>
          <w:marRight w:val="0"/>
          <w:marTop w:val="75"/>
          <w:marBottom w:val="75"/>
          <w:divBdr>
            <w:top w:val="none" w:sz="0" w:space="0" w:color="auto"/>
            <w:left w:val="none" w:sz="0" w:space="0" w:color="auto"/>
            <w:bottom w:val="single" w:sz="12" w:space="0" w:color="8D8D8D"/>
            <w:right w:val="none" w:sz="0" w:space="0" w:color="auto"/>
          </w:divBdr>
          <w:divsChild>
            <w:div w:id="2094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3271">
      <w:bodyDiv w:val="1"/>
      <w:marLeft w:val="0"/>
      <w:marRight w:val="0"/>
      <w:marTop w:val="0"/>
      <w:marBottom w:val="0"/>
      <w:divBdr>
        <w:top w:val="none" w:sz="0" w:space="0" w:color="auto"/>
        <w:left w:val="none" w:sz="0" w:space="0" w:color="auto"/>
        <w:bottom w:val="none" w:sz="0" w:space="0" w:color="auto"/>
        <w:right w:val="none" w:sz="0" w:space="0" w:color="auto"/>
      </w:divBdr>
    </w:div>
    <w:div w:id="667564293">
      <w:bodyDiv w:val="1"/>
      <w:marLeft w:val="0"/>
      <w:marRight w:val="0"/>
      <w:marTop w:val="0"/>
      <w:marBottom w:val="0"/>
      <w:divBdr>
        <w:top w:val="none" w:sz="0" w:space="0" w:color="auto"/>
        <w:left w:val="none" w:sz="0" w:space="0" w:color="auto"/>
        <w:bottom w:val="none" w:sz="0" w:space="0" w:color="auto"/>
        <w:right w:val="none" w:sz="0" w:space="0" w:color="auto"/>
      </w:divBdr>
      <w:divsChild>
        <w:div w:id="248976173">
          <w:marLeft w:val="1166"/>
          <w:marRight w:val="0"/>
          <w:marTop w:val="0"/>
          <w:marBottom w:val="0"/>
          <w:divBdr>
            <w:top w:val="none" w:sz="0" w:space="0" w:color="auto"/>
            <w:left w:val="none" w:sz="0" w:space="0" w:color="auto"/>
            <w:bottom w:val="none" w:sz="0" w:space="0" w:color="auto"/>
            <w:right w:val="none" w:sz="0" w:space="0" w:color="auto"/>
          </w:divBdr>
        </w:div>
      </w:divsChild>
    </w:div>
    <w:div w:id="866983839">
      <w:bodyDiv w:val="1"/>
      <w:marLeft w:val="0"/>
      <w:marRight w:val="0"/>
      <w:marTop w:val="0"/>
      <w:marBottom w:val="0"/>
      <w:divBdr>
        <w:top w:val="none" w:sz="0" w:space="0" w:color="auto"/>
        <w:left w:val="none" w:sz="0" w:space="0" w:color="auto"/>
        <w:bottom w:val="none" w:sz="0" w:space="0" w:color="auto"/>
        <w:right w:val="none" w:sz="0" w:space="0" w:color="auto"/>
      </w:divBdr>
      <w:divsChild>
        <w:div w:id="1446577146">
          <w:marLeft w:val="0"/>
          <w:marRight w:val="0"/>
          <w:marTop w:val="75"/>
          <w:marBottom w:val="75"/>
          <w:divBdr>
            <w:top w:val="none" w:sz="0" w:space="0" w:color="auto"/>
            <w:left w:val="none" w:sz="0" w:space="0" w:color="auto"/>
            <w:bottom w:val="single" w:sz="12" w:space="0" w:color="8D8D8D"/>
            <w:right w:val="none" w:sz="0" w:space="0" w:color="auto"/>
          </w:divBdr>
          <w:divsChild>
            <w:div w:id="15764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2046">
      <w:bodyDiv w:val="1"/>
      <w:marLeft w:val="0"/>
      <w:marRight w:val="0"/>
      <w:marTop w:val="0"/>
      <w:marBottom w:val="0"/>
      <w:divBdr>
        <w:top w:val="none" w:sz="0" w:space="0" w:color="auto"/>
        <w:left w:val="none" w:sz="0" w:space="0" w:color="auto"/>
        <w:bottom w:val="none" w:sz="0" w:space="0" w:color="auto"/>
        <w:right w:val="none" w:sz="0" w:space="0" w:color="auto"/>
      </w:divBdr>
    </w:div>
    <w:div w:id="1205364480">
      <w:bodyDiv w:val="1"/>
      <w:marLeft w:val="0"/>
      <w:marRight w:val="0"/>
      <w:marTop w:val="0"/>
      <w:marBottom w:val="0"/>
      <w:divBdr>
        <w:top w:val="none" w:sz="0" w:space="0" w:color="auto"/>
        <w:left w:val="none" w:sz="0" w:space="0" w:color="auto"/>
        <w:bottom w:val="none" w:sz="0" w:space="0" w:color="auto"/>
        <w:right w:val="none" w:sz="0" w:space="0" w:color="auto"/>
      </w:divBdr>
      <w:divsChild>
        <w:div w:id="279454801">
          <w:marLeft w:val="1166"/>
          <w:marRight w:val="0"/>
          <w:marTop w:val="0"/>
          <w:marBottom w:val="0"/>
          <w:divBdr>
            <w:top w:val="none" w:sz="0" w:space="0" w:color="auto"/>
            <w:left w:val="none" w:sz="0" w:space="0" w:color="auto"/>
            <w:bottom w:val="none" w:sz="0" w:space="0" w:color="auto"/>
            <w:right w:val="none" w:sz="0" w:space="0" w:color="auto"/>
          </w:divBdr>
        </w:div>
      </w:divsChild>
    </w:div>
    <w:div w:id="1853302670">
      <w:bodyDiv w:val="1"/>
      <w:marLeft w:val="0"/>
      <w:marRight w:val="0"/>
      <w:marTop w:val="0"/>
      <w:marBottom w:val="0"/>
      <w:divBdr>
        <w:top w:val="none" w:sz="0" w:space="0" w:color="auto"/>
        <w:left w:val="none" w:sz="0" w:space="0" w:color="auto"/>
        <w:bottom w:val="none" w:sz="0" w:space="0" w:color="auto"/>
        <w:right w:val="none" w:sz="0" w:space="0" w:color="auto"/>
      </w:divBdr>
    </w:div>
    <w:div w:id="1952544431">
      <w:bodyDiv w:val="1"/>
      <w:marLeft w:val="0"/>
      <w:marRight w:val="0"/>
      <w:marTop w:val="0"/>
      <w:marBottom w:val="0"/>
      <w:divBdr>
        <w:top w:val="none" w:sz="0" w:space="0" w:color="auto"/>
        <w:left w:val="none" w:sz="0" w:space="0" w:color="auto"/>
        <w:bottom w:val="none" w:sz="0" w:space="0" w:color="auto"/>
        <w:right w:val="none" w:sz="0" w:space="0" w:color="auto"/>
      </w:divBdr>
      <w:divsChild>
        <w:div w:id="1153983972">
          <w:marLeft w:val="274"/>
          <w:marRight w:val="0"/>
          <w:marTop w:val="0"/>
          <w:marBottom w:val="0"/>
          <w:divBdr>
            <w:top w:val="none" w:sz="0" w:space="0" w:color="auto"/>
            <w:left w:val="none" w:sz="0" w:space="0" w:color="auto"/>
            <w:bottom w:val="none" w:sz="0" w:space="0" w:color="auto"/>
            <w:right w:val="none" w:sz="0" w:space="0" w:color="auto"/>
          </w:divBdr>
        </w:div>
      </w:divsChild>
    </w:div>
    <w:div w:id="2039381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158E-B48B-4132-B8DB-041B3531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nzhuo</dc:creator>
  <cp:keywords/>
  <cp:lastModifiedBy>ZhuLei</cp:lastModifiedBy>
  <cp:revision>28</cp:revision>
  <cp:lastPrinted>2023-10-30T04:55:00Z</cp:lastPrinted>
  <dcterms:created xsi:type="dcterms:W3CDTF">2024-01-11T03:02:00Z</dcterms:created>
  <dcterms:modified xsi:type="dcterms:W3CDTF">2024-02-22T08:04:00Z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