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CAD" w14:textId="77777777" w:rsidR="00CB7159" w:rsidRDefault="00000000" w:rsidP="00330834">
      <w:pPr>
        <w:snapToGrid w:val="0"/>
        <w:spacing w:beforeLines="50" w:before="156" w:afterLines="50" w:after="156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证券简称：雅戈尔</w:t>
      </w:r>
    </w:p>
    <w:p w14:paraId="0160BFE2" w14:textId="2858E508" w:rsidR="00CB7159" w:rsidRDefault="00000000" w:rsidP="0090488C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雅戈尔</w:t>
      </w:r>
      <w:r w:rsidR="00740CFF">
        <w:rPr>
          <w:rFonts w:ascii="宋体" w:hAnsi="宋体" w:hint="eastAsia"/>
          <w:b/>
          <w:bCs/>
          <w:iCs/>
          <w:color w:val="000000"/>
          <w:sz w:val="32"/>
          <w:szCs w:val="32"/>
        </w:rPr>
        <w:t>时尚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7ADE2BE" w14:textId="77777777" w:rsidR="00CB7159" w:rsidRDefault="00000000" w:rsidP="0007292B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4E08237" w14:textId="149F37DD" w:rsidR="00CB7159" w:rsidRDefault="00000000" w:rsidP="0007292B"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  <w:r w:rsidR="009179F0"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6737FA">
        <w:rPr>
          <w:rFonts w:ascii="宋体" w:hAnsi="宋体"/>
          <w:bCs/>
          <w:iCs/>
          <w:color w:val="000000"/>
          <w:sz w:val="24"/>
        </w:rPr>
        <w:t>202</w:t>
      </w:r>
      <w:r w:rsidR="00740CFF">
        <w:rPr>
          <w:rFonts w:ascii="宋体" w:hAnsi="宋体"/>
          <w:bCs/>
          <w:iCs/>
          <w:color w:val="000000"/>
          <w:sz w:val="24"/>
        </w:rPr>
        <w:t>402</w:t>
      </w:r>
      <w:r w:rsidR="006737FA">
        <w:rPr>
          <w:rFonts w:ascii="宋体" w:hAnsi="宋体"/>
          <w:bCs/>
          <w:iCs/>
          <w:color w:val="000000"/>
          <w:sz w:val="24"/>
        </w:rPr>
        <w:t>00</w:t>
      </w:r>
      <w:r w:rsidR="00E2071F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CB7159" w14:paraId="1CA06571" w14:textId="77777777">
        <w:tc>
          <w:tcPr>
            <w:tcW w:w="1555" w:type="dxa"/>
            <w:vAlign w:val="center"/>
          </w:tcPr>
          <w:p w14:paraId="13F072A4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 w14:paraId="0A6ABE52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C1400DE" w14:textId="4135E540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="00646E75" w:rsidRPr="00646E7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6721D83" w14:textId="38AD76B8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="00646E75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42E314C3" w14:textId="0F1DD359" w:rsidR="00CB7159" w:rsidRPr="000B6C50" w:rsidRDefault="00000000"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="00CF1E5A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其他（</w:t>
            </w:r>
            <w:r w:rsidR="002D77BE">
              <w:rPr>
                <w:rFonts w:ascii="宋体" w:hAnsi="宋体" w:hint="eastAsia"/>
                <w:kern w:val="0"/>
                <w:sz w:val="24"/>
              </w:rPr>
              <w:t>电话会议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CB7159" w:rsidRPr="005746B8" w14:paraId="4C2A94F1" w14:textId="77777777">
        <w:tc>
          <w:tcPr>
            <w:tcW w:w="1555" w:type="dxa"/>
            <w:vAlign w:val="center"/>
          </w:tcPr>
          <w:p w14:paraId="50606968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 w14:paraId="1DB88DF4" w14:textId="29CEEFA1" w:rsidR="005746B8" w:rsidRDefault="00184261" w:rsidP="005746B8"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长江</w:t>
            </w:r>
            <w:r w:rsidR="004A4197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证券</w:t>
            </w:r>
            <w:r w:rsidR="00194CC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F33889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农银汇理、中信证券资管、华安基金、混沌投资、天壹资本、成泉资本、保银投资、浙商证券资管、东方证券、京管泰富基金、银河基金、中银证券、前海联合、广汇缘资管、上银基金、中天国富证券、光大证券资管、工银瑞信、格林基金、太平洋证券、中融信托、华泰资管、摩根士丹利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等</w:t>
            </w:r>
          </w:p>
        </w:tc>
      </w:tr>
      <w:tr w:rsidR="00CB7159" w14:paraId="2546BDAB" w14:textId="77777777">
        <w:tc>
          <w:tcPr>
            <w:tcW w:w="1555" w:type="dxa"/>
            <w:vAlign w:val="center"/>
          </w:tcPr>
          <w:p w14:paraId="18A0D073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 w14:paraId="6C6978A8" w14:textId="4EB2B3D1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（星期</w:t>
            </w:r>
            <w:r w:rsidR="00F9188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）1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-1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9188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CB7159" w14:paraId="571A20D1" w14:textId="77777777">
        <w:tc>
          <w:tcPr>
            <w:tcW w:w="1555" w:type="dxa"/>
            <w:vAlign w:val="center"/>
          </w:tcPr>
          <w:p w14:paraId="25E70DAF" w14:textId="2F3BAD56" w:rsidR="00CB7159" w:rsidRDefault="00337466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 w14:paraId="4A8B2513" w14:textId="6FC19046" w:rsidR="00CB7159" w:rsidRPr="003E6EB4" w:rsidRDefault="000256BA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</w:t>
            </w:r>
            <w:r w:rsidR="00080D1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会议</w:t>
            </w:r>
          </w:p>
        </w:tc>
      </w:tr>
      <w:tr w:rsidR="00CB7159" w14:paraId="6DB965FD" w14:textId="77777777">
        <w:tc>
          <w:tcPr>
            <w:tcW w:w="1555" w:type="dxa"/>
            <w:vAlign w:val="center"/>
          </w:tcPr>
          <w:p w14:paraId="2069E6BE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 w14:paraId="23F79FC7" w14:textId="77777777" w:rsidR="00CB7159" w:rsidRDefault="0000000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隽女士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 w:rsidR="00CB7159" w14:paraId="6FD59DB1" w14:textId="77777777">
        <w:trPr>
          <w:trHeight w:val="1757"/>
        </w:trPr>
        <w:tc>
          <w:tcPr>
            <w:tcW w:w="1555" w:type="dxa"/>
            <w:vAlign w:val="center"/>
          </w:tcPr>
          <w:p w14:paraId="7C8A8CCC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A4871E8" w14:textId="77777777" w:rsidR="00CB7159" w:rsidRDefault="00CB7159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 w14:paraId="2E8044B4" w14:textId="518F64D4" w:rsidR="00E22C54" w:rsidRPr="0082104D" w:rsidRDefault="00E8192A" w:rsidP="0082104D">
            <w:pPr>
              <w:widowControl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 w14:paraId="054151EF" w14:textId="379558FE" w:rsidR="00F93D45" w:rsidRPr="00891EF9" w:rsidRDefault="00F93D45" w:rsidP="00F93D45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B55E78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B31ADD">
              <w:rPr>
                <w:rFonts w:hint="eastAsia"/>
                <w:b/>
                <w:bCs/>
                <w:kern w:val="0"/>
                <w:sz w:val="24"/>
              </w:rPr>
              <w:t>各</w:t>
            </w:r>
            <w:r w:rsidR="00B55E78">
              <w:rPr>
                <w:rFonts w:hint="eastAsia"/>
                <w:b/>
                <w:bCs/>
                <w:kern w:val="0"/>
                <w:sz w:val="24"/>
              </w:rPr>
              <w:t>板块的</w:t>
            </w:r>
            <w:r w:rsidR="002F06A5">
              <w:rPr>
                <w:rFonts w:hint="eastAsia"/>
                <w:b/>
                <w:bCs/>
                <w:kern w:val="0"/>
                <w:sz w:val="24"/>
              </w:rPr>
              <w:t>战略发展规划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E3DCCA7" w14:textId="1CFA6CCD" w:rsidR="00F93D45" w:rsidRPr="002350B7" w:rsidRDefault="00F93D45" w:rsidP="002350B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255F73">
              <w:rPr>
                <w:rFonts w:hint="eastAsia"/>
                <w:kern w:val="0"/>
                <w:sz w:val="24"/>
              </w:rPr>
              <w:t>时尚板块：</w:t>
            </w:r>
            <w:r w:rsidR="00B31ADD">
              <w:rPr>
                <w:rFonts w:hint="eastAsia"/>
                <w:kern w:val="0"/>
                <w:sz w:val="24"/>
              </w:rPr>
              <w:t>公司</w:t>
            </w:r>
            <w:r w:rsidR="00CE7E0C">
              <w:rPr>
                <w:rFonts w:hint="eastAsia"/>
                <w:kern w:val="0"/>
                <w:sz w:val="24"/>
              </w:rPr>
              <w:t>始终以“建立世界级时尚集团”为长期发展目标，</w:t>
            </w:r>
            <w:r w:rsidR="00CE7E0C">
              <w:rPr>
                <w:rFonts w:hint="eastAsia"/>
                <w:kern w:val="0"/>
                <w:sz w:val="24"/>
              </w:rPr>
              <w:t>持续推进“开大店、关小店”的战略，</w:t>
            </w:r>
            <w:r w:rsidR="00CE7E0C">
              <w:rPr>
                <w:rFonts w:hint="eastAsia"/>
                <w:kern w:val="0"/>
                <w:sz w:val="24"/>
              </w:rPr>
              <w:t>在经营上坚持长期主义，</w:t>
            </w:r>
            <w:r w:rsidR="00F96866">
              <w:rPr>
                <w:rFonts w:hint="eastAsia"/>
                <w:kern w:val="0"/>
                <w:sz w:val="24"/>
              </w:rPr>
              <w:t>加大品牌投入、市场建设和人才引进培养</w:t>
            </w:r>
            <w:r>
              <w:rPr>
                <w:rFonts w:hint="eastAsia"/>
                <w:kern w:val="0"/>
                <w:sz w:val="24"/>
              </w:rPr>
              <w:t>。</w:t>
            </w:r>
            <w:r w:rsidR="00CB7519">
              <w:rPr>
                <w:rFonts w:hint="eastAsia"/>
                <w:kern w:val="0"/>
                <w:sz w:val="24"/>
              </w:rPr>
              <w:t>地产</w:t>
            </w:r>
            <w:r w:rsidR="00255F73">
              <w:rPr>
                <w:rFonts w:hint="eastAsia"/>
                <w:kern w:val="0"/>
                <w:sz w:val="24"/>
              </w:rPr>
              <w:t>板块：</w:t>
            </w:r>
            <w:r w:rsidR="00CB7519">
              <w:rPr>
                <w:rFonts w:hint="eastAsia"/>
                <w:kern w:val="0"/>
                <w:sz w:val="24"/>
              </w:rPr>
              <w:t>受市场与开发周期性因素影响，</w:t>
            </w:r>
            <w:r w:rsidR="001D191C">
              <w:rPr>
                <w:rFonts w:hint="eastAsia"/>
                <w:kern w:val="0"/>
                <w:sz w:val="24"/>
              </w:rPr>
              <w:t>2</w:t>
            </w:r>
            <w:r w:rsidR="001D191C">
              <w:rPr>
                <w:kern w:val="0"/>
                <w:sz w:val="24"/>
              </w:rPr>
              <w:t>023</w:t>
            </w:r>
            <w:r w:rsidR="001D191C">
              <w:rPr>
                <w:rFonts w:hint="eastAsia"/>
                <w:kern w:val="0"/>
                <w:sz w:val="24"/>
              </w:rPr>
              <w:t>年前三季度</w:t>
            </w:r>
            <w:r w:rsidR="00CB7519">
              <w:rPr>
                <w:rFonts w:hint="eastAsia"/>
                <w:kern w:val="0"/>
                <w:sz w:val="24"/>
              </w:rPr>
              <w:t>公司地产板块营收、利润降幅较大</w:t>
            </w:r>
            <w:r w:rsidR="002E08E2">
              <w:rPr>
                <w:rFonts w:hint="eastAsia"/>
                <w:kern w:val="0"/>
                <w:sz w:val="24"/>
              </w:rPr>
              <w:t>。</w:t>
            </w:r>
            <w:r w:rsidR="002224C9">
              <w:rPr>
                <w:rFonts w:hint="eastAsia"/>
                <w:kern w:val="0"/>
                <w:sz w:val="24"/>
              </w:rPr>
              <w:t>目前</w:t>
            </w:r>
            <w:r w:rsidR="002E08E2">
              <w:rPr>
                <w:rFonts w:hint="eastAsia"/>
                <w:kern w:val="0"/>
                <w:sz w:val="24"/>
              </w:rPr>
              <w:t>地产业务的</w:t>
            </w:r>
            <w:r w:rsidR="00CB7519">
              <w:rPr>
                <w:rFonts w:hint="eastAsia"/>
                <w:kern w:val="0"/>
                <w:sz w:val="24"/>
              </w:rPr>
              <w:t>整体战略方向为“收缩投入、严控风险、清库存”</w:t>
            </w:r>
            <w:r w:rsidR="00FC211A">
              <w:rPr>
                <w:rFonts w:hint="eastAsia"/>
                <w:kern w:val="0"/>
                <w:sz w:val="24"/>
              </w:rPr>
              <w:t>。投资</w:t>
            </w:r>
            <w:r w:rsidR="00EC53EA">
              <w:rPr>
                <w:rFonts w:hint="eastAsia"/>
                <w:kern w:val="0"/>
                <w:sz w:val="24"/>
              </w:rPr>
              <w:t>板块：</w:t>
            </w:r>
            <w:r w:rsidR="00AE138B">
              <w:rPr>
                <w:rFonts w:hint="eastAsia"/>
                <w:kern w:val="0"/>
                <w:sz w:val="24"/>
              </w:rPr>
              <w:t>公司对投资项目持续进行结构调整，加强存量项目的投后管理，加快财务性投资项目的退出，</w:t>
            </w:r>
            <w:r w:rsidR="00AB1B89">
              <w:rPr>
                <w:rFonts w:hint="eastAsia"/>
                <w:kern w:val="0"/>
                <w:sz w:val="24"/>
              </w:rPr>
              <w:t>进一步优化投资性现金流。</w:t>
            </w:r>
            <w:r w:rsidR="00D55C66">
              <w:rPr>
                <w:rFonts w:hint="eastAsia"/>
                <w:kern w:val="0"/>
                <w:sz w:val="24"/>
              </w:rPr>
              <w:t>此外，公司</w:t>
            </w:r>
            <w:r w:rsidR="00312D13">
              <w:rPr>
                <w:rFonts w:hint="eastAsia"/>
                <w:kern w:val="0"/>
                <w:sz w:val="24"/>
              </w:rPr>
              <w:t>将</w:t>
            </w:r>
            <w:r w:rsidR="00AE138B">
              <w:rPr>
                <w:rFonts w:hint="eastAsia"/>
                <w:kern w:val="0"/>
                <w:sz w:val="24"/>
              </w:rPr>
              <w:t>聚焦与时尚主业相关的产业投资</w:t>
            </w:r>
            <w:r w:rsidR="00D55C66">
              <w:rPr>
                <w:rFonts w:hint="eastAsia"/>
                <w:kern w:val="0"/>
                <w:sz w:val="24"/>
              </w:rPr>
              <w:t>，加大对行业趋势和产业链的研究力度</w:t>
            </w:r>
            <w:r w:rsidR="00AE138B">
              <w:rPr>
                <w:rFonts w:hint="eastAsia"/>
                <w:kern w:val="0"/>
                <w:sz w:val="24"/>
              </w:rPr>
              <w:t>。</w:t>
            </w:r>
          </w:p>
          <w:p w14:paraId="26286ED1" w14:textId="51380C54" w:rsidR="00CB7159" w:rsidRPr="001A17DA" w:rsidRDefault="00F93D45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 w:rsidR="0082104D" w:rsidRPr="001A17DA">
              <w:rPr>
                <w:b/>
                <w:bCs/>
                <w:kern w:val="0"/>
                <w:sz w:val="24"/>
              </w:rPr>
              <w:t>、</w:t>
            </w:r>
            <w:r w:rsidR="00022FBB" w:rsidRPr="00022FBB">
              <w:rPr>
                <w:rFonts w:hint="eastAsia"/>
                <w:b/>
                <w:bCs/>
                <w:kern w:val="0"/>
                <w:sz w:val="24"/>
              </w:rPr>
              <w:t>MAY</w:t>
            </w:r>
            <w:r w:rsidR="00022FBB">
              <w:rPr>
                <w:b/>
                <w:bCs/>
                <w:kern w:val="0"/>
                <w:sz w:val="24"/>
              </w:rPr>
              <w:t>O</w:t>
            </w:r>
            <w:r w:rsidR="00022FBB" w:rsidRPr="00022FBB">
              <w:rPr>
                <w:rFonts w:hint="eastAsia"/>
                <w:b/>
                <w:bCs/>
                <w:kern w:val="0"/>
                <w:sz w:val="24"/>
              </w:rPr>
              <w:t>R</w:t>
            </w:r>
            <w:r w:rsidR="000A3FA9">
              <w:rPr>
                <w:rFonts w:hint="eastAsia"/>
                <w:b/>
                <w:bCs/>
                <w:kern w:val="0"/>
                <w:sz w:val="24"/>
              </w:rPr>
              <w:t>与</w:t>
            </w:r>
            <w:r w:rsidR="00022FBB" w:rsidRPr="00022FBB">
              <w:rPr>
                <w:rFonts w:hint="eastAsia"/>
                <w:b/>
                <w:bCs/>
                <w:kern w:val="0"/>
                <w:sz w:val="24"/>
              </w:rPr>
              <w:t>HART MARX</w:t>
            </w:r>
            <w:r w:rsidR="00022FBB" w:rsidRPr="00022FBB">
              <w:rPr>
                <w:rFonts w:hint="eastAsia"/>
                <w:b/>
                <w:bCs/>
                <w:kern w:val="0"/>
                <w:sz w:val="24"/>
              </w:rPr>
              <w:t>是单独开店吗</w:t>
            </w:r>
            <w:r w:rsidR="0082104D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0CCF6179" w14:textId="22F28DCB" w:rsidR="00891EF9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4435A1">
              <w:rPr>
                <w:rFonts w:hint="eastAsia"/>
                <w:kern w:val="0"/>
                <w:sz w:val="24"/>
              </w:rPr>
              <w:t>M</w:t>
            </w:r>
            <w:r w:rsidR="004435A1">
              <w:rPr>
                <w:kern w:val="0"/>
                <w:sz w:val="24"/>
              </w:rPr>
              <w:t>AYOR</w:t>
            </w:r>
            <w:r w:rsidR="004435A1">
              <w:rPr>
                <w:rFonts w:hint="eastAsia"/>
                <w:kern w:val="0"/>
                <w:sz w:val="24"/>
              </w:rPr>
              <w:t>与</w:t>
            </w:r>
            <w:r w:rsidR="004435A1">
              <w:rPr>
                <w:rFonts w:hint="eastAsia"/>
                <w:kern w:val="0"/>
                <w:sz w:val="24"/>
              </w:rPr>
              <w:t>H</w:t>
            </w:r>
            <w:r w:rsidR="004435A1">
              <w:rPr>
                <w:kern w:val="0"/>
                <w:sz w:val="24"/>
              </w:rPr>
              <w:t>ART MARX</w:t>
            </w:r>
            <w:r w:rsidR="004435A1">
              <w:rPr>
                <w:rFonts w:hint="eastAsia"/>
                <w:kern w:val="0"/>
                <w:sz w:val="24"/>
              </w:rPr>
              <w:t>均是单独开店</w:t>
            </w:r>
            <w:r w:rsidR="00454E65">
              <w:rPr>
                <w:rFonts w:hint="eastAsia"/>
                <w:kern w:val="0"/>
                <w:sz w:val="24"/>
              </w:rPr>
              <w:t>，虽然新开的时尚体验馆依然会有这些品牌，但主要渠道还是根据其自身的品牌定位独立发展</w:t>
            </w:r>
            <w:r w:rsidR="00600449">
              <w:rPr>
                <w:rFonts w:hint="eastAsia"/>
                <w:kern w:val="0"/>
                <w:sz w:val="24"/>
              </w:rPr>
              <w:t>。</w:t>
            </w:r>
          </w:p>
          <w:p w14:paraId="0DA7EE98" w14:textId="371D1FB3" w:rsidR="00891EF9" w:rsidRPr="00891EF9" w:rsidRDefault="00F93D45" w:rsidP="00891EF9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 w:rsidR="00891EF9" w:rsidRPr="001A17DA">
              <w:rPr>
                <w:b/>
                <w:bCs/>
                <w:kern w:val="0"/>
                <w:sz w:val="24"/>
              </w:rPr>
              <w:t>、</w:t>
            </w:r>
            <w:r w:rsidR="00B66E98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A80C8F">
              <w:rPr>
                <w:rFonts w:hint="eastAsia"/>
                <w:b/>
                <w:bCs/>
                <w:kern w:val="0"/>
                <w:sz w:val="24"/>
              </w:rPr>
              <w:t>新开门店的</w:t>
            </w:r>
            <w:r w:rsidR="00B66E98">
              <w:rPr>
                <w:rFonts w:hint="eastAsia"/>
                <w:b/>
                <w:bCs/>
                <w:kern w:val="0"/>
                <w:sz w:val="24"/>
              </w:rPr>
              <w:t>面积</w:t>
            </w:r>
            <w:r w:rsidR="004311B6">
              <w:rPr>
                <w:rFonts w:hint="eastAsia"/>
                <w:b/>
                <w:bCs/>
                <w:kern w:val="0"/>
                <w:sz w:val="24"/>
              </w:rPr>
              <w:t>在什么范围</w:t>
            </w:r>
            <w:r w:rsidR="00891EF9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78301001" w14:textId="15B0176A" w:rsidR="00CB7159" w:rsidRDefault="00650E05" w:rsidP="0007292B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答：公司希望新开门店的面积在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平以上</w:t>
            </w:r>
            <w:r w:rsidR="00A840D2">
              <w:rPr>
                <w:rFonts w:hint="eastAsia"/>
                <w:kern w:val="0"/>
                <w:sz w:val="24"/>
              </w:rPr>
              <w:t>。</w:t>
            </w:r>
            <w:r w:rsidR="00C912B1">
              <w:rPr>
                <w:rFonts w:hint="eastAsia"/>
                <w:kern w:val="0"/>
                <w:sz w:val="24"/>
              </w:rPr>
              <w:t>一方面，公司产品品类逐步延伸，另一方面，</w:t>
            </w:r>
            <w:r w:rsidR="00083227">
              <w:rPr>
                <w:rFonts w:hint="eastAsia"/>
                <w:kern w:val="0"/>
                <w:sz w:val="24"/>
              </w:rPr>
              <w:t>场景</w:t>
            </w:r>
            <w:r w:rsidR="00C912B1">
              <w:rPr>
                <w:rFonts w:hint="eastAsia"/>
                <w:kern w:val="0"/>
                <w:sz w:val="24"/>
              </w:rPr>
              <w:t>陈列</w:t>
            </w:r>
            <w:r w:rsidR="00083227">
              <w:rPr>
                <w:rFonts w:hint="eastAsia"/>
                <w:kern w:val="0"/>
                <w:sz w:val="24"/>
              </w:rPr>
              <w:t>对面积有较高要求</w:t>
            </w:r>
            <w:r w:rsidR="00C912B1">
              <w:rPr>
                <w:rFonts w:hint="eastAsia"/>
                <w:kern w:val="0"/>
                <w:sz w:val="24"/>
              </w:rPr>
              <w:t>。</w:t>
            </w:r>
          </w:p>
          <w:p w14:paraId="4B98281B" w14:textId="3FEECB34" w:rsidR="00456776" w:rsidRPr="001A17DA" w:rsidRDefault="00F93D45" w:rsidP="00456776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 w:rsidR="00456776" w:rsidRPr="001A17DA">
              <w:rPr>
                <w:b/>
                <w:bCs/>
                <w:kern w:val="0"/>
                <w:sz w:val="24"/>
              </w:rPr>
              <w:t>、</w:t>
            </w:r>
            <w:r w:rsidR="00456776">
              <w:rPr>
                <w:rFonts w:hint="eastAsia"/>
                <w:b/>
                <w:bCs/>
                <w:kern w:val="0"/>
                <w:sz w:val="24"/>
              </w:rPr>
              <w:t>公司婚庆系列产品情况</w:t>
            </w:r>
            <w:r w:rsidR="00456776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097B46A8" w14:textId="60FED47F" w:rsidR="00230DAA" w:rsidRPr="00EF4F28" w:rsidRDefault="00456776" w:rsidP="00D55C66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1C1748">
              <w:rPr>
                <w:rFonts w:hint="eastAsia"/>
                <w:kern w:val="0"/>
                <w:sz w:val="24"/>
              </w:rPr>
              <w:t>婚庆市场规模较大</w:t>
            </w:r>
            <w:r w:rsidR="00AA14C4">
              <w:rPr>
                <w:rFonts w:hint="eastAsia"/>
                <w:kern w:val="0"/>
                <w:sz w:val="24"/>
              </w:rPr>
              <w:t>，</w:t>
            </w:r>
            <w:r w:rsidR="00F2090F">
              <w:rPr>
                <w:rFonts w:hint="eastAsia"/>
                <w:kern w:val="0"/>
                <w:sz w:val="24"/>
              </w:rPr>
              <w:t>并且</w:t>
            </w:r>
            <w:r w:rsidR="00AA14C4">
              <w:rPr>
                <w:rFonts w:hint="eastAsia"/>
                <w:kern w:val="0"/>
                <w:sz w:val="24"/>
              </w:rPr>
              <w:t>是</w:t>
            </w:r>
            <w:r w:rsidR="00F2090F">
              <w:rPr>
                <w:rFonts w:hint="eastAsia"/>
                <w:kern w:val="0"/>
                <w:sz w:val="24"/>
              </w:rPr>
              <w:t>公司品牌</w:t>
            </w:r>
            <w:r w:rsidR="00D6617A">
              <w:rPr>
                <w:rFonts w:hint="eastAsia"/>
                <w:kern w:val="0"/>
                <w:sz w:val="24"/>
              </w:rPr>
              <w:t>链接</w:t>
            </w:r>
            <w:r w:rsidR="00AA14C4">
              <w:rPr>
                <w:rFonts w:hint="eastAsia"/>
                <w:kern w:val="0"/>
                <w:sz w:val="24"/>
              </w:rPr>
              <w:t>年轻人较好的方式</w:t>
            </w:r>
            <w:r>
              <w:rPr>
                <w:rFonts w:hint="eastAsia"/>
                <w:kern w:val="0"/>
                <w:sz w:val="24"/>
              </w:rPr>
              <w:t>。</w:t>
            </w:r>
            <w:r w:rsidR="00333B11">
              <w:rPr>
                <w:rFonts w:hint="eastAsia"/>
                <w:kern w:val="0"/>
                <w:sz w:val="24"/>
              </w:rPr>
              <w:t>公司自</w:t>
            </w:r>
            <w:r w:rsidR="002C2942">
              <w:rPr>
                <w:rFonts w:hint="eastAsia"/>
                <w:kern w:val="0"/>
                <w:sz w:val="24"/>
              </w:rPr>
              <w:t>2</w:t>
            </w:r>
            <w:r w:rsidR="002C2942">
              <w:rPr>
                <w:kern w:val="0"/>
                <w:sz w:val="24"/>
              </w:rPr>
              <w:t>023</w:t>
            </w:r>
            <w:r w:rsidR="002C2942">
              <w:rPr>
                <w:rFonts w:hint="eastAsia"/>
                <w:kern w:val="0"/>
                <w:sz w:val="24"/>
              </w:rPr>
              <w:t>年开始在重点店铺布局婚庆系列产品，</w:t>
            </w:r>
            <w:r w:rsidR="00610EEF">
              <w:rPr>
                <w:rFonts w:hint="eastAsia"/>
                <w:kern w:val="0"/>
                <w:sz w:val="24"/>
              </w:rPr>
              <w:t>在面积大的门店设立婚庆馆，在面积小的门店设立婚庆区。</w:t>
            </w:r>
            <w:r w:rsidR="00FD22A8">
              <w:rPr>
                <w:rFonts w:hint="eastAsia"/>
                <w:kern w:val="0"/>
                <w:sz w:val="24"/>
              </w:rPr>
              <w:t>此外，今年</w:t>
            </w:r>
            <w:r w:rsidR="00FD22A8">
              <w:rPr>
                <w:rFonts w:hint="eastAsia"/>
                <w:kern w:val="0"/>
                <w:sz w:val="24"/>
              </w:rPr>
              <w:t>2</w:t>
            </w:r>
            <w:r w:rsidR="00FD22A8">
              <w:rPr>
                <w:rFonts w:hint="eastAsia"/>
                <w:kern w:val="0"/>
                <w:sz w:val="24"/>
              </w:rPr>
              <w:t>月底公司会开始婚庆季</w:t>
            </w:r>
            <w:r w:rsidR="00604B59">
              <w:rPr>
                <w:rFonts w:hint="eastAsia"/>
                <w:kern w:val="0"/>
                <w:sz w:val="24"/>
              </w:rPr>
              <w:t>的</w:t>
            </w:r>
            <w:r w:rsidR="00FD22A8">
              <w:rPr>
                <w:rFonts w:hint="eastAsia"/>
                <w:kern w:val="0"/>
                <w:sz w:val="24"/>
              </w:rPr>
              <w:t>推广。</w:t>
            </w:r>
          </w:p>
          <w:p w14:paraId="66E2EC86" w14:textId="762045CF" w:rsidR="00CB7159" w:rsidRPr="001A17DA" w:rsidRDefault="00F93D45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5</w:t>
            </w:r>
            <w:r w:rsidR="0082104D" w:rsidRPr="001A17DA">
              <w:rPr>
                <w:b/>
                <w:bCs/>
                <w:kern w:val="0"/>
                <w:sz w:val="24"/>
              </w:rPr>
              <w:t>、</w:t>
            </w:r>
            <w:r w:rsidR="00846E2F">
              <w:rPr>
                <w:rFonts w:hint="eastAsia"/>
                <w:b/>
                <w:bCs/>
                <w:kern w:val="0"/>
                <w:sz w:val="24"/>
              </w:rPr>
              <w:t>2</w:t>
            </w:r>
            <w:r w:rsidR="00846E2F">
              <w:rPr>
                <w:b/>
                <w:bCs/>
                <w:kern w:val="0"/>
                <w:sz w:val="24"/>
              </w:rPr>
              <w:t>023</w:t>
            </w:r>
            <w:r w:rsidR="00846E2F">
              <w:rPr>
                <w:rFonts w:hint="eastAsia"/>
                <w:b/>
                <w:bCs/>
                <w:kern w:val="0"/>
                <w:sz w:val="24"/>
              </w:rPr>
              <w:t>年前三季度</w:t>
            </w:r>
            <w:r w:rsidR="00AE0ECF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846E2F">
              <w:rPr>
                <w:rFonts w:hint="eastAsia"/>
                <w:b/>
                <w:bCs/>
                <w:kern w:val="0"/>
                <w:sz w:val="24"/>
              </w:rPr>
              <w:t>地产业务</w:t>
            </w:r>
            <w:r w:rsidR="00AE0ECF">
              <w:rPr>
                <w:rFonts w:hint="eastAsia"/>
                <w:b/>
                <w:bCs/>
                <w:kern w:val="0"/>
                <w:sz w:val="24"/>
              </w:rPr>
              <w:t>预售收入</w:t>
            </w:r>
            <w:r w:rsidR="00846E2F">
              <w:rPr>
                <w:rFonts w:hint="eastAsia"/>
                <w:b/>
                <w:bCs/>
                <w:kern w:val="0"/>
                <w:sz w:val="24"/>
              </w:rPr>
              <w:t>同比增</w:t>
            </w:r>
            <w:r w:rsidR="00D358F9">
              <w:rPr>
                <w:rFonts w:hint="eastAsia"/>
                <w:b/>
                <w:bCs/>
                <w:kern w:val="0"/>
                <w:sz w:val="24"/>
              </w:rPr>
              <w:t>幅较大</w:t>
            </w:r>
            <w:r w:rsidR="00846E2F">
              <w:rPr>
                <w:rFonts w:hint="eastAsia"/>
                <w:b/>
                <w:bCs/>
                <w:kern w:val="0"/>
                <w:sz w:val="24"/>
              </w:rPr>
              <w:t>，</w:t>
            </w:r>
            <w:r w:rsidR="00286AC6">
              <w:rPr>
                <w:rFonts w:hint="eastAsia"/>
                <w:b/>
                <w:bCs/>
                <w:kern w:val="0"/>
                <w:sz w:val="24"/>
              </w:rPr>
              <w:t>之后</w:t>
            </w:r>
            <w:r w:rsidR="00A85930">
              <w:rPr>
                <w:rFonts w:hint="eastAsia"/>
                <w:b/>
                <w:bCs/>
                <w:kern w:val="0"/>
                <w:sz w:val="24"/>
              </w:rPr>
              <w:t>收入</w:t>
            </w:r>
            <w:r w:rsidR="003706A1">
              <w:rPr>
                <w:rFonts w:hint="eastAsia"/>
                <w:b/>
                <w:bCs/>
                <w:kern w:val="0"/>
                <w:sz w:val="24"/>
              </w:rPr>
              <w:t>结算</w:t>
            </w:r>
            <w:r w:rsidR="00AE0ECF">
              <w:rPr>
                <w:rFonts w:hint="eastAsia"/>
                <w:b/>
                <w:bCs/>
                <w:kern w:val="0"/>
                <w:sz w:val="24"/>
              </w:rPr>
              <w:t>的节奏是什么样的</w:t>
            </w:r>
            <w:r w:rsidR="0082104D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7E5D4566" w14:textId="42BF697A" w:rsidR="0040565D" w:rsidRPr="00F93D45" w:rsidRDefault="00000000" w:rsidP="00F93D45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04022">
              <w:rPr>
                <w:rFonts w:hint="eastAsia"/>
                <w:kern w:val="0"/>
                <w:sz w:val="24"/>
              </w:rPr>
              <w:t>2</w:t>
            </w:r>
            <w:r w:rsidR="00A04022">
              <w:rPr>
                <w:kern w:val="0"/>
                <w:sz w:val="24"/>
              </w:rPr>
              <w:t>023</w:t>
            </w:r>
            <w:r w:rsidR="00683BC2">
              <w:rPr>
                <w:rFonts w:hint="eastAsia"/>
                <w:kern w:val="0"/>
                <w:sz w:val="24"/>
              </w:rPr>
              <w:t>年前三季度</w:t>
            </w:r>
            <w:r w:rsidR="00FC5FF2">
              <w:rPr>
                <w:rFonts w:hint="eastAsia"/>
                <w:kern w:val="0"/>
                <w:sz w:val="24"/>
              </w:rPr>
              <w:t>收入</w:t>
            </w:r>
            <w:r w:rsidR="00683BC2">
              <w:rPr>
                <w:rFonts w:hint="eastAsia"/>
                <w:kern w:val="0"/>
                <w:sz w:val="24"/>
              </w:rPr>
              <w:t>结算较少，</w:t>
            </w:r>
            <w:r w:rsidR="00800DA1">
              <w:rPr>
                <w:rFonts w:hint="eastAsia"/>
                <w:kern w:val="0"/>
                <w:sz w:val="24"/>
              </w:rPr>
              <w:t>存量项目</w:t>
            </w:r>
            <w:r w:rsidR="0054388A">
              <w:rPr>
                <w:rFonts w:hint="eastAsia"/>
                <w:kern w:val="0"/>
                <w:sz w:val="24"/>
              </w:rPr>
              <w:t>基本</w:t>
            </w:r>
            <w:r w:rsidR="00800DA1">
              <w:rPr>
                <w:rFonts w:hint="eastAsia"/>
                <w:kern w:val="0"/>
                <w:sz w:val="24"/>
              </w:rPr>
              <w:t>会</w:t>
            </w:r>
            <w:r w:rsidR="0054388A">
              <w:rPr>
                <w:rFonts w:hint="eastAsia"/>
                <w:kern w:val="0"/>
                <w:sz w:val="24"/>
              </w:rPr>
              <w:t>在</w:t>
            </w:r>
            <w:r w:rsidR="0054388A">
              <w:rPr>
                <w:rFonts w:hint="eastAsia"/>
                <w:kern w:val="0"/>
                <w:sz w:val="24"/>
              </w:rPr>
              <w:t>2</w:t>
            </w:r>
            <w:r w:rsidR="0054388A">
              <w:rPr>
                <w:kern w:val="0"/>
                <w:sz w:val="24"/>
              </w:rPr>
              <w:t>024</w:t>
            </w:r>
            <w:r w:rsidR="004834E7">
              <w:rPr>
                <w:rFonts w:hint="eastAsia"/>
                <w:kern w:val="0"/>
                <w:sz w:val="24"/>
              </w:rPr>
              <w:t>到</w:t>
            </w:r>
            <w:r w:rsidR="0054388A">
              <w:rPr>
                <w:kern w:val="0"/>
                <w:sz w:val="24"/>
              </w:rPr>
              <w:t>2025</w:t>
            </w:r>
            <w:r w:rsidR="0054388A">
              <w:rPr>
                <w:rFonts w:hint="eastAsia"/>
                <w:kern w:val="0"/>
                <w:sz w:val="24"/>
              </w:rPr>
              <w:t>年结算</w:t>
            </w:r>
            <w:r w:rsidR="00683BC2">
              <w:rPr>
                <w:rFonts w:hint="eastAsia"/>
                <w:kern w:val="0"/>
                <w:sz w:val="24"/>
              </w:rPr>
              <w:t>。</w:t>
            </w:r>
          </w:p>
          <w:p w14:paraId="18FF2B03" w14:textId="5923A900" w:rsidR="00601BBE" w:rsidRPr="001A17DA" w:rsidRDefault="00601BBE" w:rsidP="00601BBE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5F5595">
              <w:rPr>
                <w:rFonts w:hint="eastAsia"/>
                <w:b/>
                <w:bCs/>
                <w:kern w:val="0"/>
                <w:sz w:val="24"/>
              </w:rPr>
              <w:t>今年</w:t>
            </w:r>
            <w:r w:rsidR="002048D1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B73072" w:rsidRPr="00B73072">
              <w:rPr>
                <w:rFonts w:hint="eastAsia"/>
                <w:b/>
                <w:bCs/>
                <w:kern w:val="0"/>
                <w:sz w:val="24"/>
              </w:rPr>
              <w:t>分红是否有计划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01DBC81" w14:textId="54DC158D" w:rsidR="0040565D" w:rsidRPr="0040565D" w:rsidRDefault="00601BBE" w:rsidP="004F68A2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C502C" w:rsidRPr="00AC502C">
              <w:rPr>
                <w:rFonts w:hint="eastAsia"/>
                <w:kern w:val="0"/>
                <w:sz w:val="24"/>
              </w:rPr>
              <w:t>公司将依据整体经营情况、未来发展规划和现金支出计划统筹考虑，在年度董事会上形成分红预案，提交年度股东大会审议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B7159" w14:paraId="63CA6FC0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710F80AA" w14:textId="2C043946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741" w:type="dxa"/>
          </w:tcPr>
          <w:p w14:paraId="7AC7F337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F3134A" w14:paraId="2B5D0E7A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68BF45AD" w14:textId="2C013696" w:rsidR="00F3134A" w:rsidRDefault="00F3134A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 w14:paraId="0CE0E926" w14:textId="68F4408E" w:rsidR="00F3134A" w:rsidRDefault="00F3134A" w:rsidP="00F3134A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年2月2</w:t>
            </w:r>
            <w:r w:rsidR="0056285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217A22" w14:paraId="15F738F4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57D5693D" w14:textId="1475A677" w:rsidR="00217A22" w:rsidRDefault="007F798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 w:rsidR="008C53B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 w14:paraId="31333EA6" w14:textId="5A4BCE2F" w:rsidR="00217A22" w:rsidRDefault="008372D5" w:rsidP="00836F47">
            <w:pPr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A1486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与投资者进行了充分的沟通交流，并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严格按照</w:t>
            </w:r>
            <w:r w:rsidR="00FF10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有关制度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规定，保证信息披露的真实、准确、完整、及时、公平，没有出现未公开重大信息泄露等情况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</w:tbl>
    <w:p w14:paraId="682E12CE" w14:textId="152ED8C3" w:rsidR="00CB7159" w:rsidRDefault="00CB7159" w:rsidP="007557DE">
      <w:pPr>
        <w:tabs>
          <w:tab w:val="left" w:pos="3420"/>
        </w:tabs>
      </w:pPr>
    </w:p>
    <w:sectPr w:rsidR="00CB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C22C" w14:textId="77777777" w:rsidR="004051C9" w:rsidRDefault="004051C9" w:rsidP="00EF4F28">
      <w:r>
        <w:separator/>
      </w:r>
    </w:p>
  </w:endnote>
  <w:endnote w:type="continuationSeparator" w:id="0">
    <w:p w14:paraId="1DA6A09A" w14:textId="77777777" w:rsidR="004051C9" w:rsidRDefault="004051C9" w:rsidP="00E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FD31" w14:textId="77777777" w:rsidR="004051C9" w:rsidRDefault="004051C9" w:rsidP="00EF4F28">
      <w:r>
        <w:separator/>
      </w:r>
    </w:p>
  </w:footnote>
  <w:footnote w:type="continuationSeparator" w:id="0">
    <w:p w14:paraId="707B6D9B" w14:textId="77777777" w:rsidR="004051C9" w:rsidRDefault="004051C9" w:rsidP="00EF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50B7"/>
    <w:rsid w:val="00235F13"/>
    <w:rsid w:val="00241084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706A1"/>
    <w:rsid w:val="0038794C"/>
    <w:rsid w:val="003A08A6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6674"/>
    <w:rsid w:val="004F68A2"/>
    <w:rsid w:val="005074E2"/>
    <w:rsid w:val="00507D87"/>
    <w:rsid w:val="00507E0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94E03"/>
    <w:rsid w:val="005A2519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94E7E"/>
    <w:rsid w:val="006A11F2"/>
    <w:rsid w:val="006A5236"/>
    <w:rsid w:val="006B5F85"/>
    <w:rsid w:val="006E024D"/>
    <w:rsid w:val="006E0DCC"/>
    <w:rsid w:val="006F25B8"/>
    <w:rsid w:val="007019ED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97B52"/>
    <w:rsid w:val="007A5134"/>
    <w:rsid w:val="007B4102"/>
    <w:rsid w:val="007D1155"/>
    <w:rsid w:val="007D43B7"/>
    <w:rsid w:val="007D4A02"/>
    <w:rsid w:val="007F0163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6E2F"/>
    <w:rsid w:val="00852D7F"/>
    <w:rsid w:val="00854870"/>
    <w:rsid w:val="00866EEE"/>
    <w:rsid w:val="00891EF9"/>
    <w:rsid w:val="0089703D"/>
    <w:rsid w:val="008C53BB"/>
    <w:rsid w:val="008C57A1"/>
    <w:rsid w:val="0090488C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2A89"/>
    <w:rsid w:val="00987363"/>
    <w:rsid w:val="00990CF9"/>
    <w:rsid w:val="00994B9F"/>
    <w:rsid w:val="0099529D"/>
    <w:rsid w:val="00995AAE"/>
    <w:rsid w:val="009B08A6"/>
    <w:rsid w:val="009B3C07"/>
    <w:rsid w:val="009C7E45"/>
    <w:rsid w:val="009D58F1"/>
    <w:rsid w:val="009D769A"/>
    <w:rsid w:val="009E014E"/>
    <w:rsid w:val="009E5663"/>
    <w:rsid w:val="009F0A4A"/>
    <w:rsid w:val="009F0E0F"/>
    <w:rsid w:val="009F1D79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80C8F"/>
    <w:rsid w:val="00A840D2"/>
    <w:rsid w:val="00A85930"/>
    <w:rsid w:val="00A878A0"/>
    <w:rsid w:val="00A901A4"/>
    <w:rsid w:val="00A91FA5"/>
    <w:rsid w:val="00A920CC"/>
    <w:rsid w:val="00A9384A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32811"/>
    <w:rsid w:val="00C444BD"/>
    <w:rsid w:val="00C468F1"/>
    <w:rsid w:val="00C51F75"/>
    <w:rsid w:val="00C647A4"/>
    <w:rsid w:val="00C70397"/>
    <w:rsid w:val="00C70A9B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52C5"/>
    <w:rsid w:val="00DC464B"/>
    <w:rsid w:val="00DC7D31"/>
    <w:rsid w:val="00DD34A5"/>
    <w:rsid w:val="00DE64B5"/>
    <w:rsid w:val="00DF0F4D"/>
    <w:rsid w:val="00DF4E49"/>
    <w:rsid w:val="00E02A6D"/>
    <w:rsid w:val="00E16392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A2082"/>
    <w:rsid w:val="00EB1C5C"/>
    <w:rsid w:val="00EC0F51"/>
    <w:rsid w:val="00EC53EA"/>
    <w:rsid w:val="00EF2B7C"/>
    <w:rsid w:val="00EF4EC0"/>
    <w:rsid w:val="00EF4F28"/>
    <w:rsid w:val="00EF7066"/>
    <w:rsid w:val="00F2090F"/>
    <w:rsid w:val="00F24884"/>
    <w:rsid w:val="00F3134A"/>
    <w:rsid w:val="00F326EB"/>
    <w:rsid w:val="00F33889"/>
    <w:rsid w:val="00F508B8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7827"/>
    <w:rsid w:val="00FC211A"/>
    <w:rsid w:val="00FC5FF2"/>
    <w:rsid w:val="00FD22A8"/>
    <w:rsid w:val="00FE350E"/>
    <w:rsid w:val="00FF1064"/>
    <w:rsid w:val="2DFC6296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BE99"/>
  <w15:docId w15:val="{021E386C-6F36-4E26-8A0E-2169DBB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192</Words>
  <Characters>1098</Characters>
  <Application>Microsoft Office Word</Application>
  <DocSecurity>0</DocSecurity>
  <Lines>9</Lines>
  <Paragraphs>2</Paragraphs>
  <ScaleCrop>false</ScaleCrop>
  <Company>acer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Cao Yuchaoo</cp:lastModifiedBy>
  <cp:revision>301</cp:revision>
  <cp:lastPrinted>2022-06-02T07:44:00Z</cp:lastPrinted>
  <dcterms:created xsi:type="dcterms:W3CDTF">2022-06-02T07:58:00Z</dcterms:created>
  <dcterms:modified xsi:type="dcterms:W3CDTF">2024-02-28T05:29:00Z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D9699157037E431C934CD639490F3FE6_12</vt:lpwstr>
  </property>
</Properties>
</file>