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B524F" w14:textId="77777777" w:rsidR="002C7D2D" w:rsidRDefault="00000000">
      <w:pPr>
        <w:spacing w:before="100" w:beforeAutospacing="1"/>
        <w:jc w:val="left"/>
        <w:rPr>
          <w:rFonts w:ascii="Times New Roman" w:eastAsia="宋体"/>
          <w:b/>
          <w:sz w:val="36"/>
          <w:szCs w:val="36"/>
        </w:rPr>
      </w:pPr>
      <w:r>
        <w:rPr>
          <w:rFonts w:ascii="Times New Roman" w:eastAsia="宋体" w:hint="eastAsia"/>
          <w:sz w:val="24"/>
          <w:szCs w:val="24"/>
        </w:rPr>
        <w:t>证券代码：</w:t>
      </w:r>
      <w:r>
        <w:rPr>
          <w:rFonts w:ascii="Times New Roman" w:eastAsia="宋体"/>
          <w:sz w:val="24"/>
          <w:szCs w:val="24"/>
        </w:rPr>
        <w:t xml:space="preserve">688314                                </w:t>
      </w:r>
      <w:r>
        <w:rPr>
          <w:rFonts w:ascii="Times New Roman" w:eastAsia="宋体" w:hint="eastAsia"/>
          <w:sz w:val="24"/>
          <w:szCs w:val="24"/>
        </w:rPr>
        <w:t xml:space="preserve">   </w:t>
      </w:r>
      <w:r>
        <w:rPr>
          <w:rFonts w:ascii="Times New Roman" w:eastAsia="宋体" w:hint="eastAsia"/>
          <w:sz w:val="24"/>
          <w:szCs w:val="24"/>
        </w:rPr>
        <w:t>证券简称：</w:t>
      </w:r>
      <w:proofErr w:type="gramStart"/>
      <w:r>
        <w:rPr>
          <w:rFonts w:ascii="Times New Roman" w:eastAsia="宋体" w:hint="eastAsia"/>
          <w:sz w:val="24"/>
          <w:szCs w:val="24"/>
        </w:rPr>
        <w:t>康拓医疗</w:t>
      </w:r>
      <w:proofErr w:type="gramEnd"/>
      <w:r>
        <w:rPr>
          <w:rFonts w:ascii="Times New Roman" w:eastAsia="宋体"/>
          <w:sz w:val="24"/>
          <w:szCs w:val="24"/>
        </w:rPr>
        <w:t xml:space="preserve">               </w:t>
      </w:r>
    </w:p>
    <w:p w14:paraId="6EB187B9" w14:textId="77777777" w:rsidR="002C7D2D" w:rsidRDefault="00000000">
      <w:pPr>
        <w:spacing w:before="100" w:beforeAutospacing="1"/>
        <w:jc w:val="center"/>
        <w:rPr>
          <w:rFonts w:ascii="Times New Roman" w:eastAsia="宋体"/>
          <w:b/>
          <w:sz w:val="36"/>
          <w:szCs w:val="36"/>
        </w:rPr>
      </w:pPr>
      <w:r>
        <w:rPr>
          <w:rFonts w:ascii="Times New Roman" w:eastAsia="宋体" w:hint="eastAsia"/>
          <w:b/>
          <w:sz w:val="36"/>
          <w:szCs w:val="36"/>
        </w:rPr>
        <w:t>西安康拓医疗技术股份有限公司</w:t>
      </w:r>
    </w:p>
    <w:p w14:paraId="2BB0BB1F" w14:textId="77777777" w:rsidR="002C7D2D" w:rsidRDefault="00000000">
      <w:pPr>
        <w:jc w:val="center"/>
        <w:rPr>
          <w:rFonts w:ascii="Times New Roman" w:eastAsia="宋体"/>
          <w:b/>
          <w:sz w:val="36"/>
          <w:szCs w:val="36"/>
        </w:rPr>
      </w:pPr>
      <w:r>
        <w:rPr>
          <w:rFonts w:ascii="Times New Roman" w:eastAsia="宋体" w:hint="eastAsia"/>
          <w:b/>
          <w:sz w:val="36"/>
          <w:szCs w:val="36"/>
        </w:rPr>
        <w:t>投资者关系活动记录表</w:t>
      </w:r>
    </w:p>
    <w:p w14:paraId="360751EE" w14:textId="331A6480" w:rsidR="002C7D2D" w:rsidRDefault="00000000">
      <w:pPr>
        <w:spacing w:beforeLines="100" w:before="312" w:afterLines="50" w:after="156" w:line="360" w:lineRule="auto"/>
        <w:jc w:val="right"/>
        <w:rPr>
          <w:rFonts w:ascii="Times New Roman" w:eastAsia="宋体"/>
          <w:sz w:val="24"/>
          <w:szCs w:val="24"/>
        </w:rPr>
      </w:pPr>
      <w:r>
        <w:rPr>
          <w:rFonts w:ascii="Times New Roman" w:eastAsia="宋体" w:hint="eastAsia"/>
          <w:sz w:val="24"/>
          <w:szCs w:val="24"/>
        </w:rPr>
        <w:t>编号：</w:t>
      </w:r>
      <w:r w:rsidR="002D673F">
        <w:rPr>
          <w:rFonts w:ascii="Times New Roman" w:eastAsia="宋体"/>
          <w:sz w:val="24"/>
          <w:szCs w:val="24"/>
        </w:rPr>
        <w:t>2024</w:t>
      </w:r>
      <w:r>
        <w:rPr>
          <w:rFonts w:ascii="Times New Roman" w:eastAsia="宋体"/>
          <w:sz w:val="24"/>
          <w:szCs w:val="24"/>
        </w:rPr>
        <w:t>-00</w:t>
      </w:r>
      <w:r w:rsidR="002D673F">
        <w:rPr>
          <w:rFonts w:ascii="Times New Roman" w:eastAsia="宋体"/>
          <w:sz w:val="24"/>
          <w:szCs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5837"/>
      </w:tblGrid>
      <w:tr w:rsidR="002C7D2D" w14:paraId="2109AEB6" w14:textId="77777777">
        <w:trPr>
          <w:trHeight w:val="1557"/>
        </w:trPr>
        <w:tc>
          <w:tcPr>
            <w:tcW w:w="2459" w:type="dxa"/>
            <w:tcBorders>
              <w:top w:val="single" w:sz="4" w:space="0" w:color="auto"/>
              <w:left w:val="single" w:sz="4" w:space="0" w:color="auto"/>
              <w:bottom w:val="single" w:sz="4" w:space="0" w:color="auto"/>
              <w:right w:val="single" w:sz="4" w:space="0" w:color="auto"/>
            </w:tcBorders>
            <w:vAlign w:val="center"/>
          </w:tcPr>
          <w:p w14:paraId="51DEDDBE" w14:textId="77777777" w:rsidR="002C7D2D" w:rsidRDefault="00000000">
            <w:pPr>
              <w:spacing w:line="360" w:lineRule="auto"/>
              <w:jc w:val="center"/>
              <w:rPr>
                <w:rFonts w:ascii="Times New Roman" w:eastAsia="宋体"/>
                <w:sz w:val="24"/>
                <w:szCs w:val="30"/>
              </w:rPr>
            </w:pPr>
            <w:r>
              <w:rPr>
                <w:rFonts w:ascii="Times New Roman" w:eastAsia="宋体" w:hint="eastAsia"/>
                <w:sz w:val="24"/>
                <w:szCs w:val="30"/>
              </w:rPr>
              <w:t>投资者关系活动类别</w:t>
            </w:r>
          </w:p>
        </w:tc>
        <w:tc>
          <w:tcPr>
            <w:tcW w:w="5837" w:type="dxa"/>
            <w:tcBorders>
              <w:top w:val="single" w:sz="4" w:space="0" w:color="auto"/>
              <w:left w:val="single" w:sz="4" w:space="0" w:color="auto"/>
              <w:bottom w:val="single" w:sz="4" w:space="0" w:color="auto"/>
              <w:right w:val="single" w:sz="4" w:space="0" w:color="auto"/>
            </w:tcBorders>
          </w:tcPr>
          <w:p w14:paraId="6DEDAA65" w14:textId="77777777" w:rsidR="002C7D2D" w:rsidRDefault="00000000">
            <w:pPr>
              <w:spacing w:line="360" w:lineRule="auto"/>
              <w:jc w:val="left"/>
              <w:rPr>
                <w:rFonts w:ascii="宋体" w:eastAsia="宋体" w:hAnsi="宋体"/>
                <w:sz w:val="24"/>
                <w:szCs w:val="24"/>
              </w:rPr>
            </w:pPr>
            <w:r>
              <w:rPr>
                <w:rFonts w:ascii="宋体" w:eastAsia="宋体" w:hAnsi="宋体"/>
                <w:kern w:val="0"/>
                <w:sz w:val="24"/>
                <w:szCs w:val="24"/>
              </w:rPr>
              <w:fldChar w:fldCharType="begin"/>
            </w:r>
            <w:r>
              <w:rPr>
                <w:rFonts w:ascii="宋体" w:eastAsia="宋体" w:hAnsi="宋体"/>
                <w:kern w:val="0"/>
                <w:sz w:val="24"/>
                <w:szCs w:val="24"/>
              </w:rPr>
              <w:instrText xml:space="preserve"> </w:instrText>
            </w:r>
            <w:r>
              <w:rPr>
                <w:rFonts w:ascii="宋体" w:eastAsia="宋体" w:hAnsi="宋体" w:hint="eastAsia"/>
                <w:kern w:val="0"/>
                <w:sz w:val="24"/>
                <w:szCs w:val="24"/>
              </w:rPr>
              <w:instrText>eq \o\ac(□,√)</w:instrText>
            </w:r>
            <w:r>
              <w:rPr>
                <w:rFonts w:ascii="宋体" w:eastAsia="宋体" w:hAnsi="宋体"/>
                <w:kern w:val="0"/>
                <w:sz w:val="24"/>
                <w:szCs w:val="24"/>
              </w:rPr>
              <w:fldChar w:fldCharType="end"/>
            </w:r>
            <w:r>
              <w:rPr>
                <w:rFonts w:ascii="宋体" w:eastAsia="宋体" w:hAnsi="宋体" w:hint="eastAsia"/>
                <w:sz w:val="24"/>
                <w:szCs w:val="24"/>
              </w:rPr>
              <w:t xml:space="preserve">特定对象调研       </w:t>
            </w:r>
            <w:r>
              <w:rPr>
                <w:rFonts w:ascii="宋体" w:eastAsia="宋体" w:hAnsi="宋体" w:hint="eastAsia"/>
                <w:kern w:val="0"/>
                <w:sz w:val="24"/>
                <w:szCs w:val="24"/>
              </w:rPr>
              <w:t>□</w:t>
            </w:r>
            <w:r>
              <w:rPr>
                <w:rFonts w:ascii="宋体" w:eastAsia="宋体" w:hAnsi="宋体" w:hint="eastAsia"/>
                <w:sz w:val="24"/>
                <w:szCs w:val="24"/>
              </w:rPr>
              <w:t>分析师会议</w:t>
            </w:r>
          </w:p>
          <w:p w14:paraId="51AEE5DE" w14:textId="77777777" w:rsidR="002C7D2D" w:rsidRDefault="00000000">
            <w:pPr>
              <w:spacing w:line="360" w:lineRule="auto"/>
              <w:jc w:val="left"/>
              <w:rPr>
                <w:rFonts w:ascii="宋体" w:eastAsia="宋体" w:hAnsi="宋体"/>
                <w:kern w:val="0"/>
                <w:sz w:val="24"/>
                <w:szCs w:val="24"/>
              </w:rPr>
            </w:pPr>
            <w:r>
              <w:rPr>
                <w:rFonts w:ascii="宋体" w:eastAsia="宋体" w:hAnsi="宋体" w:hint="eastAsia"/>
                <w:kern w:val="0"/>
                <w:sz w:val="24"/>
                <w:szCs w:val="24"/>
              </w:rPr>
              <w:t>□媒体采访           □业绩说明会</w:t>
            </w:r>
          </w:p>
          <w:p w14:paraId="3DB5552F" w14:textId="77777777" w:rsidR="002C7D2D" w:rsidRDefault="00000000">
            <w:pPr>
              <w:spacing w:line="360" w:lineRule="auto"/>
              <w:jc w:val="left"/>
              <w:rPr>
                <w:rFonts w:ascii="宋体" w:eastAsia="宋体" w:hAnsi="宋体"/>
                <w:kern w:val="0"/>
                <w:sz w:val="24"/>
                <w:szCs w:val="24"/>
              </w:rPr>
            </w:pPr>
            <w:r>
              <w:rPr>
                <w:rFonts w:ascii="宋体" w:eastAsia="宋体" w:hAnsi="宋体" w:hint="eastAsia"/>
                <w:kern w:val="0"/>
                <w:sz w:val="24"/>
                <w:szCs w:val="24"/>
              </w:rPr>
              <w:t>□新闻发布会         □路演活动</w:t>
            </w:r>
          </w:p>
          <w:p w14:paraId="7091B640" w14:textId="77777777" w:rsidR="002C7D2D" w:rsidRDefault="00000000">
            <w:pPr>
              <w:spacing w:line="360" w:lineRule="auto"/>
              <w:jc w:val="left"/>
              <w:rPr>
                <w:rFonts w:ascii="Times New Roman" w:eastAsia="宋体"/>
              </w:rPr>
            </w:pPr>
            <w:r>
              <w:rPr>
                <w:rFonts w:ascii="宋体" w:eastAsia="宋体" w:hAnsi="宋体"/>
                <w:kern w:val="0"/>
                <w:sz w:val="24"/>
                <w:szCs w:val="24"/>
              </w:rPr>
              <w:fldChar w:fldCharType="begin"/>
            </w:r>
            <w:r>
              <w:rPr>
                <w:rFonts w:ascii="宋体" w:eastAsia="宋体" w:hAnsi="宋体"/>
                <w:kern w:val="0"/>
                <w:sz w:val="24"/>
                <w:szCs w:val="24"/>
              </w:rPr>
              <w:instrText xml:space="preserve"> </w:instrText>
            </w:r>
            <w:r>
              <w:rPr>
                <w:rFonts w:ascii="宋体" w:eastAsia="宋体" w:hAnsi="宋体" w:hint="eastAsia"/>
                <w:kern w:val="0"/>
                <w:sz w:val="24"/>
                <w:szCs w:val="24"/>
              </w:rPr>
              <w:instrText>eq \o\ac(□)</w:instrText>
            </w:r>
            <w:r>
              <w:rPr>
                <w:rFonts w:ascii="宋体" w:eastAsia="宋体" w:hAnsi="宋体"/>
                <w:kern w:val="0"/>
                <w:sz w:val="24"/>
                <w:szCs w:val="24"/>
              </w:rPr>
              <w:fldChar w:fldCharType="end"/>
            </w:r>
            <w:r>
              <w:rPr>
                <w:rFonts w:ascii="宋体" w:eastAsia="宋体" w:hAnsi="宋体" w:hint="eastAsia"/>
                <w:kern w:val="0"/>
                <w:sz w:val="24"/>
                <w:szCs w:val="24"/>
              </w:rPr>
              <w:t xml:space="preserve">现场参观           </w:t>
            </w:r>
            <w:r>
              <w:rPr>
                <w:rFonts w:ascii="宋体" w:eastAsia="宋体" w:hAnsi="宋体" w:hint="eastAsia"/>
                <w:kern w:val="0"/>
                <w:sz w:val="24"/>
                <w:szCs w:val="24"/>
              </w:rPr>
              <w:sym w:font="Wingdings 2" w:char="0052"/>
            </w:r>
            <w:r>
              <w:rPr>
                <w:rFonts w:ascii="宋体" w:eastAsia="宋体" w:hAnsi="宋体" w:hint="eastAsia"/>
                <w:kern w:val="0"/>
                <w:sz w:val="24"/>
                <w:szCs w:val="24"/>
              </w:rPr>
              <w:t>其他(</w:t>
            </w:r>
            <w:proofErr w:type="gramStart"/>
            <w:r>
              <w:rPr>
                <w:rFonts w:ascii="宋体" w:eastAsia="宋体" w:hAnsi="宋体" w:hint="eastAsia"/>
                <w:kern w:val="0"/>
                <w:sz w:val="24"/>
                <w:szCs w:val="24"/>
              </w:rPr>
              <w:t>请文字</w:t>
            </w:r>
            <w:proofErr w:type="gramEnd"/>
            <w:r>
              <w:rPr>
                <w:rFonts w:ascii="宋体" w:eastAsia="宋体" w:hAnsi="宋体" w:hint="eastAsia"/>
                <w:kern w:val="0"/>
                <w:sz w:val="24"/>
                <w:szCs w:val="24"/>
              </w:rPr>
              <w:t>说明)</w:t>
            </w:r>
            <w:r>
              <w:rPr>
                <w:rFonts w:ascii="宋体" w:eastAsia="宋体" w:hAnsi="宋体" w:hint="eastAsia"/>
                <w:kern w:val="0"/>
                <w:sz w:val="24"/>
                <w:szCs w:val="24"/>
                <w:u w:val="single"/>
              </w:rPr>
              <w:t>电话会议</w:t>
            </w:r>
          </w:p>
        </w:tc>
      </w:tr>
      <w:tr w:rsidR="002C7D2D" w14:paraId="3043EF42" w14:textId="77777777">
        <w:trPr>
          <w:trHeight w:val="794"/>
        </w:trPr>
        <w:tc>
          <w:tcPr>
            <w:tcW w:w="2459" w:type="dxa"/>
            <w:tcBorders>
              <w:top w:val="single" w:sz="4" w:space="0" w:color="auto"/>
              <w:left w:val="single" w:sz="4" w:space="0" w:color="auto"/>
              <w:bottom w:val="single" w:sz="4" w:space="0" w:color="auto"/>
              <w:right w:val="single" w:sz="4" w:space="0" w:color="auto"/>
            </w:tcBorders>
            <w:vAlign w:val="center"/>
          </w:tcPr>
          <w:p w14:paraId="0B804088" w14:textId="77777777" w:rsidR="002C7D2D" w:rsidRDefault="00000000">
            <w:pPr>
              <w:spacing w:line="360" w:lineRule="auto"/>
              <w:jc w:val="center"/>
              <w:rPr>
                <w:rFonts w:ascii="Times New Roman" w:eastAsia="宋体"/>
                <w:sz w:val="24"/>
                <w:szCs w:val="44"/>
              </w:rPr>
            </w:pPr>
            <w:r>
              <w:rPr>
                <w:rFonts w:ascii="Times New Roman" w:eastAsia="宋体" w:hint="eastAsia"/>
                <w:sz w:val="24"/>
                <w:szCs w:val="30"/>
              </w:rPr>
              <w:t>参与单位</w:t>
            </w:r>
          </w:p>
        </w:tc>
        <w:tc>
          <w:tcPr>
            <w:tcW w:w="5837" w:type="dxa"/>
            <w:tcBorders>
              <w:top w:val="single" w:sz="4" w:space="0" w:color="auto"/>
              <w:left w:val="single" w:sz="4" w:space="0" w:color="auto"/>
              <w:bottom w:val="single" w:sz="4" w:space="0" w:color="auto"/>
              <w:right w:val="single" w:sz="4" w:space="0" w:color="auto"/>
            </w:tcBorders>
            <w:vAlign w:val="center"/>
          </w:tcPr>
          <w:p w14:paraId="38C7E8D0" w14:textId="77777777" w:rsidR="002D673F" w:rsidRPr="002D673F" w:rsidRDefault="002D673F" w:rsidP="002D673F">
            <w:pPr>
              <w:spacing w:line="360" w:lineRule="auto"/>
              <w:rPr>
                <w:rFonts w:ascii="Times New Roman" w:eastAsia="宋体"/>
                <w:color w:val="000000"/>
                <w:sz w:val="24"/>
                <w:szCs w:val="24"/>
              </w:rPr>
            </w:pPr>
            <w:r w:rsidRPr="002D673F">
              <w:rPr>
                <w:rFonts w:ascii="Times New Roman" w:eastAsia="宋体" w:hint="eastAsia"/>
                <w:color w:val="000000"/>
                <w:sz w:val="24"/>
                <w:szCs w:val="24"/>
              </w:rPr>
              <w:t>平安资产</w:t>
            </w:r>
            <w:r w:rsidRPr="002D673F">
              <w:rPr>
                <w:rFonts w:ascii="Times New Roman" w:eastAsia="宋体"/>
                <w:color w:val="000000"/>
                <w:sz w:val="24"/>
                <w:szCs w:val="24"/>
              </w:rPr>
              <w:tab/>
            </w:r>
            <w:r w:rsidRPr="002D673F">
              <w:rPr>
                <w:rFonts w:ascii="Times New Roman" w:eastAsia="宋体" w:hint="eastAsia"/>
                <w:color w:val="000000"/>
                <w:sz w:val="24"/>
                <w:szCs w:val="24"/>
              </w:rPr>
              <w:t>林启姜</w:t>
            </w:r>
          </w:p>
          <w:p w14:paraId="683B4575" w14:textId="77777777" w:rsidR="002D673F" w:rsidRPr="002D673F" w:rsidRDefault="002D673F" w:rsidP="002D673F">
            <w:pPr>
              <w:spacing w:line="360" w:lineRule="auto"/>
              <w:rPr>
                <w:rFonts w:ascii="Times New Roman" w:eastAsia="宋体"/>
                <w:color w:val="000000"/>
                <w:sz w:val="24"/>
                <w:szCs w:val="24"/>
              </w:rPr>
            </w:pPr>
            <w:proofErr w:type="gramStart"/>
            <w:r w:rsidRPr="002D673F">
              <w:rPr>
                <w:rFonts w:ascii="Times New Roman" w:eastAsia="宋体" w:hint="eastAsia"/>
                <w:color w:val="000000"/>
                <w:sz w:val="24"/>
                <w:szCs w:val="24"/>
              </w:rPr>
              <w:t>宁银理财</w:t>
            </w:r>
            <w:proofErr w:type="gramEnd"/>
            <w:r w:rsidRPr="002D673F">
              <w:rPr>
                <w:rFonts w:ascii="Times New Roman" w:eastAsia="宋体"/>
                <w:color w:val="000000"/>
                <w:sz w:val="24"/>
                <w:szCs w:val="24"/>
              </w:rPr>
              <w:tab/>
            </w:r>
            <w:r w:rsidRPr="002D673F">
              <w:rPr>
                <w:rFonts w:ascii="Times New Roman" w:eastAsia="宋体" w:hint="eastAsia"/>
                <w:color w:val="000000"/>
                <w:sz w:val="24"/>
                <w:szCs w:val="24"/>
              </w:rPr>
              <w:t>徐厚</w:t>
            </w:r>
            <w:proofErr w:type="gramStart"/>
            <w:r w:rsidRPr="002D673F">
              <w:rPr>
                <w:rFonts w:ascii="Times New Roman" w:eastAsia="宋体" w:hint="eastAsia"/>
                <w:color w:val="000000"/>
                <w:sz w:val="24"/>
                <w:szCs w:val="24"/>
              </w:rPr>
              <w:t>犇</w:t>
            </w:r>
            <w:proofErr w:type="gramEnd"/>
          </w:p>
          <w:p w14:paraId="44E487CC" w14:textId="77777777" w:rsidR="002D673F" w:rsidRPr="002D673F" w:rsidRDefault="002D673F" w:rsidP="002D673F">
            <w:pPr>
              <w:spacing w:line="360" w:lineRule="auto"/>
              <w:rPr>
                <w:rFonts w:ascii="Times New Roman" w:eastAsia="宋体"/>
                <w:color w:val="000000"/>
                <w:sz w:val="24"/>
                <w:szCs w:val="24"/>
              </w:rPr>
            </w:pPr>
            <w:r w:rsidRPr="002D673F">
              <w:rPr>
                <w:rFonts w:ascii="Times New Roman" w:eastAsia="宋体" w:hint="eastAsia"/>
                <w:color w:val="000000"/>
                <w:sz w:val="24"/>
                <w:szCs w:val="24"/>
              </w:rPr>
              <w:t>东方红基金</w:t>
            </w:r>
            <w:r w:rsidRPr="002D673F">
              <w:rPr>
                <w:rFonts w:ascii="Times New Roman" w:eastAsia="宋体"/>
                <w:color w:val="000000"/>
                <w:sz w:val="24"/>
                <w:szCs w:val="24"/>
              </w:rPr>
              <w:tab/>
            </w:r>
            <w:r w:rsidRPr="002D673F">
              <w:rPr>
                <w:rFonts w:ascii="Times New Roman" w:eastAsia="宋体" w:hint="eastAsia"/>
                <w:color w:val="000000"/>
                <w:sz w:val="24"/>
                <w:szCs w:val="24"/>
              </w:rPr>
              <w:t>邹秉昂</w:t>
            </w:r>
          </w:p>
          <w:p w14:paraId="0E3A8557" w14:textId="77777777" w:rsidR="002D673F" w:rsidRPr="002D673F" w:rsidRDefault="002D673F" w:rsidP="002D673F">
            <w:pPr>
              <w:spacing w:line="360" w:lineRule="auto"/>
              <w:rPr>
                <w:rFonts w:ascii="Times New Roman" w:eastAsia="宋体"/>
                <w:color w:val="000000"/>
                <w:sz w:val="24"/>
                <w:szCs w:val="24"/>
              </w:rPr>
            </w:pPr>
            <w:proofErr w:type="gramStart"/>
            <w:r w:rsidRPr="002D673F">
              <w:rPr>
                <w:rFonts w:ascii="Times New Roman" w:eastAsia="宋体" w:hint="eastAsia"/>
                <w:color w:val="000000"/>
                <w:sz w:val="24"/>
                <w:szCs w:val="24"/>
              </w:rPr>
              <w:t>高毅资产</w:t>
            </w:r>
            <w:proofErr w:type="gramEnd"/>
            <w:r w:rsidRPr="002D673F">
              <w:rPr>
                <w:rFonts w:ascii="Times New Roman" w:eastAsia="宋体"/>
                <w:color w:val="000000"/>
                <w:sz w:val="24"/>
                <w:szCs w:val="24"/>
              </w:rPr>
              <w:tab/>
            </w:r>
            <w:r w:rsidRPr="002D673F">
              <w:rPr>
                <w:rFonts w:ascii="Times New Roman" w:eastAsia="宋体" w:hint="eastAsia"/>
                <w:color w:val="000000"/>
                <w:sz w:val="24"/>
                <w:szCs w:val="24"/>
              </w:rPr>
              <w:t>冯鹏</w:t>
            </w:r>
          </w:p>
          <w:p w14:paraId="5EA9C3AC" w14:textId="77777777" w:rsidR="002D673F" w:rsidRPr="002D673F" w:rsidRDefault="002D673F" w:rsidP="002D673F">
            <w:pPr>
              <w:spacing w:line="360" w:lineRule="auto"/>
              <w:rPr>
                <w:rFonts w:ascii="Times New Roman" w:eastAsia="宋体"/>
                <w:color w:val="000000"/>
                <w:sz w:val="24"/>
                <w:szCs w:val="24"/>
              </w:rPr>
            </w:pPr>
            <w:r w:rsidRPr="002D673F">
              <w:rPr>
                <w:rFonts w:ascii="Times New Roman" w:eastAsia="宋体" w:hint="eastAsia"/>
                <w:color w:val="000000"/>
                <w:sz w:val="24"/>
                <w:szCs w:val="24"/>
              </w:rPr>
              <w:t>华</w:t>
            </w:r>
            <w:proofErr w:type="gramStart"/>
            <w:r w:rsidRPr="002D673F">
              <w:rPr>
                <w:rFonts w:ascii="Times New Roman" w:eastAsia="宋体" w:hint="eastAsia"/>
                <w:color w:val="000000"/>
                <w:sz w:val="24"/>
                <w:szCs w:val="24"/>
              </w:rPr>
              <w:t>宝基金</w:t>
            </w:r>
            <w:r w:rsidRPr="002D673F">
              <w:rPr>
                <w:rFonts w:ascii="Times New Roman" w:eastAsia="宋体"/>
                <w:color w:val="000000"/>
                <w:sz w:val="24"/>
                <w:szCs w:val="24"/>
              </w:rPr>
              <w:tab/>
            </w:r>
            <w:r w:rsidRPr="002D673F">
              <w:rPr>
                <w:rFonts w:ascii="Times New Roman" w:eastAsia="宋体" w:hint="eastAsia"/>
                <w:color w:val="000000"/>
                <w:sz w:val="24"/>
                <w:szCs w:val="24"/>
              </w:rPr>
              <w:t>易镜</w:t>
            </w:r>
            <w:proofErr w:type="gramEnd"/>
            <w:r w:rsidRPr="002D673F">
              <w:rPr>
                <w:rFonts w:ascii="Times New Roman" w:eastAsia="宋体" w:hint="eastAsia"/>
                <w:color w:val="000000"/>
                <w:sz w:val="24"/>
                <w:szCs w:val="24"/>
              </w:rPr>
              <w:t>明</w:t>
            </w:r>
          </w:p>
          <w:p w14:paraId="253AE2A1" w14:textId="77777777" w:rsidR="00135C6D" w:rsidRDefault="002D673F" w:rsidP="002D673F">
            <w:pPr>
              <w:spacing w:line="360" w:lineRule="auto"/>
              <w:rPr>
                <w:rFonts w:ascii="Times New Roman" w:eastAsia="宋体"/>
                <w:color w:val="000000"/>
                <w:sz w:val="24"/>
                <w:szCs w:val="24"/>
              </w:rPr>
            </w:pPr>
            <w:r w:rsidRPr="002D673F">
              <w:rPr>
                <w:rFonts w:ascii="Times New Roman" w:eastAsia="宋体" w:hint="eastAsia"/>
                <w:color w:val="000000"/>
                <w:sz w:val="24"/>
                <w:szCs w:val="24"/>
              </w:rPr>
              <w:t>华夏基金</w:t>
            </w:r>
            <w:r w:rsidRPr="002D673F">
              <w:rPr>
                <w:rFonts w:ascii="Times New Roman" w:eastAsia="宋体"/>
                <w:color w:val="000000"/>
                <w:sz w:val="24"/>
                <w:szCs w:val="24"/>
              </w:rPr>
              <w:tab/>
            </w:r>
            <w:r w:rsidRPr="002D673F">
              <w:rPr>
                <w:rFonts w:ascii="Times New Roman" w:eastAsia="宋体" w:hint="eastAsia"/>
                <w:color w:val="000000"/>
                <w:sz w:val="24"/>
                <w:szCs w:val="24"/>
              </w:rPr>
              <w:t>马华生</w:t>
            </w:r>
            <w:r>
              <w:rPr>
                <w:rFonts w:ascii="Times New Roman" w:eastAsia="宋体" w:hint="eastAsia"/>
                <w:color w:val="000000"/>
                <w:sz w:val="24"/>
                <w:szCs w:val="24"/>
              </w:rPr>
              <w:t xml:space="preserve">     </w:t>
            </w:r>
          </w:p>
          <w:p w14:paraId="744FB0F0" w14:textId="4588F9E5" w:rsidR="002C7D2D" w:rsidRDefault="00135C6D" w:rsidP="002D673F">
            <w:pPr>
              <w:spacing w:line="360" w:lineRule="auto"/>
              <w:rPr>
                <w:rFonts w:ascii="Times New Roman" w:eastAsia="宋体"/>
                <w:color w:val="000000"/>
                <w:sz w:val="24"/>
                <w:szCs w:val="24"/>
              </w:rPr>
            </w:pPr>
            <w:r w:rsidRPr="002D673F">
              <w:rPr>
                <w:rFonts w:ascii="Times New Roman" w:eastAsia="宋体" w:hint="eastAsia"/>
                <w:color w:val="000000"/>
                <w:sz w:val="24"/>
                <w:szCs w:val="24"/>
              </w:rPr>
              <w:t>信</w:t>
            </w:r>
            <w:proofErr w:type="gramStart"/>
            <w:r w:rsidRPr="002D673F">
              <w:rPr>
                <w:rFonts w:ascii="Times New Roman" w:eastAsia="宋体" w:hint="eastAsia"/>
                <w:color w:val="000000"/>
                <w:sz w:val="24"/>
                <w:szCs w:val="24"/>
              </w:rPr>
              <w:t>达证券</w:t>
            </w:r>
            <w:proofErr w:type="gramEnd"/>
            <w:r w:rsidRPr="002D673F">
              <w:rPr>
                <w:rFonts w:ascii="Times New Roman" w:eastAsia="宋体"/>
                <w:color w:val="000000"/>
                <w:sz w:val="24"/>
                <w:szCs w:val="24"/>
              </w:rPr>
              <w:tab/>
            </w:r>
            <w:r w:rsidRPr="002D673F">
              <w:rPr>
                <w:rFonts w:ascii="Times New Roman" w:eastAsia="宋体" w:hint="eastAsia"/>
                <w:color w:val="000000"/>
                <w:sz w:val="24"/>
                <w:szCs w:val="24"/>
              </w:rPr>
              <w:t>唐爱金</w:t>
            </w:r>
            <w:r>
              <w:rPr>
                <w:rFonts w:ascii="Times New Roman" w:eastAsia="宋体"/>
                <w:color w:val="000000"/>
                <w:sz w:val="24"/>
                <w:szCs w:val="24"/>
              </w:rPr>
              <w:t xml:space="preserve">  </w:t>
            </w:r>
            <w:r w:rsidRPr="002D673F">
              <w:rPr>
                <w:rFonts w:ascii="Times New Roman" w:eastAsia="宋体" w:hint="eastAsia"/>
                <w:color w:val="000000"/>
                <w:sz w:val="24"/>
                <w:szCs w:val="24"/>
              </w:rPr>
              <w:t>赵骁翔</w:t>
            </w:r>
            <w:r w:rsidR="002D673F">
              <w:rPr>
                <w:rFonts w:ascii="Times New Roman" w:eastAsia="宋体" w:hint="eastAsia"/>
                <w:color w:val="000000"/>
                <w:sz w:val="24"/>
                <w:szCs w:val="24"/>
              </w:rPr>
              <w:t xml:space="preserve">                                                                                                 </w:t>
            </w:r>
          </w:p>
        </w:tc>
      </w:tr>
      <w:tr w:rsidR="002C7D2D" w14:paraId="6C5B7901" w14:textId="77777777">
        <w:trPr>
          <w:trHeight w:val="543"/>
        </w:trPr>
        <w:tc>
          <w:tcPr>
            <w:tcW w:w="2459" w:type="dxa"/>
            <w:tcBorders>
              <w:top w:val="single" w:sz="4" w:space="0" w:color="auto"/>
              <w:left w:val="single" w:sz="4" w:space="0" w:color="auto"/>
              <w:bottom w:val="single" w:sz="4" w:space="0" w:color="auto"/>
              <w:right w:val="single" w:sz="4" w:space="0" w:color="auto"/>
            </w:tcBorders>
            <w:vAlign w:val="center"/>
          </w:tcPr>
          <w:p w14:paraId="393E96F6" w14:textId="77777777" w:rsidR="002C7D2D" w:rsidRDefault="00000000">
            <w:pPr>
              <w:jc w:val="center"/>
              <w:rPr>
                <w:rFonts w:ascii="Times New Roman" w:eastAsia="宋体"/>
                <w:sz w:val="24"/>
                <w:szCs w:val="30"/>
              </w:rPr>
            </w:pPr>
            <w:r>
              <w:rPr>
                <w:rFonts w:ascii="Times New Roman" w:eastAsia="宋体" w:hint="eastAsia"/>
                <w:sz w:val="24"/>
                <w:szCs w:val="30"/>
              </w:rPr>
              <w:t>时间</w:t>
            </w:r>
          </w:p>
        </w:tc>
        <w:tc>
          <w:tcPr>
            <w:tcW w:w="5837" w:type="dxa"/>
            <w:tcBorders>
              <w:top w:val="single" w:sz="4" w:space="0" w:color="auto"/>
              <w:left w:val="single" w:sz="4" w:space="0" w:color="auto"/>
              <w:bottom w:val="single" w:sz="4" w:space="0" w:color="auto"/>
              <w:right w:val="single" w:sz="4" w:space="0" w:color="auto"/>
            </w:tcBorders>
            <w:vAlign w:val="center"/>
          </w:tcPr>
          <w:p w14:paraId="313228FE" w14:textId="0EDB0D7F" w:rsidR="002C7D2D" w:rsidRDefault="00000000">
            <w:pPr>
              <w:jc w:val="left"/>
              <w:rPr>
                <w:rFonts w:ascii="Times New Roman" w:eastAsia="宋体"/>
                <w:sz w:val="24"/>
                <w:szCs w:val="30"/>
              </w:rPr>
            </w:pPr>
            <w:r>
              <w:rPr>
                <w:rFonts w:ascii="Times New Roman" w:eastAsia="宋体" w:hint="eastAsia"/>
                <w:sz w:val="24"/>
                <w:szCs w:val="30"/>
              </w:rPr>
              <w:t>202</w:t>
            </w:r>
            <w:r w:rsidR="00CB7C8F">
              <w:rPr>
                <w:rFonts w:ascii="Times New Roman" w:eastAsia="宋体"/>
                <w:sz w:val="24"/>
                <w:szCs w:val="30"/>
              </w:rPr>
              <w:t>4</w:t>
            </w:r>
            <w:r>
              <w:rPr>
                <w:rFonts w:ascii="Times New Roman" w:eastAsia="宋体" w:hint="eastAsia"/>
                <w:sz w:val="24"/>
                <w:szCs w:val="30"/>
              </w:rPr>
              <w:t>年</w:t>
            </w:r>
            <w:r w:rsidR="00CB7C8F">
              <w:rPr>
                <w:rFonts w:ascii="Times New Roman" w:eastAsia="宋体"/>
                <w:sz w:val="24"/>
                <w:szCs w:val="30"/>
              </w:rPr>
              <w:t>2</w:t>
            </w:r>
            <w:r w:rsidR="00CB7C8F">
              <w:rPr>
                <w:rFonts w:ascii="Times New Roman" w:eastAsia="宋体" w:hint="eastAsia"/>
                <w:sz w:val="24"/>
                <w:szCs w:val="30"/>
              </w:rPr>
              <w:t>月</w:t>
            </w:r>
            <w:r w:rsidR="00CB7C8F">
              <w:rPr>
                <w:rFonts w:ascii="Times New Roman" w:eastAsia="宋体" w:hint="eastAsia"/>
                <w:sz w:val="24"/>
                <w:szCs w:val="30"/>
              </w:rPr>
              <w:t>2</w:t>
            </w:r>
            <w:r w:rsidR="00CB7C8F">
              <w:rPr>
                <w:rFonts w:ascii="Times New Roman" w:eastAsia="宋体"/>
                <w:sz w:val="24"/>
                <w:szCs w:val="30"/>
              </w:rPr>
              <w:t>7</w:t>
            </w:r>
            <w:r w:rsidR="00CB7C8F">
              <w:rPr>
                <w:rFonts w:ascii="Times New Roman" w:eastAsia="宋体" w:hint="eastAsia"/>
                <w:sz w:val="24"/>
                <w:szCs w:val="30"/>
              </w:rPr>
              <w:t>日</w:t>
            </w:r>
            <w:r>
              <w:rPr>
                <w:rFonts w:ascii="Times New Roman" w:eastAsia="宋体" w:hint="eastAsia"/>
                <w:sz w:val="24"/>
                <w:szCs w:val="30"/>
              </w:rPr>
              <w:t xml:space="preserve"> </w:t>
            </w:r>
          </w:p>
        </w:tc>
      </w:tr>
      <w:tr w:rsidR="002C7D2D" w14:paraId="7E76B08F" w14:textId="77777777">
        <w:trPr>
          <w:trHeight w:val="529"/>
        </w:trPr>
        <w:tc>
          <w:tcPr>
            <w:tcW w:w="2459" w:type="dxa"/>
            <w:tcBorders>
              <w:top w:val="single" w:sz="4" w:space="0" w:color="auto"/>
              <w:left w:val="single" w:sz="4" w:space="0" w:color="auto"/>
              <w:bottom w:val="single" w:sz="4" w:space="0" w:color="auto"/>
              <w:right w:val="single" w:sz="4" w:space="0" w:color="auto"/>
            </w:tcBorders>
            <w:vAlign w:val="center"/>
          </w:tcPr>
          <w:p w14:paraId="0C3E0850" w14:textId="77777777" w:rsidR="002C7D2D" w:rsidRDefault="00000000">
            <w:pPr>
              <w:jc w:val="center"/>
              <w:rPr>
                <w:rFonts w:ascii="Times New Roman" w:eastAsia="宋体"/>
                <w:sz w:val="24"/>
                <w:szCs w:val="30"/>
              </w:rPr>
            </w:pPr>
            <w:r>
              <w:rPr>
                <w:rFonts w:ascii="Times New Roman" w:eastAsia="宋体" w:hint="eastAsia"/>
                <w:sz w:val="24"/>
                <w:szCs w:val="30"/>
              </w:rPr>
              <w:t>地点</w:t>
            </w:r>
          </w:p>
        </w:tc>
        <w:tc>
          <w:tcPr>
            <w:tcW w:w="5837" w:type="dxa"/>
            <w:tcBorders>
              <w:top w:val="single" w:sz="4" w:space="0" w:color="auto"/>
              <w:left w:val="single" w:sz="4" w:space="0" w:color="auto"/>
              <w:bottom w:val="single" w:sz="4" w:space="0" w:color="auto"/>
              <w:right w:val="single" w:sz="4" w:space="0" w:color="auto"/>
            </w:tcBorders>
            <w:vAlign w:val="center"/>
          </w:tcPr>
          <w:p w14:paraId="42D19CBC" w14:textId="77777777" w:rsidR="002C7D2D" w:rsidRDefault="00000000">
            <w:pPr>
              <w:jc w:val="left"/>
              <w:rPr>
                <w:rFonts w:ascii="Times New Roman" w:eastAsia="宋体"/>
                <w:color w:val="000000"/>
                <w:sz w:val="24"/>
                <w:szCs w:val="24"/>
              </w:rPr>
            </w:pPr>
            <w:r>
              <w:rPr>
                <w:rFonts w:ascii="Times New Roman" w:eastAsia="宋体" w:hint="eastAsia"/>
                <w:color w:val="000000"/>
                <w:sz w:val="24"/>
                <w:szCs w:val="24"/>
              </w:rPr>
              <w:t>电话会议</w:t>
            </w:r>
          </w:p>
        </w:tc>
      </w:tr>
      <w:tr w:rsidR="002C7D2D" w14:paraId="3B4359E6" w14:textId="77777777">
        <w:tc>
          <w:tcPr>
            <w:tcW w:w="2459" w:type="dxa"/>
            <w:tcBorders>
              <w:top w:val="single" w:sz="4" w:space="0" w:color="auto"/>
              <w:left w:val="single" w:sz="4" w:space="0" w:color="auto"/>
              <w:bottom w:val="single" w:sz="4" w:space="0" w:color="auto"/>
              <w:right w:val="single" w:sz="4" w:space="0" w:color="auto"/>
            </w:tcBorders>
            <w:vAlign w:val="center"/>
          </w:tcPr>
          <w:p w14:paraId="2A605D1B" w14:textId="77777777" w:rsidR="002C7D2D" w:rsidRDefault="00000000">
            <w:pPr>
              <w:spacing w:line="360" w:lineRule="auto"/>
              <w:jc w:val="center"/>
              <w:rPr>
                <w:rFonts w:ascii="Times New Roman" w:eastAsia="宋体"/>
                <w:sz w:val="24"/>
                <w:szCs w:val="30"/>
              </w:rPr>
            </w:pPr>
            <w:r>
              <w:rPr>
                <w:rFonts w:ascii="Times New Roman" w:eastAsia="宋体" w:hint="eastAsia"/>
                <w:sz w:val="24"/>
                <w:szCs w:val="30"/>
              </w:rPr>
              <w:t>公司接待人员姓名</w:t>
            </w:r>
          </w:p>
        </w:tc>
        <w:tc>
          <w:tcPr>
            <w:tcW w:w="5837" w:type="dxa"/>
            <w:tcBorders>
              <w:top w:val="single" w:sz="4" w:space="0" w:color="auto"/>
              <w:left w:val="single" w:sz="4" w:space="0" w:color="auto"/>
              <w:bottom w:val="single" w:sz="4" w:space="0" w:color="auto"/>
              <w:right w:val="single" w:sz="4" w:space="0" w:color="auto"/>
            </w:tcBorders>
            <w:vAlign w:val="center"/>
          </w:tcPr>
          <w:p w14:paraId="4DE091BA" w14:textId="77777777" w:rsidR="002C7D2D" w:rsidRDefault="00000000">
            <w:pPr>
              <w:jc w:val="left"/>
              <w:rPr>
                <w:rFonts w:ascii="Times New Roman" w:eastAsia="宋体"/>
                <w:sz w:val="24"/>
                <w:szCs w:val="24"/>
              </w:rPr>
            </w:pPr>
            <w:r>
              <w:rPr>
                <w:rFonts w:ascii="Times New Roman" w:eastAsia="宋体" w:hint="eastAsia"/>
                <w:sz w:val="24"/>
                <w:szCs w:val="24"/>
              </w:rPr>
              <w:t>董事会秘书</w:t>
            </w:r>
            <w:r>
              <w:rPr>
                <w:rFonts w:ascii="Times New Roman" w:eastAsia="宋体" w:hint="eastAsia"/>
                <w:sz w:val="24"/>
                <w:szCs w:val="24"/>
              </w:rPr>
              <w:t xml:space="preserve"> </w:t>
            </w:r>
            <w:r>
              <w:rPr>
                <w:rFonts w:ascii="Times New Roman" w:eastAsia="宋体"/>
                <w:sz w:val="24"/>
                <w:szCs w:val="24"/>
              </w:rPr>
              <w:t xml:space="preserve"> </w:t>
            </w:r>
            <w:proofErr w:type="gramStart"/>
            <w:r>
              <w:rPr>
                <w:rFonts w:ascii="Times New Roman" w:eastAsia="宋体" w:hint="eastAsia"/>
                <w:sz w:val="24"/>
                <w:szCs w:val="24"/>
              </w:rPr>
              <w:t>周欢</w:t>
            </w:r>
            <w:proofErr w:type="gramEnd"/>
          </w:p>
        </w:tc>
      </w:tr>
      <w:tr w:rsidR="002C7D2D" w14:paraId="7980CD22" w14:textId="77777777">
        <w:trPr>
          <w:trHeight w:val="510"/>
        </w:trPr>
        <w:tc>
          <w:tcPr>
            <w:tcW w:w="2459" w:type="dxa"/>
            <w:tcBorders>
              <w:top w:val="single" w:sz="4" w:space="0" w:color="auto"/>
              <w:left w:val="single" w:sz="4" w:space="0" w:color="auto"/>
              <w:bottom w:val="single" w:sz="4" w:space="0" w:color="auto"/>
              <w:right w:val="single" w:sz="4" w:space="0" w:color="auto"/>
            </w:tcBorders>
            <w:vAlign w:val="center"/>
          </w:tcPr>
          <w:p w14:paraId="21DC916A" w14:textId="77777777" w:rsidR="002C7D2D" w:rsidRDefault="00000000">
            <w:pPr>
              <w:spacing w:line="360" w:lineRule="auto"/>
              <w:jc w:val="center"/>
              <w:rPr>
                <w:rFonts w:ascii="Times New Roman" w:eastAsia="宋体"/>
                <w:sz w:val="24"/>
                <w:szCs w:val="30"/>
              </w:rPr>
            </w:pPr>
            <w:r>
              <w:rPr>
                <w:rFonts w:ascii="Times New Roman" w:eastAsia="宋体" w:hint="eastAsia"/>
                <w:sz w:val="24"/>
                <w:szCs w:val="30"/>
              </w:rPr>
              <w:t>投资者关系活动主要内容介绍</w:t>
            </w:r>
          </w:p>
        </w:tc>
        <w:tc>
          <w:tcPr>
            <w:tcW w:w="5837" w:type="dxa"/>
            <w:tcBorders>
              <w:top w:val="single" w:sz="4" w:space="0" w:color="auto"/>
              <w:left w:val="single" w:sz="4" w:space="0" w:color="auto"/>
              <w:bottom w:val="single" w:sz="4" w:space="0" w:color="auto"/>
              <w:right w:val="single" w:sz="4" w:space="0" w:color="auto"/>
            </w:tcBorders>
          </w:tcPr>
          <w:p w14:paraId="023665F7" w14:textId="000CCDBF" w:rsidR="002C7D2D" w:rsidRDefault="00000000" w:rsidP="005818BD">
            <w:pPr>
              <w:spacing w:line="360" w:lineRule="auto"/>
              <w:ind w:firstLineChars="200" w:firstLine="482"/>
              <w:rPr>
                <w:rFonts w:ascii="Times New Roman" w:eastAsia="宋体"/>
                <w:b/>
                <w:bCs/>
                <w:sz w:val="24"/>
                <w:szCs w:val="24"/>
              </w:rPr>
            </w:pPr>
            <w:r>
              <w:rPr>
                <w:rFonts w:ascii="Times New Roman" w:eastAsia="宋体" w:hint="eastAsia"/>
                <w:b/>
                <w:bCs/>
                <w:sz w:val="24"/>
                <w:szCs w:val="24"/>
              </w:rPr>
              <w:t>问题</w:t>
            </w:r>
            <w:r>
              <w:rPr>
                <w:rFonts w:ascii="Times New Roman" w:eastAsia="宋体"/>
                <w:b/>
                <w:bCs/>
                <w:sz w:val="24"/>
                <w:szCs w:val="24"/>
              </w:rPr>
              <w:t>1</w:t>
            </w:r>
            <w:r>
              <w:rPr>
                <w:rFonts w:ascii="Times New Roman" w:eastAsia="宋体" w:hint="eastAsia"/>
                <w:b/>
                <w:bCs/>
                <w:sz w:val="24"/>
                <w:szCs w:val="24"/>
              </w:rPr>
              <w:t>、</w:t>
            </w:r>
            <w:r w:rsidR="00CB08A2">
              <w:rPr>
                <w:rFonts w:ascii="Times New Roman" w:eastAsia="宋体" w:hint="eastAsia"/>
                <w:b/>
                <w:bCs/>
                <w:sz w:val="24"/>
                <w:szCs w:val="24"/>
              </w:rPr>
              <w:t>介绍公司业务</w:t>
            </w:r>
            <w:r w:rsidR="005C1FDD">
              <w:rPr>
                <w:rFonts w:ascii="Times New Roman" w:eastAsia="宋体" w:hint="eastAsia"/>
                <w:b/>
                <w:bCs/>
                <w:sz w:val="24"/>
                <w:szCs w:val="24"/>
              </w:rPr>
              <w:t>布局</w:t>
            </w:r>
          </w:p>
          <w:p w14:paraId="5FDFFD10" w14:textId="12E2BFF2" w:rsidR="00CB08A2" w:rsidRPr="00C21EB2" w:rsidRDefault="00C21EB2" w:rsidP="005818BD">
            <w:pPr>
              <w:spacing w:line="360" w:lineRule="auto"/>
              <w:ind w:firstLineChars="200" w:firstLine="480"/>
              <w:rPr>
                <w:rFonts w:ascii="Times New Roman" w:eastAsia="宋体"/>
                <w:sz w:val="24"/>
                <w:szCs w:val="24"/>
              </w:rPr>
            </w:pPr>
            <w:r w:rsidRPr="00D92E60">
              <w:rPr>
                <w:rFonts w:ascii="Times New Roman" w:eastAsia="宋体" w:hint="eastAsia"/>
                <w:sz w:val="24"/>
                <w:szCs w:val="24"/>
              </w:rPr>
              <w:t>回复：公</w:t>
            </w:r>
            <w:r w:rsidRPr="00C21EB2">
              <w:rPr>
                <w:rFonts w:ascii="Times New Roman" w:eastAsia="宋体" w:hint="eastAsia"/>
                <w:sz w:val="24"/>
                <w:szCs w:val="24"/>
              </w:rPr>
              <w:t>司主要产品应用于神经外科颅骨修补固定领域，涉及多个细分领域首创产品，其中</w:t>
            </w:r>
            <w:r w:rsidRPr="00C21EB2">
              <w:rPr>
                <w:rFonts w:ascii="Times New Roman" w:eastAsia="宋体" w:hint="eastAsia"/>
                <w:sz w:val="24"/>
                <w:szCs w:val="24"/>
              </w:rPr>
              <w:t>PEEK</w:t>
            </w:r>
            <w:r w:rsidRPr="00C21EB2">
              <w:rPr>
                <w:rFonts w:ascii="Times New Roman" w:eastAsia="宋体" w:hint="eastAsia"/>
                <w:sz w:val="24"/>
                <w:szCs w:val="24"/>
              </w:rPr>
              <w:t>材料颅骨修补和固定产品市场占据国内第一大市场份额，是国内为数不多的能够围绕患者需求提供神经外科颅骨修补固定多样化解决方案的企业。除此之外，公司在心胸外科、口腔科、颌面外科等领域亦有布局</w:t>
            </w:r>
            <w:r>
              <w:rPr>
                <w:rFonts w:ascii="Times New Roman" w:eastAsia="宋体" w:hint="eastAsia"/>
                <w:sz w:val="24"/>
                <w:szCs w:val="24"/>
              </w:rPr>
              <w:t>，涉及胸骨固定、种植体、颌面植入物等产品。</w:t>
            </w:r>
          </w:p>
          <w:p w14:paraId="1F7E785B" w14:textId="70B2AC9D" w:rsidR="00CB08A2" w:rsidRDefault="00CB08A2" w:rsidP="005818BD">
            <w:pPr>
              <w:spacing w:line="360" w:lineRule="auto"/>
              <w:ind w:firstLineChars="200" w:firstLine="482"/>
              <w:rPr>
                <w:rFonts w:ascii="Times New Roman" w:eastAsia="宋体"/>
                <w:sz w:val="24"/>
                <w:szCs w:val="24"/>
              </w:rPr>
            </w:pPr>
            <w:r>
              <w:rPr>
                <w:rFonts w:ascii="Times New Roman" w:eastAsia="宋体" w:hint="eastAsia"/>
                <w:b/>
                <w:bCs/>
                <w:sz w:val="24"/>
                <w:szCs w:val="24"/>
              </w:rPr>
              <w:lastRenderedPageBreak/>
              <w:t>问题</w:t>
            </w:r>
            <w:r>
              <w:rPr>
                <w:rFonts w:ascii="Times New Roman" w:eastAsia="宋体" w:hint="eastAsia"/>
                <w:b/>
                <w:bCs/>
                <w:sz w:val="24"/>
                <w:szCs w:val="24"/>
              </w:rPr>
              <w:t>2</w:t>
            </w:r>
            <w:r>
              <w:rPr>
                <w:rFonts w:ascii="Times New Roman" w:eastAsia="宋体" w:hint="eastAsia"/>
                <w:b/>
                <w:bCs/>
                <w:sz w:val="24"/>
                <w:szCs w:val="24"/>
              </w:rPr>
              <w:t>、</w:t>
            </w:r>
            <w:r w:rsidR="005C1FDD">
              <w:rPr>
                <w:rFonts w:ascii="Times New Roman" w:eastAsia="宋体" w:hint="eastAsia"/>
                <w:b/>
                <w:bCs/>
                <w:sz w:val="24"/>
                <w:szCs w:val="24"/>
              </w:rPr>
              <w:t>公司</w:t>
            </w:r>
            <w:r w:rsidR="005C1FDD">
              <w:rPr>
                <w:rFonts w:ascii="Times New Roman" w:eastAsia="宋体" w:hint="eastAsia"/>
                <w:b/>
                <w:bCs/>
                <w:sz w:val="24"/>
                <w:szCs w:val="24"/>
              </w:rPr>
              <w:t>2</w:t>
            </w:r>
            <w:r w:rsidR="005C1FDD">
              <w:rPr>
                <w:rFonts w:ascii="Times New Roman" w:eastAsia="宋体"/>
                <w:b/>
                <w:bCs/>
                <w:sz w:val="24"/>
                <w:szCs w:val="24"/>
              </w:rPr>
              <w:t>023</w:t>
            </w:r>
            <w:r w:rsidR="005C1FDD">
              <w:rPr>
                <w:rFonts w:ascii="Times New Roman" w:eastAsia="宋体" w:hint="eastAsia"/>
                <w:b/>
                <w:bCs/>
                <w:sz w:val="24"/>
                <w:szCs w:val="24"/>
              </w:rPr>
              <w:t>年业绩情况</w:t>
            </w:r>
          </w:p>
          <w:p w14:paraId="4D7688A0" w14:textId="2E0BE2EF" w:rsidR="00D92E60" w:rsidRDefault="00D92E60" w:rsidP="00D92E60">
            <w:pPr>
              <w:spacing w:line="360" w:lineRule="auto"/>
              <w:ind w:firstLineChars="200" w:firstLine="480"/>
              <w:rPr>
                <w:rFonts w:ascii="Times New Roman" w:eastAsia="宋体"/>
                <w:sz w:val="24"/>
                <w:szCs w:val="24"/>
              </w:rPr>
            </w:pPr>
            <w:r>
              <w:rPr>
                <w:rFonts w:ascii="Times New Roman" w:eastAsia="宋体" w:hint="eastAsia"/>
                <w:sz w:val="24"/>
                <w:szCs w:val="24"/>
              </w:rPr>
              <w:t>回复：公司已于</w:t>
            </w:r>
            <w:r>
              <w:rPr>
                <w:rFonts w:ascii="Times New Roman" w:eastAsia="宋体" w:hint="eastAsia"/>
                <w:sz w:val="24"/>
                <w:szCs w:val="24"/>
              </w:rPr>
              <w:t>2</w:t>
            </w:r>
            <w:r>
              <w:rPr>
                <w:rFonts w:ascii="Times New Roman" w:eastAsia="宋体"/>
                <w:sz w:val="24"/>
                <w:szCs w:val="24"/>
              </w:rPr>
              <w:t>024</w:t>
            </w:r>
            <w:r>
              <w:rPr>
                <w:rFonts w:ascii="Times New Roman" w:eastAsia="宋体" w:hint="eastAsia"/>
                <w:sz w:val="24"/>
                <w:szCs w:val="24"/>
              </w:rPr>
              <w:t>年</w:t>
            </w:r>
            <w:r>
              <w:rPr>
                <w:rFonts w:ascii="Times New Roman" w:eastAsia="宋体" w:hint="eastAsia"/>
                <w:sz w:val="24"/>
                <w:szCs w:val="24"/>
              </w:rPr>
              <w:t>2</w:t>
            </w:r>
            <w:r>
              <w:rPr>
                <w:rFonts w:ascii="Times New Roman" w:eastAsia="宋体" w:hint="eastAsia"/>
                <w:sz w:val="24"/>
                <w:szCs w:val="24"/>
              </w:rPr>
              <w:t>月</w:t>
            </w:r>
            <w:r>
              <w:rPr>
                <w:rFonts w:ascii="Times New Roman" w:eastAsia="宋体" w:hint="eastAsia"/>
                <w:sz w:val="24"/>
                <w:szCs w:val="24"/>
              </w:rPr>
              <w:t>2</w:t>
            </w:r>
            <w:r>
              <w:rPr>
                <w:rFonts w:ascii="Times New Roman" w:eastAsia="宋体"/>
                <w:sz w:val="24"/>
                <w:szCs w:val="24"/>
              </w:rPr>
              <w:t>7</w:t>
            </w:r>
            <w:r>
              <w:rPr>
                <w:rFonts w:ascii="Times New Roman" w:eastAsia="宋体" w:hint="eastAsia"/>
                <w:sz w:val="24"/>
                <w:szCs w:val="24"/>
              </w:rPr>
              <w:t>日披露业绩快报，初步核算，公司</w:t>
            </w:r>
            <w:r w:rsidRPr="00D92E60">
              <w:rPr>
                <w:rFonts w:ascii="Times New Roman" w:eastAsia="宋体" w:hint="eastAsia"/>
                <w:sz w:val="24"/>
                <w:szCs w:val="24"/>
              </w:rPr>
              <w:t>2023</w:t>
            </w:r>
            <w:r w:rsidRPr="00D92E60">
              <w:rPr>
                <w:rFonts w:ascii="Times New Roman" w:eastAsia="宋体" w:hint="eastAsia"/>
                <w:sz w:val="24"/>
                <w:szCs w:val="24"/>
              </w:rPr>
              <w:t>年实现营业收入</w:t>
            </w:r>
            <w:r w:rsidRPr="00D92E60">
              <w:rPr>
                <w:rFonts w:ascii="Times New Roman" w:eastAsia="宋体" w:hint="eastAsia"/>
                <w:sz w:val="24"/>
                <w:szCs w:val="24"/>
              </w:rPr>
              <w:t xml:space="preserve">27,507.56 </w:t>
            </w:r>
            <w:r w:rsidRPr="00D92E60">
              <w:rPr>
                <w:rFonts w:ascii="Times New Roman" w:eastAsia="宋体" w:hint="eastAsia"/>
                <w:sz w:val="24"/>
                <w:szCs w:val="24"/>
              </w:rPr>
              <w:t>万元，较上年同期增长</w:t>
            </w:r>
            <w:r w:rsidRPr="00D92E60">
              <w:rPr>
                <w:rFonts w:ascii="Times New Roman" w:eastAsia="宋体" w:hint="eastAsia"/>
                <w:sz w:val="24"/>
                <w:szCs w:val="24"/>
              </w:rPr>
              <w:t>14.64%</w:t>
            </w:r>
            <w:r w:rsidRPr="00D92E60">
              <w:rPr>
                <w:rFonts w:ascii="Times New Roman" w:eastAsia="宋体" w:hint="eastAsia"/>
                <w:sz w:val="24"/>
                <w:szCs w:val="24"/>
              </w:rPr>
              <w:t>；</w:t>
            </w:r>
            <w:r w:rsidR="00E40091" w:rsidRPr="00E40091">
              <w:rPr>
                <w:rFonts w:ascii="Times New Roman" w:eastAsia="宋体" w:hint="eastAsia"/>
                <w:sz w:val="24"/>
                <w:szCs w:val="24"/>
              </w:rPr>
              <w:t>其中</w:t>
            </w:r>
            <w:r w:rsidR="00E40091" w:rsidRPr="00E40091">
              <w:rPr>
                <w:rFonts w:ascii="Times New Roman" w:eastAsia="宋体" w:hint="eastAsia"/>
                <w:sz w:val="24"/>
                <w:szCs w:val="24"/>
              </w:rPr>
              <w:t>PEEK</w:t>
            </w:r>
            <w:r w:rsidR="00E40091" w:rsidRPr="00E40091">
              <w:rPr>
                <w:rFonts w:ascii="Times New Roman" w:eastAsia="宋体" w:hint="eastAsia"/>
                <w:sz w:val="24"/>
                <w:szCs w:val="24"/>
              </w:rPr>
              <w:t>材料神经外科产品实现收入</w:t>
            </w:r>
            <w:r w:rsidR="00E40091" w:rsidRPr="00E40091">
              <w:rPr>
                <w:rFonts w:ascii="Times New Roman" w:eastAsia="宋体" w:hint="eastAsia"/>
                <w:sz w:val="24"/>
                <w:szCs w:val="24"/>
              </w:rPr>
              <w:t>16,744.11</w:t>
            </w:r>
            <w:r w:rsidR="00E40091" w:rsidRPr="00E40091">
              <w:rPr>
                <w:rFonts w:ascii="Times New Roman" w:eastAsia="宋体" w:hint="eastAsia"/>
                <w:sz w:val="24"/>
                <w:szCs w:val="24"/>
              </w:rPr>
              <w:t>万元，较上年同期增长</w:t>
            </w:r>
            <w:r w:rsidR="00E40091" w:rsidRPr="00E40091">
              <w:rPr>
                <w:rFonts w:ascii="Times New Roman" w:eastAsia="宋体" w:hint="eastAsia"/>
                <w:sz w:val="24"/>
                <w:szCs w:val="24"/>
              </w:rPr>
              <w:t>18.39%</w:t>
            </w:r>
            <w:r w:rsidR="00E40091" w:rsidRPr="00E40091">
              <w:rPr>
                <w:rFonts w:ascii="Times New Roman" w:eastAsia="宋体" w:hint="eastAsia"/>
                <w:sz w:val="24"/>
                <w:szCs w:val="24"/>
              </w:rPr>
              <w:t>。</w:t>
            </w:r>
            <w:r w:rsidR="00E40091">
              <w:rPr>
                <w:rFonts w:ascii="Times New Roman" w:eastAsia="宋体" w:hint="eastAsia"/>
                <w:sz w:val="24"/>
                <w:szCs w:val="24"/>
              </w:rPr>
              <w:t>2</w:t>
            </w:r>
            <w:r w:rsidR="00E40091">
              <w:rPr>
                <w:rFonts w:ascii="Times New Roman" w:eastAsia="宋体"/>
                <w:sz w:val="24"/>
                <w:szCs w:val="24"/>
              </w:rPr>
              <w:t>023</w:t>
            </w:r>
            <w:r w:rsidR="00E40091">
              <w:rPr>
                <w:rFonts w:ascii="Times New Roman" w:eastAsia="宋体"/>
                <w:sz w:val="24"/>
                <w:szCs w:val="24"/>
              </w:rPr>
              <w:t>年</w:t>
            </w:r>
            <w:r w:rsidRPr="00D92E60">
              <w:rPr>
                <w:rFonts w:ascii="Times New Roman" w:eastAsia="宋体" w:hint="eastAsia"/>
                <w:sz w:val="24"/>
                <w:szCs w:val="24"/>
              </w:rPr>
              <w:t>实现归属于母公司所有者净利润</w:t>
            </w:r>
            <w:r w:rsidRPr="00D92E60">
              <w:rPr>
                <w:rFonts w:ascii="Times New Roman" w:eastAsia="宋体" w:hint="eastAsia"/>
                <w:sz w:val="24"/>
                <w:szCs w:val="24"/>
              </w:rPr>
              <w:t>7,582.69</w:t>
            </w:r>
            <w:r w:rsidRPr="00D92E60">
              <w:rPr>
                <w:rFonts w:ascii="Times New Roman" w:eastAsia="宋体" w:hint="eastAsia"/>
                <w:sz w:val="24"/>
                <w:szCs w:val="24"/>
              </w:rPr>
              <w:t>万元，较上年同期增长</w:t>
            </w:r>
            <w:r w:rsidRPr="00D92E60">
              <w:rPr>
                <w:rFonts w:ascii="Times New Roman" w:eastAsia="宋体" w:hint="eastAsia"/>
                <w:sz w:val="24"/>
                <w:szCs w:val="24"/>
              </w:rPr>
              <w:t>0.18%</w:t>
            </w:r>
            <w:r w:rsidRPr="00D92E60">
              <w:rPr>
                <w:rFonts w:ascii="Times New Roman" w:eastAsia="宋体" w:hint="eastAsia"/>
                <w:sz w:val="24"/>
                <w:szCs w:val="24"/>
              </w:rPr>
              <w:t>；归属于母公司所有者的扣除非经常性损益的净利润</w:t>
            </w:r>
            <w:r w:rsidRPr="00D92E60">
              <w:rPr>
                <w:rFonts w:ascii="Times New Roman" w:eastAsia="宋体" w:hint="eastAsia"/>
                <w:sz w:val="24"/>
                <w:szCs w:val="24"/>
              </w:rPr>
              <w:t xml:space="preserve"> 6,838.16</w:t>
            </w:r>
            <w:r w:rsidRPr="00D92E60">
              <w:rPr>
                <w:rFonts w:ascii="Times New Roman" w:eastAsia="宋体" w:hint="eastAsia"/>
                <w:sz w:val="24"/>
                <w:szCs w:val="24"/>
              </w:rPr>
              <w:t>万元，较上年同期增长</w:t>
            </w:r>
            <w:r w:rsidRPr="00D92E60">
              <w:rPr>
                <w:rFonts w:ascii="Times New Roman" w:eastAsia="宋体" w:hint="eastAsia"/>
                <w:sz w:val="24"/>
                <w:szCs w:val="24"/>
              </w:rPr>
              <w:t>0.60%</w:t>
            </w:r>
            <w:r w:rsidRPr="00D92E60">
              <w:rPr>
                <w:rFonts w:ascii="Times New Roman" w:eastAsia="宋体" w:hint="eastAsia"/>
                <w:sz w:val="24"/>
                <w:szCs w:val="24"/>
              </w:rPr>
              <w:t>。</w:t>
            </w:r>
          </w:p>
          <w:p w14:paraId="2EA367FD" w14:textId="6543484D" w:rsidR="005818BD" w:rsidRDefault="005C1FDD">
            <w:pPr>
              <w:spacing w:line="360" w:lineRule="auto"/>
              <w:ind w:firstLineChars="200" w:firstLine="482"/>
              <w:rPr>
                <w:rFonts w:ascii="Times New Roman" w:eastAsia="宋体"/>
                <w:b/>
                <w:bCs/>
                <w:sz w:val="24"/>
                <w:szCs w:val="24"/>
              </w:rPr>
            </w:pPr>
            <w:r w:rsidRPr="005C1FDD">
              <w:rPr>
                <w:rFonts w:ascii="Times New Roman" w:eastAsia="宋体" w:hint="eastAsia"/>
                <w:b/>
                <w:bCs/>
                <w:sz w:val="24"/>
                <w:szCs w:val="24"/>
              </w:rPr>
              <w:t>问题</w:t>
            </w:r>
            <w:r w:rsidRPr="005C1FDD">
              <w:rPr>
                <w:rFonts w:ascii="Times New Roman" w:eastAsia="宋体" w:hint="eastAsia"/>
                <w:b/>
                <w:bCs/>
                <w:sz w:val="24"/>
                <w:szCs w:val="24"/>
              </w:rPr>
              <w:t>3</w:t>
            </w:r>
            <w:r w:rsidRPr="005C1FDD">
              <w:rPr>
                <w:rFonts w:ascii="Times New Roman" w:eastAsia="宋体" w:hint="eastAsia"/>
                <w:b/>
                <w:bCs/>
                <w:sz w:val="24"/>
                <w:szCs w:val="24"/>
              </w:rPr>
              <w:t>、</w:t>
            </w:r>
            <w:r>
              <w:rPr>
                <w:rFonts w:ascii="Times New Roman" w:eastAsia="宋体" w:hint="eastAsia"/>
                <w:b/>
                <w:bCs/>
                <w:sz w:val="24"/>
                <w:szCs w:val="24"/>
              </w:rPr>
              <w:t>神经外科业务集采进展</w:t>
            </w:r>
          </w:p>
          <w:p w14:paraId="50BCAB42" w14:textId="19AFAEFE" w:rsidR="008E2717" w:rsidRDefault="008E2717" w:rsidP="00775642">
            <w:pPr>
              <w:spacing w:line="360" w:lineRule="auto"/>
              <w:ind w:firstLineChars="200" w:firstLine="480"/>
              <w:rPr>
                <w:rFonts w:ascii="Times New Roman" w:eastAsia="宋体"/>
                <w:sz w:val="24"/>
                <w:szCs w:val="24"/>
              </w:rPr>
            </w:pPr>
            <w:r w:rsidRPr="00775642">
              <w:rPr>
                <w:rFonts w:ascii="Times New Roman" w:eastAsia="宋体" w:hint="eastAsia"/>
                <w:sz w:val="24"/>
                <w:szCs w:val="24"/>
              </w:rPr>
              <w:t>回复：</w:t>
            </w:r>
            <w:r w:rsidR="00EE0B0D" w:rsidRPr="00775642">
              <w:rPr>
                <w:rFonts w:ascii="Times New Roman" w:eastAsia="宋体" w:hint="eastAsia"/>
                <w:sz w:val="24"/>
                <w:szCs w:val="24"/>
              </w:rPr>
              <w:t>河南省际联盟神外类耗材集采</w:t>
            </w:r>
            <w:r w:rsidR="00E40091" w:rsidRPr="00775642">
              <w:rPr>
                <w:rFonts w:ascii="Times New Roman" w:eastAsia="宋体" w:hint="eastAsia"/>
                <w:sz w:val="24"/>
                <w:szCs w:val="24"/>
              </w:rPr>
              <w:t>结果已公示，</w:t>
            </w:r>
            <w:r w:rsidR="005739BE">
              <w:rPr>
                <w:rFonts w:ascii="Times New Roman" w:eastAsia="宋体" w:hint="eastAsia"/>
                <w:sz w:val="24"/>
                <w:szCs w:val="24"/>
              </w:rPr>
              <w:t>公</w:t>
            </w:r>
            <w:r w:rsidR="00E40091" w:rsidRPr="00775642">
              <w:rPr>
                <w:rFonts w:ascii="Times New Roman" w:eastAsia="宋体" w:hint="eastAsia"/>
                <w:sz w:val="24"/>
                <w:szCs w:val="24"/>
              </w:rPr>
              <w:t>司</w:t>
            </w:r>
            <w:r w:rsidR="00E40091" w:rsidRPr="00775642">
              <w:rPr>
                <w:rFonts w:ascii="Times New Roman" w:eastAsia="宋体" w:hint="eastAsia"/>
                <w:sz w:val="24"/>
                <w:szCs w:val="24"/>
              </w:rPr>
              <w:t>P</w:t>
            </w:r>
            <w:r w:rsidR="00E40091" w:rsidRPr="00775642">
              <w:rPr>
                <w:rFonts w:ascii="Times New Roman" w:eastAsia="宋体"/>
                <w:sz w:val="24"/>
                <w:szCs w:val="24"/>
              </w:rPr>
              <w:t>EEK</w:t>
            </w:r>
            <w:r w:rsidR="00E40091" w:rsidRPr="00775642">
              <w:rPr>
                <w:rFonts w:ascii="Times New Roman" w:eastAsia="宋体"/>
                <w:sz w:val="24"/>
                <w:szCs w:val="24"/>
              </w:rPr>
              <w:t>材料产品、</w:t>
            </w:r>
            <w:r w:rsidR="00775642" w:rsidRPr="00775642">
              <w:rPr>
                <w:rFonts w:ascii="Times New Roman" w:eastAsia="宋体"/>
                <w:sz w:val="24"/>
                <w:szCs w:val="24"/>
              </w:rPr>
              <w:t>钛网板、钛链接片、金属颅骨钉、脑引流系统均已中标，</w:t>
            </w:r>
            <w:r w:rsidR="00775642" w:rsidRPr="00775642">
              <w:rPr>
                <w:rFonts w:ascii="Times New Roman" w:eastAsia="宋体" w:hint="eastAsia"/>
                <w:sz w:val="24"/>
                <w:szCs w:val="24"/>
              </w:rPr>
              <w:t>从中选结果来看，公司颅骨修补固定产品仍处于国内领先地位。</w:t>
            </w:r>
          </w:p>
          <w:p w14:paraId="737C7050" w14:textId="0D560BDB" w:rsidR="00AC25C7" w:rsidRPr="00AC25C7" w:rsidRDefault="00AC25C7" w:rsidP="00775642">
            <w:pPr>
              <w:spacing w:line="360" w:lineRule="auto"/>
              <w:ind w:firstLineChars="200" w:firstLine="482"/>
              <w:rPr>
                <w:rFonts w:ascii="Times New Roman" w:eastAsia="宋体"/>
                <w:b/>
                <w:bCs/>
                <w:sz w:val="24"/>
                <w:szCs w:val="24"/>
              </w:rPr>
            </w:pPr>
            <w:r w:rsidRPr="00AC25C7">
              <w:rPr>
                <w:rFonts w:ascii="Times New Roman" w:eastAsia="宋体" w:hint="eastAsia"/>
                <w:b/>
                <w:bCs/>
                <w:sz w:val="24"/>
                <w:szCs w:val="24"/>
              </w:rPr>
              <w:t>问题</w:t>
            </w:r>
            <w:r w:rsidRPr="00AC25C7">
              <w:rPr>
                <w:rFonts w:ascii="Times New Roman" w:eastAsia="宋体" w:hint="eastAsia"/>
                <w:b/>
                <w:bCs/>
                <w:sz w:val="24"/>
                <w:szCs w:val="24"/>
              </w:rPr>
              <w:t>4</w:t>
            </w:r>
            <w:r w:rsidRPr="00AC25C7">
              <w:rPr>
                <w:rFonts w:ascii="Times New Roman" w:eastAsia="宋体" w:hint="eastAsia"/>
                <w:b/>
                <w:bCs/>
                <w:sz w:val="24"/>
                <w:szCs w:val="24"/>
              </w:rPr>
              <w:t>、集采对公司及经销商库存</w:t>
            </w:r>
            <w:r>
              <w:rPr>
                <w:rFonts w:ascii="Times New Roman" w:eastAsia="宋体" w:hint="eastAsia"/>
                <w:b/>
                <w:bCs/>
                <w:sz w:val="24"/>
                <w:szCs w:val="24"/>
              </w:rPr>
              <w:t>周期</w:t>
            </w:r>
            <w:r w:rsidRPr="00AC25C7">
              <w:rPr>
                <w:rFonts w:ascii="Times New Roman" w:eastAsia="宋体" w:hint="eastAsia"/>
                <w:b/>
                <w:bCs/>
                <w:sz w:val="24"/>
                <w:szCs w:val="24"/>
              </w:rPr>
              <w:t>影响情况</w:t>
            </w:r>
          </w:p>
          <w:p w14:paraId="689B0EF9" w14:textId="7446C68A" w:rsidR="001517F1" w:rsidRDefault="00AC25C7" w:rsidP="00775642">
            <w:pPr>
              <w:spacing w:line="360" w:lineRule="auto"/>
              <w:ind w:firstLineChars="200" w:firstLine="480"/>
              <w:rPr>
                <w:rFonts w:ascii="Times New Roman" w:eastAsia="宋体"/>
                <w:sz w:val="24"/>
                <w:szCs w:val="24"/>
              </w:rPr>
            </w:pPr>
            <w:r>
              <w:rPr>
                <w:rFonts w:ascii="Times New Roman" w:eastAsia="宋体" w:hint="eastAsia"/>
                <w:sz w:val="24"/>
                <w:szCs w:val="24"/>
              </w:rPr>
              <w:t>回</w:t>
            </w:r>
            <w:r w:rsidRPr="00AC25C7">
              <w:rPr>
                <w:rFonts w:ascii="Times New Roman" w:eastAsia="宋体" w:hint="eastAsia"/>
                <w:sz w:val="24"/>
                <w:szCs w:val="24"/>
              </w:rPr>
              <w:t>复：公司产品分为个性化定制产品及标准化产品，个性化定制产品收入</w:t>
            </w:r>
            <w:proofErr w:type="gramStart"/>
            <w:r w:rsidRPr="00AC25C7">
              <w:rPr>
                <w:rFonts w:ascii="Times New Roman" w:eastAsia="宋体" w:hint="eastAsia"/>
                <w:sz w:val="24"/>
                <w:szCs w:val="24"/>
              </w:rPr>
              <w:t>占比较</w:t>
            </w:r>
            <w:proofErr w:type="gramEnd"/>
            <w:r w:rsidRPr="00AC25C7">
              <w:rPr>
                <w:rFonts w:ascii="Times New Roman" w:eastAsia="宋体" w:hint="eastAsia"/>
                <w:sz w:val="24"/>
                <w:szCs w:val="24"/>
              </w:rPr>
              <w:t>大且交付周期一般</w:t>
            </w:r>
            <w:r w:rsidRPr="00AC25C7">
              <w:rPr>
                <w:rFonts w:ascii="Times New Roman" w:eastAsia="宋体" w:hint="eastAsia"/>
                <w:sz w:val="24"/>
                <w:szCs w:val="24"/>
              </w:rPr>
              <w:t>3-7</w:t>
            </w:r>
            <w:r w:rsidRPr="00AC25C7">
              <w:rPr>
                <w:rFonts w:ascii="Times New Roman" w:eastAsia="宋体" w:hint="eastAsia"/>
                <w:sz w:val="24"/>
                <w:szCs w:val="24"/>
              </w:rPr>
              <w:t>天，不存在库存；针对标准化产品，经销商会根据销售预测建立短期库存，</w:t>
            </w:r>
            <w:r w:rsidR="001517F1" w:rsidRPr="001517F1">
              <w:rPr>
                <w:rFonts w:ascii="Times New Roman" w:eastAsia="宋体" w:hint="eastAsia"/>
                <w:sz w:val="24"/>
                <w:szCs w:val="24"/>
              </w:rPr>
              <w:t>对本次集采覆盖区域内的经销商库存周期会有一定影响，随着集采的落地实施，预期经销商库存周期将逐步修复。</w:t>
            </w:r>
          </w:p>
          <w:p w14:paraId="7FAF5429" w14:textId="00665AF4" w:rsidR="00F27A8F" w:rsidRDefault="00F27A8F" w:rsidP="00775642">
            <w:pPr>
              <w:spacing w:line="360" w:lineRule="auto"/>
              <w:ind w:firstLineChars="200" w:firstLine="482"/>
              <w:rPr>
                <w:rFonts w:ascii="Times New Roman" w:eastAsia="宋体"/>
                <w:b/>
                <w:bCs/>
                <w:sz w:val="24"/>
                <w:szCs w:val="24"/>
              </w:rPr>
            </w:pPr>
            <w:r w:rsidRPr="00F27A8F">
              <w:rPr>
                <w:rFonts w:ascii="Times New Roman" w:eastAsia="宋体" w:hint="eastAsia"/>
                <w:b/>
                <w:bCs/>
                <w:sz w:val="24"/>
                <w:szCs w:val="24"/>
              </w:rPr>
              <w:t>问题</w:t>
            </w:r>
            <w:r w:rsidRPr="00F27A8F">
              <w:rPr>
                <w:rFonts w:ascii="Times New Roman" w:eastAsia="宋体" w:hint="eastAsia"/>
                <w:b/>
                <w:bCs/>
                <w:sz w:val="24"/>
                <w:szCs w:val="24"/>
              </w:rPr>
              <w:t>5</w:t>
            </w:r>
            <w:r w:rsidRPr="00F27A8F">
              <w:rPr>
                <w:rFonts w:ascii="Times New Roman" w:eastAsia="宋体" w:hint="eastAsia"/>
                <w:b/>
                <w:bCs/>
                <w:sz w:val="24"/>
                <w:szCs w:val="24"/>
              </w:rPr>
              <w:t>、</w:t>
            </w:r>
            <w:r>
              <w:rPr>
                <w:rFonts w:ascii="Times New Roman" w:eastAsia="宋体" w:hint="eastAsia"/>
                <w:b/>
                <w:bCs/>
                <w:sz w:val="24"/>
                <w:szCs w:val="24"/>
              </w:rPr>
              <w:t>公司新</w:t>
            </w:r>
            <w:r w:rsidR="007E59D8">
              <w:rPr>
                <w:rFonts w:ascii="Times New Roman" w:eastAsia="宋体" w:hint="eastAsia"/>
                <w:b/>
                <w:bCs/>
                <w:sz w:val="24"/>
                <w:szCs w:val="24"/>
              </w:rPr>
              <w:t>获证</w:t>
            </w:r>
            <w:r>
              <w:rPr>
                <w:rFonts w:ascii="Times New Roman" w:eastAsia="宋体" w:hint="eastAsia"/>
                <w:b/>
                <w:bCs/>
                <w:sz w:val="24"/>
                <w:szCs w:val="24"/>
              </w:rPr>
              <w:t>业务</w:t>
            </w:r>
            <w:r w:rsidR="007E59D8">
              <w:rPr>
                <w:rFonts w:ascii="Times New Roman" w:eastAsia="宋体" w:hint="eastAsia"/>
                <w:b/>
                <w:bCs/>
                <w:sz w:val="24"/>
                <w:szCs w:val="24"/>
              </w:rPr>
              <w:t>拓展</w:t>
            </w:r>
            <w:r>
              <w:rPr>
                <w:rFonts w:ascii="Times New Roman" w:eastAsia="宋体" w:hint="eastAsia"/>
                <w:b/>
                <w:bCs/>
                <w:sz w:val="24"/>
                <w:szCs w:val="24"/>
              </w:rPr>
              <w:t>情况</w:t>
            </w:r>
          </w:p>
          <w:p w14:paraId="3C71645B" w14:textId="608A344B" w:rsidR="001517F1" w:rsidRDefault="00F27A8F" w:rsidP="00775642">
            <w:pPr>
              <w:spacing w:line="360" w:lineRule="auto"/>
              <w:ind w:firstLineChars="200" w:firstLine="480"/>
              <w:rPr>
                <w:rFonts w:ascii="Times New Roman" w:eastAsia="宋体"/>
                <w:sz w:val="24"/>
                <w:szCs w:val="24"/>
              </w:rPr>
            </w:pPr>
            <w:r w:rsidRPr="00F27A8F">
              <w:rPr>
                <w:rFonts w:ascii="Times New Roman" w:eastAsia="宋体" w:hint="eastAsia"/>
                <w:sz w:val="24"/>
                <w:szCs w:val="24"/>
              </w:rPr>
              <w:t>回复：</w:t>
            </w:r>
            <w:r>
              <w:rPr>
                <w:rFonts w:ascii="Times New Roman" w:eastAsia="宋体" w:hint="eastAsia"/>
                <w:sz w:val="24"/>
                <w:szCs w:val="24"/>
              </w:rPr>
              <w:t>2</w:t>
            </w:r>
            <w:r>
              <w:rPr>
                <w:rFonts w:ascii="Times New Roman" w:eastAsia="宋体"/>
                <w:sz w:val="24"/>
                <w:szCs w:val="24"/>
              </w:rPr>
              <w:t>023</w:t>
            </w:r>
            <w:r>
              <w:rPr>
                <w:rFonts w:ascii="Times New Roman" w:eastAsia="宋体" w:hint="eastAsia"/>
                <w:sz w:val="24"/>
                <w:szCs w:val="24"/>
              </w:rPr>
              <w:t>年公司</w:t>
            </w:r>
            <w:r w:rsidR="001517F1">
              <w:rPr>
                <w:rFonts w:ascii="Times New Roman" w:eastAsia="宋体" w:hint="eastAsia"/>
                <w:sz w:val="24"/>
                <w:szCs w:val="24"/>
              </w:rPr>
              <w:t>获</w:t>
            </w:r>
            <w:r w:rsidR="007E59D8">
              <w:rPr>
                <w:rFonts w:ascii="Times New Roman" w:eastAsia="宋体" w:hint="eastAsia"/>
                <w:sz w:val="24"/>
                <w:szCs w:val="24"/>
              </w:rPr>
              <w:t>得颌面植入物、</w:t>
            </w:r>
            <w:r w:rsidR="007E59D8">
              <w:rPr>
                <w:rFonts w:ascii="Times New Roman" w:eastAsia="宋体" w:hint="eastAsia"/>
                <w:sz w:val="24"/>
                <w:szCs w:val="24"/>
              </w:rPr>
              <w:t>3</w:t>
            </w:r>
            <w:r w:rsidR="007E59D8">
              <w:rPr>
                <w:rFonts w:ascii="Times New Roman" w:eastAsia="宋体"/>
                <w:sz w:val="24"/>
                <w:szCs w:val="24"/>
              </w:rPr>
              <w:t>D</w:t>
            </w:r>
            <w:r w:rsidR="007E59D8">
              <w:rPr>
                <w:rFonts w:ascii="Times New Roman" w:eastAsia="宋体" w:hint="eastAsia"/>
                <w:sz w:val="24"/>
                <w:szCs w:val="24"/>
              </w:rPr>
              <w:t>打印</w:t>
            </w:r>
            <w:r w:rsidR="007E59D8">
              <w:rPr>
                <w:rFonts w:ascii="Times New Roman" w:eastAsia="宋体" w:hint="eastAsia"/>
                <w:sz w:val="24"/>
                <w:szCs w:val="24"/>
              </w:rPr>
              <w:t>P</w:t>
            </w:r>
            <w:r w:rsidR="007E59D8">
              <w:rPr>
                <w:rFonts w:ascii="Times New Roman" w:eastAsia="宋体"/>
                <w:sz w:val="24"/>
                <w:szCs w:val="24"/>
              </w:rPr>
              <w:t>EEK</w:t>
            </w:r>
            <w:r w:rsidR="007E59D8">
              <w:rPr>
                <w:rFonts w:ascii="Times New Roman" w:eastAsia="宋体" w:hint="eastAsia"/>
                <w:sz w:val="24"/>
                <w:szCs w:val="24"/>
              </w:rPr>
              <w:t>骨板、</w:t>
            </w:r>
            <w:r w:rsidR="007E59D8">
              <w:rPr>
                <w:rFonts w:ascii="Times New Roman" w:eastAsia="宋体" w:hint="eastAsia"/>
                <w:sz w:val="24"/>
                <w:szCs w:val="24"/>
              </w:rPr>
              <w:t>P</w:t>
            </w:r>
            <w:r w:rsidR="007E59D8">
              <w:rPr>
                <w:rFonts w:ascii="Times New Roman" w:eastAsia="宋体"/>
                <w:sz w:val="24"/>
                <w:szCs w:val="24"/>
              </w:rPr>
              <w:t>EEK</w:t>
            </w:r>
            <w:r w:rsidR="007E59D8">
              <w:rPr>
                <w:rFonts w:ascii="Times New Roman" w:eastAsia="宋体" w:hint="eastAsia"/>
                <w:sz w:val="24"/>
                <w:szCs w:val="24"/>
              </w:rPr>
              <w:t>胸骨</w:t>
            </w:r>
            <w:proofErr w:type="gramStart"/>
            <w:r w:rsidR="007E59D8">
              <w:rPr>
                <w:rFonts w:ascii="Times New Roman" w:eastAsia="宋体" w:hint="eastAsia"/>
                <w:sz w:val="24"/>
                <w:szCs w:val="24"/>
              </w:rPr>
              <w:t>固定带</w:t>
            </w:r>
            <w:proofErr w:type="gramEnd"/>
            <w:r w:rsidR="007E59D8">
              <w:rPr>
                <w:rFonts w:ascii="Times New Roman" w:eastAsia="宋体" w:hint="eastAsia"/>
                <w:sz w:val="24"/>
                <w:szCs w:val="24"/>
              </w:rPr>
              <w:t>等产品注册证，</w:t>
            </w:r>
            <w:r w:rsidR="005D0F5E">
              <w:rPr>
                <w:rFonts w:ascii="Times New Roman" w:eastAsia="宋体" w:hint="eastAsia"/>
                <w:sz w:val="24"/>
                <w:szCs w:val="24"/>
              </w:rPr>
              <w:t>目前</w:t>
            </w:r>
            <w:r w:rsidR="007E59D8">
              <w:rPr>
                <w:rFonts w:ascii="Times New Roman" w:eastAsia="宋体" w:hint="eastAsia"/>
                <w:sz w:val="24"/>
                <w:szCs w:val="24"/>
              </w:rPr>
              <w:t>颌面植入产品</w:t>
            </w:r>
            <w:r w:rsidR="007F798B">
              <w:rPr>
                <w:rFonts w:ascii="Times New Roman" w:eastAsia="宋体" w:hint="eastAsia"/>
                <w:sz w:val="24"/>
                <w:szCs w:val="24"/>
              </w:rPr>
              <w:t>已陆续取得订单</w:t>
            </w:r>
            <w:r w:rsidR="005D0F5E">
              <w:rPr>
                <w:rFonts w:ascii="Times New Roman" w:eastAsia="宋体" w:hint="eastAsia"/>
                <w:sz w:val="24"/>
                <w:szCs w:val="24"/>
              </w:rPr>
              <w:t>；</w:t>
            </w:r>
            <w:r w:rsidR="005D0F5E">
              <w:rPr>
                <w:rFonts w:ascii="Times New Roman" w:eastAsia="宋体" w:hint="eastAsia"/>
                <w:sz w:val="24"/>
                <w:szCs w:val="24"/>
              </w:rPr>
              <w:t>3</w:t>
            </w:r>
            <w:r w:rsidR="005D0F5E">
              <w:rPr>
                <w:rFonts w:ascii="Times New Roman" w:eastAsia="宋体"/>
                <w:sz w:val="24"/>
                <w:szCs w:val="24"/>
              </w:rPr>
              <w:t>D</w:t>
            </w:r>
            <w:r w:rsidR="005D0F5E">
              <w:rPr>
                <w:rFonts w:ascii="Times New Roman" w:eastAsia="宋体" w:hint="eastAsia"/>
                <w:sz w:val="24"/>
                <w:szCs w:val="24"/>
              </w:rPr>
              <w:t>打印</w:t>
            </w:r>
            <w:r w:rsidR="005D0F5E">
              <w:rPr>
                <w:rFonts w:ascii="Times New Roman" w:eastAsia="宋体" w:hint="eastAsia"/>
                <w:sz w:val="24"/>
                <w:szCs w:val="24"/>
              </w:rPr>
              <w:t>P</w:t>
            </w:r>
            <w:r w:rsidR="005D0F5E">
              <w:rPr>
                <w:rFonts w:ascii="Times New Roman" w:eastAsia="宋体"/>
                <w:sz w:val="24"/>
                <w:szCs w:val="24"/>
              </w:rPr>
              <w:t>EEK</w:t>
            </w:r>
            <w:r w:rsidR="005D0F5E">
              <w:rPr>
                <w:rFonts w:ascii="Times New Roman" w:eastAsia="宋体" w:hint="eastAsia"/>
                <w:sz w:val="24"/>
                <w:szCs w:val="24"/>
              </w:rPr>
              <w:t>骨板产品已</w:t>
            </w:r>
            <w:r w:rsidR="000C6DDB">
              <w:rPr>
                <w:rFonts w:ascii="Times New Roman" w:eastAsia="宋体" w:hint="eastAsia"/>
                <w:sz w:val="24"/>
                <w:szCs w:val="24"/>
              </w:rPr>
              <w:t>开展市场拓展并已</w:t>
            </w:r>
            <w:r w:rsidR="001517F1">
              <w:rPr>
                <w:rFonts w:ascii="Times New Roman" w:eastAsia="宋体" w:hint="eastAsia"/>
                <w:sz w:val="24"/>
                <w:szCs w:val="24"/>
              </w:rPr>
              <w:t>实现</w:t>
            </w:r>
            <w:r w:rsidR="000C6DDB">
              <w:rPr>
                <w:rFonts w:ascii="Times New Roman" w:eastAsia="宋体" w:hint="eastAsia"/>
                <w:sz w:val="24"/>
                <w:szCs w:val="24"/>
              </w:rPr>
              <w:t>植入案例；</w:t>
            </w:r>
            <w:r w:rsidR="001517F1">
              <w:rPr>
                <w:rFonts w:ascii="Times New Roman" w:eastAsia="宋体" w:hint="eastAsia"/>
                <w:sz w:val="24"/>
                <w:szCs w:val="24"/>
              </w:rPr>
              <w:t>P</w:t>
            </w:r>
            <w:r w:rsidR="001517F1">
              <w:rPr>
                <w:rFonts w:ascii="Times New Roman" w:eastAsia="宋体"/>
                <w:sz w:val="24"/>
                <w:szCs w:val="24"/>
              </w:rPr>
              <w:t>EEK</w:t>
            </w:r>
            <w:r w:rsidR="001517F1">
              <w:rPr>
                <w:rFonts w:ascii="Times New Roman" w:eastAsia="宋体" w:hint="eastAsia"/>
                <w:sz w:val="24"/>
                <w:szCs w:val="24"/>
              </w:rPr>
              <w:t>胸骨</w:t>
            </w:r>
            <w:proofErr w:type="gramStart"/>
            <w:r w:rsidR="001517F1">
              <w:rPr>
                <w:rFonts w:ascii="Times New Roman" w:eastAsia="宋体" w:hint="eastAsia"/>
                <w:sz w:val="24"/>
                <w:szCs w:val="24"/>
              </w:rPr>
              <w:t>固定带</w:t>
            </w:r>
            <w:proofErr w:type="gramEnd"/>
            <w:r w:rsidR="001517F1">
              <w:rPr>
                <w:rFonts w:ascii="Times New Roman" w:eastAsia="宋体" w:hint="eastAsia"/>
                <w:sz w:val="24"/>
                <w:szCs w:val="24"/>
              </w:rPr>
              <w:t>作为公司</w:t>
            </w:r>
            <w:r w:rsidR="001517F1" w:rsidRPr="001517F1">
              <w:rPr>
                <w:rFonts w:ascii="Times New Roman" w:eastAsia="宋体" w:hint="eastAsia"/>
                <w:sz w:val="24"/>
                <w:szCs w:val="24"/>
              </w:rPr>
              <w:t>首次以国产品牌的</w:t>
            </w:r>
            <w:r w:rsidR="001517F1" w:rsidRPr="001517F1">
              <w:rPr>
                <w:rFonts w:ascii="Times New Roman" w:eastAsia="宋体" w:hint="eastAsia"/>
                <w:sz w:val="24"/>
                <w:szCs w:val="24"/>
              </w:rPr>
              <w:t>PEEK</w:t>
            </w:r>
            <w:r w:rsidR="001517F1" w:rsidRPr="001517F1">
              <w:rPr>
                <w:rFonts w:ascii="Times New Roman" w:eastAsia="宋体" w:hint="eastAsia"/>
                <w:sz w:val="24"/>
                <w:szCs w:val="24"/>
              </w:rPr>
              <w:t>材料制作的第三类植入医疗器械产品</w:t>
            </w:r>
            <w:r w:rsidR="001517F1">
              <w:rPr>
                <w:rFonts w:ascii="Times New Roman" w:eastAsia="宋体" w:hint="eastAsia"/>
                <w:sz w:val="24"/>
                <w:szCs w:val="24"/>
              </w:rPr>
              <w:t>，获证后</w:t>
            </w:r>
            <w:r w:rsidR="001517F1" w:rsidRPr="001517F1">
              <w:rPr>
                <w:rFonts w:ascii="Times New Roman" w:eastAsia="宋体" w:hint="eastAsia"/>
                <w:sz w:val="24"/>
                <w:szCs w:val="24"/>
              </w:rPr>
              <w:t>为公司更好的参与市场化竞争提供条件</w:t>
            </w:r>
            <w:r w:rsidR="001517F1">
              <w:rPr>
                <w:rFonts w:ascii="Times New Roman" w:eastAsia="宋体" w:hint="eastAsia"/>
                <w:sz w:val="24"/>
                <w:szCs w:val="24"/>
              </w:rPr>
              <w:t>。</w:t>
            </w:r>
          </w:p>
          <w:p w14:paraId="08C7EE91" w14:textId="3E4D9435" w:rsidR="00866205" w:rsidRDefault="005C1FDD">
            <w:pPr>
              <w:spacing w:line="360" w:lineRule="auto"/>
              <w:ind w:firstLineChars="200" w:firstLine="482"/>
              <w:rPr>
                <w:rFonts w:ascii="Times New Roman" w:eastAsia="宋体"/>
                <w:b/>
                <w:bCs/>
                <w:sz w:val="24"/>
                <w:szCs w:val="24"/>
              </w:rPr>
            </w:pPr>
            <w:r>
              <w:rPr>
                <w:rFonts w:ascii="Times New Roman" w:eastAsia="宋体" w:hint="eastAsia"/>
                <w:b/>
                <w:bCs/>
                <w:sz w:val="24"/>
                <w:szCs w:val="24"/>
              </w:rPr>
              <w:lastRenderedPageBreak/>
              <w:t>问题</w:t>
            </w:r>
            <w:r w:rsidR="001517F1">
              <w:rPr>
                <w:rFonts w:ascii="Times New Roman" w:eastAsia="宋体" w:hint="eastAsia"/>
                <w:b/>
                <w:bCs/>
                <w:sz w:val="24"/>
                <w:szCs w:val="24"/>
              </w:rPr>
              <w:t>6</w:t>
            </w:r>
            <w:r>
              <w:rPr>
                <w:rFonts w:ascii="Times New Roman" w:eastAsia="宋体" w:hint="eastAsia"/>
                <w:b/>
                <w:bCs/>
                <w:sz w:val="24"/>
                <w:szCs w:val="24"/>
              </w:rPr>
              <w:t>、</w:t>
            </w:r>
            <w:r w:rsidR="00F27A8F">
              <w:rPr>
                <w:rFonts w:ascii="Times New Roman" w:eastAsia="宋体" w:hint="eastAsia"/>
                <w:b/>
                <w:bCs/>
                <w:sz w:val="24"/>
                <w:szCs w:val="24"/>
              </w:rPr>
              <w:t>公司</w:t>
            </w:r>
            <w:r w:rsidR="006E7707">
              <w:rPr>
                <w:rFonts w:ascii="Times New Roman" w:eastAsia="宋体" w:hint="eastAsia"/>
                <w:b/>
                <w:bCs/>
                <w:sz w:val="24"/>
                <w:szCs w:val="24"/>
              </w:rPr>
              <w:t>销售团队人数</w:t>
            </w:r>
            <w:r w:rsidR="00EB21EC">
              <w:rPr>
                <w:rFonts w:ascii="Times New Roman" w:eastAsia="宋体" w:hint="eastAsia"/>
                <w:b/>
                <w:bCs/>
                <w:sz w:val="24"/>
                <w:szCs w:val="24"/>
              </w:rPr>
              <w:t>及</w:t>
            </w:r>
            <w:r w:rsidR="001517F1">
              <w:rPr>
                <w:rFonts w:ascii="Times New Roman" w:eastAsia="宋体" w:hint="eastAsia"/>
                <w:b/>
                <w:bCs/>
                <w:sz w:val="24"/>
                <w:szCs w:val="24"/>
              </w:rPr>
              <w:t>稳定性</w:t>
            </w:r>
          </w:p>
          <w:p w14:paraId="23C6A748" w14:textId="4ABCF2B6" w:rsidR="00866205" w:rsidRDefault="00F27A8F">
            <w:pPr>
              <w:spacing w:line="360" w:lineRule="auto"/>
              <w:ind w:firstLineChars="200" w:firstLine="480"/>
              <w:rPr>
                <w:rFonts w:ascii="Times New Roman" w:eastAsia="宋体"/>
                <w:sz w:val="24"/>
                <w:szCs w:val="24"/>
              </w:rPr>
            </w:pPr>
            <w:r w:rsidRPr="001517F1">
              <w:rPr>
                <w:rFonts w:ascii="Times New Roman" w:eastAsia="宋体" w:hint="eastAsia"/>
                <w:sz w:val="24"/>
                <w:szCs w:val="24"/>
              </w:rPr>
              <w:t>回复：</w:t>
            </w:r>
            <w:r w:rsidR="001517F1">
              <w:rPr>
                <w:rFonts w:ascii="Times New Roman" w:eastAsia="宋体" w:hint="eastAsia"/>
                <w:sz w:val="24"/>
                <w:szCs w:val="24"/>
              </w:rPr>
              <w:t>目前公司销售团队</w:t>
            </w:r>
            <w:r w:rsidR="001517F1">
              <w:rPr>
                <w:rFonts w:ascii="Times New Roman" w:eastAsia="宋体" w:hint="eastAsia"/>
                <w:sz w:val="24"/>
                <w:szCs w:val="24"/>
              </w:rPr>
              <w:t>6</w:t>
            </w:r>
            <w:r w:rsidR="001517F1">
              <w:rPr>
                <w:rFonts w:ascii="Times New Roman" w:eastAsia="宋体"/>
                <w:sz w:val="24"/>
                <w:szCs w:val="24"/>
              </w:rPr>
              <w:t>0</w:t>
            </w:r>
            <w:r w:rsidR="001517F1">
              <w:rPr>
                <w:rFonts w:ascii="Times New Roman" w:eastAsia="宋体" w:hint="eastAsia"/>
                <w:sz w:val="24"/>
                <w:szCs w:val="24"/>
              </w:rPr>
              <w:t>余人，公司已根据不同业务类型建立了稳定的销售团队。</w:t>
            </w:r>
          </w:p>
          <w:p w14:paraId="4D48296E" w14:textId="7A6F5FE8" w:rsidR="00866205" w:rsidRDefault="00866205">
            <w:pPr>
              <w:spacing w:line="360" w:lineRule="auto"/>
              <w:ind w:firstLineChars="200" w:firstLine="482"/>
              <w:rPr>
                <w:rFonts w:ascii="Times New Roman" w:eastAsia="宋体"/>
                <w:b/>
                <w:bCs/>
                <w:sz w:val="24"/>
                <w:szCs w:val="24"/>
              </w:rPr>
            </w:pPr>
            <w:r>
              <w:rPr>
                <w:rFonts w:ascii="Times New Roman" w:eastAsia="宋体" w:hint="eastAsia"/>
                <w:b/>
                <w:bCs/>
                <w:sz w:val="24"/>
                <w:szCs w:val="24"/>
              </w:rPr>
              <w:t>问题</w:t>
            </w:r>
            <w:r w:rsidR="001517F1">
              <w:rPr>
                <w:rFonts w:ascii="Times New Roman" w:eastAsia="宋体" w:hint="eastAsia"/>
                <w:b/>
                <w:bCs/>
                <w:sz w:val="24"/>
                <w:szCs w:val="24"/>
              </w:rPr>
              <w:t>7</w:t>
            </w:r>
            <w:r>
              <w:rPr>
                <w:rFonts w:ascii="Times New Roman" w:eastAsia="宋体" w:hint="eastAsia"/>
                <w:b/>
                <w:bCs/>
                <w:sz w:val="24"/>
                <w:szCs w:val="24"/>
              </w:rPr>
              <w:t>、公司分红政策</w:t>
            </w:r>
          </w:p>
          <w:p w14:paraId="0EFA01DA" w14:textId="54F48A06" w:rsidR="005818BD" w:rsidRDefault="001517F1" w:rsidP="00E26909">
            <w:pPr>
              <w:spacing w:line="360" w:lineRule="auto"/>
              <w:ind w:firstLineChars="200" w:firstLine="480"/>
              <w:rPr>
                <w:rFonts w:ascii="Times New Roman" w:eastAsia="宋体"/>
                <w:sz w:val="24"/>
                <w:szCs w:val="24"/>
              </w:rPr>
            </w:pPr>
            <w:r w:rsidRPr="001517F1">
              <w:rPr>
                <w:rFonts w:ascii="Times New Roman" w:eastAsia="宋体" w:hint="eastAsia"/>
                <w:sz w:val="24"/>
                <w:szCs w:val="24"/>
              </w:rPr>
              <w:t>回复：</w:t>
            </w:r>
            <w:r w:rsidR="00A93FA3">
              <w:rPr>
                <w:rFonts w:ascii="Times New Roman" w:eastAsia="宋体" w:hint="eastAsia"/>
                <w:sz w:val="24"/>
                <w:szCs w:val="24"/>
              </w:rPr>
              <w:t>公司上市三年以来均保持稳定的现金分红政策，且</w:t>
            </w:r>
            <w:r w:rsidR="00E26909">
              <w:rPr>
                <w:rFonts w:ascii="Times New Roman" w:eastAsia="宋体" w:hint="eastAsia"/>
                <w:sz w:val="24"/>
                <w:szCs w:val="24"/>
              </w:rPr>
              <w:t>每年现金</w:t>
            </w:r>
            <w:r w:rsidR="00A93FA3">
              <w:rPr>
                <w:rFonts w:ascii="Times New Roman" w:eastAsia="宋体" w:hint="eastAsia"/>
                <w:sz w:val="24"/>
                <w:szCs w:val="24"/>
              </w:rPr>
              <w:t>分红</w:t>
            </w:r>
            <w:r w:rsidR="00E26909">
              <w:rPr>
                <w:rFonts w:ascii="Times New Roman" w:eastAsia="宋体" w:hint="eastAsia"/>
                <w:sz w:val="24"/>
                <w:szCs w:val="24"/>
              </w:rPr>
              <w:t>金额</w:t>
            </w:r>
            <w:r w:rsidR="00A93FA3">
              <w:rPr>
                <w:rFonts w:ascii="Times New Roman" w:eastAsia="宋体" w:hint="eastAsia"/>
                <w:sz w:val="24"/>
                <w:szCs w:val="24"/>
              </w:rPr>
              <w:t>均</w:t>
            </w:r>
            <w:r w:rsidR="00E9399A">
              <w:rPr>
                <w:rFonts w:ascii="Times New Roman" w:eastAsia="宋体" w:hint="eastAsia"/>
                <w:sz w:val="24"/>
                <w:szCs w:val="24"/>
              </w:rPr>
              <w:t>在</w:t>
            </w:r>
            <w:r w:rsidR="00A93FA3">
              <w:rPr>
                <w:rFonts w:ascii="Times New Roman" w:eastAsia="宋体" w:hint="eastAsia"/>
                <w:sz w:val="24"/>
                <w:szCs w:val="24"/>
              </w:rPr>
              <w:t>当年</w:t>
            </w:r>
            <w:r w:rsidR="00E26909" w:rsidRPr="00E26909">
              <w:rPr>
                <w:rFonts w:ascii="Times New Roman" w:eastAsia="宋体" w:hint="eastAsia"/>
                <w:sz w:val="24"/>
                <w:szCs w:val="24"/>
              </w:rPr>
              <w:t>归属于上市公司股东的净利润</w:t>
            </w:r>
            <w:r w:rsidR="00E26909">
              <w:rPr>
                <w:rFonts w:ascii="Times New Roman" w:eastAsia="宋体" w:hint="eastAsia"/>
                <w:sz w:val="24"/>
                <w:szCs w:val="24"/>
              </w:rPr>
              <w:t>的</w:t>
            </w:r>
            <w:r w:rsidR="00E26909">
              <w:rPr>
                <w:rFonts w:ascii="Times New Roman" w:eastAsia="宋体" w:hint="eastAsia"/>
                <w:sz w:val="24"/>
                <w:szCs w:val="24"/>
              </w:rPr>
              <w:t>3</w:t>
            </w:r>
            <w:r w:rsidR="00E26909">
              <w:rPr>
                <w:rFonts w:ascii="Times New Roman" w:eastAsia="宋体"/>
                <w:sz w:val="24"/>
                <w:szCs w:val="24"/>
              </w:rPr>
              <w:t>0</w:t>
            </w:r>
            <w:r w:rsidR="00E26909" w:rsidRPr="00E26909">
              <w:rPr>
                <w:rFonts w:ascii="Times New Roman" w:eastAsia="宋体" w:hint="eastAsia"/>
                <w:sz w:val="24"/>
                <w:szCs w:val="24"/>
              </w:rPr>
              <w:t>%</w:t>
            </w:r>
            <w:r w:rsidR="00E9399A">
              <w:rPr>
                <w:rFonts w:ascii="Times New Roman" w:eastAsia="宋体" w:hint="eastAsia"/>
                <w:sz w:val="24"/>
                <w:szCs w:val="24"/>
              </w:rPr>
              <w:t>以上</w:t>
            </w:r>
            <w:r w:rsidR="00E26909" w:rsidRPr="00E26909">
              <w:rPr>
                <w:rFonts w:ascii="Times New Roman" w:eastAsia="宋体" w:hint="eastAsia"/>
                <w:sz w:val="24"/>
                <w:szCs w:val="24"/>
              </w:rPr>
              <w:t>。</w:t>
            </w:r>
          </w:p>
          <w:p w14:paraId="0313DEAF" w14:textId="2F6EA08A" w:rsidR="002C7D2D" w:rsidRDefault="00000000">
            <w:pPr>
              <w:spacing w:line="360" w:lineRule="auto"/>
              <w:ind w:firstLineChars="200" w:firstLine="482"/>
              <w:rPr>
                <w:rFonts w:ascii="Times New Roman" w:eastAsia="宋体"/>
                <w:b/>
                <w:bCs/>
                <w:sz w:val="24"/>
                <w:szCs w:val="24"/>
              </w:rPr>
            </w:pPr>
            <w:r>
              <w:rPr>
                <w:rFonts w:ascii="Times New Roman" w:eastAsia="宋体" w:hint="eastAsia"/>
                <w:b/>
                <w:bCs/>
                <w:sz w:val="24"/>
                <w:szCs w:val="24"/>
              </w:rPr>
              <w:t>问题</w:t>
            </w:r>
            <w:r w:rsidR="00A93FA3">
              <w:rPr>
                <w:rFonts w:ascii="Times New Roman" w:eastAsia="宋体" w:hint="eastAsia"/>
                <w:b/>
                <w:bCs/>
                <w:sz w:val="24"/>
                <w:szCs w:val="24"/>
              </w:rPr>
              <w:t>8</w:t>
            </w:r>
            <w:r>
              <w:rPr>
                <w:rFonts w:ascii="Times New Roman" w:eastAsia="宋体" w:hint="eastAsia"/>
                <w:b/>
                <w:bCs/>
                <w:sz w:val="24"/>
                <w:szCs w:val="24"/>
              </w:rPr>
              <w:t>、是否有股权激励计划？</w:t>
            </w:r>
          </w:p>
          <w:p w14:paraId="2C52A496" w14:textId="77777777" w:rsidR="002C7D2D" w:rsidRDefault="00000000">
            <w:pPr>
              <w:spacing w:line="360" w:lineRule="auto"/>
              <w:ind w:firstLineChars="200" w:firstLine="480"/>
              <w:rPr>
                <w:rFonts w:ascii="Times New Roman" w:eastAsia="宋体"/>
                <w:sz w:val="24"/>
                <w:szCs w:val="24"/>
                <w:highlight w:val="yellow"/>
              </w:rPr>
            </w:pPr>
            <w:r>
              <w:rPr>
                <w:rFonts w:ascii="Times New Roman" w:eastAsia="宋体" w:hint="eastAsia"/>
                <w:sz w:val="24"/>
                <w:szCs w:val="24"/>
              </w:rPr>
              <w:t>答：目前暂无计划，未来根据公司发展需要进行相应规划。</w:t>
            </w:r>
          </w:p>
        </w:tc>
      </w:tr>
      <w:tr w:rsidR="002C7D2D" w14:paraId="76842FD4" w14:textId="77777777">
        <w:tc>
          <w:tcPr>
            <w:tcW w:w="2459" w:type="dxa"/>
            <w:tcBorders>
              <w:top w:val="single" w:sz="4" w:space="0" w:color="auto"/>
              <w:left w:val="single" w:sz="4" w:space="0" w:color="auto"/>
              <w:bottom w:val="single" w:sz="4" w:space="0" w:color="auto"/>
              <w:right w:val="single" w:sz="4" w:space="0" w:color="auto"/>
            </w:tcBorders>
            <w:vAlign w:val="center"/>
          </w:tcPr>
          <w:p w14:paraId="5D4A7C7F" w14:textId="77777777" w:rsidR="002C7D2D" w:rsidRDefault="00000000">
            <w:pPr>
              <w:spacing w:line="360" w:lineRule="auto"/>
              <w:jc w:val="center"/>
              <w:rPr>
                <w:rFonts w:ascii="Times New Roman" w:eastAsia="宋体"/>
                <w:sz w:val="24"/>
                <w:szCs w:val="30"/>
              </w:rPr>
            </w:pPr>
            <w:r>
              <w:rPr>
                <w:rFonts w:ascii="Times New Roman" w:eastAsia="宋体" w:hint="eastAsia"/>
                <w:sz w:val="24"/>
                <w:szCs w:val="30"/>
              </w:rPr>
              <w:lastRenderedPageBreak/>
              <w:t>附件清单（如有）</w:t>
            </w:r>
          </w:p>
        </w:tc>
        <w:tc>
          <w:tcPr>
            <w:tcW w:w="5837" w:type="dxa"/>
            <w:tcBorders>
              <w:top w:val="single" w:sz="4" w:space="0" w:color="auto"/>
              <w:left w:val="single" w:sz="4" w:space="0" w:color="auto"/>
              <w:bottom w:val="single" w:sz="4" w:space="0" w:color="auto"/>
              <w:right w:val="single" w:sz="4" w:space="0" w:color="auto"/>
            </w:tcBorders>
            <w:vAlign w:val="center"/>
          </w:tcPr>
          <w:p w14:paraId="0D970AC0" w14:textId="77777777" w:rsidR="002C7D2D" w:rsidRDefault="00000000">
            <w:pPr>
              <w:spacing w:line="360" w:lineRule="auto"/>
              <w:jc w:val="left"/>
              <w:rPr>
                <w:rFonts w:ascii="Times New Roman" w:eastAsia="宋体"/>
                <w:sz w:val="24"/>
                <w:szCs w:val="24"/>
              </w:rPr>
            </w:pPr>
            <w:r>
              <w:rPr>
                <w:rFonts w:ascii="Times New Roman" w:eastAsia="宋体" w:hint="eastAsia"/>
                <w:sz w:val="24"/>
                <w:szCs w:val="24"/>
              </w:rPr>
              <w:t>无</w:t>
            </w:r>
          </w:p>
        </w:tc>
      </w:tr>
    </w:tbl>
    <w:p w14:paraId="482BCE2D" w14:textId="77777777" w:rsidR="002C7D2D" w:rsidRDefault="002C7D2D"/>
    <w:sectPr w:rsidR="002C7D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F36F4" w14:textId="77777777" w:rsidR="0053569F" w:rsidRDefault="0053569F" w:rsidP="0026115C">
      <w:r>
        <w:separator/>
      </w:r>
    </w:p>
  </w:endnote>
  <w:endnote w:type="continuationSeparator" w:id="0">
    <w:p w14:paraId="0495F493" w14:textId="77777777" w:rsidR="0053569F" w:rsidRDefault="0053569F" w:rsidP="00261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space">
    <w:altName w:val="Segoe Print"/>
    <w:charset w:val="00"/>
    <w:family w:val="auto"/>
    <w:pitch w:val="default"/>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31527" w14:textId="77777777" w:rsidR="0053569F" w:rsidRDefault="0053569F" w:rsidP="0026115C">
      <w:r>
        <w:separator/>
      </w:r>
    </w:p>
  </w:footnote>
  <w:footnote w:type="continuationSeparator" w:id="0">
    <w:p w14:paraId="7D6914C5" w14:textId="77777777" w:rsidR="0053569F" w:rsidRDefault="0053569F" w:rsidP="00261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9D8FC3"/>
    <w:multiLevelType w:val="singleLevel"/>
    <w:tmpl w:val="779D8FC3"/>
    <w:lvl w:ilvl="0">
      <w:start w:val="1"/>
      <w:numFmt w:val="decimal"/>
      <w:suff w:val="nothing"/>
      <w:lvlText w:val="%1）"/>
      <w:lvlJc w:val="left"/>
    </w:lvl>
  </w:abstractNum>
  <w:num w:numId="1" w16cid:durableId="51001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2Q4ZGUyOThiOGExNjhjODk0ZTQ0ZjdlYWVlNzU4ODYifQ=="/>
  </w:docVars>
  <w:rsids>
    <w:rsidRoot w:val="00E95C87"/>
    <w:rsid w:val="00001D1B"/>
    <w:rsid w:val="0000453B"/>
    <w:rsid w:val="00012143"/>
    <w:rsid w:val="00015D19"/>
    <w:rsid w:val="0001630F"/>
    <w:rsid w:val="00020739"/>
    <w:rsid w:val="000211C2"/>
    <w:rsid w:val="000236B3"/>
    <w:rsid w:val="000253BB"/>
    <w:rsid w:val="00026149"/>
    <w:rsid w:val="00031B64"/>
    <w:rsid w:val="00031E5E"/>
    <w:rsid w:val="00033DE7"/>
    <w:rsid w:val="00040F00"/>
    <w:rsid w:val="00044C4B"/>
    <w:rsid w:val="00047475"/>
    <w:rsid w:val="000575D5"/>
    <w:rsid w:val="0006065C"/>
    <w:rsid w:val="000664B6"/>
    <w:rsid w:val="0006718F"/>
    <w:rsid w:val="00071BF4"/>
    <w:rsid w:val="0007313A"/>
    <w:rsid w:val="0007735A"/>
    <w:rsid w:val="00083ED1"/>
    <w:rsid w:val="000878CD"/>
    <w:rsid w:val="000A1500"/>
    <w:rsid w:val="000A5FB5"/>
    <w:rsid w:val="000B0C26"/>
    <w:rsid w:val="000C6DDB"/>
    <w:rsid w:val="000D1215"/>
    <w:rsid w:val="000D5262"/>
    <w:rsid w:val="000E03CE"/>
    <w:rsid w:val="000E4A64"/>
    <w:rsid w:val="000E7883"/>
    <w:rsid w:val="000E7ADB"/>
    <w:rsid w:val="000E7E66"/>
    <w:rsid w:val="000F1028"/>
    <w:rsid w:val="000F372B"/>
    <w:rsid w:val="000F412C"/>
    <w:rsid w:val="000F61EB"/>
    <w:rsid w:val="000F6E77"/>
    <w:rsid w:val="00100180"/>
    <w:rsid w:val="001006FA"/>
    <w:rsid w:val="00107C74"/>
    <w:rsid w:val="001113A1"/>
    <w:rsid w:val="001145A3"/>
    <w:rsid w:val="00117686"/>
    <w:rsid w:val="001207B4"/>
    <w:rsid w:val="00120AB0"/>
    <w:rsid w:val="00120D6A"/>
    <w:rsid w:val="0012582C"/>
    <w:rsid w:val="00131F53"/>
    <w:rsid w:val="001358F6"/>
    <w:rsid w:val="00135C6D"/>
    <w:rsid w:val="00137FA6"/>
    <w:rsid w:val="0014245B"/>
    <w:rsid w:val="001517F1"/>
    <w:rsid w:val="00151FEE"/>
    <w:rsid w:val="00156C2D"/>
    <w:rsid w:val="00156C70"/>
    <w:rsid w:val="00163821"/>
    <w:rsid w:val="00173517"/>
    <w:rsid w:val="001739B5"/>
    <w:rsid w:val="0017487C"/>
    <w:rsid w:val="00176730"/>
    <w:rsid w:val="00177368"/>
    <w:rsid w:val="00190DA6"/>
    <w:rsid w:val="00190DCC"/>
    <w:rsid w:val="00190EAA"/>
    <w:rsid w:val="00191ABA"/>
    <w:rsid w:val="0019370E"/>
    <w:rsid w:val="00194715"/>
    <w:rsid w:val="001966CC"/>
    <w:rsid w:val="001A470E"/>
    <w:rsid w:val="001A51A9"/>
    <w:rsid w:val="001B2F6A"/>
    <w:rsid w:val="001B641B"/>
    <w:rsid w:val="001C01D4"/>
    <w:rsid w:val="001C14C9"/>
    <w:rsid w:val="001C1E3A"/>
    <w:rsid w:val="001C360E"/>
    <w:rsid w:val="001C5D72"/>
    <w:rsid w:val="001C5F5B"/>
    <w:rsid w:val="001C7DA9"/>
    <w:rsid w:val="001D0E6D"/>
    <w:rsid w:val="001D0FDA"/>
    <w:rsid w:val="001D1ADD"/>
    <w:rsid w:val="001D6772"/>
    <w:rsid w:val="001E13AB"/>
    <w:rsid w:val="001F2F68"/>
    <w:rsid w:val="001F49CA"/>
    <w:rsid w:val="001F7337"/>
    <w:rsid w:val="001F74F3"/>
    <w:rsid w:val="001F77C4"/>
    <w:rsid w:val="001F7BAD"/>
    <w:rsid w:val="0020536D"/>
    <w:rsid w:val="002147FA"/>
    <w:rsid w:val="002237F3"/>
    <w:rsid w:val="00224DE8"/>
    <w:rsid w:val="00226EAD"/>
    <w:rsid w:val="00234F39"/>
    <w:rsid w:val="0024079C"/>
    <w:rsid w:val="00242B2F"/>
    <w:rsid w:val="00246271"/>
    <w:rsid w:val="00246F67"/>
    <w:rsid w:val="00251049"/>
    <w:rsid w:val="002511C7"/>
    <w:rsid w:val="0025156B"/>
    <w:rsid w:val="00251E27"/>
    <w:rsid w:val="00254CF7"/>
    <w:rsid w:val="0026115C"/>
    <w:rsid w:val="00262BB8"/>
    <w:rsid w:val="00266C68"/>
    <w:rsid w:val="00267845"/>
    <w:rsid w:val="00267C80"/>
    <w:rsid w:val="00271207"/>
    <w:rsid w:val="002714FF"/>
    <w:rsid w:val="00274F99"/>
    <w:rsid w:val="002766D3"/>
    <w:rsid w:val="00276F84"/>
    <w:rsid w:val="00277B01"/>
    <w:rsid w:val="002908AF"/>
    <w:rsid w:val="00291A61"/>
    <w:rsid w:val="0029403F"/>
    <w:rsid w:val="00294EA1"/>
    <w:rsid w:val="00295D97"/>
    <w:rsid w:val="0029610F"/>
    <w:rsid w:val="002A08A1"/>
    <w:rsid w:val="002A3DFB"/>
    <w:rsid w:val="002A62C2"/>
    <w:rsid w:val="002A6E6B"/>
    <w:rsid w:val="002B260F"/>
    <w:rsid w:val="002B5048"/>
    <w:rsid w:val="002C7D2D"/>
    <w:rsid w:val="002D19E8"/>
    <w:rsid w:val="002D673F"/>
    <w:rsid w:val="002D7B89"/>
    <w:rsid w:val="002E1674"/>
    <w:rsid w:val="002E16B5"/>
    <w:rsid w:val="002E23E9"/>
    <w:rsid w:val="002F2F90"/>
    <w:rsid w:val="002F6966"/>
    <w:rsid w:val="0030310B"/>
    <w:rsid w:val="00304F28"/>
    <w:rsid w:val="00310565"/>
    <w:rsid w:val="00311652"/>
    <w:rsid w:val="003119B5"/>
    <w:rsid w:val="00311CCC"/>
    <w:rsid w:val="0031263A"/>
    <w:rsid w:val="00321B5A"/>
    <w:rsid w:val="00327737"/>
    <w:rsid w:val="003334CD"/>
    <w:rsid w:val="0033470F"/>
    <w:rsid w:val="00335D42"/>
    <w:rsid w:val="00340E05"/>
    <w:rsid w:val="00341DDC"/>
    <w:rsid w:val="0035649C"/>
    <w:rsid w:val="00357144"/>
    <w:rsid w:val="00362258"/>
    <w:rsid w:val="003633B0"/>
    <w:rsid w:val="00365255"/>
    <w:rsid w:val="003660A8"/>
    <w:rsid w:val="00370702"/>
    <w:rsid w:val="0037442D"/>
    <w:rsid w:val="003746E1"/>
    <w:rsid w:val="00374B7E"/>
    <w:rsid w:val="00382875"/>
    <w:rsid w:val="00387E0D"/>
    <w:rsid w:val="003969C9"/>
    <w:rsid w:val="003A08F1"/>
    <w:rsid w:val="003A4C9E"/>
    <w:rsid w:val="003A5F71"/>
    <w:rsid w:val="003A6C21"/>
    <w:rsid w:val="003A6EB9"/>
    <w:rsid w:val="003B015D"/>
    <w:rsid w:val="003B1027"/>
    <w:rsid w:val="003B2B50"/>
    <w:rsid w:val="003C3DA9"/>
    <w:rsid w:val="003C5F21"/>
    <w:rsid w:val="003D2D53"/>
    <w:rsid w:val="003D5A10"/>
    <w:rsid w:val="003E0E2F"/>
    <w:rsid w:val="003F1E30"/>
    <w:rsid w:val="003F295F"/>
    <w:rsid w:val="003F5A42"/>
    <w:rsid w:val="004012EF"/>
    <w:rsid w:val="00405959"/>
    <w:rsid w:val="00407B32"/>
    <w:rsid w:val="004164B8"/>
    <w:rsid w:val="00422A62"/>
    <w:rsid w:val="00424401"/>
    <w:rsid w:val="00426CB5"/>
    <w:rsid w:val="00426DA3"/>
    <w:rsid w:val="00431A77"/>
    <w:rsid w:val="00432E66"/>
    <w:rsid w:val="004407F3"/>
    <w:rsid w:val="004429FD"/>
    <w:rsid w:val="00454CDE"/>
    <w:rsid w:val="00464962"/>
    <w:rsid w:val="00466872"/>
    <w:rsid w:val="00466DB2"/>
    <w:rsid w:val="00470DCA"/>
    <w:rsid w:val="00472547"/>
    <w:rsid w:val="00476870"/>
    <w:rsid w:val="00477375"/>
    <w:rsid w:val="004801C3"/>
    <w:rsid w:val="004804A4"/>
    <w:rsid w:val="00483029"/>
    <w:rsid w:val="004849E2"/>
    <w:rsid w:val="00486466"/>
    <w:rsid w:val="00486A31"/>
    <w:rsid w:val="0048772B"/>
    <w:rsid w:val="004906C1"/>
    <w:rsid w:val="00491CA4"/>
    <w:rsid w:val="00493987"/>
    <w:rsid w:val="00496FD7"/>
    <w:rsid w:val="004A40F7"/>
    <w:rsid w:val="004B4ECC"/>
    <w:rsid w:val="004B5664"/>
    <w:rsid w:val="004B6AB4"/>
    <w:rsid w:val="004C0FBB"/>
    <w:rsid w:val="004C33AE"/>
    <w:rsid w:val="004C3A74"/>
    <w:rsid w:val="004C5BF2"/>
    <w:rsid w:val="004C736C"/>
    <w:rsid w:val="004D0B86"/>
    <w:rsid w:val="004D2A56"/>
    <w:rsid w:val="004D6EB6"/>
    <w:rsid w:val="004E3552"/>
    <w:rsid w:val="004E4E87"/>
    <w:rsid w:val="004E4FCB"/>
    <w:rsid w:val="004E5F8B"/>
    <w:rsid w:val="004E739E"/>
    <w:rsid w:val="004F6042"/>
    <w:rsid w:val="004F6155"/>
    <w:rsid w:val="004F7A87"/>
    <w:rsid w:val="005033F3"/>
    <w:rsid w:val="005072BC"/>
    <w:rsid w:val="0051217B"/>
    <w:rsid w:val="00513818"/>
    <w:rsid w:val="00513D38"/>
    <w:rsid w:val="005171D8"/>
    <w:rsid w:val="00521789"/>
    <w:rsid w:val="00521DCD"/>
    <w:rsid w:val="00523209"/>
    <w:rsid w:val="00523EBE"/>
    <w:rsid w:val="005248BB"/>
    <w:rsid w:val="00524FFA"/>
    <w:rsid w:val="005250AC"/>
    <w:rsid w:val="00526C9D"/>
    <w:rsid w:val="00527CFF"/>
    <w:rsid w:val="005304B6"/>
    <w:rsid w:val="0053168E"/>
    <w:rsid w:val="00533AD3"/>
    <w:rsid w:val="0053569F"/>
    <w:rsid w:val="00537FAC"/>
    <w:rsid w:val="00542D42"/>
    <w:rsid w:val="00542F21"/>
    <w:rsid w:val="00556FD8"/>
    <w:rsid w:val="00557DD1"/>
    <w:rsid w:val="00560D59"/>
    <w:rsid w:val="00562D1C"/>
    <w:rsid w:val="005662BD"/>
    <w:rsid w:val="00571398"/>
    <w:rsid w:val="005739BE"/>
    <w:rsid w:val="0057596F"/>
    <w:rsid w:val="005802BC"/>
    <w:rsid w:val="005818BD"/>
    <w:rsid w:val="00583C3D"/>
    <w:rsid w:val="005901BF"/>
    <w:rsid w:val="00591F4C"/>
    <w:rsid w:val="0059426A"/>
    <w:rsid w:val="00595A4B"/>
    <w:rsid w:val="00596174"/>
    <w:rsid w:val="0059622D"/>
    <w:rsid w:val="00596CC7"/>
    <w:rsid w:val="00597975"/>
    <w:rsid w:val="005A35EF"/>
    <w:rsid w:val="005A69E4"/>
    <w:rsid w:val="005A72D2"/>
    <w:rsid w:val="005B1720"/>
    <w:rsid w:val="005B6792"/>
    <w:rsid w:val="005C1FDD"/>
    <w:rsid w:val="005C78BA"/>
    <w:rsid w:val="005D0F5E"/>
    <w:rsid w:val="005D2083"/>
    <w:rsid w:val="005D38EB"/>
    <w:rsid w:val="005E24E7"/>
    <w:rsid w:val="005E609F"/>
    <w:rsid w:val="005E7066"/>
    <w:rsid w:val="005F1BFE"/>
    <w:rsid w:val="005F2990"/>
    <w:rsid w:val="005F3238"/>
    <w:rsid w:val="005F34DA"/>
    <w:rsid w:val="005F52EA"/>
    <w:rsid w:val="0061033D"/>
    <w:rsid w:val="0061323E"/>
    <w:rsid w:val="00617A93"/>
    <w:rsid w:val="006221B8"/>
    <w:rsid w:val="00625BAB"/>
    <w:rsid w:val="00630EED"/>
    <w:rsid w:val="0063147F"/>
    <w:rsid w:val="006319B7"/>
    <w:rsid w:val="00631F2D"/>
    <w:rsid w:val="0063272D"/>
    <w:rsid w:val="006451F7"/>
    <w:rsid w:val="00647D7F"/>
    <w:rsid w:val="00652155"/>
    <w:rsid w:val="00653D86"/>
    <w:rsid w:val="00653E38"/>
    <w:rsid w:val="00654A51"/>
    <w:rsid w:val="00655144"/>
    <w:rsid w:val="0066027A"/>
    <w:rsid w:val="00663AC8"/>
    <w:rsid w:val="006727BD"/>
    <w:rsid w:val="006769AF"/>
    <w:rsid w:val="00680317"/>
    <w:rsid w:val="00682E67"/>
    <w:rsid w:val="00685029"/>
    <w:rsid w:val="00690EFF"/>
    <w:rsid w:val="0069169D"/>
    <w:rsid w:val="00695BCB"/>
    <w:rsid w:val="00697C71"/>
    <w:rsid w:val="006A0297"/>
    <w:rsid w:val="006A4D52"/>
    <w:rsid w:val="006A70D6"/>
    <w:rsid w:val="006A7F5B"/>
    <w:rsid w:val="006B5A5D"/>
    <w:rsid w:val="006C5793"/>
    <w:rsid w:val="006C62AA"/>
    <w:rsid w:val="006D18F7"/>
    <w:rsid w:val="006D473E"/>
    <w:rsid w:val="006D59C2"/>
    <w:rsid w:val="006E216B"/>
    <w:rsid w:val="006E23C2"/>
    <w:rsid w:val="006E7707"/>
    <w:rsid w:val="00710A30"/>
    <w:rsid w:val="00710B71"/>
    <w:rsid w:val="00711850"/>
    <w:rsid w:val="0071214E"/>
    <w:rsid w:val="00713482"/>
    <w:rsid w:val="007149AF"/>
    <w:rsid w:val="00716A36"/>
    <w:rsid w:val="007208B4"/>
    <w:rsid w:val="007219FD"/>
    <w:rsid w:val="00721EA4"/>
    <w:rsid w:val="00722EB9"/>
    <w:rsid w:val="0072533D"/>
    <w:rsid w:val="0073151E"/>
    <w:rsid w:val="00731AB6"/>
    <w:rsid w:val="0073628D"/>
    <w:rsid w:val="007400F0"/>
    <w:rsid w:val="0074163B"/>
    <w:rsid w:val="00747286"/>
    <w:rsid w:val="007515FA"/>
    <w:rsid w:val="007517C5"/>
    <w:rsid w:val="007528B9"/>
    <w:rsid w:val="007530D0"/>
    <w:rsid w:val="00753C60"/>
    <w:rsid w:val="007540FB"/>
    <w:rsid w:val="00755D97"/>
    <w:rsid w:val="00762688"/>
    <w:rsid w:val="00763297"/>
    <w:rsid w:val="00767A35"/>
    <w:rsid w:val="00770352"/>
    <w:rsid w:val="00775642"/>
    <w:rsid w:val="007807FA"/>
    <w:rsid w:val="00781BD2"/>
    <w:rsid w:val="00781F40"/>
    <w:rsid w:val="00790DB3"/>
    <w:rsid w:val="0079644C"/>
    <w:rsid w:val="00796462"/>
    <w:rsid w:val="00796766"/>
    <w:rsid w:val="007A1D8F"/>
    <w:rsid w:val="007B5592"/>
    <w:rsid w:val="007B7FAE"/>
    <w:rsid w:val="007C014C"/>
    <w:rsid w:val="007C0600"/>
    <w:rsid w:val="007C4AFA"/>
    <w:rsid w:val="007C4E5E"/>
    <w:rsid w:val="007E0641"/>
    <w:rsid w:val="007E2985"/>
    <w:rsid w:val="007E30C8"/>
    <w:rsid w:val="007E59D8"/>
    <w:rsid w:val="007E6798"/>
    <w:rsid w:val="007E76E5"/>
    <w:rsid w:val="007F1613"/>
    <w:rsid w:val="007F78B9"/>
    <w:rsid w:val="007F798B"/>
    <w:rsid w:val="00802E9B"/>
    <w:rsid w:val="00805DDD"/>
    <w:rsid w:val="0080733A"/>
    <w:rsid w:val="00807C45"/>
    <w:rsid w:val="0081372B"/>
    <w:rsid w:val="00814164"/>
    <w:rsid w:val="00820E7B"/>
    <w:rsid w:val="0082172E"/>
    <w:rsid w:val="008217D4"/>
    <w:rsid w:val="008220CA"/>
    <w:rsid w:val="0082318B"/>
    <w:rsid w:val="00824242"/>
    <w:rsid w:val="00832612"/>
    <w:rsid w:val="00832844"/>
    <w:rsid w:val="00842080"/>
    <w:rsid w:val="008448EE"/>
    <w:rsid w:val="008500E6"/>
    <w:rsid w:val="0085296E"/>
    <w:rsid w:val="00853CFB"/>
    <w:rsid w:val="0085488C"/>
    <w:rsid w:val="0085584F"/>
    <w:rsid w:val="008559B9"/>
    <w:rsid w:val="008617A1"/>
    <w:rsid w:val="00866205"/>
    <w:rsid w:val="008678B6"/>
    <w:rsid w:val="008707EF"/>
    <w:rsid w:val="00877E65"/>
    <w:rsid w:val="00884AB3"/>
    <w:rsid w:val="008879B6"/>
    <w:rsid w:val="0089330C"/>
    <w:rsid w:val="00894EE3"/>
    <w:rsid w:val="0089577E"/>
    <w:rsid w:val="0089671B"/>
    <w:rsid w:val="00897CEF"/>
    <w:rsid w:val="008A5653"/>
    <w:rsid w:val="008B0B13"/>
    <w:rsid w:val="008B310B"/>
    <w:rsid w:val="008B5F6A"/>
    <w:rsid w:val="008B616D"/>
    <w:rsid w:val="008C233D"/>
    <w:rsid w:val="008C2CBB"/>
    <w:rsid w:val="008D22EB"/>
    <w:rsid w:val="008D388C"/>
    <w:rsid w:val="008D3C6D"/>
    <w:rsid w:val="008E2717"/>
    <w:rsid w:val="008E2925"/>
    <w:rsid w:val="008F0A96"/>
    <w:rsid w:val="008F26C4"/>
    <w:rsid w:val="008F4550"/>
    <w:rsid w:val="008F4572"/>
    <w:rsid w:val="00900FD1"/>
    <w:rsid w:val="00900FE2"/>
    <w:rsid w:val="009027B4"/>
    <w:rsid w:val="00905338"/>
    <w:rsid w:val="00905DE3"/>
    <w:rsid w:val="00906B28"/>
    <w:rsid w:val="00914172"/>
    <w:rsid w:val="0091467E"/>
    <w:rsid w:val="0091622E"/>
    <w:rsid w:val="00917E39"/>
    <w:rsid w:val="009264E4"/>
    <w:rsid w:val="009315E1"/>
    <w:rsid w:val="0093253B"/>
    <w:rsid w:val="00934FF7"/>
    <w:rsid w:val="00936988"/>
    <w:rsid w:val="009370A6"/>
    <w:rsid w:val="00940B89"/>
    <w:rsid w:val="0094527C"/>
    <w:rsid w:val="00945C86"/>
    <w:rsid w:val="00947C48"/>
    <w:rsid w:val="00955429"/>
    <w:rsid w:val="0096319C"/>
    <w:rsid w:val="009654A8"/>
    <w:rsid w:val="00966893"/>
    <w:rsid w:val="00971E3E"/>
    <w:rsid w:val="00976820"/>
    <w:rsid w:val="009857B4"/>
    <w:rsid w:val="0099066D"/>
    <w:rsid w:val="00991B27"/>
    <w:rsid w:val="00994744"/>
    <w:rsid w:val="00996144"/>
    <w:rsid w:val="009A34D5"/>
    <w:rsid w:val="009A50B1"/>
    <w:rsid w:val="009A6575"/>
    <w:rsid w:val="009C324D"/>
    <w:rsid w:val="009D185D"/>
    <w:rsid w:val="009D597F"/>
    <w:rsid w:val="009E08A4"/>
    <w:rsid w:val="009E1A11"/>
    <w:rsid w:val="009E5BD0"/>
    <w:rsid w:val="009F33B4"/>
    <w:rsid w:val="009F42A4"/>
    <w:rsid w:val="009F51C2"/>
    <w:rsid w:val="009F6F4C"/>
    <w:rsid w:val="00A00F71"/>
    <w:rsid w:val="00A013CD"/>
    <w:rsid w:val="00A03B6B"/>
    <w:rsid w:val="00A042C6"/>
    <w:rsid w:val="00A07517"/>
    <w:rsid w:val="00A11E33"/>
    <w:rsid w:val="00A1316B"/>
    <w:rsid w:val="00A23621"/>
    <w:rsid w:val="00A336ED"/>
    <w:rsid w:val="00A409C8"/>
    <w:rsid w:val="00A42D73"/>
    <w:rsid w:val="00A43D61"/>
    <w:rsid w:val="00A51CE1"/>
    <w:rsid w:val="00A52F7B"/>
    <w:rsid w:val="00A54586"/>
    <w:rsid w:val="00A661A3"/>
    <w:rsid w:val="00A72595"/>
    <w:rsid w:val="00A75C82"/>
    <w:rsid w:val="00A779BF"/>
    <w:rsid w:val="00A80374"/>
    <w:rsid w:val="00A846A0"/>
    <w:rsid w:val="00A9275D"/>
    <w:rsid w:val="00A93FA3"/>
    <w:rsid w:val="00A94FAB"/>
    <w:rsid w:val="00AA1022"/>
    <w:rsid w:val="00AA1D60"/>
    <w:rsid w:val="00AA392C"/>
    <w:rsid w:val="00AA42CF"/>
    <w:rsid w:val="00AA65F0"/>
    <w:rsid w:val="00AB201A"/>
    <w:rsid w:val="00AB43F2"/>
    <w:rsid w:val="00AB659B"/>
    <w:rsid w:val="00AB6D41"/>
    <w:rsid w:val="00AB754B"/>
    <w:rsid w:val="00AC085D"/>
    <w:rsid w:val="00AC25C7"/>
    <w:rsid w:val="00AC31D9"/>
    <w:rsid w:val="00AC4F16"/>
    <w:rsid w:val="00AC68C3"/>
    <w:rsid w:val="00AD0C2E"/>
    <w:rsid w:val="00AE23E4"/>
    <w:rsid w:val="00AE2B57"/>
    <w:rsid w:val="00AE3BE8"/>
    <w:rsid w:val="00AF17A1"/>
    <w:rsid w:val="00AF2E1D"/>
    <w:rsid w:val="00AF3220"/>
    <w:rsid w:val="00AF375B"/>
    <w:rsid w:val="00AF572C"/>
    <w:rsid w:val="00AF755F"/>
    <w:rsid w:val="00B0260B"/>
    <w:rsid w:val="00B057B3"/>
    <w:rsid w:val="00B061DA"/>
    <w:rsid w:val="00B06868"/>
    <w:rsid w:val="00B127A7"/>
    <w:rsid w:val="00B149AB"/>
    <w:rsid w:val="00B14B51"/>
    <w:rsid w:val="00B16D20"/>
    <w:rsid w:val="00B22294"/>
    <w:rsid w:val="00B26047"/>
    <w:rsid w:val="00B26A98"/>
    <w:rsid w:val="00B27DF1"/>
    <w:rsid w:val="00B34439"/>
    <w:rsid w:val="00B361C4"/>
    <w:rsid w:val="00B4093D"/>
    <w:rsid w:val="00B41044"/>
    <w:rsid w:val="00B41B04"/>
    <w:rsid w:val="00B436C3"/>
    <w:rsid w:val="00B500FD"/>
    <w:rsid w:val="00B52244"/>
    <w:rsid w:val="00B538B2"/>
    <w:rsid w:val="00B5419C"/>
    <w:rsid w:val="00B563CC"/>
    <w:rsid w:val="00B569AE"/>
    <w:rsid w:val="00B60402"/>
    <w:rsid w:val="00B63DA5"/>
    <w:rsid w:val="00B643E1"/>
    <w:rsid w:val="00B6639A"/>
    <w:rsid w:val="00B67300"/>
    <w:rsid w:val="00B71688"/>
    <w:rsid w:val="00B73064"/>
    <w:rsid w:val="00B73D3C"/>
    <w:rsid w:val="00B75040"/>
    <w:rsid w:val="00B76A05"/>
    <w:rsid w:val="00B834CC"/>
    <w:rsid w:val="00B841B3"/>
    <w:rsid w:val="00B86BE3"/>
    <w:rsid w:val="00B87AAE"/>
    <w:rsid w:val="00B9233B"/>
    <w:rsid w:val="00B939B1"/>
    <w:rsid w:val="00B9772B"/>
    <w:rsid w:val="00BA0FDB"/>
    <w:rsid w:val="00BA25A8"/>
    <w:rsid w:val="00BA30C4"/>
    <w:rsid w:val="00BA4119"/>
    <w:rsid w:val="00BA52C0"/>
    <w:rsid w:val="00BA55A3"/>
    <w:rsid w:val="00BB18C3"/>
    <w:rsid w:val="00BB7162"/>
    <w:rsid w:val="00BB7F63"/>
    <w:rsid w:val="00BC17AC"/>
    <w:rsid w:val="00BC4D11"/>
    <w:rsid w:val="00BC53DF"/>
    <w:rsid w:val="00BC61B4"/>
    <w:rsid w:val="00BD363B"/>
    <w:rsid w:val="00BD3793"/>
    <w:rsid w:val="00BD3AA3"/>
    <w:rsid w:val="00BD4EBA"/>
    <w:rsid w:val="00BD5585"/>
    <w:rsid w:val="00BE16BC"/>
    <w:rsid w:val="00BE445C"/>
    <w:rsid w:val="00BE6C05"/>
    <w:rsid w:val="00BE75F9"/>
    <w:rsid w:val="00BE7DE0"/>
    <w:rsid w:val="00BF0590"/>
    <w:rsid w:val="00BF1B2C"/>
    <w:rsid w:val="00BF1B65"/>
    <w:rsid w:val="00BF60CC"/>
    <w:rsid w:val="00C04A1B"/>
    <w:rsid w:val="00C074B8"/>
    <w:rsid w:val="00C11E8B"/>
    <w:rsid w:val="00C2083C"/>
    <w:rsid w:val="00C21167"/>
    <w:rsid w:val="00C21EB2"/>
    <w:rsid w:val="00C23B26"/>
    <w:rsid w:val="00C23EE6"/>
    <w:rsid w:val="00C26F47"/>
    <w:rsid w:val="00C3732B"/>
    <w:rsid w:val="00C43C19"/>
    <w:rsid w:val="00C5439B"/>
    <w:rsid w:val="00C55704"/>
    <w:rsid w:val="00C55789"/>
    <w:rsid w:val="00C55AB0"/>
    <w:rsid w:val="00C628BE"/>
    <w:rsid w:val="00C70BA0"/>
    <w:rsid w:val="00C7715E"/>
    <w:rsid w:val="00C77EDC"/>
    <w:rsid w:val="00C80A2C"/>
    <w:rsid w:val="00C83811"/>
    <w:rsid w:val="00C846BE"/>
    <w:rsid w:val="00C85166"/>
    <w:rsid w:val="00CA0085"/>
    <w:rsid w:val="00CA3EBD"/>
    <w:rsid w:val="00CB08A2"/>
    <w:rsid w:val="00CB12EE"/>
    <w:rsid w:val="00CB5428"/>
    <w:rsid w:val="00CB55BA"/>
    <w:rsid w:val="00CB666D"/>
    <w:rsid w:val="00CB6803"/>
    <w:rsid w:val="00CB7C8F"/>
    <w:rsid w:val="00CC0F47"/>
    <w:rsid w:val="00CC1B0C"/>
    <w:rsid w:val="00CC30A2"/>
    <w:rsid w:val="00CC3A29"/>
    <w:rsid w:val="00CD6CD8"/>
    <w:rsid w:val="00CE0353"/>
    <w:rsid w:val="00CE3DD7"/>
    <w:rsid w:val="00CF19F1"/>
    <w:rsid w:val="00CF24AB"/>
    <w:rsid w:val="00CF2BAF"/>
    <w:rsid w:val="00CF5B9F"/>
    <w:rsid w:val="00D01B46"/>
    <w:rsid w:val="00D050E9"/>
    <w:rsid w:val="00D2095C"/>
    <w:rsid w:val="00D21142"/>
    <w:rsid w:val="00D220D8"/>
    <w:rsid w:val="00D22B84"/>
    <w:rsid w:val="00D240AE"/>
    <w:rsid w:val="00D25543"/>
    <w:rsid w:val="00D269FB"/>
    <w:rsid w:val="00D31448"/>
    <w:rsid w:val="00D341E5"/>
    <w:rsid w:val="00D352A5"/>
    <w:rsid w:val="00D36B1B"/>
    <w:rsid w:val="00D37B5F"/>
    <w:rsid w:val="00D400D7"/>
    <w:rsid w:val="00D41416"/>
    <w:rsid w:val="00D44531"/>
    <w:rsid w:val="00D458C8"/>
    <w:rsid w:val="00D5070D"/>
    <w:rsid w:val="00D50D6A"/>
    <w:rsid w:val="00D63BAD"/>
    <w:rsid w:val="00D67C4F"/>
    <w:rsid w:val="00D73A01"/>
    <w:rsid w:val="00D80487"/>
    <w:rsid w:val="00D83FC3"/>
    <w:rsid w:val="00D87F8C"/>
    <w:rsid w:val="00D92E60"/>
    <w:rsid w:val="00D97773"/>
    <w:rsid w:val="00DA08DB"/>
    <w:rsid w:val="00DA15E2"/>
    <w:rsid w:val="00DA1739"/>
    <w:rsid w:val="00DA2D10"/>
    <w:rsid w:val="00DA3E6F"/>
    <w:rsid w:val="00DA4F06"/>
    <w:rsid w:val="00DA52EA"/>
    <w:rsid w:val="00DA7C2E"/>
    <w:rsid w:val="00DB0AB4"/>
    <w:rsid w:val="00DB4093"/>
    <w:rsid w:val="00DB6A02"/>
    <w:rsid w:val="00DC37CB"/>
    <w:rsid w:val="00DC532D"/>
    <w:rsid w:val="00DC5C7A"/>
    <w:rsid w:val="00DC7787"/>
    <w:rsid w:val="00DD005B"/>
    <w:rsid w:val="00DD0661"/>
    <w:rsid w:val="00DD1A2A"/>
    <w:rsid w:val="00DD3848"/>
    <w:rsid w:val="00DD5C85"/>
    <w:rsid w:val="00DD6927"/>
    <w:rsid w:val="00DD71C6"/>
    <w:rsid w:val="00DE329E"/>
    <w:rsid w:val="00DE47FA"/>
    <w:rsid w:val="00DE4C81"/>
    <w:rsid w:val="00DE5CEF"/>
    <w:rsid w:val="00DF0D08"/>
    <w:rsid w:val="00DF587C"/>
    <w:rsid w:val="00DF5F9F"/>
    <w:rsid w:val="00DF7593"/>
    <w:rsid w:val="00E02F70"/>
    <w:rsid w:val="00E046DE"/>
    <w:rsid w:val="00E056CB"/>
    <w:rsid w:val="00E1117F"/>
    <w:rsid w:val="00E155AE"/>
    <w:rsid w:val="00E1642C"/>
    <w:rsid w:val="00E16C69"/>
    <w:rsid w:val="00E17D25"/>
    <w:rsid w:val="00E17D3F"/>
    <w:rsid w:val="00E239AC"/>
    <w:rsid w:val="00E24A23"/>
    <w:rsid w:val="00E26909"/>
    <w:rsid w:val="00E27B58"/>
    <w:rsid w:val="00E376D7"/>
    <w:rsid w:val="00E40091"/>
    <w:rsid w:val="00E45BA1"/>
    <w:rsid w:val="00E45EB5"/>
    <w:rsid w:val="00E46355"/>
    <w:rsid w:val="00E51CD0"/>
    <w:rsid w:val="00E53A1B"/>
    <w:rsid w:val="00E53F4F"/>
    <w:rsid w:val="00E55359"/>
    <w:rsid w:val="00E62C89"/>
    <w:rsid w:val="00E65F82"/>
    <w:rsid w:val="00E7068B"/>
    <w:rsid w:val="00E72231"/>
    <w:rsid w:val="00E72304"/>
    <w:rsid w:val="00E75F9D"/>
    <w:rsid w:val="00E80469"/>
    <w:rsid w:val="00E85DD9"/>
    <w:rsid w:val="00E86DE3"/>
    <w:rsid w:val="00E9202B"/>
    <w:rsid w:val="00E9399A"/>
    <w:rsid w:val="00E95B51"/>
    <w:rsid w:val="00E95C87"/>
    <w:rsid w:val="00EA463B"/>
    <w:rsid w:val="00EA6390"/>
    <w:rsid w:val="00EA6689"/>
    <w:rsid w:val="00EA7256"/>
    <w:rsid w:val="00EA789C"/>
    <w:rsid w:val="00EA7D77"/>
    <w:rsid w:val="00EB18FA"/>
    <w:rsid w:val="00EB21EC"/>
    <w:rsid w:val="00EB4CA9"/>
    <w:rsid w:val="00EB7CC7"/>
    <w:rsid w:val="00EC11D0"/>
    <w:rsid w:val="00EC1377"/>
    <w:rsid w:val="00EC2004"/>
    <w:rsid w:val="00ED1FAA"/>
    <w:rsid w:val="00ED3CC3"/>
    <w:rsid w:val="00ED5B6B"/>
    <w:rsid w:val="00EE0B0D"/>
    <w:rsid w:val="00EE491C"/>
    <w:rsid w:val="00EE4F89"/>
    <w:rsid w:val="00EE5EE7"/>
    <w:rsid w:val="00EF1131"/>
    <w:rsid w:val="00EF7176"/>
    <w:rsid w:val="00F00635"/>
    <w:rsid w:val="00F10CEB"/>
    <w:rsid w:val="00F12A5F"/>
    <w:rsid w:val="00F21F0A"/>
    <w:rsid w:val="00F22ABB"/>
    <w:rsid w:val="00F253B5"/>
    <w:rsid w:val="00F26487"/>
    <w:rsid w:val="00F26A5B"/>
    <w:rsid w:val="00F27675"/>
    <w:rsid w:val="00F27A8F"/>
    <w:rsid w:val="00F300E1"/>
    <w:rsid w:val="00F30154"/>
    <w:rsid w:val="00F3457E"/>
    <w:rsid w:val="00F34AAE"/>
    <w:rsid w:val="00F35D00"/>
    <w:rsid w:val="00F41C21"/>
    <w:rsid w:val="00F423DC"/>
    <w:rsid w:val="00F50510"/>
    <w:rsid w:val="00F6285F"/>
    <w:rsid w:val="00F66383"/>
    <w:rsid w:val="00F66F03"/>
    <w:rsid w:val="00F71109"/>
    <w:rsid w:val="00F74D09"/>
    <w:rsid w:val="00F74D14"/>
    <w:rsid w:val="00F75E5A"/>
    <w:rsid w:val="00F77F03"/>
    <w:rsid w:val="00F80004"/>
    <w:rsid w:val="00F81F10"/>
    <w:rsid w:val="00F96CE4"/>
    <w:rsid w:val="00F975C7"/>
    <w:rsid w:val="00FA0D06"/>
    <w:rsid w:val="00FA3005"/>
    <w:rsid w:val="00FA4F34"/>
    <w:rsid w:val="00FB212F"/>
    <w:rsid w:val="00FB459F"/>
    <w:rsid w:val="00FB4A0F"/>
    <w:rsid w:val="00FC10A2"/>
    <w:rsid w:val="00FC1CB0"/>
    <w:rsid w:val="00FC61F8"/>
    <w:rsid w:val="00FC7E43"/>
    <w:rsid w:val="00FD4ABC"/>
    <w:rsid w:val="00FD5504"/>
    <w:rsid w:val="00FE5CCB"/>
    <w:rsid w:val="00FE5FE9"/>
    <w:rsid w:val="00FF0FFF"/>
    <w:rsid w:val="00FF3C94"/>
    <w:rsid w:val="010045CB"/>
    <w:rsid w:val="01E60BE3"/>
    <w:rsid w:val="02C803D8"/>
    <w:rsid w:val="04004410"/>
    <w:rsid w:val="04CE68EC"/>
    <w:rsid w:val="062802DE"/>
    <w:rsid w:val="06C60C6B"/>
    <w:rsid w:val="07032323"/>
    <w:rsid w:val="074A7830"/>
    <w:rsid w:val="08081A68"/>
    <w:rsid w:val="086A5B0F"/>
    <w:rsid w:val="08C933D8"/>
    <w:rsid w:val="08D12032"/>
    <w:rsid w:val="095F763D"/>
    <w:rsid w:val="099C718D"/>
    <w:rsid w:val="09AA32D4"/>
    <w:rsid w:val="0A195A3E"/>
    <w:rsid w:val="0B186CD3"/>
    <w:rsid w:val="0C14003D"/>
    <w:rsid w:val="0D6C0A78"/>
    <w:rsid w:val="0DF80D39"/>
    <w:rsid w:val="0F8000EC"/>
    <w:rsid w:val="103C17EF"/>
    <w:rsid w:val="12722637"/>
    <w:rsid w:val="12DA1AE3"/>
    <w:rsid w:val="12EF558E"/>
    <w:rsid w:val="142F1196"/>
    <w:rsid w:val="16060397"/>
    <w:rsid w:val="16CD1545"/>
    <w:rsid w:val="16EF3DAF"/>
    <w:rsid w:val="174E40D3"/>
    <w:rsid w:val="17C20D08"/>
    <w:rsid w:val="180D08F8"/>
    <w:rsid w:val="18FE2ADC"/>
    <w:rsid w:val="1A5829A4"/>
    <w:rsid w:val="1BDF3EE2"/>
    <w:rsid w:val="1CB57848"/>
    <w:rsid w:val="1CB96436"/>
    <w:rsid w:val="1E8E0351"/>
    <w:rsid w:val="1EAC4E6E"/>
    <w:rsid w:val="1F233384"/>
    <w:rsid w:val="1F2B2FA5"/>
    <w:rsid w:val="215313DE"/>
    <w:rsid w:val="2191149A"/>
    <w:rsid w:val="21A460DD"/>
    <w:rsid w:val="23B61EC4"/>
    <w:rsid w:val="248A5117"/>
    <w:rsid w:val="2661634B"/>
    <w:rsid w:val="26E044BA"/>
    <w:rsid w:val="28365856"/>
    <w:rsid w:val="28C50385"/>
    <w:rsid w:val="28CF1541"/>
    <w:rsid w:val="2A924D25"/>
    <w:rsid w:val="2A945F0B"/>
    <w:rsid w:val="2B990335"/>
    <w:rsid w:val="2C4D5E08"/>
    <w:rsid w:val="2CF9108B"/>
    <w:rsid w:val="2DA07C21"/>
    <w:rsid w:val="2DB46CD9"/>
    <w:rsid w:val="2DE56744"/>
    <w:rsid w:val="2F33336A"/>
    <w:rsid w:val="3001207E"/>
    <w:rsid w:val="302C5C1C"/>
    <w:rsid w:val="304442D4"/>
    <w:rsid w:val="304F36B8"/>
    <w:rsid w:val="30541DB2"/>
    <w:rsid w:val="35CE16AE"/>
    <w:rsid w:val="380B7097"/>
    <w:rsid w:val="38402B3D"/>
    <w:rsid w:val="388F3CC6"/>
    <w:rsid w:val="38CD0F8C"/>
    <w:rsid w:val="39537D75"/>
    <w:rsid w:val="3A356FBB"/>
    <w:rsid w:val="3E23065E"/>
    <w:rsid w:val="3EBA43F3"/>
    <w:rsid w:val="3F9E4CA4"/>
    <w:rsid w:val="40F24318"/>
    <w:rsid w:val="40F70F63"/>
    <w:rsid w:val="40FB2FDF"/>
    <w:rsid w:val="433E3DF2"/>
    <w:rsid w:val="43D925D4"/>
    <w:rsid w:val="440305EA"/>
    <w:rsid w:val="457F581B"/>
    <w:rsid w:val="45F979E5"/>
    <w:rsid w:val="46D544C0"/>
    <w:rsid w:val="47952E7F"/>
    <w:rsid w:val="47AC40D1"/>
    <w:rsid w:val="48197370"/>
    <w:rsid w:val="48746D81"/>
    <w:rsid w:val="48E917BA"/>
    <w:rsid w:val="49FB423D"/>
    <w:rsid w:val="4C431ECB"/>
    <w:rsid w:val="4FD6251E"/>
    <w:rsid w:val="4FFA6D45"/>
    <w:rsid w:val="509F376A"/>
    <w:rsid w:val="51AA02F7"/>
    <w:rsid w:val="53C11BA9"/>
    <w:rsid w:val="570E0426"/>
    <w:rsid w:val="57266671"/>
    <w:rsid w:val="577B1838"/>
    <w:rsid w:val="58965D6E"/>
    <w:rsid w:val="58BC103B"/>
    <w:rsid w:val="5B2353A2"/>
    <w:rsid w:val="5B6E3E4F"/>
    <w:rsid w:val="5BF71482"/>
    <w:rsid w:val="5C8426A0"/>
    <w:rsid w:val="5C945C95"/>
    <w:rsid w:val="5CD507D3"/>
    <w:rsid w:val="5CE902D2"/>
    <w:rsid w:val="5CEC049E"/>
    <w:rsid w:val="5D9A03AB"/>
    <w:rsid w:val="5E4F0730"/>
    <w:rsid w:val="5E974FD2"/>
    <w:rsid w:val="606076AB"/>
    <w:rsid w:val="60723874"/>
    <w:rsid w:val="60785B1D"/>
    <w:rsid w:val="60AA3E6F"/>
    <w:rsid w:val="614B52AF"/>
    <w:rsid w:val="6157160E"/>
    <w:rsid w:val="61D0114F"/>
    <w:rsid w:val="62206CB9"/>
    <w:rsid w:val="63033B65"/>
    <w:rsid w:val="640A4376"/>
    <w:rsid w:val="69632D3A"/>
    <w:rsid w:val="6C6D160B"/>
    <w:rsid w:val="6CEF4177"/>
    <w:rsid w:val="6FC90AF0"/>
    <w:rsid w:val="706426E3"/>
    <w:rsid w:val="707849C3"/>
    <w:rsid w:val="70834C00"/>
    <w:rsid w:val="7147388C"/>
    <w:rsid w:val="714F2676"/>
    <w:rsid w:val="717958C4"/>
    <w:rsid w:val="71B61A2B"/>
    <w:rsid w:val="72346E25"/>
    <w:rsid w:val="72562AC7"/>
    <w:rsid w:val="72765089"/>
    <w:rsid w:val="72AF3F91"/>
    <w:rsid w:val="73661E78"/>
    <w:rsid w:val="75600FD5"/>
    <w:rsid w:val="76074B31"/>
    <w:rsid w:val="76447711"/>
    <w:rsid w:val="769F41EE"/>
    <w:rsid w:val="772462D2"/>
    <w:rsid w:val="77860D3A"/>
    <w:rsid w:val="7884722D"/>
    <w:rsid w:val="78C064CE"/>
    <w:rsid w:val="78F10436"/>
    <w:rsid w:val="7908577F"/>
    <w:rsid w:val="7B4466DE"/>
    <w:rsid w:val="7BF601DF"/>
    <w:rsid w:val="7C22491D"/>
    <w:rsid w:val="7E4F632A"/>
    <w:rsid w:val="7E6C34C2"/>
    <w:rsid w:val="7EC02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36A43"/>
  <w15:docId w15:val="{FC4F818B-E2BF-411E-9661-B22E6E4BB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Calibr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qFormat="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qFormat="1"/>
    <w:lsdException w:name="HTML Preformatted" w:semiHidden="1" w:unhideWhenUsed="1"/>
    <w:lsdException w:name="HTML Sample" w:semiHidden="1" w:unhideWhenUsed="1" w:qFormat="1"/>
    <w:lsdException w:name="HTML Typewriter" w:semiHidden="1" w:unhideWhenUsed="1"/>
    <w:lsdException w:name="HTML Variable" w:semiHidden="1" w:unhideWhenUsed="1"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仿宋_GB2312" w:eastAsia="仿宋_GB2312" w:hAnsi="Times New Roman" w:cs="Times New Roman"/>
      <w:kern w:val="2"/>
      <w:sz w:val="28"/>
      <w:szCs w:val="28"/>
    </w:rPr>
  </w:style>
  <w:style w:type="paragraph" w:styleId="2">
    <w:name w:val="heading 2"/>
    <w:basedOn w:val="a"/>
    <w:next w:val="a"/>
    <w:uiPriority w:val="9"/>
    <w:qFormat/>
    <w:pPr>
      <w:keepNext/>
      <w:keepLines/>
      <w:spacing w:before="260" w:after="260"/>
      <w:outlineLvl w:val="1"/>
    </w:pPr>
    <w:rPr>
      <w:rFonts w:ascii="Cambria" w:hAnsi="Cambria"/>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uiPriority w:val="99"/>
    <w:semiHidden/>
    <w:unhideWhenUsed/>
    <w:qFormat/>
    <w:rPr>
      <w:b/>
      <w:bCs/>
    </w:rPr>
  </w:style>
  <w:style w:type="character" w:styleId="ab">
    <w:name w:val="FollowedHyperlink"/>
    <w:basedOn w:val="a0"/>
    <w:uiPriority w:val="99"/>
    <w:semiHidden/>
    <w:unhideWhenUsed/>
    <w:qFormat/>
    <w:rPr>
      <w:color w:val="4461DA"/>
      <w:u w:val="none"/>
    </w:rPr>
  </w:style>
  <w:style w:type="character" w:styleId="HTML">
    <w:name w:val="HTML Acronym"/>
    <w:basedOn w:val="a0"/>
    <w:uiPriority w:val="99"/>
    <w:semiHidden/>
    <w:unhideWhenUsed/>
    <w:qFormat/>
    <w:rPr>
      <w:caps/>
      <w:spacing w:val="15"/>
    </w:rPr>
  </w:style>
  <w:style w:type="character" w:styleId="HTML0">
    <w:name w:val="HTML Variable"/>
    <w:basedOn w:val="a0"/>
    <w:uiPriority w:val="99"/>
    <w:semiHidden/>
    <w:unhideWhenUsed/>
    <w:qFormat/>
    <w:rPr>
      <w:rFonts w:ascii="monospace" w:eastAsia="monospace" w:hAnsi="monospace" w:cs="monospace" w:hint="default"/>
      <w:i/>
      <w:sz w:val="24"/>
      <w:szCs w:val="24"/>
    </w:rPr>
  </w:style>
  <w:style w:type="character" w:styleId="ac">
    <w:name w:val="Hyperlink"/>
    <w:basedOn w:val="a0"/>
    <w:uiPriority w:val="99"/>
    <w:semiHidden/>
    <w:unhideWhenUsed/>
    <w:qFormat/>
    <w:rPr>
      <w:color w:val="4461DA"/>
      <w:u w:val="none"/>
    </w:rPr>
  </w:style>
  <w:style w:type="character" w:styleId="HTML1">
    <w:name w:val="HTML Code"/>
    <w:basedOn w:val="a0"/>
    <w:uiPriority w:val="99"/>
    <w:semiHidden/>
    <w:unhideWhenUsed/>
    <w:qFormat/>
    <w:rPr>
      <w:rFonts w:ascii="monospace" w:eastAsia="monospace" w:hAnsi="monospace" w:cs="monospace"/>
      <w:color w:val="555555"/>
      <w:sz w:val="24"/>
      <w:szCs w:val="24"/>
    </w:rPr>
  </w:style>
  <w:style w:type="character" w:styleId="ad">
    <w:name w:val="annotation reference"/>
    <w:basedOn w:val="a0"/>
    <w:uiPriority w:val="99"/>
    <w:semiHidden/>
    <w:unhideWhenUsed/>
    <w:qFormat/>
    <w:rPr>
      <w:sz w:val="21"/>
      <w:szCs w:val="21"/>
    </w:rPr>
  </w:style>
  <w:style w:type="character" w:styleId="HTML2">
    <w:name w:val="HTML Keyboard"/>
    <w:basedOn w:val="a0"/>
    <w:uiPriority w:val="99"/>
    <w:semiHidden/>
    <w:unhideWhenUsed/>
    <w:qFormat/>
    <w:rPr>
      <w:rFonts w:ascii="monospace" w:eastAsia="monospace" w:hAnsi="monospace" w:cs="monospace" w:hint="default"/>
      <w:sz w:val="24"/>
      <w:szCs w:val="24"/>
    </w:rPr>
  </w:style>
  <w:style w:type="character" w:styleId="HTML3">
    <w:name w:val="HTML Sample"/>
    <w:basedOn w:val="a0"/>
    <w:uiPriority w:val="99"/>
    <w:semiHidden/>
    <w:unhideWhenUsed/>
    <w:qFormat/>
    <w:rPr>
      <w:rFonts w:ascii="monospace" w:eastAsia="monospace" w:hAnsi="monospace" w:cs="monospace" w:hint="default"/>
      <w:sz w:val="24"/>
      <w:szCs w:val="24"/>
    </w:rPr>
  </w:style>
  <w:style w:type="character" w:customStyle="1" w:styleId="a8">
    <w:name w:val="页眉 字符"/>
    <w:basedOn w:val="a0"/>
    <w:link w:val="a7"/>
    <w:uiPriority w:val="99"/>
    <w:qFormat/>
    <w:rPr>
      <w:rFonts w:ascii="仿宋_GB2312" w:eastAsia="仿宋_GB2312" w:hAnsi="Times New Roman" w:cs="Times New Roman"/>
      <w:kern w:val="2"/>
      <w:sz w:val="18"/>
      <w:szCs w:val="18"/>
    </w:rPr>
  </w:style>
  <w:style w:type="character" w:customStyle="1" w:styleId="a6">
    <w:name w:val="页脚 字符"/>
    <w:basedOn w:val="a0"/>
    <w:link w:val="a5"/>
    <w:uiPriority w:val="99"/>
    <w:qFormat/>
    <w:rPr>
      <w:rFonts w:ascii="仿宋_GB2312" w:eastAsia="仿宋_GB2312" w:hAnsi="Times New Roman" w:cs="Times New Roman"/>
      <w:kern w:val="2"/>
      <w:sz w:val="18"/>
      <w:szCs w:val="18"/>
    </w:rPr>
  </w:style>
  <w:style w:type="character" w:customStyle="1" w:styleId="a4">
    <w:name w:val="批注文字 字符"/>
    <w:basedOn w:val="a0"/>
    <w:link w:val="a3"/>
    <w:uiPriority w:val="99"/>
    <w:semiHidden/>
    <w:qFormat/>
    <w:rPr>
      <w:rFonts w:ascii="仿宋_GB2312" w:eastAsia="仿宋_GB2312" w:hAnsi="Times New Roman" w:cs="Times New Roman"/>
      <w:kern w:val="2"/>
      <w:sz w:val="28"/>
      <w:szCs w:val="28"/>
    </w:rPr>
  </w:style>
  <w:style w:type="character" w:customStyle="1" w:styleId="aa">
    <w:name w:val="批注主题 字符"/>
    <w:basedOn w:val="a4"/>
    <w:link w:val="a9"/>
    <w:uiPriority w:val="99"/>
    <w:semiHidden/>
    <w:qFormat/>
    <w:rPr>
      <w:rFonts w:ascii="仿宋_GB2312" w:eastAsia="仿宋_GB2312" w:hAnsi="Times New Roman" w:cs="Times New Roman"/>
      <w:b/>
      <w:bCs/>
      <w:kern w:val="2"/>
      <w:sz w:val="28"/>
      <w:szCs w:val="28"/>
    </w:rPr>
  </w:style>
  <w:style w:type="paragraph" w:customStyle="1" w:styleId="005">
    <w:name w:val="005正文"/>
    <w:basedOn w:val="a"/>
    <w:qFormat/>
    <w:pPr>
      <w:widowControl/>
      <w:spacing w:beforeLines="50" w:before="50" w:afterLines="50" w:after="50" w:line="360" w:lineRule="auto"/>
      <w:ind w:firstLineChars="200" w:firstLine="200"/>
    </w:pPr>
    <w:rPr>
      <w:rFonts w:cstheme="minorBidi"/>
      <w:sz w:val="24"/>
      <w:szCs w:val="22"/>
    </w:rPr>
  </w:style>
  <w:style w:type="character" w:customStyle="1" w:styleId="jbox-icon-success">
    <w:name w:val="jbox-icon-success"/>
    <w:basedOn w:val="a0"/>
    <w:qFormat/>
  </w:style>
  <w:style w:type="character" w:customStyle="1" w:styleId="emotion">
    <w:name w:val="emotion"/>
    <w:basedOn w:val="a0"/>
    <w:qFormat/>
    <w:rPr>
      <w:vanish/>
      <w:sz w:val="22"/>
      <w:szCs w:val="22"/>
    </w:rPr>
  </w:style>
  <w:style w:type="character" w:customStyle="1" w:styleId="jbox-icon-warning">
    <w:name w:val="jbox-icon-warning"/>
    <w:basedOn w:val="a0"/>
    <w:qFormat/>
  </w:style>
  <w:style w:type="character" w:customStyle="1" w:styleId="jbox-icon-none">
    <w:name w:val="jbox-icon-none"/>
    <w:basedOn w:val="a0"/>
    <w:qFormat/>
    <w:rPr>
      <w:vanish/>
    </w:rPr>
  </w:style>
  <w:style w:type="character" w:customStyle="1" w:styleId="sbg4c2">
    <w:name w:val="s_bg4_c2"/>
    <w:basedOn w:val="a0"/>
    <w:qFormat/>
  </w:style>
  <w:style w:type="character" w:customStyle="1" w:styleId="sbg4c21">
    <w:name w:val="s_bg4_c21"/>
    <w:basedOn w:val="a0"/>
    <w:qFormat/>
  </w:style>
  <w:style w:type="character" w:customStyle="1" w:styleId="sbg4c1">
    <w:name w:val="s_bg4_c1"/>
    <w:basedOn w:val="a0"/>
    <w:qFormat/>
  </w:style>
  <w:style w:type="character" w:customStyle="1" w:styleId="sbg4c11">
    <w:name w:val="s_bg4_c11"/>
    <w:basedOn w:val="a0"/>
    <w:qFormat/>
  </w:style>
  <w:style w:type="character" w:customStyle="1" w:styleId="jbox-icon-loading">
    <w:name w:val="jbox-icon-loading"/>
    <w:basedOn w:val="a0"/>
    <w:qFormat/>
  </w:style>
  <w:style w:type="character" w:customStyle="1" w:styleId="jbox-icon-error">
    <w:name w:val="jbox-icon-error"/>
    <w:basedOn w:val="a0"/>
    <w:qFormat/>
  </w:style>
  <w:style w:type="character" w:customStyle="1" w:styleId="jbox-icon">
    <w:name w:val="jbox-icon"/>
    <w:basedOn w:val="a0"/>
    <w:qFormat/>
  </w:style>
  <w:style w:type="character" w:customStyle="1" w:styleId="jbox-icon-info">
    <w:name w:val="jbox-icon-info"/>
    <w:basedOn w:val="a0"/>
    <w:qFormat/>
  </w:style>
  <w:style w:type="character" w:customStyle="1" w:styleId="jbox-icon-question">
    <w:name w:val="jbox-icon-question"/>
    <w:basedOn w:val="a0"/>
    <w:qFormat/>
  </w:style>
  <w:style w:type="paragraph" w:customStyle="1" w:styleId="1">
    <w:name w:val="修订1"/>
    <w:hidden/>
    <w:uiPriority w:val="99"/>
    <w:semiHidden/>
    <w:qFormat/>
    <w:rPr>
      <w:rFonts w:ascii="仿宋_GB2312" w:eastAsia="仿宋_GB2312" w:hAnsi="Times New Roman" w:cs="Times New Roman"/>
      <w:kern w:val="2"/>
      <w:sz w:val="28"/>
      <w:szCs w:val="28"/>
    </w:rPr>
  </w:style>
  <w:style w:type="paragraph" w:customStyle="1" w:styleId="20">
    <w:name w:val="修订2"/>
    <w:hidden/>
    <w:uiPriority w:val="99"/>
    <w:semiHidden/>
    <w:qFormat/>
    <w:rPr>
      <w:rFonts w:ascii="仿宋_GB2312" w:eastAsia="仿宋_GB2312" w:hAnsi="Times New Roman" w:cs="Times New Roman"/>
      <w:kern w:val="2"/>
      <w:sz w:val="28"/>
      <w:szCs w:val="28"/>
    </w:rPr>
  </w:style>
  <w:style w:type="paragraph" w:customStyle="1" w:styleId="3">
    <w:name w:val="修订3"/>
    <w:hidden/>
    <w:uiPriority w:val="99"/>
    <w:semiHidden/>
    <w:qFormat/>
    <w:rPr>
      <w:rFonts w:ascii="仿宋_GB2312" w:eastAsia="仿宋_GB2312" w:hAnsi="Times New Roman" w:cs="Times New Roman"/>
      <w:kern w:val="2"/>
      <w:sz w:val="28"/>
      <w:szCs w:val="28"/>
    </w:rPr>
  </w:style>
  <w:style w:type="paragraph" w:customStyle="1" w:styleId="4">
    <w:name w:val="修订4"/>
    <w:hidden/>
    <w:uiPriority w:val="99"/>
    <w:unhideWhenUsed/>
    <w:rPr>
      <w:rFonts w:ascii="仿宋_GB2312" w:eastAsia="仿宋_GB2312" w:hAnsi="Times New Roman" w:cs="Times New Roman"/>
      <w:kern w:val="2"/>
      <w:sz w:val="28"/>
      <w:szCs w:val="28"/>
    </w:rPr>
  </w:style>
  <w:style w:type="paragraph" w:styleId="ae">
    <w:name w:val="Revision"/>
    <w:hidden/>
    <w:uiPriority w:val="99"/>
    <w:unhideWhenUsed/>
    <w:rsid w:val="00900FD1"/>
    <w:rPr>
      <w:rFonts w:ascii="仿宋_GB2312" w:eastAsia="仿宋_GB2312" w:hAnsi="Times New Roman" w:cs="Times New Roman"/>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2AA8C-50A0-40D3-BDAE-FE34A4BA5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220</Words>
  <Characters>1254</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末 周</dc:creator>
  <cp:lastModifiedBy>bowen hou</cp:lastModifiedBy>
  <cp:revision>2</cp:revision>
  <dcterms:created xsi:type="dcterms:W3CDTF">2024-02-28T08:33:00Z</dcterms:created>
  <dcterms:modified xsi:type="dcterms:W3CDTF">2024-02-28T08:33:00Z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7F054A93180A49EC80D77C6A951C5026_13</vt:lpwstr>
  </property>
</Properties>
</file>