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37" w:rsidRDefault="00874DA0">
      <w:pPr>
        <w:spacing w:line="360" w:lineRule="auto"/>
        <w:jc w:val="center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证券代码：601187                                  证券简称：厦门银行</w:t>
      </w:r>
    </w:p>
    <w:p w:rsidR="00C91D37" w:rsidRDefault="00874DA0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厦门银行股份有限公司</w:t>
      </w:r>
    </w:p>
    <w:p w:rsidR="00C91D37" w:rsidRDefault="00874DA0">
      <w:pPr>
        <w:spacing w:line="360" w:lineRule="auto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C91D37" w:rsidRDefault="00874DA0">
      <w:pPr>
        <w:spacing w:line="400" w:lineRule="exact"/>
        <w:jc w:val="right"/>
        <w:rPr>
          <w:rFonts w:ascii="宋体" w:eastAsia="宋体" w:hAnsi="宋体"/>
          <w:bCs/>
          <w:iCs/>
          <w:color w:val="000000"/>
          <w:sz w:val="24"/>
        </w:rPr>
      </w:pPr>
      <w:r>
        <w:rPr>
          <w:rFonts w:ascii="宋体" w:eastAsia="宋体" w:hAnsi="宋体" w:hint="eastAsia"/>
          <w:bCs/>
          <w:iCs/>
          <w:color w:val="000000"/>
          <w:sz w:val="24"/>
        </w:rPr>
        <w:t xml:space="preserve">                                               编号：202</w:t>
      </w:r>
      <w:r>
        <w:rPr>
          <w:rFonts w:ascii="宋体" w:eastAsia="宋体" w:hAnsi="宋体"/>
          <w:bCs/>
          <w:iCs/>
          <w:color w:val="000000"/>
          <w:sz w:val="24"/>
        </w:rPr>
        <w:t>4</w:t>
      </w:r>
      <w:r>
        <w:rPr>
          <w:rFonts w:ascii="宋体" w:eastAsia="宋体" w:hAnsi="宋体" w:hint="eastAsia"/>
          <w:bCs/>
          <w:iCs/>
          <w:color w:val="000000"/>
          <w:sz w:val="24"/>
        </w:rPr>
        <w:t>-</w:t>
      </w:r>
      <w:r>
        <w:rPr>
          <w:rFonts w:ascii="宋体" w:eastAsia="宋体" w:hAnsi="宋体"/>
          <w:bCs/>
          <w:iCs/>
          <w:color w:val="000000"/>
          <w:sz w:val="24"/>
        </w:rPr>
        <w:t>0</w:t>
      </w:r>
      <w:r w:rsidR="00041412">
        <w:rPr>
          <w:rFonts w:ascii="宋体" w:eastAsia="宋体" w:hAnsi="宋体"/>
          <w:bCs/>
          <w:iCs/>
          <w:color w:val="000000"/>
          <w:sz w:val="24"/>
        </w:rPr>
        <w:t>5</w:t>
      </w:r>
      <w:r>
        <w:rPr>
          <w:rFonts w:ascii="宋体" w:eastAsia="宋体" w:hAnsi="宋体" w:hint="eastAsia"/>
          <w:bCs/>
          <w:iCs/>
          <w:color w:val="000000"/>
          <w:sz w:val="24"/>
        </w:rPr>
        <w:t xml:space="preserve">                                                        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7129"/>
      </w:tblGrid>
      <w:tr w:rsidR="00C91D37">
        <w:trPr>
          <w:trHeight w:val="149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874DA0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C91D37" w:rsidRDefault="00C91D37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874DA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ascii="宋体" w:eastAsia="宋体" w:hAnsi="宋体" w:cs="宋体" w:hint="eastAsia"/>
                <w:sz w:val="24"/>
              </w:rPr>
              <w:t xml:space="preserve">特定对象调研      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分析师会议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□</w:t>
            </w:r>
            <w:r>
              <w:rPr>
                <w:rFonts w:ascii="宋体" w:eastAsia="宋体" w:hAnsi="宋体" w:cs="宋体" w:hint="eastAsia"/>
                <w:sz w:val="24"/>
              </w:rPr>
              <w:t>媒体采访</w:t>
            </w:r>
          </w:p>
          <w:p w:rsidR="00C91D37" w:rsidRDefault="00874DA0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业绩说明会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 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新闻发布会        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路演活动</w:t>
            </w:r>
          </w:p>
          <w:p w:rsidR="00C91D37" w:rsidRDefault="00874DA0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现场参观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   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其他 </w:t>
            </w:r>
          </w:p>
        </w:tc>
      </w:tr>
      <w:tr w:rsidR="00C91D37">
        <w:trPr>
          <w:trHeight w:val="54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874DA0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参与单位名称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041412" w:rsidP="00041412">
            <w:pPr>
              <w:spacing w:line="360" w:lineRule="auto"/>
              <w:rPr>
                <w:rFonts w:ascii="宋体" w:eastAsia="宋体" w:hAnsi="宋体" w:cs="宋体"/>
                <w:bCs/>
                <w:iCs/>
                <w:kern w:val="0"/>
                <w:sz w:val="24"/>
              </w:rPr>
            </w:pPr>
            <w:r>
              <w:rPr>
                <w:rFonts w:ascii="宋体" w:eastAsia="宋体" w:hAnsi="宋体" w:cs="宋体"/>
                <w:bCs/>
                <w:iCs/>
                <w:kern w:val="0"/>
                <w:sz w:val="24"/>
              </w:rPr>
              <w:t>信达澳亚</w:t>
            </w:r>
            <w:r w:rsidR="00874DA0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基金、</w:t>
            </w: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中信里昂证券、中信证券</w:t>
            </w:r>
            <w:r w:rsidR="00874DA0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3家机构、</w:t>
            </w:r>
            <w:r>
              <w:rPr>
                <w:rFonts w:ascii="宋体" w:eastAsia="宋体" w:hAnsi="宋体" w:cs="宋体"/>
                <w:bCs/>
                <w:iCs/>
                <w:kern w:val="0"/>
                <w:sz w:val="24"/>
              </w:rPr>
              <w:t>4</w:t>
            </w:r>
            <w:r w:rsidR="00874DA0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人次参加线下调研</w:t>
            </w:r>
          </w:p>
        </w:tc>
      </w:tr>
      <w:tr w:rsidR="00C91D37">
        <w:trPr>
          <w:trHeight w:val="38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874DA0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874DA0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202</w:t>
            </w: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月</w:t>
            </w:r>
            <w:r w:rsidR="00342682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日1</w:t>
            </w:r>
            <w:r w:rsidR="00342682"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:</w:t>
            </w:r>
            <w:r w:rsidR="00342682"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0–1</w:t>
            </w:r>
            <w:r w:rsidR="00342682"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:</w:t>
            </w: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30</w:t>
            </w:r>
          </w:p>
        </w:tc>
      </w:tr>
      <w:tr w:rsidR="00C91D37">
        <w:trPr>
          <w:trHeight w:val="37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874DA0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874DA0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厦门银行C61</w:t>
            </w:r>
            <w:r w:rsidR="00342682">
              <w:rPr>
                <w:rFonts w:ascii="宋体" w:eastAsia="宋体" w:hAnsi="宋体" w:cs="宋体"/>
                <w:bCs/>
                <w:iCs/>
                <w:kern w:val="0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会议室</w:t>
            </w:r>
          </w:p>
        </w:tc>
      </w:tr>
      <w:tr w:rsidR="00C91D3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874DA0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公司接待人员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9D099D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谢彤华副行长兼首席风险官、</w:t>
            </w:r>
            <w:r w:rsidR="00342682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董事会秘书（拟任），</w:t>
            </w:r>
            <w:r w:rsidR="00874DA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董事会办公室、零售业务管理部、公司业务管理部、计划财务部、风险管理部、规划发展部等相关部门领导</w:t>
            </w:r>
          </w:p>
        </w:tc>
      </w:tr>
      <w:tr w:rsidR="00C91D3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37" w:rsidRDefault="00874DA0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956BAE" w:rsidRDefault="00956BAE" w:rsidP="00956BAE">
            <w:pPr>
              <w:tabs>
                <w:tab w:val="left" w:pos="1470"/>
              </w:tabs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一、</w:t>
            </w:r>
            <w:r w:rsidR="00342682" w:rsidRPr="00956BAE">
              <w:rPr>
                <w:rFonts w:asciiTheme="minorEastAsia" w:eastAsiaTheme="minorEastAsia" w:hAnsiTheme="minorEastAsia" w:hint="eastAsia"/>
                <w:b/>
                <w:sz w:val="24"/>
              </w:rPr>
              <w:t>贵行应对息差收窄有什么措施？</w:t>
            </w:r>
          </w:p>
          <w:p w:rsidR="00C13FB6" w:rsidRPr="003370B5" w:rsidRDefault="00C13FB6" w:rsidP="00C13FB6">
            <w:pPr>
              <w:tabs>
                <w:tab w:val="left" w:pos="1470"/>
              </w:tabs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 xml:space="preserve">   </w:t>
            </w:r>
            <w:r w:rsidRPr="003370B5">
              <w:rPr>
                <w:rFonts w:asciiTheme="minorEastAsia" w:eastAsiaTheme="minorEastAsia" w:hAnsiTheme="minorEastAsia" w:cs="Arial" w:hint="eastAsia"/>
                <w:sz w:val="24"/>
              </w:rPr>
              <w:t>为了稳住息差，我行将从两端双向发力。资产端，我行将进一步增加消费贷；同时，压缩贴现和转贴现的占比，提升贷款平均收益率。负债端，在贷款利率不断下行的背景下，持续压降存款挂牌利率，同时提升活期存款日均占比以及优化存款期限结构，降低总存款成本，缓解息差收窄幅度。</w:t>
            </w:r>
          </w:p>
          <w:p w:rsidR="009D099D" w:rsidRDefault="00C13FB6" w:rsidP="009D099D">
            <w:pPr>
              <w:tabs>
                <w:tab w:val="left" w:pos="1470"/>
              </w:tabs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956BAE">
              <w:rPr>
                <w:rFonts w:asciiTheme="minorEastAsia" w:eastAsiaTheme="minorEastAsia" w:hAnsiTheme="minorEastAsia"/>
                <w:b/>
                <w:sz w:val="24"/>
              </w:rPr>
              <w:t>二</w:t>
            </w:r>
            <w:r w:rsidR="00342682" w:rsidRPr="00956BAE">
              <w:rPr>
                <w:rFonts w:asciiTheme="minorEastAsia" w:eastAsiaTheme="minorEastAsia" w:hAnsiTheme="minorEastAsia"/>
                <w:b/>
                <w:sz w:val="24"/>
              </w:rPr>
              <w:t>、</w:t>
            </w:r>
            <w:r w:rsidR="00E20F6E" w:rsidRPr="00956BAE">
              <w:rPr>
                <w:rFonts w:asciiTheme="minorEastAsia" w:eastAsiaTheme="minorEastAsia" w:hAnsiTheme="minorEastAsia" w:hint="eastAsia"/>
                <w:b/>
                <w:sz w:val="24"/>
              </w:rPr>
              <w:t>最新的银行业资本新规对贵行有什么影响？</w:t>
            </w:r>
          </w:p>
          <w:p w:rsidR="00E20F6E" w:rsidRPr="009D099D" w:rsidRDefault="00E20F6E" w:rsidP="009D099D">
            <w:pPr>
              <w:tabs>
                <w:tab w:val="left" w:pos="1470"/>
              </w:tabs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b/>
                <w:sz w:val="24"/>
              </w:rPr>
            </w:pPr>
            <w:r w:rsidRPr="003370B5">
              <w:rPr>
                <w:rFonts w:asciiTheme="minorEastAsia" w:eastAsiaTheme="minorEastAsia" w:hAnsiTheme="minorEastAsia" w:cs="Arial" w:hint="eastAsia"/>
                <w:sz w:val="24"/>
              </w:rPr>
              <w:t>《资本办法》构建了差异化资本监管体系，按照银行规模和业务复杂程度，匹配不同的资本监管方案。根据前期摸底测算结果，对我行资本充足整体情况影响较小。我行将加快“轻资本”转型，更好地平衡资本、风险和收益，提高资本运用效率和经营效益，提升银行内源资本补充能力，实现银行高质量可持续发展。</w:t>
            </w:r>
          </w:p>
          <w:p w:rsidR="00C91D37" w:rsidRDefault="00E20F6E">
            <w:pPr>
              <w:tabs>
                <w:tab w:val="left" w:pos="1470"/>
              </w:tabs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三、</w:t>
            </w:r>
            <w:r w:rsidR="00874DA0">
              <w:rPr>
                <w:rFonts w:asciiTheme="minorEastAsia" w:eastAsiaTheme="minorEastAsia" w:hAnsiTheme="minorEastAsia" w:hint="eastAsia"/>
                <w:b/>
                <w:sz w:val="24"/>
              </w:rPr>
              <w:t>贵行对公业务重点聚焦哪些</w:t>
            </w:r>
            <w:r w:rsidR="003F0681">
              <w:rPr>
                <w:rFonts w:asciiTheme="minorEastAsia" w:eastAsiaTheme="minorEastAsia" w:hAnsiTheme="minorEastAsia"/>
                <w:b/>
                <w:sz w:val="24"/>
              </w:rPr>
              <w:t>客群</w:t>
            </w:r>
            <w:r w:rsidR="00956BAE">
              <w:rPr>
                <w:rFonts w:asciiTheme="minorEastAsia" w:eastAsiaTheme="minorEastAsia" w:hAnsiTheme="minorEastAsia" w:hint="eastAsia"/>
                <w:b/>
                <w:sz w:val="24"/>
              </w:rPr>
              <w:t>和行业</w:t>
            </w:r>
            <w:r w:rsidR="00874DA0">
              <w:rPr>
                <w:rFonts w:asciiTheme="minorEastAsia" w:eastAsiaTheme="minorEastAsia" w:hAnsiTheme="minorEastAsia" w:hint="eastAsia"/>
                <w:b/>
                <w:sz w:val="24"/>
              </w:rPr>
              <w:t>？</w:t>
            </w:r>
          </w:p>
          <w:p w:rsidR="00C91D37" w:rsidRDefault="00C767B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/>
                <w:sz w:val="24"/>
              </w:rPr>
              <w:t>我</w:t>
            </w:r>
            <w:r w:rsidR="00874DA0">
              <w:rPr>
                <w:rFonts w:asciiTheme="minorEastAsia" w:eastAsiaTheme="minorEastAsia" w:hAnsiTheme="minorEastAsia" w:cs="Arial"/>
                <w:sz w:val="24"/>
              </w:rPr>
              <w:t>行</w:t>
            </w:r>
            <w:r w:rsidR="00874DA0">
              <w:rPr>
                <w:rFonts w:asciiTheme="minorEastAsia" w:eastAsiaTheme="minorEastAsia" w:hAnsiTheme="minorEastAsia" w:cs="Arial" w:hint="eastAsia"/>
                <w:sz w:val="24"/>
              </w:rPr>
              <w:t>针对不同客群</w:t>
            </w:r>
            <w:r w:rsidR="003F0681">
              <w:rPr>
                <w:rFonts w:asciiTheme="minorEastAsia" w:eastAsiaTheme="minorEastAsia" w:hAnsiTheme="minorEastAsia" w:cs="Arial" w:hint="eastAsia"/>
                <w:sz w:val="24"/>
              </w:rPr>
              <w:t>和行业</w:t>
            </w:r>
            <w:r w:rsidR="00874DA0">
              <w:rPr>
                <w:rFonts w:asciiTheme="minorEastAsia" w:eastAsiaTheme="minorEastAsia" w:hAnsiTheme="minorEastAsia" w:cs="Arial" w:hint="eastAsia"/>
                <w:sz w:val="24"/>
              </w:rPr>
              <w:t>制定相应的发展策略，侧重其相应的</w:t>
            </w:r>
            <w:r w:rsidR="00874DA0">
              <w:rPr>
                <w:rFonts w:asciiTheme="minorEastAsia" w:eastAsiaTheme="minorEastAsia" w:hAnsiTheme="minorEastAsia" w:cs="Arial" w:hint="eastAsia"/>
                <w:sz w:val="24"/>
              </w:rPr>
              <w:lastRenderedPageBreak/>
              <w:t>业务拓展。台商、小微为我行战略定位重点客群。在对公贷款投放方面，向</w:t>
            </w:r>
            <w:r w:rsidR="003370B5" w:rsidDel="003370B5">
              <w:rPr>
                <w:rFonts w:asciiTheme="minorEastAsia" w:eastAsiaTheme="minorEastAsia" w:hAnsiTheme="minorEastAsia" w:cs="Arial" w:hint="eastAsia"/>
                <w:sz w:val="24"/>
              </w:rPr>
              <w:t xml:space="preserve"> </w:t>
            </w:r>
            <w:r w:rsidR="00874DA0">
              <w:rPr>
                <w:rFonts w:asciiTheme="minorEastAsia" w:eastAsiaTheme="minorEastAsia" w:hAnsiTheme="minorEastAsia" w:cs="Arial" w:hint="eastAsia"/>
                <w:sz w:val="24"/>
              </w:rPr>
              <w:t>“高新贷”专案客群、绿色信贷、乡村振兴等重点投放领域倾斜，主动优化资产结构的内生动力。截至2023年6月末，高新贷专案客户贷款余额68.69亿元，较年初增幅12.46%。绿色信贷余额（人行口径）59.73亿元，较年初增幅44.59%。普惠涉农贷款余额35.16亿元，较年初增幅12.53%。</w:t>
            </w:r>
          </w:p>
          <w:p w:rsidR="00C91D37" w:rsidRDefault="00E20F6E" w:rsidP="009C52BB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四</w:t>
            </w:r>
            <w:r w:rsidR="00874DA0">
              <w:rPr>
                <w:rFonts w:asciiTheme="minorEastAsia" w:eastAsiaTheme="minorEastAsia" w:hAnsiTheme="minorEastAsia"/>
                <w:b/>
                <w:sz w:val="24"/>
              </w:rPr>
              <w:t>、</w:t>
            </w:r>
            <w:r w:rsidR="00874DA0">
              <w:rPr>
                <w:rFonts w:asciiTheme="minorEastAsia" w:eastAsiaTheme="minorEastAsia" w:hAnsiTheme="minorEastAsia" w:hint="eastAsia"/>
                <w:b/>
                <w:sz w:val="24"/>
              </w:rPr>
              <w:t>贵行</w:t>
            </w:r>
            <w:r w:rsidR="009C52BB">
              <w:rPr>
                <w:rFonts w:asciiTheme="minorEastAsia" w:eastAsiaTheme="minorEastAsia" w:hAnsiTheme="minorEastAsia" w:hint="eastAsia"/>
                <w:b/>
                <w:sz w:val="24"/>
              </w:rPr>
              <w:t>聚焦小微企业金融服务，请问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如何</w:t>
            </w:r>
            <w:r w:rsidR="009C52BB">
              <w:rPr>
                <w:rFonts w:asciiTheme="minorEastAsia" w:eastAsiaTheme="minorEastAsia" w:hAnsiTheme="minorEastAsia" w:hint="eastAsia"/>
                <w:b/>
                <w:sz w:val="24"/>
              </w:rPr>
              <w:t>把控小微企业的资产质量</w:t>
            </w:r>
            <w:r w:rsidR="00874DA0">
              <w:rPr>
                <w:rFonts w:asciiTheme="minorEastAsia" w:eastAsiaTheme="minorEastAsia" w:hAnsiTheme="minorEastAsia" w:hint="eastAsia"/>
                <w:b/>
                <w:sz w:val="24"/>
              </w:rPr>
              <w:t>？</w:t>
            </w:r>
          </w:p>
          <w:p w:rsidR="00C91D37" w:rsidRPr="009C52BB" w:rsidRDefault="00C767BB" w:rsidP="00197C8D">
            <w:pPr>
              <w:spacing w:line="360" w:lineRule="auto"/>
              <w:ind w:firstLine="431"/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在小微企业资产质量方面，我</w:t>
            </w:r>
            <w:r w:rsidR="009C52BB" w:rsidRPr="003370B5">
              <w:rPr>
                <w:rFonts w:asciiTheme="minorEastAsia" w:eastAsiaTheme="minorEastAsia" w:hAnsiTheme="minorEastAsia" w:cs="Arial" w:hint="eastAsia"/>
                <w:sz w:val="24"/>
              </w:rPr>
              <w:t>行一是把握好信贷投向，认真分析经济形势和国家</w:t>
            </w:r>
            <w:bookmarkStart w:id="0" w:name="_GoBack"/>
            <w:bookmarkEnd w:id="0"/>
            <w:r w:rsidR="009C52BB" w:rsidRPr="003370B5">
              <w:rPr>
                <w:rFonts w:asciiTheme="minorEastAsia" w:eastAsiaTheme="minorEastAsia" w:hAnsiTheme="minorEastAsia" w:cs="Arial" w:hint="eastAsia"/>
                <w:sz w:val="24"/>
              </w:rPr>
              <w:t>方针政策，从行业、客户、产品、重点领域等方面研究制定授信政策；二是扎实做好授信调查、审批和大数据风控等方面工作；三是加强资产质量日常监控和对预警户的清收化解管理，加强对风险点的动态捕捉和分析跟踪，提前处置；四是多措并举、依法合规加快不良贷款的清收处置。</w:t>
            </w:r>
          </w:p>
        </w:tc>
      </w:tr>
    </w:tbl>
    <w:p w:rsidR="00C91D37" w:rsidRDefault="00C91D37">
      <w:pPr>
        <w:ind w:firstLine="322"/>
        <w:rPr>
          <w:rFonts w:asciiTheme="minorEastAsia" w:eastAsiaTheme="minorEastAsia" w:hAnsiTheme="minorEastAsia"/>
          <w:sz w:val="24"/>
        </w:rPr>
      </w:pPr>
    </w:p>
    <w:p w:rsidR="00C91D37" w:rsidRDefault="00C91D37">
      <w:pPr>
        <w:pStyle w:val="1"/>
        <w:widowControl/>
        <w:spacing w:line="360" w:lineRule="auto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C91D37" w:rsidRDefault="00C91D37">
      <w:pPr>
        <w:pStyle w:val="1"/>
        <w:widowControl/>
        <w:spacing w:line="360" w:lineRule="auto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sectPr w:rsidR="00C91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1D" w:rsidRDefault="0047341D" w:rsidP="00BC796F">
      <w:r>
        <w:separator/>
      </w:r>
    </w:p>
  </w:endnote>
  <w:endnote w:type="continuationSeparator" w:id="0">
    <w:p w:rsidR="0047341D" w:rsidRDefault="0047341D" w:rsidP="00BC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1D" w:rsidRDefault="0047341D" w:rsidP="00BC796F">
      <w:r>
        <w:separator/>
      </w:r>
    </w:p>
  </w:footnote>
  <w:footnote w:type="continuationSeparator" w:id="0">
    <w:p w:rsidR="0047341D" w:rsidRDefault="0047341D" w:rsidP="00BC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3094"/>
    <w:multiLevelType w:val="hybridMultilevel"/>
    <w:tmpl w:val="4594D22E"/>
    <w:lvl w:ilvl="0" w:tplc="ADA292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756FF7"/>
    <w:multiLevelType w:val="hybridMultilevel"/>
    <w:tmpl w:val="00A2BCA6"/>
    <w:lvl w:ilvl="0" w:tplc="33663A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2718CD"/>
    <w:multiLevelType w:val="hybridMultilevel"/>
    <w:tmpl w:val="65F4BC28"/>
    <w:lvl w:ilvl="0" w:tplc="8452B3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31"/>
    <w:rsid w:val="00026086"/>
    <w:rsid w:val="0003505D"/>
    <w:rsid w:val="000354A0"/>
    <w:rsid w:val="000367CC"/>
    <w:rsid w:val="00037955"/>
    <w:rsid w:val="00041412"/>
    <w:rsid w:val="00043DE1"/>
    <w:rsid w:val="00044C7A"/>
    <w:rsid w:val="0005378B"/>
    <w:rsid w:val="00057195"/>
    <w:rsid w:val="00064FBC"/>
    <w:rsid w:val="0006674F"/>
    <w:rsid w:val="000719F0"/>
    <w:rsid w:val="0007438C"/>
    <w:rsid w:val="00082ED5"/>
    <w:rsid w:val="000A3A00"/>
    <w:rsid w:val="000B298D"/>
    <w:rsid w:val="000C7434"/>
    <w:rsid w:val="000D201C"/>
    <w:rsid w:val="000D57CA"/>
    <w:rsid w:val="000E1161"/>
    <w:rsid w:val="000F2DEA"/>
    <w:rsid w:val="00105805"/>
    <w:rsid w:val="0013546E"/>
    <w:rsid w:val="0014156A"/>
    <w:rsid w:val="00145650"/>
    <w:rsid w:val="0018093A"/>
    <w:rsid w:val="00184F9C"/>
    <w:rsid w:val="001952A1"/>
    <w:rsid w:val="00197C8D"/>
    <w:rsid w:val="001A1649"/>
    <w:rsid w:val="001C008C"/>
    <w:rsid w:val="001C0C8A"/>
    <w:rsid w:val="001C6978"/>
    <w:rsid w:val="001D3154"/>
    <w:rsid w:val="001E3EFD"/>
    <w:rsid w:val="001E5D66"/>
    <w:rsid w:val="001F412A"/>
    <w:rsid w:val="001F6C24"/>
    <w:rsid w:val="00201D0A"/>
    <w:rsid w:val="00204F8F"/>
    <w:rsid w:val="00205336"/>
    <w:rsid w:val="002300E1"/>
    <w:rsid w:val="00252056"/>
    <w:rsid w:val="00262FFF"/>
    <w:rsid w:val="0029008E"/>
    <w:rsid w:val="00292069"/>
    <w:rsid w:val="002B6CCA"/>
    <w:rsid w:val="002C5264"/>
    <w:rsid w:val="002D0FB2"/>
    <w:rsid w:val="002E2585"/>
    <w:rsid w:val="002E3EFF"/>
    <w:rsid w:val="002E462C"/>
    <w:rsid w:val="00312F50"/>
    <w:rsid w:val="003228CC"/>
    <w:rsid w:val="00325FA0"/>
    <w:rsid w:val="00326F2C"/>
    <w:rsid w:val="003370B5"/>
    <w:rsid w:val="00342682"/>
    <w:rsid w:val="00345151"/>
    <w:rsid w:val="00345FAF"/>
    <w:rsid w:val="003611E1"/>
    <w:rsid w:val="00390CC1"/>
    <w:rsid w:val="0039318E"/>
    <w:rsid w:val="00396AE7"/>
    <w:rsid w:val="003B0B4F"/>
    <w:rsid w:val="003C230C"/>
    <w:rsid w:val="003E3F42"/>
    <w:rsid w:val="003F0008"/>
    <w:rsid w:val="003F0681"/>
    <w:rsid w:val="004023FB"/>
    <w:rsid w:val="00410938"/>
    <w:rsid w:val="00411811"/>
    <w:rsid w:val="00436013"/>
    <w:rsid w:val="004505F4"/>
    <w:rsid w:val="00461A53"/>
    <w:rsid w:val="00466061"/>
    <w:rsid w:val="00466B97"/>
    <w:rsid w:val="0047341D"/>
    <w:rsid w:val="0047786B"/>
    <w:rsid w:val="004874E0"/>
    <w:rsid w:val="00487B7E"/>
    <w:rsid w:val="00494EB8"/>
    <w:rsid w:val="004E0106"/>
    <w:rsid w:val="004F0608"/>
    <w:rsid w:val="004F4869"/>
    <w:rsid w:val="005B7B0D"/>
    <w:rsid w:val="005C1902"/>
    <w:rsid w:val="005E6C45"/>
    <w:rsid w:val="006046F6"/>
    <w:rsid w:val="00606A89"/>
    <w:rsid w:val="0061244C"/>
    <w:rsid w:val="006145F4"/>
    <w:rsid w:val="00630D9D"/>
    <w:rsid w:val="00633248"/>
    <w:rsid w:val="006556F5"/>
    <w:rsid w:val="00683878"/>
    <w:rsid w:val="00684E46"/>
    <w:rsid w:val="006850FF"/>
    <w:rsid w:val="00694D3B"/>
    <w:rsid w:val="006A39AF"/>
    <w:rsid w:val="006A588C"/>
    <w:rsid w:val="006B2D02"/>
    <w:rsid w:val="006C2EC8"/>
    <w:rsid w:val="006D72A3"/>
    <w:rsid w:val="0072749C"/>
    <w:rsid w:val="007518AB"/>
    <w:rsid w:val="00773630"/>
    <w:rsid w:val="00784B74"/>
    <w:rsid w:val="007A3788"/>
    <w:rsid w:val="007D21FC"/>
    <w:rsid w:val="007E0328"/>
    <w:rsid w:val="007E7920"/>
    <w:rsid w:val="0080330F"/>
    <w:rsid w:val="0080480B"/>
    <w:rsid w:val="00812422"/>
    <w:rsid w:val="00812E1D"/>
    <w:rsid w:val="00821A73"/>
    <w:rsid w:val="00831AD8"/>
    <w:rsid w:val="0083425E"/>
    <w:rsid w:val="008346D5"/>
    <w:rsid w:val="008439F2"/>
    <w:rsid w:val="00846FB3"/>
    <w:rsid w:val="00856D06"/>
    <w:rsid w:val="00861808"/>
    <w:rsid w:val="00864179"/>
    <w:rsid w:val="00874DA0"/>
    <w:rsid w:val="00884BBC"/>
    <w:rsid w:val="0088571B"/>
    <w:rsid w:val="008969E8"/>
    <w:rsid w:val="008D1376"/>
    <w:rsid w:val="008D439A"/>
    <w:rsid w:val="008D7EF2"/>
    <w:rsid w:val="008E0E5E"/>
    <w:rsid w:val="008E2E7C"/>
    <w:rsid w:val="008E49BB"/>
    <w:rsid w:val="008F2B6B"/>
    <w:rsid w:val="008F3C8D"/>
    <w:rsid w:val="008F6E6E"/>
    <w:rsid w:val="00916C6A"/>
    <w:rsid w:val="00916FB2"/>
    <w:rsid w:val="00932163"/>
    <w:rsid w:val="00956BAE"/>
    <w:rsid w:val="009614B8"/>
    <w:rsid w:val="00965B91"/>
    <w:rsid w:val="00967C11"/>
    <w:rsid w:val="00993AED"/>
    <w:rsid w:val="009B0D33"/>
    <w:rsid w:val="009C52BB"/>
    <w:rsid w:val="009D099D"/>
    <w:rsid w:val="009D3C26"/>
    <w:rsid w:val="009F28BB"/>
    <w:rsid w:val="00A02A1E"/>
    <w:rsid w:val="00A042DF"/>
    <w:rsid w:val="00A1789A"/>
    <w:rsid w:val="00A37D99"/>
    <w:rsid w:val="00A675A5"/>
    <w:rsid w:val="00A71D7B"/>
    <w:rsid w:val="00A75302"/>
    <w:rsid w:val="00A90C6C"/>
    <w:rsid w:val="00A91BCF"/>
    <w:rsid w:val="00A94CC8"/>
    <w:rsid w:val="00AA057D"/>
    <w:rsid w:val="00AA4EC1"/>
    <w:rsid w:val="00AD3D72"/>
    <w:rsid w:val="00B12B0F"/>
    <w:rsid w:val="00B13D11"/>
    <w:rsid w:val="00B253ED"/>
    <w:rsid w:val="00B262BB"/>
    <w:rsid w:val="00B36597"/>
    <w:rsid w:val="00B4000B"/>
    <w:rsid w:val="00B513C9"/>
    <w:rsid w:val="00B64205"/>
    <w:rsid w:val="00B77060"/>
    <w:rsid w:val="00B87667"/>
    <w:rsid w:val="00BA2A5C"/>
    <w:rsid w:val="00BA3A7B"/>
    <w:rsid w:val="00BC796F"/>
    <w:rsid w:val="00BE283A"/>
    <w:rsid w:val="00BE48CF"/>
    <w:rsid w:val="00C13FB6"/>
    <w:rsid w:val="00C272E4"/>
    <w:rsid w:val="00C306C4"/>
    <w:rsid w:val="00C3426E"/>
    <w:rsid w:val="00C56297"/>
    <w:rsid w:val="00C57CB6"/>
    <w:rsid w:val="00C767BB"/>
    <w:rsid w:val="00C77107"/>
    <w:rsid w:val="00C8319D"/>
    <w:rsid w:val="00C91D37"/>
    <w:rsid w:val="00CA185F"/>
    <w:rsid w:val="00CA1978"/>
    <w:rsid w:val="00CB4B1B"/>
    <w:rsid w:val="00CD6B39"/>
    <w:rsid w:val="00CE363A"/>
    <w:rsid w:val="00CE5BAD"/>
    <w:rsid w:val="00CE6936"/>
    <w:rsid w:val="00D0760A"/>
    <w:rsid w:val="00D15C8D"/>
    <w:rsid w:val="00D26075"/>
    <w:rsid w:val="00D345FF"/>
    <w:rsid w:val="00D36031"/>
    <w:rsid w:val="00D41AC3"/>
    <w:rsid w:val="00D6304B"/>
    <w:rsid w:val="00D64ADC"/>
    <w:rsid w:val="00D711C3"/>
    <w:rsid w:val="00D769E6"/>
    <w:rsid w:val="00D831EB"/>
    <w:rsid w:val="00DB3CCA"/>
    <w:rsid w:val="00DD2A44"/>
    <w:rsid w:val="00DE192A"/>
    <w:rsid w:val="00DE45ED"/>
    <w:rsid w:val="00DF5561"/>
    <w:rsid w:val="00E150B1"/>
    <w:rsid w:val="00E15B78"/>
    <w:rsid w:val="00E20F6E"/>
    <w:rsid w:val="00E24606"/>
    <w:rsid w:val="00E40AEC"/>
    <w:rsid w:val="00E51159"/>
    <w:rsid w:val="00E660C9"/>
    <w:rsid w:val="00E669D3"/>
    <w:rsid w:val="00E70F11"/>
    <w:rsid w:val="00E72078"/>
    <w:rsid w:val="00E745E0"/>
    <w:rsid w:val="00E824CB"/>
    <w:rsid w:val="00EA46F1"/>
    <w:rsid w:val="00EA5C64"/>
    <w:rsid w:val="00ED4390"/>
    <w:rsid w:val="00F2487E"/>
    <w:rsid w:val="00F26420"/>
    <w:rsid w:val="00F33950"/>
    <w:rsid w:val="00F37B60"/>
    <w:rsid w:val="00F61DF2"/>
    <w:rsid w:val="00F66912"/>
    <w:rsid w:val="00F7031F"/>
    <w:rsid w:val="00F742BE"/>
    <w:rsid w:val="00FA14BB"/>
    <w:rsid w:val="00FC0858"/>
    <w:rsid w:val="00FD27C0"/>
    <w:rsid w:val="00FD5E49"/>
    <w:rsid w:val="00FE6AE6"/>
    <w:rsid w:val="00FF22A6"/>
    <w:rsid w:val="015D5A57"/>
    <w:rsid w:val="02CF50BD"/>
    <w:rsid w:val="06552F15"/>
    <w:rsid w:val="0871603F"/>
    <w:rsid w:val="08AC19AE"/>
    <w:rsid w:val="09077D9B"/>
    <w:rsid w:val="0B451836"/>
    <w:rsid w:val="0D3D4770"/>
    <w:rsid w:val="0DF57533"/>
    <w:rsid w:val="0E0F2D35"/>
    <w:rsid w:val="0E6A399D"/>
    <w:rsid w:val="0E857138"/>
    <w:rsid w:val="0F227EA4"/>
    <w:rsid w:val="0F5205A8"/>
    <w:rsid w:val="104154AE"/>
    <w:rsid w:val="123D1B85"/>
    <w:rsid w:val="15344502"/>
    <w:rsid w:val="15B26672"/>
    <w:rsid w:val="162034A3"/>
    <w:rsid w:val="17191A1B"/>
    <w:rsid w:val="1A0148DD"/>
    <w:rsid w:val="1A463ED0"/>
    <w:rsid w:val="1B8E1A7A"/>
    <w:rsid w:val="1D08208C"/>
    <w:rsid w:val="1D2B49AB"/>
    <w:rsid w:val="1D5B4846"/>
    <w:rsid w:val="1E237E7E"/>
    <w:rsid w:val="1EFF4A06"/>
    <w:rsid w:val="1F533E08"/>
    <w:rsid w:val="1F7F64FD"/>
    <w:rsid w:val="1F954C73"/>
    <w:rsid w:val="20091475"/>
    <w:rsid w:val="20D613AC"/>
    <w:rsid w:val="217457D8"/>
    <w:rsid w:val="2330723F"/>
    <w:rsid w:val="236B0EA4"/>
    <w:rsid w:val="24AB2515"/>
    <w:rsid w:val="24D01C41"/>
    <w:rsid w:val="24EC5A0C"/>
    <w:rsid w:val="25505231"/>
    <w:rsid w:val="25DE0DB3"/>
    <w:rsid w:val="26782427"/>
    <w:rsid w:val="26C11F9D"/>
    <w:rsid w:val="291C0ADB"/>
    <w:rsid w:val="2A232E61"/>
    <w:rsid w:val="2A7700BA"/>
    <w:rsid w:val="2B025748"/>
    <w:rsid w:val="2BEE2172"/>
    <w:rsid w:val="2D7D35AC"/>
    <w:rsid w:val="2E100C11"/>
    <w:rsid w:val="30001143"/>
    <w:rsid w:val="311533DB"/>
    <w:rsid w:val="315251C1"/>
    <w:rsid w:val="325B0635"/>
    <w:rsid w:val="34562EA6"/>
    <w:rsid w:val="35BE7B1D"/>
    <w:rsid w:val="37C27387"/>
    <w:rsid w:val="37C330F5"/>
    <w:rsid w:val="390E5D5F"/>
    <w:rsid w:val="3A271C12"/>
    <w:rsid w:val="3C646B2F"/>
    <w:rsid w:val="3E4048E7"/>
    <w:rsid w:val="3E97235C"/>
    <w:rsid w:val="3FA50D03"/>
    <w:rsid w:val="3FB47E5D"/>
    <w:rsid w:val="403E2BF1"/>
    <w:rsid w:val="4206663F"/>
    <w:rsid w:val="42BF41FD"/>
    <w:rsid w:val="42E43CFD"/>
    <w:rsid w:val="432F2BEE"/>
    <w:rsid w:val="43DC2149"/>
    <w:rsid w:val="4544795B"/>
    <w:rsid w:val="45E407D2"/>
    <w:rsid w:val="478A748B"/>
    <w:rsid w:val="49CB08F7"/>
    <w:rsid w:val="49F6616E"/>
    <w:rsid w:val="4A2E72C4"/>
    <w:rsid w:val="4B121005"/>
    <w:rsid w:val="4B141055"/>
    <w:rsid w:val="4D0B658B"/>
    <w:rsid w:val="4D3D6C75"/>
    <w:rsid w:val="4DFA5431"/>
    <w:rsid w:val="50E670CB"/>
    <w:rsid w:val="515F600E"/>
    <w:rsid w:val="53A52936"/>
    <w:rsid w:val="53CE56A9"/>
    <w:rsid w:val="54AF4160"/>
    <w:rsid w:val="55A74129"/>
    <w:rsid w:val="55F60F9E"/>
    <w:rsid w:val="57465FB3"/>
    <w:rsid w:val="5BD10621"/>
    <w:rsid w:val="5CFC6FC7"/>
    <w:rsid w:val="5E7743AA"/>
    <w:rsid w:val="5F9816B2"/>
    <w:rsid w:val="60336B55"/>
    <w:rsid w:val="61516313"/>
    <w:rsid w:val="634033FF"/>
    <w:rsid w:val="63655192"/>
    <w:rsid w:val="64DA3681"/>
    <w:rsid w:val="65E66C8F"/>
    <w:rsid w:val="667D142E"/>
    <w:rsid w:val="67AD2B2C"/>
    <w:rsid w:val="69093257"/>
    <w:rsid w:val="6A080FCF"/>
    <w:rsid w:val="6A154DA2"/>
    <w:rsid w:val="6AC90847"/>
    <w:rsid w:val="6EFF222E"/>
    <w:rsid w:val="6F6B10F2"/>
    <w:rsid w:val="7184016E"/>
    <w:rsid w:val="74222042"/>
    <w:rsid w:val="75D91B12"/>
    <w:rsid w:val="766057FB"/>
    <w:rsid w:val="77CD4B73"/>
    <w:rsid w:val="79557DF0"/>
    <w:rsid w:val="7958726C"/>
    <w:rsid w:val="7B042B3B"/>
    <w:rsid w:val="7B146786"/>
    <w:rsid w:val="7C141CB7"/>
    <w:rsid w:val="7C3C1899"/>
    <w:rsid w:val="7C893740"/>
    <w:rsid w:val="7D781FE1"/>
    <w:rsid w:val="7D8B5C14"/>
    <w:rsid w:val="7E892B9A"/>
    <w:rsid w:val="7FC1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93685D-5C85-4DC5-AF27-48EDD942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微软雅黑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微软雅黑" w:hAnsi="Calibri" w:cs="Times New Roman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微软雅黑" w:hAnsi="Calibri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微软雅黑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eastAsia="宋体"/>
      <w:szCs w:val="22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005">
    <w:name w:val="005正文"/>
    <w:basedOn w:val="a"/>
    <w:qFormat/>
    <w:pPr>
      <w:adjustRightInd w:val="0"/>
      <w:snapToGrid w:val="0"/>
      <w:spacing w:beforeLines="50" w:line="360" w:lineRule="auto"/>
      <w:ind w:firstLineChars="200" w:firstLine="200"/>
    </w:pPr>
    <w:rPr>
      <w:rFonts w:asciiTheme="minorHAnsi" w:eastAsiaTheme="minorEastAsia" w:hAnsiTheme="minorHAnsi" w:cstheme="minorBid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3037-1603-4FF6-954B-70B2FD14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180</Words>
  <Characters>1026</Characters>
  <Application>Microsoft Office Word</Application>
  <DocSecurity>0</DocSecurity>
  <Lines>8</Lines>
  <Paragraphs>2</Paragraphs>
  <ScaleCrop>false</ScaleCrop>
  <Company>AB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邱素萍</cp:lastModifiedBy>
  <cp:revision>5</cp:revision>
  <cp:lastPrinted>2024-01-17T10:21:00Z</cp:lastPrinted>
  <dcterms:created xsi:type="dcterms:W3CDTF">2024-02-27T10:32:00Z</dcterms:created>
  <dcterms:modified xsi:type="dcterms:W3CDTF">2024-02-28T08:57:00Z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83052B29BFFE47B28A24E63CAFF36F51</vt:lpwstr>
  </property>
</Properties>
</file>