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F5F1" w14:textId="21666C10" w:rsidR="007F18C1" w:rsidRPr="0009132D" w:rsidRDefault="007F18C1" w:rsidP="0077316B">
      <w:pPr>
        <w:spacing w:beforeLines="50" w:before="156" w:afterLines="50" w:after="156" w:line="400" w:lineRule="exact"/>
        <w:jc w:val="center"/>
        <w:rPr>
          <w:color w:val="000000"/>
          <w:sz w:val="24"/>
        </w:rPr>
      </w:pPr>
      <w:r w:rsidRPr="0009132D">
        <w:rPr>
          <w:bCs/>
          <w:iCs/>
          <w:color w:val="000000"/>
          <w:sz w:val="24"/>
        </w:rPr>
        <w:t>证券代码：</w:t>
      </w:r>
      <w:r w:rsidRPr="0009132D">
        <w:rPr>
          <w:color w:val="000000"/>
          <w:sz w:val="24"/>
        </w:rPr>
        <w:t xml:space="preserve">688112                             </w:t>
      </w:r>
      <w:r w:rsidRPr="0009132D">
        <w:rPr>
          <w:bCs/>
          <w:iCs/>
          <w:color w:val="000000"/>
          <w:sz w:val="24"/>
        </w:rPr>
        <w:t>证券简称：</w:t>
      </w:r>
      <w:proofErr w:type="gramStart"/>
      <w:r w:rsidRPr="0009132D">
        <w:rPr>
          <w:color w:val="000000"/>
          <w:sz w:val="24"/>
        </w:rPr>
        <w:t>鼎阳科技</w:t>
      </w:r>
      <w:proofErr w:type="gramEnd"/>
    </w:p>
    <w:p w14:paraId="2B98FC5D" w14:textId="77777777" w:rsidR="007F18C1" w:rsidRPr="0009132D" w:rsidRDefault="007F18C1" w:rsidP="007F18C1">
      <w:pPr>
        <w:spacing w:beforeLines="50" w:before="156" w:afterLines="50" w:after="156" w:line="400" w:lineRule="exact"/>
        <w:rPr>
          <w:color w:val="000000"/>
          <w:sz w:val="24"/>
        </w:rPr>
      </w:pPr>
    </w:p>
    <w:p w14:paraId="27163F26" w14:textId="77777777" w:rsidR="007F18C1" w:rsidRPr="0009132D" w:rsidRDefault="007F18C1" w:rsidP="007F18C1">
      <w:pPr>
        <w:spacing w:beforeLines="50" w:before="156" w:afterLines="50" w:after="156" w:line="400" w:lineRule="exact"/>
        <w:jc w:val="center"/>
        <w:rPr>
          <w:b/>
          <w:bCs/>
          <w:iCs/>
          <w:color w:val="000000"/>
          <w:sz w:val="32"/>
          <w:szCs w:val="32"/>
        </w:rPr>
      </w:pPr>
      <w:r w:rsidRPr="0009132D">
        <w:rPr>
          <w:b/>
          <w:bCs/>
          <w:iCs/>
          <w:color w:val="000000"/>
          <w:sz w:val="32"/>
          <w:szCs w:val="32"/>
        </w:rPr>
        <w:t>深圳市</w:t>
      </w:r>
      <w:proofErr w:type="gramStart"/>
      <w:r w:rsidRPr="0009132D">
        <w:rPr>
          <w:b/>
          <w:bCs/>
          <w:iCs/>
          <w:color w:val="000000"/>
          <w:sz w:val="32"/>
          <w:szCs w:val="32"/>
        </w:rPr>
        <w:t>鼎阳科技</w:t>
      </w:r>
      <w:proofErr w:type="gramEnd"/>
      <w:r w:rsidRPr="0009132D">
        <w:rPr>
          <w:b/>
          <w:bCs/>
          <w:iCs/>
          <w:color w:val="000000"/>
          <w:sz w:val="32"/>
          <w:szCs w:val="32"/>
        </w:rPr>
        <w:t>股份有限公司投资者关系活动记录表</w:t>
      </w:r>
    </w:p>
    <w:p w14:paraId="1B815399" w14:textId="6CAB6A6C" w:rsidR="007F18C1" w:rsidRPr="0009132D" w:rsidRDefault="007F18C1" w:rsidP="007F18C1">
      <w:pPr>
        <w:spacing w:line="400" w:lineRule="exact"/>
        <w:jc w:val="right"/>
        <w:rPr>
          <w:bCs/>
          <w:iCs/>
          <w:color w:val="000000"/>
          <w:sz w:val="22"/>
          <w:szCs w:val="22"/>
        </w:rPr>
      </w:pPr>
      <w:r w:rsidRPr="0009132D">
        <w:rPr>
          <w:bCs/>
          <w:iCs/>
          <w:color w:val="000000"/>
          <w:sz w:val="24"/>
        </w:rPr>
        <w:t xml:space="preserve">                                                     </w:t>
      </w:r>
      <w:r w:rsidRPr="0009132D">
        <w:rPr>
          <w:bCs/>
          <w:iCs/>
          <w:color w:val="000000"/>
          <w:sz w:val="22"/>
          <w:szCs w:val="22"/>
        </w:rPr>
        <w:t xml:space="preserve"> </w:t>
      </w:r>
      <w:r w:rsidRPr="0009132D">
        <w:rPr>
          <w:bCs/>
          <w:iCs/>
          <w:color w:val="000000"/>
          <w:sz w:val="22"/>
          <w:szCs w:val="22"/>
        </w:rPr>
        <w:t>编号</w:t>
      </w:r>
      <w:r w:rsidR="006071A6">
        <w:rPr>
          <w:bCs/>
          <w:iCs/>
          <w:color w:val="000000"/>
          <w:sz w:val="22"/>
          <w:szCs w:val="22"/>
        </w:rPr>
        <w:t>2024</w:t>
      </w:r>
      <w:r w:rsidRPr="0009132D">
        <w:rPr>
          <w:bCs/>
          <w:iCs/>
          <w:color w:val="000000"/>
          <w:sz w:val="22"/>
          <w:szCs w:val="22"/>
        </w:rPr>
        <w:t>-</w:t>
      </w:r>
      <w:r w:rsidR="00A446C0">
        <w:rPr>
          <w:bCs/>
          <w:iCs/>
          <w:color w:val="000000"/>
          <w:sz w:val="22"/>
          <w:szCs w:val="22"/>
        </w:rPr>
        <w:t>006</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30"/>
      </w:tblGrid>
      <w:tr w:rsidR="007F18C1" w:rsidRPr="0009132D" w14:paraId="731B3292" w14:textId="77777777" w:rsidTr="009C0A26">
        <w:tc>
          <w:tcPr>
            <w:tcW w:w="1908" w:type="dxa"/>
            <w:tcBorders>
              <w:top w:val="single" w:sz="4" w:space="0" w:color="auto"/>
              <w:left w:val="single" w:sz="4" w:space="0" w:color="auto"/>
              <w:bottom w:val="single" w:sz="4" w:space="0" w:color="auto"/>
              <w:right w:val="single" w:sz="4" w:space="0" w:color="auto"/>
            </w:tcBorders>
            <w:vAlign w:val="center"/>
          </w:tcPr>
          <w:p w14:paraId="4B70D04D" w14:textId="77777777" w:rsidR="007F18C1" w:rsidRPr="00ED4ADD" w:rsidRDefault="007F18C1" w:rsidP="00ED4ADD">
            <w:pPr>
              <w:spacing w:line="360" w:lineRule="auto"/>
              <w:jc w:val="center"/>
              <w:rPr>
                <w:rFonts w:ascii="宋体" w:hAnsi="宋体"/>
                <w:sz w:val="24"/>
              </w:rPr>
            </w:pPr>
            <w:r w:rsidRPr="00ED4ADD">
              <w:rPr>
                <w:rFonts w:ascii="宋体" w:hAnsi="宋体"/>
                <w:sz w:val="24"/>
              </w:rPr>
              <w:t>投资者关系活动类别</w:t>
            </w:r>
          </w:p>
        </w:tc>
        <w:tc>
          <w:tcPr>
            <w:tcW w:w="6830" w:type="dxa"/>
            <w:tcBorders>
              <w:top w:val="single" w:sz="4" w:space="0" w:color="auto"/>
              <w:left w:val="single" w:sz="4" w:space="0" w:color="auto"/>
              <w:bottom w:val="single" w:sz="4" w:space="0" w:color="auto"/>
              <w:right w:val="single" w:sz="4" w:space="0" w:color="auto"/>
            </w:tcBorders>
            <w:vAlign w:val="center"/>
          </w:tcPr>
          <w:p w14:paraId="41F3EAE5" w14:textId="31A0B3A9" w:rsidR="007F18C1" w:rsidRPr="0009132D" w:rsidRDefault="00ED0657" w:rsidP="009C0A26">
            <w:pPr>
              <w:spacing w:line="420" w:lineRule="exact"/>
              <w:rPr>
                <w:bCs/>
                <w:iCs/>
                <w:color w:val="000000"/>
                <w:sz w:val="24"/>
              </w:rPr>
            </w:pPr>
            <w:r w:rsidRPr="0009132D">
              <w:rPr>
                <w:bCs/>
                <w:iCs/>
                <w:color w:val="000000"/>
                <w:kern w:val="0"/>
                <w:sz w:val="24"/>
              </w:rPr>
              <w:sym w:font="Wingdings 2" w:char="0052"/>
            </w:r>
            <w:r w:rsidR="007F18C1">
              <w:rPr>
                <w:bCs/>
                <w:iCs/>
                <w:color w:val="000000"/>
                <w:kern w:val="0"/>
                <w:sz w:val="24"/>
              </w:rPr>
              <w:t xml:space="preserve"> </w:t>
            </w:r>
            <w:r w:rsidR="007F18C1" w:rsidRPr="0009132D">
              <w:rPr>
                <w:kern w:val="0"/>
                <w:sz w:val="24"/>
              </w:rPr>
              <w:t>特定对象调研</w:t>
            </w:r>
            <w:r w:rsidR="007D585B">
              <w:rPr>
                <w:kern w:val="0"/>
                <w:sz w:val="24"/>
              </w:rPr>
              <w:t xml:space="preserve">        </w:t>
            </w:r>
            <w:r w:rsidR="0079779F" w:rsidRPr="0009132D">
              <w:rPr>
                <w:bCs/>
                <w:iCs/>
                <w:color w:val="000000"/>
                <w:kern w:val="0"/>
                <w:sz w:val="24"/>
              </w:rPr>
              <w:t>□</w:t>
            </w:r>
            <w:r w:rsidR="007F18C1">
              <w:rPr>
                <w:bCs/>
                <w:iCs/>
                <w:color w:val="000000"/>
                <w:kern w:val="0"/>
                <w:sz w:val="24"/>
              </w:rPr>
              <w:t xml:space="preserve"> </w:t>
            </w:r>
            <w:r w:rsidR="007F18C1" w:rsidRPr="0009132D">
              <w:rPr>
                <w:kern w:val="0"/>
                <w:sz w:val="24"/>
              </w:rPr>
              <w:t>分析师会议</w:t>
            </w:r>
          </w:p>
          <w:p w14:paraId="458733A0" w14:textId="77777777" w:rsidR="007F18C1" w:rsidRPr="0009132D" w:rsidRDefault="007F18C1" w:rsidP="009C0A26">
            <w:pPr>
              <w:spacing w:line="420" w:lineRule="exact"/>
              <w:rPr>
                <w:bCs/>
                <w:iCs/>
                <w:color w:val="000000"/>
                <w:kern w:val="0"/>
                <w:sz w:val="24"/>
              </w:rPr>
            </w:pPr>
            <w:r w:rsidRPr="0009132D">
              <w:rPr>
                <w:bCs/>
                <w:iCs/>
                <w:color w:val="000000"/>
                <w:kern w:val="0"/>
                <w:sz w:val="24"/>
              </w:rPr>
              <w:t xml:space="preserve">□ </w:t>
            </w:r>
            <w:r w:rsidRPr="0009132D">
              <w:rPr>
                <w:kern w:val="0"/>
                <w:sz w:val="24"/>
              </w:rPr>
              <w:t>媒体采访</w:t>
            </w:r>
            <w:r w:rsidRPr="0009132D">
              <w:rPr>
                <w:kern w:val="0"/>
                <w:sz w:val="24"/>
              </w:rPr>
              <w:t xml:space="preserve">            </w:t>
            </w:r>
            <w:r w:rsidRPr="0009132D">
              <w:rPr>
                <w:bCs/>
                <w:iCs/>
                <w:color w:val="000000"/>
                <w:kern w:val="0"/>
                <w:sz w:val="24"/>
              </w:rPr>
              <w:t xml:space="preserve">□ </w:t>
            </w:r>
            <w:r w:rsidRPr="0009132D">
              <w:rPr>
                <w:kern w:val="0"/>
                <w:sz w:val="24"/>
              </w:rPr>
              <w:t>业绩说明会</w:t>
            </w:r>
          </w:p>
          <w:p w14:paraId="6ED45232" w14:textId="77777777" w:rsidR="007F18C1" w:rsidRPr="0009132D" w:rsidRDefault="007F18C1" w:rsidP="009C0A26">
            <w:pPr>
              <w:spacing w:line="420" w:lineRule="exact"/>
              <w:rPr>
                <w:bCs/>
                <w:iCs/>
                <w:color w:val="000000"/>
                <w:kern w:val="0"/>
                <w:sz w:val="24"/>
              </w:rPr>
            </w:pPr>
            <w:r w:rsidRPr="0009132D">
              <w:rPr>
                <w:bCs/>
                <w:iCs/>
                <w:color w:val="000000"/>
                <w:kern w:val="0"/>
                <w:sz w:val="24"/>
              </w:rPr>
              <w:t xml:space="preserve">□ </w:t>
            </w:r>
            <w:r w:rsidRPr="0009132D">
              <w:rPr>
                <w:kern w:val="0"/>
                <w:sz w:val="24"/>
              </w:rPr>
              <w:t>新闻发布会</w:t>
            </w:r>
            <w:r w:rsidRPr="0009132D">
              <w:rPr>
                <w:kern w:val="0"/>
                <w:sz w:val="24"/>
              </w:rPr>
              <w:t xml:space="preserve">          </w:t>
            </w:r>
            <w:r w:rsidRPr="0009132D">
              <w:rPr>
                <w:bCs/>
                <w:iCs/>
                <w:color w:val="000000"/>
                <w:kern w:val="0"/>
                <w:sz w:val="24"/>
              </w:rPr>
              <w:t xml:space="preserve">□ </w:t>
            </w:r>
            <w:r w:rsidRPr="0009132D">
              <w:rPr>
                <w:kern w:val="0"/>
                <w:sz w:val="24"/>
              </w:rPr>
              <w:t>路演活动</w:t>
            </w:r>
          </w:p>
          <w:p w14:paraId="62623688" w14:textId="05B83A97" w:rsidR="007F18C1" w:rsidRPr="0009132D" w:rsidRDefault="007F18C1" w:rsidP="009C0A26">
            <w:pPr>
              <w:tabs>
                <w:tab w:val="left" w:pos="3045"/>
                <w:tab w:val="center" w:pos="3199"/>
              </w:tabs>
              <w:spacing w:line="420" w:lineRule="exact"/>
              <w:rPr>
                <w:bCs/>
                <w:iCs/>
                <w:color w:val="000000"/>
                <w:kern w:val="0"/>
                <w:sz w:val="24"/>
              </w:rPr>
            </w:pPr>
            <w:r w:rsidRPr="0009132D">
              <w:rPr>
                <w:bCs/>
                <w:iCs/>
                <w:color w:val="000000"/>
                <w:kern w:val="0"/>
                <w:sz w:val="24"/>
              </w:rPr>
              <w:t xml:space="preserve">□ </w:t>
            </w:r>
            <w:r w:rsidRPr="0009132D">
              <w:rPr>
                <w:kern w:val="0"/>
                <w:sz w:val="24"/>
              </w:rPr>
              <w:t>现场参观</w:t>
            </w:r>
            <w:r w:rsidRPr="0009132D">
              <w:rPr>
                <w:kern w:val="0"/>
                <w:sz w:val="24"/>
              </w:rPr>
              <w:t xml:space="preserve">            </w:t>
            </w:r>
            <w:r w:rsidR="00063BE0" w:rsidRPr="0009132D">
              <w:rPr>
                <w:bCs/>
                <w:iCs/>
                <w:color w:val="000000"/>
                <w:kern w:val="0"/>
                <w:sz w:val="24"/>
              </w:rPr>
              <w:t>□</w:t>
            </w:r>
            <w:r w:rsidRPr="0009132D">
              <w:rPr>
                <w:bCs/>
                <w:iCs/>
                <w:color w:val="000000"/>
                <w:kern w:val="0"/>
                <w:sz w:val="24"/>
              </w:rPr>
              <w:t xml:space="preserve"> </w:t>
            </w:r>
            <w:r w:rsidRPr="0009132D">
              <w:rPr>
                <w:bCs/>
                <w:iCs/>
                <w:color w:val="000000"/>
                <w:kern w:val="0"/>
                <w:sz w:val="24"/>
              </w:rPr>
              <w:t>一对一沟通</w:t>
            </w:r>
          </w:p>
          <w:p w14:paraId="6CD2EEAC" w14:textId="2BC5190D" w:rsidR="007F18C1" w:rsidRPr="0009132D" w:rsidRDefault="00C873A4" w:rsidP="00063BE0">
            <w:pPr>
              <w:tabs>
                <w:tab w:val="center" w:pos="3199"/>
              </w:tabs>
              <w:spacing w:line="420" w:lineRule="exact"/>
              <w:rPr>
                <w:bCs/>
                <w:iCs/>
                <w:color w:val="000000"/>
                <w:sz w:val="24"/>
              </w:rPr>
            </w:pPr>
            <w:r w:rsidRPr="0009132D">
              <w:rPr>
                <w:bCs/>
                <w:iCs/>
                <w:color w:val="000000"/>
                <w:kern w:val="0"/>
                <w:sz w:val="24"/>
              </w:rPr>
              <w:sym w:font="Wingdings 2" w:char="0052"/>
            </w:r>
            <w:r w:rsidR="007F18C1" w:rsidRPr="0009132D">
              <w:rPr>
                <w:bCs/>
                <w:iCs/>
                <w:color w:val="000000"/>
                <w:kern w:val="0"/>
                <w:sz w:val="24"/>
              </w:rPr>
              <w:t xml:space="preserve"> </w:t>
            </w:r>
            <w:r w:rsidR="007F18C1" w:rsidRPr="0009132D">
              <w:rPr>
                <w:bCs/>
                <w:iCs/>
                <w:color w:val="000000"/>
                <w:kern w:val="0"/>
                <w:sz w:val="24"/>
              </w:rPr>
              <w:t>线上会议</w:t>
            </w:r>
            <w:r w:rsidR="007F18C1" w:rsidRPr="0009132D">
              <w:rPr>
                <w:bCs/>
                <w:iCs/>
                <w:color w:val="000000"/>
                <w:kern w:val="0"/>
                <w:sz w:val="24"/>
              </w:rPr>
              <w:t xml:space="preserve">            </w:t>
            </w:r>
            <w:r w:rsidR="00063BE0" w:rsidRPr="0009132D">
              <w:rPr>
                <w:bCs/>
                <w:iCs/>
                <w:color w:val="000000"/>
                <w:kern w:val="0"/>
                <w:sz w:val="24"/>
              </w:rPr>
              <w:t>□</w:t>
            </w:r>
            <w:r w:rsidR="007F18C1" w:rsidRPr="0009132D">
              <w:rPr>
                <w:bCs/>
                <w:iCs/>
                <w:color w:val="000000"/>
                <w:kern w:val="0"/>
                <w:sz w:val="24"/>
              </w:rPr>
              <w:t xml:space="preserve"> </w:t>
            </w:r>
            <w:r w:rsidR="007F18C1" w:rsidRPr="0009132D">
              <w:rPr>
                <w:kern w:val="0"/>
                <w:sz w:val="24"/>
              </w:rPr>
              <w:t>其他</w:t>
            </w:r>
          </w:p>
        </w:tc>
      </w:tr>
      <w:tr w:rsidR="007F18C1" w:rsidRPr="0009132D" w14:paraId="64F37F9C" w14:textId="77777777" w:rsidTr="009C0A26">
        <w:tc>
          <w:tcPr>
            <w:tcW w:w="1908" w:type="dxa"/>
            <w:tcBorders>
              <w:top w:val="single" w:sz="4" w:space="0" w:color="auto"/>
              <w:left w:val="single" w:sz="4" w:space="0" w:color="auto"/>
              <w:bottom w:val="single" w:sz="4" w:space="0" w:color="auto"/>
              <w:right w:val="single" w:sz="4" w:space="0" w:color="auto"/>
            </w:tcBorders>
            <w:vAlign w:val="center"/>
          </w:tcPr>
          <w:p w14:paraId="756FEF11" w14:textId="77777777" w:rsidR="007F18C1" w:rsidRPr="00ED4ADD" w:rsidRDefault="007F18C1" w:rsidP="00ED4ADD">
            <w:pPr>
              <w:spacing w:line="360" w:lineRule="auto"/>
              <w:jc w:val="center"/>
              <w:rPr>
                <w:rFonts w:ascii="宋体" w:hAnsi="宋体"/>
                <w:sz w:val="24"/>
              </w:rPr>
            </w:pPr>
            <w:r w:rsidRPr="00ED4ADD">
              <w:rPr>
                <w:rFonts w:ascii="宋体" w:hAnsi="宋体"/>
                <w:sz w:val="24"/>
              </w:rPr>
              <w:t>参与单位名称</w:t>
            </w:r>
          </w:p>
        </w:tc>
        <w:tc>
          <w:tcPr>
            <w:tcW w:w="6830" w:type="dxa"/>
            <w:tcBorders>
              <w:top w:val="single" w:sz="4" w:space="0" w:color="auto"/>
              <w:left w:val="single" w:sz="4" w:space="0" w:color="auto"/>
              <w:bottom w:val="single" w:sz="4" w:space="0" w:color="auto"/>
              <w:right w:val="single" w:sz="4" w:space="0" w:color="auto"/>
            </w:tcBorders>
            <w:vAlign w:val="center"/>
          </w:tcPr>
          <w:p w14:paraId="62334BE5" w14:textId="37788F5E" w:rsidR="006B036F" w:rsidRPr="006B036F" w:rsidRDefault="00C873A4" w:rsidP="00FE7CE4">
            <w:pPr>
              <w:spacing w:line="360" w:lineRule="auto"/>
              <w:jc w:val="left"/>
              <w:rPr>
                <w:rFonts w:ascii="宋体" w:hAnsi="宋体"/>
                <w:sz w:val="24"/>
              </w:rPr>
            </w:pPr>
            <w:r w:rsidRPr="00C873A4">
              <w:rPr>
                <w:rFonts w:ascii="宋体" w:hAnsi="宋体" w:hint="eastAsia"/>
                <w:sz w:val="24"/>
              </w:rPr>
              <w:t>东北证券股份有限公司</w:t>
            </w:r>
            <w:r>
              <w:rPr>
                <w:rFonts w:ascii="宋体" w:hAnsi="宋体" w:hint="eastAsia"/>
                <w:sz w:val="24"/>
              </w:rPr>
              <w:t>、</w:t>
            </w:r>
            <w:r w:rsidRPr="00C873A4">
              <w:rPr>
                <w:rFonts w:ascii="宋体" w:hAnsi="宋体" w:hint="eastAsia"/>
                <w:sz w:val="24"/>
              </w:rPr>
              <w:t>安信基金管理有限责任公司</w:t>
            </w:r>
            <w:r>
              <w:rPr>
                <w:rFonts w:ascii="宋体" w:hAnsi="宋体" w:hint="eastAsia"/>
                <w:sz w:val="24"/>
              </w:rPr>
              <w:t>、</w:t>
            </w:r>
            <w:r w:rsidRPr="00C873A4">
              <w:rPr>
                <w:rFonts w:ascii="宋体" w:hAnsi="宋体" w:hint="eastAsia"/>
                <w:sz w:val="24"/>
              </w:rPr>
              <w:t>国信证券资产管理有限公司</w:t>
            </w:r>
            <w:r>
              <w:rPr>
                <w:rFonts w:ascii="宋体" w:hAnsi="宋体" w:hint="eastAsia"/>
                <w:sz w:val="24"/>
              </w:rPr>
              <w:t>、</w:t>
            </w:r>
            <w:proofErr w:type="gramStart"/>
            <w:r w:rsidRPr="00C873A4">
              <w:rPr>
                <w:rFonts w:ascii="宋体" w:hAnsi="宋体" w:hint="eastAsia"/>
                <w:sz w:val="24"/>
              </w:rPr>
              <w:t>恒越基金</w:t>
            </w:r>
            <w:proofErr w:type="gramEnd"/>
            <w:r w:rsidRPr="00C873A4">
              <w:rPr>
                <w:rFonts w:ascii="宋体" w:hAnsi="宋体" w:hint="eastAsia"/>
                <w:sz w:val="24"/>
              </w:rPr>
              <w:t>管理有限公司</w:t>
            </w:r>
            <w:r>
              <w:rPr>
                <w:rFonts w:ascii="宋体" w:hAnsi="宋体" w:hint="eastAsia"/>
                <w:sz w:val="24"/>
              </w:rPr>
              <w:t>、</w:t>
            </w:r>
            <w:proofErr w:type="gramStart"/>
            <w:r w:rsidRPr="00C873A4">
              <w:rPr>
                <w:rFonts w:ascii="宋体" w:hAnsi="宋体" w:hint="eastAsia"/>
                <w:sz w:val="24"/>
              </w:rPr>
              <w:t>泓德基金</w:t>
            </w:r>
            <w:proofErr w:type="gramEnd"/>
            <w:r w:rsidRPr="00C873A4">
              <w:rPr>
                <w:rFonts w:ascii="宋体" w:hAnsi="宋体" w:hint="eastAsia"/>
                <w:sz w:val="24"/>
              </w:rPr>
              <w:t>管理有限公司</w:t>
            </w:r>
            <w:r>
              <w:rPr>
                <w:rFonts w:ascii="宋体" w:hAnsi="宋体" w:hint="eastAsia"/>
                <w:sz w:val="24"/>
              </w:rPr>
              <w:t>、</w:t>
            </w:r>
            <w:r w:rsidRPr="00C873A4">
              <w:rPr>
                <w:rFonts w:ascii="宋体" w:hAnsi="宋体" w:hint="eastAsia"/>
                <w:sz w:val="24"/>
              </w:rPr>
              <w:t>建信理财有限责任公司</w:t>
            </w:r>
            <w:r>
              <w:rPr>
                <w:rFonts w:ascii="宋体" w:hAnsi="宋体" w:hint="eastAsia"/>
                <w:sz w:val="24"/>
              </w:rPr>
              <w:t>、</w:t>
            </w:r>
            <w:r w:rsidRPr="00C873A4">
              <w:rPr>
                <w:rFonts w:ascii="宋体" w:hAnsi="宋体" w:hint="eastAsia"/>
                <w:sz w:val="24"/>
              </w:rPr>
              <w:t>景顺长城基金管理有限公司</w:t>
            </w:r>
            <w:r>
              <w:rPr>
                <w:rFonts w:ascii="宋体" w:hAnsi="宋体" w:hint="eastAsia"/>
                <w:sz w:val="24"/>
              </w:rPr>
              <w:t>、</w:t>
            </w:r>
            <w:r w:rsidRPr="00C873A4">
              <w:rPr>
                <w:rFonts w:ascii="宋体" w:hAnsi="宋体" w:hint="eastAsia"/>
                <w:sz w:val="24"/>
              </w:rPr>
              <w:t>西藏合众易晟投资管理有限责任公司</w:t>
            </w:r>
            <w:r>
              <w:rPr>
                <w:rFonts w:ascii="宋体" w:hAnsi="宋体" w:hint="eastAsia"/>
                <w:sz w:val="24"/>
              </w:rPr>
              <w:t>、</w:t>
            </w:r>
            <w:r w:rsidRPr="00C873A4">
              <w:rPr>
                <w:rFonts w:ascii="宋体" w:hAnsi="宋体" w:hint="eastAsia"/>
                <w:sz w:val="24"/>
              </w:rPr>
              <w:t>兴</w:t>
            </w:r>
            <w:proofErr w:type="gramStart"/>
            <w:r w:rsidRPr="00C873A4">
              <w:rPr>
                <w:rFonts w:ascii="宋体" w:hAnsi="宋体" w:hint="eastAsia"/>
                <w:sz w:val="24"/>
              </w:rPr>
              <w:t>银基金</w:t>
            </w:r>
            <w:proofErr w:type="gramEnd"/>
            <w:r w:rsidRPr="00C873A4">
              <w:rPr>
                <w:rFonts w:ascii="宋体" w:hAnsi="宋体" w:hint="eastAsia"/>
                <w:sz w:val="24"/>
              </w:rPr>
              <w:t>管理有限公司</w:t>
            </w:r>
            <w:r>
              <w:rPr>
                <w:rFonts w:ascii="宋体" w:hAnsi="宋体" w:hint="eastAsia"/>
                <w:sz w:val="24"/>
              </w:rPr>
              <w:t>、</w:t>
            </w:r>
            <w:r w:rsidRPr="00C873A4">
              <w:rPr>
                <w:rFonts w:ascii="宋体" w:hAnsi="宋体" w:hint="eastAsia"/>
                <w:sz w:val="24"/>
              </w:rPr>
              <w:t>中国人</w:t>
            </w:r>
            <w:proofErr w:type="gramStart"/>
            <w:r w:rsidRPr="00C873A4">
              <w:rPr>
                <w:rFonts w:ascii="宋体" w:hAnsi="宋体" w:hint="eastAsia"/>
                <w:sz w:val="24"/>
              </w:rPr>
              <w:t>保资产</w:t>
            </w:r>
            <w:proofErr w:type="gramEnd"/>
            <w:r w:rsidRPr="00C873A4">
              <w:rPr>
                <w:rFonts w:ascii="宋体" w:hAnsi="宋体" w:hint="eastAsia"/>
                <w:sz w:val="24"/>
              </w:rPr>
              <w:t>管理有限公司</w:t>
            </w:r>
            <w:r>
              <w:rPr>
                <w:rFonts w:ascii="宋体" w:hAnsi="宋体" w:hint="eastAsia"/>
                <w:sz w:val="24"/>
              </w:rPr>
              <w:t>、</w:t>
            </w:r>
            <w:r w:rsidRPr="00C873A4">
              <w:rPr>
                <w:rFonts w:ascii="宋体" w:hAnsi="宋体" w:hint="eastAsia"/>
                <w:sz w:val="24"/>
              </w:rPr>
              <w:t>中国太平洋保险（集团）股份有限公司</w:t>
            </w:r>
            <w:r>
              <w:rPr>
                <w:rFonts w:ascii="宋体" w:hAnsi="宋体" w:hint="eastAsia"/>
                <w:sz w:val="24"/>
              </w:rPr>
              <w:t>、</w:t>
            </w:r>
            <w:r w:rsidRPr="00C873A4">
              <w:rPr>
                <w:rFonts w:ascii="宋体" w:hAnsi="宋体" w:hint="eastAsia"/>
                <w:sz w:val="24"/>
              </w:rPr>
              <w:t>中银国际证券股份有限公司</w:t>
            </w:r>
          </w:p>
        </w:tc>
      </w:tr>
      <w:tr w:rsidR="007F18C1" w:rsidRPr="0009132D" w14:paraId="7436C83A" w14:textId="77777777" w:rsidTr="00ED4ADD">
        <w:tc>
          <w:tcPr>
            <w:tcW w:w="1908" w:type="dxa"/>
            <w:tcBorders>
              <w:top w:val="single" w:sz="4" w:space="0" w:color="auto"/>
              <w:left w:val="single" w:sz="4" w:space="0" w:color="auto"/>
              <w:bottom w:val="single" w:sz="4" w:space="0" w:color="auto"/>
              <w:right w:val="single" w:sz="4" w:space="0" w:color="auto"/>
            </w:tcBorders>
            <w:vAlign w:val="center"/>
          </w:tcPr>
          <w:p w14:paraId="6C736154" w14:textId="77777777" w:rsidR="007F18C1" w:rsidRPr="00ED4ADD" w:rsidRDefault="007F18C1" w:rsidP="00ED4ADD">
            <w:pPr>
              <w:spacing w:line="360" w:lineRule="auto"/>
              <w:jc w:val="center"/>
              <w:rPr>
                <w:rFonts w:ascii="宋体" w:hAnsi="宋体"/>
                <w:sz w:val="24"/>
              </w:rPr>
            </w:pPr>
            <w:r w:rsidRPr="00ED4ADD">
              <w:rPr>
                <w:rFonts w:ascii="宋体" w:hAnsi="宋体"/>
                <w:sz w:val="24"/>
              </w:rPr>
              <w:t>时间</w:t>
            </w:r>
          </w:p>
        </w:tc>
        <w:tc>
          <w:tcPr>
            <w:tcW w:w="6830" w:type="dxa"/>
            <w:tcBorders>
              <w:top w:val="single" w:sz="4" w:space="0" w:color="auto"/>
              <w:left w:val="single" w:sz="4" w:space="0" w:color="auto"/>
              <w:bottom w:val="single" w:sz="4" w:space="0" w:color="auto"/>
              <w:right w:val="single" w:sz="4" w:space="0" w:color="auto"/>
            </w:tcBorders>
            <w:vAlign w:val="center"/>
          </w:tcPr>
          <w:p w14:paraId="2169D5AB" w14:textId="58E6AC28" w:rsidR="007F18C1" w:rsidRPr="00ED4ADD" w:rsidRDefault="006071A6" w:rsidP="00901779">
            <w:pPr>
              <w:spacing w:line="360" w:lineRule="auto"/>
              <w:jc w:val="left"/>
              <w:rPr>
                <w:rFonts w:ascii="宋体" w:hAnsi="宋体"/>
                <w:sz w:val="24"/>
              </w:rPr>
            </w:pPr>
            <w:r w:rsidRPr="00ED4ADD">
              <w:rPr>
                <w:rFonts w:ascii="宋体" w:hAnsi="宋体"/>
                <w:sz w:val="24"/>
              </w:rPr>
              <w:t>2024</w:t>
            </w:r>
            <w:r w:rsidR="007F18C1" w:rsidRPr="00ED4ADD">
              <w:rPr>
                <w:rFonts w:ascii="宋体" w:hAnsi="宋体"/>
                <w:sz w:val="24"/>
              </w:rPr>
              <w:t>年</w:t>
            </w:r>
            <w:r w:rsidR="00C873A4">
              <w:rPr>
                <w:rFonts w:ascii="宋体" w:hAnsi="宋体"/>
                <w:sz w:val="24"/>
              </w:rPr>
              <w:t>2</w:t>
            </w:r>
            <w:r w:rsidR="007F18C1" w:rsidRPr="00ED4ADD">
              <w:rPr>
                <w:rFonts w:ascii="宋体" w:hAnsi="宋体"/>
                <w:sz w:val="24"/>
              </w:rPr>
              <w:t>月</w:t>
            </w:r>
            <w:r w:rsidR="00C873A4">
              <w:rPr>
                <w:rFonts w:ascii="宋体" w:hAnsi="宋体"/>
                <w:sz w:val="24"/>
              </w:rPr>
              <w:t>29</w:t>
            </w:r>
            <w:r w:rsidR="00ED0657">
              <w:rPr>
                <w:rFonts w:ascii="宋体" w:hAnsi="宋体" w:hint="eastAsia"/>
                <w:sz w:val="24"/>
              </w:rPr>
              <w:t>日</w:t>
            </w:r>
          </w:p>
        </w:tc>
      </w:tr>
      <w:tr w:rsidR="007F18C1" w:rsidRPr="0009132D" w14:paraId="3E8B5FCA" w14:textId="77777777" w:rsidTr="00ED4ADD">
        <w:tc>
          <w:tcPr>
            <w:tcW w:w="1908" w:type="dxa"/>
            <w:tcBorders>
              <w:top w:val="single" w:sz="4" w:space="0" w:color="auto"/>
              <w:left w:val="single" w:sz="4" w:space="0" w:color="auto"/>
              <w:bottom w:val="single" w:sz="4" w:space="0" w:color="auto"/>
              <w:right w:val="single" w:sz="4" w:space="0" w:color="auto"/>
            </w:tcBorders>
            <w:vAlign w:val="center"/>
          </w:tcPr>
          <w:p w14:paraId="74AC415E" w14:textId="77777777" w:rsidR="007F18C1" w:rsidRPr="00ED4ADD" w:rsidRDefault="007F18C1" w:rsidP="00ED4ADD">
            <w:pPr>
              <w:spacing w:line="360" w:lineRule="auto"/>
              <w:jc w:val="center"/>
              <w:rPr>
                <w:rFonts w:ascii="宋体" w:hAnsi="宋体"/>
                <w:sz w:val="24"/>
              </w:rPr>
            </w:pPr>
            <w:r w:rsidRPr="00ED4ADD">
              <w:rPr>
                <w:rFonts w:ascii="宋体" w:hAnsi="宋体"/>
                <w:sz w:val="24"/>
              </w:rPr>
              <w:t>接待人员</w:t>
            </w:r>
          </w:p>
        </w:tc>
        <w:tc>
          <w:tcPr>
            <w:tcW w:w="6830" w:type="dxa"/>
            <w:tcBorders>
              <w:top w:val="single" w:sz="4" w:space="0" w:color="auto"/>
              <w:left w:val="single" w:sz="4" w:space="0" w:color="auto"/>
              <w:bottom w:val="single" w:sz="4" w:space="0" w:color="auto"/>
              <w:right w:val="single" w:sz="4" w:space="0" w:color="auto"/>
            </w:tcBorders>
            <w:vAlign w:val="center"/>
          </w:tcPr>
          <w:p w14:paraId="0F54AD5C" w14:textId="77777777" w:rsidR="007F18C1" w:rsidRPr="00ED4ADD" w:rsidRDefault="007F18C1" w:rsidP="00ED4ADD">
            <w:pPr>
              <w:spacing w:line="360" w:lineRule="auto"/>
              <w:jc w:val="left"/>
              <w:rPr>
                <w:rFonts w:ascii="宋体" w:hAnsi="宋体"/>
                <w:sz w:val="24"/>
              </w:rPr>
            </w:pPr>
            <w:r w:rsidRPr="00ED4ADD">
              <w:rPr>
                <w:rFonts w:ascii="宋体" w:hAnsi="宋体"/>
                <w:sz w:val="24"/>
              </w:rPr>
              <w:t>证券事务代表：</w:t>
            </w:r>
            <w:proofErr w:type="gramStart"/>
            <w:r w:rsidRPr="00ED4ADD">
              <w:rPr>
                <w:rFonts w:ascii="宋体" w:hAnsi="宋体"/>
                <w:sz w:val="24"/>
              </w:rPr>
              <w:t>王俊颖</w:t>
            </w:r>
            <w:proofErr w:type="gramEnd"/>
          </w:p>
        </w:tc>
      </w:tr>
      <w:tr w:rsidR="007F18C1" w:rsidRPr="0009132D" w14:paraId="408E6607" w14:textId="77777777" w:rsidTr="009C0A26">
        <w:tc>
          <w:tcPr>
            <w:tcW w:w="8738" w:type="dxa"/>
            <w:gridSpan w:val="2"/>
            <w:tcBorders>
              <w:top w:val="single" w:sz="4" w:space="0" w:color="auto"/>
              <w:left w:val="single" w:sz="4" w:space="0" w:color="auto"/>
              <w:bottom w:val="single" w:sz="4" w:space="0" w:color="auto"/>
              <w:right w:val="single" w:sz="4" w:space="0" w:color="auto"/>
            </w:tcBorders>
            <w:vAlign w:val="center"/>
          </w:tcPr>
          <w:p w14:paraId="03E69929" w14:textId="77777777" w:rsidR="007F18C1" w:rsidRPr="0009132D" w:rsidRDefault="007F18C1" w:rsidP="009C0A26">
            <w:pPr>
              <w:spacing w:line="420" w:lineRule="exact"/>
              <w:jc w:val="center"/>
              <w:rPr>
                <w:bCs/>
                <w:sz w:val="24"/>
              </w:rPr>
            </w:pPr>
            <w:r w:rsidRPr="0009132D">
              <w:rPr>
                <w:b/>
                <w:sz w:val="24"/>
              </w:rPr>
              <w:t>投资者关系活动主要内容介绍</w:t>
            </w:r>
          </w:p>
        </w:tc>
      </w:tr>
      <w:tr w:rsidR="007F18C1" w:rsidRPr="00B67F22" w14:paraId="675F9CDA" w14:textId="77777777" w:rsidTr="009C0A26">
        <w:trPr>
          <w:trHeight w:val="352"/>
        </w:trPr>
        <w:tc>
          <w:tcPr>
            <w:tcW w:w="8738" w:type="dxa"/>
            <w:gridSpan w:val="2"/>
            <w:tcBorders>
              <w:top w:val="single" w:sz="4" w:space="0" w:color="auto"/>
              <w:left w:val="single" w:sz="4" w:space="0" w:color="auto"/>
              <w:bottom w:val="single" w:sz="4" w:space="0" w:color="auto"/>
              <w:right w:val="single" w:sz="4" w:space="0" w:color="auto"/>
            </w:tcBorders>
            <w:vAlign w:val="center"/>
          </w:tcPr>
          <w:p w14:paraId="735B57B0" w14:textId="0ECD26E2" w:rsidR="00F34CE4" w:rsidRPr="000D18A3" w:rsidRDefault="00F34CE4" w:rsidP="00F34CE4">
            <w:pPr>
              <w:pStyle w:val="Style6"/>
              <w:adjustRightInd w:val="0"/>
              <w:snapToGrid w:val="0"/>
              <w:spacing w:line="360" w:lineRule="auto"/>
              <w:ind w:firstLine="480"/>
              <w:rPr>
                <w:rFonts w:ascii="宋体" w:hAnsi="宋体"/>
                <w:sz w:val="24"/>
                <w:szCs w:val="24"/>
              </w:rPr>
            </w:pPr>
            <w:r w:rsidRPr="00DD435B">
              <w:rPr>
                <w:rFonts w:ascii="宋体" w:hAnsi="宋体"/>
                <w:sz w:val="24"/>
                <w:szCs w:val="24"/>
              </w:rPr>
              <w:t>Q</w:t>
            </w:r>
            <w:r w:rsidR="00493ED4">
              <w:rPr>
                <w:rFonts w:ascii="宋体" w:hAnsi="宋体"/>
                <w:sz w:val="24"/>
                <w:szCs w:val="24"/>
              </w:rPr>
              <w:t>1</w:t>
            </w:r>
            <w:r w:rsidRPr="00B67F22">
              <w:rPr>
                <w:rFonts w:ascii="宋体" w:hAnsi="宋体" w:hint="eastAsia"/>
                <w:sz w:val="24"/>
                <w:szCs w:val="24"/>
              </w:rPr>
              <w:t>：</w:t>
            </w:r>
            <w:r w:rsidR="008357A9">
              <w:rPr>
                <w:rFonts w:ascii="宋体" w:hAnsi="宋体" w:hint="eastAsia"/>
                <w:sz w:val="24"/>
                <w:szCs w:val="24"/>
              </w:rPr>
              <w:t>请问公司从哪些维度对产品进行了迭代升级</w:t>
            </w:r>
            <w:r>
              <w:rPr>
                <w:rFonts w:ascii="宋体" w:hAnsi="宋体" w:hint="eastAsia"/>
                <w:sz w:val="24"/>
                <w:szCs w:val="24"/>
              </w:rPr>
              <w:t>？</w:t>
            </w:r>
          </w:p>
          <w:p w14:paraId="775EC037" w14:textId="317FD699" w:rsidR="00057D2E" w:rsidRPr="00057D2E" w:rsidRDefault="00F34CE4">
            <w:pPr>
              <w:adjustRightInd w:val="0"/>
              <w:snapToGrid w:val="0"/>
              <w:spacing w:line="360" w:lineRule="auto"/>
              <w:ind w:firstLineChars="200" w:firstLine="480"/>
              <w:rPr>
                <w:rFonts w:ascii="宋体" w:hAnsi="宋体"/>
                <w:sz w:val="24"/>
              </w:rPr>
            </w:pPr>
            <w:r>
              <w:rPr>
                <w:rFonts w:ascii="宋体" w:hAnsi="宋体"/>
                <w:sz w:val="24"/>
              </w:rPr>
              <w:t>A</w:t>
            </w:r>
            <w:r w:rsidR="00493ED4">
              <w:rPr>
                <w:rFonts w:ascii="宋体" w:hAnsi="宋体"/>
                <w:sz w:val="24"/>
              </w:rPr>
              <w:t>1</w:t>
            </w:r>
            <w:r w:rsidRPr="00B67F22">
              <w:rPr>
                <w:rFonts w:ascii="宋体" w:hAnsi="宋体" w:hint="eastAsia"/>
                <w:sz w:val="24"/>
              </w:rPr>
              <w:t>：</w:t>
            </w:r>
            <w:r w:rsidR="0036738C">
              <w:rPr>
                <w:rFonts w:ascii="宋体" w:hAnsi="宋体" w:hint="eastAsia"/>
                <w:sz w:val="24"/>
              </w:rPr>
              <w:t>基于对市场需求的</w:t>
            </w:r>
            <w:r w:rsidR="001710B6">
              <w:rPr>
                <w:rFonts w:ascii="宋体" w:hAnsi="宋体" w:hint="eastAsia"/>
                <w:sz w:val="24"/>
              </w:rPr>
              <w:t>深刻</w:t>
            </w:r>
            <w:r w:rsidR="0036738C">
              <w:rPr>
                <w:rFonts w:ascii="宋体" w:hAnsi="宋体" w:hint="eastAsia"/>
                <w:sz w:val="24"/>
              </w:rPr>
              <w:t>理解，</w:t>
            </w:r>
            <w:r w:rsidR="00057D2E" w:rsidRPr="00057D2E">
              <w:rPr>
                <w:rFonts w:ascii="宋体" w:hAnsi="宋体" w:hint="eastAsia"/>
                <w:sz w:val="24"/>
              </w:rPr>
              <w:t>通过多年的研发积累，公司成功建立起完善的产品矩阵，实现对各细分市场的全面覆盖。在此基础上，公司持续聚焦高端化发展战略，推</w:t>
            </w:r>
            <w:r w:rsidR="00560C77">
              <w:rPr>
                <w:rFonts w:ascii="宋体" w:hAnsi="宋体" w:hint="eastAsia"/>
                <w:sz w:val="24"/>
              </w:rPr>
              <w:t>动技术升级，四大主力产品全线进入高端领域，为经营业绩的增长奠定</w:t>
            </w:r>
            <w:r w:rsidR="00057D2E" w:rsidRPr="00057D2E">
              <w:rPr>
                <w:rFonts w:ascii="宋体" w:hAnsi="宋体" w:hint="eastAsia"/>
                <w:sz w:val="24"/>
              </w:rPr>
              <w:t>稳定的产品基础。</w:t>
            </w:r>
            <w:r w:rsidR="00380FF7">
              <w:rPr>
                <w:rFonts w:ascii="宋体" w:hAnsi="宋体" w:hint="eastAsia"/>
                <w:sz w:val="24"/>
              </w:rPr>
              <w:t>公司主要从以下四个维度对产品进行迭代升级：</w:t>
            </w:r>
          </w:p>
          <w:p w14:paraId="02C5C99F" w14:textId="156B618E" w:rsidR="00057D2E" w:rsidRPr="00057D2E" w:rsidRDefault="00380FF7" w:rsidP="00057D2E">
            <w:pPr>
              <w:adjustRightInd w:val="0"/>
              <w:snapToGrid w:val="0"/>
              <w:spacing w:line="360" w:lineRule="auto"/>
              <w:ind w:firstLineChars="200" w:firstLine="480"/>
              <w:rPr>
                <w:rFonts w:ascii="宋体" w:hAnsi="宋体"/>
                <w:sz w:val="24"/>
              </w:rPr>
            </w:pPr>
            <w:r>
              <w:rPr>
                <w:rFonts w:ascii="宋体" w:hAnsi="宋体" w:hint="eastAsia"/>
                <w:sz w:val="24"/>
              </w:rPr>
              <w:t>第一，</w:t>
            </w:r>
            <w:r w:rsidR="00501EAA">
              <w:rPr>
                <w:rFonts w:ascii="宋体" w:hAnsi="宋体" w:hint="eastAsia"/>
                <w:sz w:val="24"/>
              </w:rPr>
              <w:t>公司</w:t>
            </w:r>
            <w:r w:rsidR="00916697">
              <w:rPr>
                <w:rFonts w:ascii="宋体" w:hAnsi="宋体" w:hint="eastAsia"/>
                <w:sz w:val="24"/>
              </w:rPr>
              <w:t>不断</w:t>
            </w:r>
            <w:r w:rsidR="00057D2E" w:rsidRPr="00057D2E">
              <w:rPr>
                <w:rFonts w:ascii="宋体" w:hAnsi="宋体" w:hint="eastAsia"/>
                <w:sz w:val="24"/>
              </w:rPr>
              <w:t>提升产品档次和性能，逐步推动产品结构向更高档次发展</w:t>
            </w:r>
            <w:r w:rsidR="007E0EB6">
              <w:rPr>
                <w:rFonts w:ascii="宋体" w:hAnsi="宋体" w:hint="eastAsia"/>
                <w:sz w:val="24"/>
              </w:rPr>
              <w:t>，助力</w:t>
            </w:r>
            <w:proofErr w:type="gramStart"/>
            <w:r w:rsidR="007E0EB6">
              <w:rPr>
                <w:rFonts w:ascii="宋体" w:hAnsi="宋体" w:hint="eastAsia"/>
                <w:sz w:val="24"/>
              </w:rPr>
              <w:t>公司触达更高</w:t>
            </w:r>
            <w:proofErr w:type="gramEnd"/>
            <w:r w:rsidR="007E0EB6">
              <w:rPr>
                <w:rFonts w:ascii="宋体" w:hAnsi="宋体" w:hint="eastAsia"/>
                <w:sz w:val="24"/>
              </w:rPr>
              <w:t>的市场份额</w:t>
            </w:r>
            <w:r w:rsidR="00057D2E" w:rsidRPr="00057D2E">
              <w:rPr>
                <w:rFonts w:ascii="宋体" w:hAnsi="宋体" w:hint="eastAsia"/>
                <w:sz w:val="24"/>
              </w:rPr>
              <w:t>。目前公司已拥有</w:t>
            </w:r>
            <w:r w:rsidR="00057D2E">
              <w:rPr>
                <w:rFonts w:ascii="宋体" w:hAnsi="宋体"/>
                <w:sz w:val="24"/>
              </w:rPr>
              <w:t>8</w:t>
            </w:r>
            <w:r w:rsidR="00057D2E" w:rsidRPr="00057D2E">
              <w:rPr>
                <w:rFonts w:ascii="宋体" w:hAnsi="宋体" w:hint="eastAsia"/>
                <w:sz w:val="24"/>
              </w:rPr>
              <w:t xml:space="preserve"> GHz带宽的12-bit高分辨率数字示波器、40 GHz最高输出频率的射频微波信号发生器、26.5 GHz的高端频谱分析仪、26.5 GHz的四端口矢量网络分析仪、输出频率达1 GHz的任意波形发生器等技术门槛相对较高的产品</w:t>
            </w:r>
            <w:r w:rsidR="009C55AC">
              <w:rPr>
                <w:rFonts w:ascii="宋体" w:hAnsi="宋体" w:hint="eastAsia"/>
                <w:sz w:val="24"/>
              </w:rPr>
              <w:t>，</w:t>
            </w:r>
            <w:r w:rsidR="009C55AC" w:rsidRPr="009C55AC">
              <w:rPr>
                <w:rFonts w:ascii="宋体" w:hAnsi="宋体" w:hint="eastAsia"/>
                <w:sz w:val="24"/>
              </w:rPr>
              <w:t>性能指标国内领先</w:t>
            </w:r>
            <w:r w:rsidR="00057D2E" w:rsidRPr="00057D2E">
              <w:rPr>
                <w:rFonts w:ascii="宋体" w:hAnsi="宋体" w:hint="eastAsia"/>
                <w:sz w:val="24"/>
              </w:rPr>
              <w:t>。其中，公司射频微波信号发生器、频谱分析仪和矢量网络分析仪等射频微波类产品</w:t>
            </w:r>
            <w:r w:rsidR="009C55AC">
              <w:rPr>
                <w:rFonts w:ascii="宋体" w:hAnsi="宋体" w:hint="eastAsia"/>
                <w:sz w:val="24"/>
              </w:rPr>
              <w:t>矩阵完善</w:t>
            </w:r>
            <w:r w:rsidR="00057D2E" w:rsidRPr="00057D2E">
              <w:rPr>
                <w:rFonts w:ascii="宋体" w:hAnsi="宋体" w:hint="eastAsia"/>
                <w:sz w:val="24"/>
              </w:rPr>
              <w:t>，公司在该类产品上的</w:t>
            </w:r>
            <w:r w:rsidR="00057D2E" w:rsidRPr="00057D2E">
              <w:rPr>
                <w:rFonts w:ascii="宋体" w:hAnsi="宋体" w:hint="eastAsia"/>
                <w:sz w:val="24"/>
              </w:rPr>
              <w:lastRenderedPageBreak/>
              <w:t>优势将有利于为客户提供通用电子测试领域的整体解决方案，进一步增强公司的综合竞争力。</w:t>
            </w:r>
          </w:p>
          <w:p w14:paraId="0F5C5796" w14:textId="10587610" w:rsidR="00057D2E" w:rsidRPr="00057D2E" w:rsidRDefault="00380FF7" w:rsidP="00057D2E">
            <w:pPr>
              <w:adjustRightInd w:val="0"/>
              <w:snapToGrid w:val="0"/>
              <w:spacing w:line="360" w:lineRule="auto"/>
              <w:ind w:firstLineChars="200" w:firstLine="480"/>
              <w:rPr>
                <w:rFonts w:ascii="宋体" w:hAnsi="宋体"/>
                <w:sz w:val="24"/>
              </w:rPr>
            </w:pPr>
            <w:r>
              <w:rPr>
                <w:rFonts w:ascii="宋体" w:hAnsi="宋体" w:hint="eastAsia"/>
                <w:sz w:val="24"/>
              </w:rPr>
              <w:t>第二</w:t>
            </w:r>
            <w:r w:rsidR="00057D2E" w:rsidRPr="00057D2E">
              <w:rPr>
                <w:rFonts w:ascii="宋体" w:hAnsi="宋体" w:hint="eastAsia"/>
                <w:sz w:val="24"/>
              </w:rPr>
              <w:t>，公司持续对现有产品进行迭代升级，不断推出性价比更高的产品，进一步巩固公司产品在市场中的竞争优势。公司陆续发布了SDS1000X HD系列高分辨率数字示波器及升级款、SDS3000X HD系列高分辨率数字示波器和SDS800X HD高分辨率数字示波器等产品，进一步丰富了公司的产品线，有助于巩固和提升公司的核心竞争力。</w:t>
            </w:r>
          </w:p>
          <w:p w14:paraId="23003006" w14:textId="2CB60C6B" w:rsidR="00560F85" w:rsidRPr="00560F85" w:rsidRDefault="00380FF7" w:rsidP="00EE170A">
            <w:pPr>
              <w:adjustRightInd w:val="0"/>
              <w:snapToGrid w:val="0"/>
              <w:spacing w:line="360" w:lineRule="auto"/>
              <w:ind w:firstLineChars="200" w:firstLine="480"/>
              <w:rPr>
                <w:rFonts w:ascii="宋体" w:hAnsi="宋体"/>
                <w:sz w:val="24"/>
              </w:rPr>
            </w:pPr>
            <w:r>
              <w:rPr>
                <w:rFonts w:ascii="宋体" w:hAnsi="宋体" w:hint="eastAsia"/>
                <w:sz w:val="24"/>
              </w:rPr>
              <w:t>第三</w:t>
            </w:r>
            <w:r w:rsidR="00560F85">
              <w:rPr>
                <w:rFonts w:ascii="宋体" w:hAnsi="宋体" w:hint="eastAsia"/>
                <w:sz w:val="24"/>
              </w:rPr>
              <w:t>，公司</w:t>
            </w:r>
            <w:r w:rsidR="00304065">
              <w:rPr>
                <w:rFonts w:ascii="宋体" w:hAnsi="宋体" w:hint="eastAsia"/>
                <w:sz w:val="24"/>
              </w:rPr>
              <w:t>不断</w:t>
            </w:r>
            <w:r w:rsidR="00560F85">
              <w:rPr>
                <w:rFonts w:ascii="宋体" w:hAnsi="宋体" w:hint="eastAsia"/>
                <w:sz w:val="24"/>
              </w:rPr>
              <w:t>丰富产品形态，</w:t>
            </w:r>
            <w:r w:rsidR="00304065">
              <w:rPr>
                <w:rFonts w:ascii="宋体" w:hAnsi="宋体" w:hint="eastAsia"/>
                <w:sz w:val="24"/>
              </w:rPr>
              <w:t>以满足不同测试场景下的测试需求</w:t>
            </w:r>
            <w:r w:rsidR="00560F85">
              <w:rPr>
                <w:rFonts w:ascii="宋体" w:hAnsi="宋体" w:hint="eastAsia"/>
                <w:sz w:val="24"/>
              </w:rPr>
              <w:t>。</w:t>
            </w:r>
            <w:r w:rsidR="00560F85" w:rsidRPr="00057D2E">
              <w:rPr>
                <w:rFonts w:ascii="宋体" w:hAnsi="宋体" w:hint="eastAsia"/>
                <w:sz w:val="24"/>
              </w:rPr>
              <w:t>公司陆续推出了</w:t>
            </w:r>
            <w:r w:rsidR="00560F85" w:rsidRPr="00916697">
              <w:rPr>
                <w:rFonts w:ascii="宋体" w:hAnsi="宋体" w:hint="eastAsia"/>
                <w:sz w:val="24"/>
              </w:rPr>
              <w:t>高分辨率紧凑型数字示波器</w:t>
            </w:r>
            <w:r w:rsidR="00EE170A" w:rsidRPr="00916697">
              <w:rPr>
                <w:rFonts w:ascii="宋体" w:hAnsi="宋体" w:hint="eastAsia"/>
                <w:sz w:val="24"/>
              </w:rPr>
              <w:t>SDS6000L系列</w:t>
            </w:r>
            <w:r w:rsidR="00560F85" w:rsidRPr="00916697">
              <w:rPr>
                <w:rFonts w:ascii="宋体" w:hAnsi="宋体" w:hint="eastAsia"/>
                <w:sz w:val="24"/>
              </w:rPr>
              <w:t>、</w:t>
            </w:r>
            <w:r w:rsidR="00560F85" w:rsidRPr="00057D2E">
              <w:rPr>
                <w:rFonts w:ascii="宋体" w:hAnsi="宋体" w:hint="eastAsia"/>
                <w:sz w:val="24"/>
              </w:rPr>
              <w:t>26.5 GHz全双端口手持式矢量网络分析仪</w:t>
            </w:r>
            <w:r w:rsidR="00EE170A" w:rsidRPr="00057D2E">
              <w:rPr>
                <w:rFonts w:ascii="宋体" w:hAnsi="宋体" w:hint="eastAsia"/>
                <w:sz w:val="24"/>
              </w:rPr>
              <w:t>SHN900A 系列</w:t>
            </w:r>
            <w:r w:rsidR="00EE170A">
              <w:rPr>
                <w:rFonts w:ascii="宋体" w:hAnsi="宋体" w:hint="eastAsia"/>
                <w:sz w:val="24"/>
              </w:rPr>
              <w:t>、手持频谱分析仪S</w:t>
            </w:r>
            <w:r w:rsidR="00EE170A">
              <w:rPr>
                <w:rFonts w:ascii="宋体" w:hAnsi="宋体"/>
                <w:sz w:val="24"/>
              </w:rPr>
              <w:t>HA850A</w:t>
            </w:r>
            <w:r w:rsidR="00EE170A">
              <w:rPr>
                <w:rFonts w:ascii="宋体" w:hAnsi="宋体" w:hint="eastAsia"/>
                <w:sz w:val="24"/>
              </w:rPr>
              <w:t>系列</w:t>
            </w:r>
            <w:r w:rsidR="00C65D5A">
              <w:rPr>
                <w:rFonts w:ascii="宋体" w:hAnsi="宋体" w:hint="eastAsia"/>
                <w:sz w:val="24"/>
              </w:rPr>
              <w:t>、手持示波表S</w:t>
            </w:r>
            <w:r w:rsidR="00C65D5A">
              <w:rPr>
                <w:rFonts w:ascii="宋体" w:hAnsi="宋体"/>
                <w:sz w:val="24"/>
              </w:rPr>
              <w:t>HS800X</w:t>
            </w:r>
            <w:r w:rsidR="00FD33B0">
              <w:rPr>
                <w:rFonts w:ascii="宋体" w:hAnsi="宋体"/>
                <w:sz w:val="24"/>
              </w:rPr>
              <w:t xml:space="preserve"> </w:t>
            </w:r>
            <w:r w:rsidR="00FD33B0">
              <w:rPr>
                <w:rFonts w:ascii="宋体" w:hAnsi="宋体" w:hint="eastAsia"/>
                <w:sz w:val="24"/>
              </w:rPr>
              <w:t>系列</w:t>
            </w:r>
            <w:r w:rsidR="00C65D5A">
              <w:rPr>
                <w:rFonts w:ascii="宋体" w:hAnsi="宋体" w:hint="eastAsia"/>
                <w:sz w:val="24"/>
              </w:rPr>
              <w:t>和S</w:t>
            </w:r>
            <w:r w:rsidR="00C65D5A">
              <w:rPr>
                <w:rFonts w:ascii="宋体" w:hAnsi="宋体"/>
                <w:sz w:val="24"/>
              </w:rPr>
              <w:t>HS1000X</w:t>
            </w:r>
            <w:r w:rsidR="00FD33B0">
              <w:rPr>
                <w:rFonts w:ascii="宋体" w:hAnsi="宋体"/>
                <w:sz w:val="24"/>
              </w:rPr>
              <w:t xml:space="preserve"> </w:t>
            </w:r>
            <w:r w:rsidR="00C65D5A">
              <w:rPr>
                <w:rFonts w:ascii="宋体" w:hAnsi="宋体" w:hint="eastAsia"/>
                <w:sz w:val="24"/>
              </w:rPr>
              <w:t>系列</w:t>
            </w:r>
            <w:r w:rsidR="00560F85" w:rsidRPr="00057D2E">
              <w:rPr>
                <w:rFonts w:ascii="宋体" w:hAnsi="宋体" w:hint="eastAsia"/>
                <w:sz w:val="24"/>
              </w:rPr>
              <w:t>等产品，</w:t>
            </w:r>
            <w:r w:rsidR="009F4625">
              <w:rPr>
                <w:rFonts w:ascii="宋体" w:hAnsi="宋体" w:hint="eastAsia"/>
                <w:sz w:val="24"/>
              </w:rPr>
              <w:t>多样化的产品形态使公司</w:t>
            </w:r>
            <w:r w:rsidR="007556AA">
              <w:rPr>
                <w:rFonts w:ascii="宋体" w:hAnsi="宋体" w:hint="eastAsia"/>
                <w:sz w:val="24"/>
              </w:rPr>
              <w:t>产品</w:t>
            </w:r>
            <w:r w:rsidR="009F4625">
              <w:rPr>
                <w:rFonts w:ascii="宋体" w:hAnsi="宋体" w:hint="eastAsia"/>
                <w:sz w:val="24"/>
              </w:rPr>
              <w:t>能够更好地满足客户的需求，</w:t>
            </w:r>
            <w:r w:rsidR="008F4B9C">
              <w:rPr>
                <w:rFonts w:ascii="宋体" w:hAnsi="宋体" w:hint="eastAsia"/>
                <w:sz w:val="24"/>
              </w:rPr>
              <w:t>进一步</w:t>
            </w:r>
            <w:r w:rsidR="008F4B9C" w:rsidRPr="00747B16">
              <w:rPr>
                <w:rFonts w:ascii="宋体" w:hAnsi="宋体" w:hint="eastAsia"/>
                <w:sz w:val="24"/>
              </w:rPr>
              <w:t>巩固了公司在国内通用电</w:t>
            </w:r>
            <w:r w:rsidR="008F4B9C">
              <w:rPr>
                <w:rFonts w:ascii="宋体" w:hAnsi="宋体" w:hint="eastAsia"/>
                <w:sz w:val="24"/>
              </w:rPr>
              <w:t>子</w:t>
            </w:r>
            <w:r w:rsidR="008F4B9C" w:rsidRPr="00747B16">
              <w:rPr>
                <w:rFonts w:ascii="宋体" w:hAnsi="宋体" w:hint="eastAsia"/>
                <w:sz w:val="24"/>
              </w:rPr>
              <w:t>测试测量行业</w:t>
            </w:r>
            <w:r w:rsidR="008F4B9C">
              <w:rPr>
                <w:rFonts w:ascii="宋体" w:hAnsi="宋体" w:hint="eastAsia"/>
                <w:sz w:val="24"/>
              </w:rPr>
              <w:t>的领先</w:t>
            </w:r>
            <w:r w:rsidR="008F4B9C" w:rsidRPr="00747B16">
              <w:rPr>
                <w:rFonts w:ascii="宋体" w:hAnsi="宋体" w:hint="eastAsia"/>
                <w:sz w:val="24"/>
              </w:rPr>
              <w:t>地位。</w:t>
            </w:r>
          </w:p>
          <w:p w14:paraId="5320B240" w14:textId="340BFD25" w:rsidR="00057D2E" w:rsidRPr="00057D2E" w:rsidRDefault="00380FF7" w:rsidP="00747B16">
            <w:pPr>
              <w:adjustRightInd w:val="0"/>
              <w:snapToGrid w:val="0"/>
              <w:spacing w:line="360" w:lineRule="auto"/>
              <w:ind w:firstLineChars="200" w:firstLine="480"/>
              <w:rPr>
                <w:rFonts w:ascii="宋体" w:hAnsi="宋体"/>
                <w:sz w:val="24"/>
              </w:rPr>
            </w:pPr>
            <w:r>
              <w:rPr>
                <w:rFonts w:ascii="宋体" w:hAnsi="宋体" w:hint="eastAsia"/>
                <w:sz w:val="24"/>
              </w:rPr>
              <w:t>第四</w:t>
            </w:r>
            <w:r w:rsidR="001C3075">
              <w:rPr>
                <w:rFonts w:ascii="宋体" w:hAnsi="宋体" w:hint="eastAsia"/>
                <w:sz w:val="24"/>
              </w:rPr>
              <w:t>，</w:t>
            </w:r>
            <w:r w:rsidR="000413AD">
              <w:rPr>
                <w:rFonts w:ascii="宋体" w:hAnsi="宋体" w:hint="eastAsia"/>
                <w:sz w:val="24"/>
              </w:rPr>
              <w:t>公司不断丰富产品品类，除四大主力产品外，公司产品还包括可编程</w:t>
            </w:r>
            <w:r w:rsidR="001C3075">
              <w:rPr>
                <w:rFonts w:ascii="宋体" w:hAnsi="宋体" w:hint="eastAsia"/>
                <w:sz w:val="24"/>
              </w:rPr>
              <w:t>直流电源</w:t>
            </w:r>
            <w:r w:rsidR="000413AD">
              <w:rPr>
                <w:rFonts w:ascii="宋体" w:hAnsi="宋体" w:hint="eastAsia"/>
                <w:sz w:val="24"/>
              </w:rPr>
              <w:t>、</w:t>
            </w:r>
            <w:r w:rsidR="00E32A2A">
              <w:rPr>
                <w:rFonts w:ascii="宋体" w:hAnsi="宋体" w:hint="eastAsia"/>
                <w:sz w:val="24"/>
              </w:rPr>
              <w:t>数字万用表</w:t>
            </w:r>
            <w:r w:rsidR="001C3075">
              <w:rPr>
                <w:rFonts w:ascii="宋体" w:hAnsi="宋体" w:hint="eastAsia"/>
                <w:sz w:val="24"/>
              </w:rPr>
              <w:t>和</w:t>
            </w:r>
            <w:r w:rsidR="00E32A2A">
              <w:rPr>
                <w:rFonts w:ascii="宋体" w:hAnsi="宋体" w:hint="eastAsia"/>
                <w:sz w:val="24"/>
              </w:rPr>
              <w:t>电子负载</w:t>
            </w:r>
            <w:r w:rsidR="000413AD">
              <w:rPr>
                <w:rFonts w:ascii="宋体" w:hAnsi="宋体" w:hint="eastAsia"/>
                <w:sz w:val="24"/>
              </w:rPr>
              <w:t>。</w:t>
            </w:r>
            <w:r w:rsidR="00E32A2A">
              <w:rPr>
                <w:rFonts w:ascii="宋体" w:hAnsi="宋体" w:hint="eastAsia"/>
                <w:sz w:val="24"/>
              </w:rPr>
              <w:t>2</w:t>
            </w:r>
            <w:r w:rsidR="00E32A2A">
              <w:rPr>
                <w:rFonts w:ascii="宋体" w:hAnsi="宋体"/>
                <w:sz w:val="24"/>
              </w:rPr>
              <w:t>023</w:t>
            </w:r>
            <w:r w:rsidR="00E32A2A">
              <w:rPr>
                <w:rFonts w:ascii="宋体" w:hAnsi="宋体" w:hint="eastAsia"/>
                <w:sz w:val="24"/>
              </w:rPr>
              <w:t>年1</w:t>
            </w:r>
            <w:r w:rsidR="00E32A2A">
              <w:rPr>
                <w:rFonts w:ascii="宋体" w:hAnsi="宋体"/>
                <w:sz w:val="24"/>
              </w:rPr>
              <w:t>2</w:t>
            </w:r>
            <w:r w:rsidR="00E32A2A">
              <w:rPr>
                <w:rFonts w:ascii="宋体" w:hAnsi="宋体" w:hint="eastAsia"/>
                <w:sz w:val="24"/>
              </w:rPr>
              <w:t>月，</w:t>
            </w:r>
            <w:r w:rsidR="00560F85">
              <w:rPr>
                <w:rFonts w:ascii="宋体" w:hAnsi="宋体" w:hint="eastAsia"/>
                <w:sz w:val="24"/>
              </w:rPr>
              <w:t>公司</w:t>
            </w:r>
            <w:r w:rsidR="000413AD">
              <w:rPr>
                <w:rFonts w:ascii="宋体" w:hAnsi="宋体" w:hint="eastAsia"/>
                <w:sz w:val="24"/>
              </w:rPr>
              <w:t>发布</w:t>
            </w:r>
            <w:r w:rsidR="00E32A2A">
              <w:rPr>
                <w:rFonts w:ascii="宋体" w:hAnsi="宋体" w:hint="eastAsia"/>
                <w:sz w:val="24"/>
              </w:rPr>
              <w:t>了</w:t>
            </w:r>
            <w:r w:rsidR="00560F85" w:rsidRPr="00057D2E">
              <w:rPr>
                <w:rFonts w:ascii="宋体" w:hAnsi="宋体" w:hint="eastAsia"/>
                <w:sz w:val="24"/>
              </w:rPr>
              <w:t>手持信号分析仪</w:t>
            </w:r>
            <w:r w:rsidR="00AA4F18" w:rsidRPr="00057D2E">
              <w:rPr>
                <w:rFonts w:ascii="宋体" w:hAnsi="宋体" w:hint="eastAsia"/>
                <w:sz w:val="24"/>
              </w:rPr>
              <w:t>SHA860A</w:t>
            </w:r>
            <w:r w:rsidR="001C3075">
              <w:rPr>
                <w:rFonts w:ascii="宋体" w:hAnsi="宋体"/>
                <w:sz w:val="24"/>
              </w:rPr>
              <w:t xml:space="preserve"> </w:t>
            </w:r>
            <w:r w:rsidR="001C3075">
              <w:rPr>
                <w:rFonts w:ascii="宋体" w:hAnsi="宋体" w:hint="eastAsia"/>
                <w:sz w:val="24"/>
              </w:rPr>
              <w:t>系列</w:t>
            </w:r>
            <w:r w:rsidR="00560F85">
              <w:rPr>
                <w:rFonts w:ascii="宋体" w:hAnsi="宋体" w:hint="eastAsia"/>
                <w:sz w:val="24"/>
              </w:rPr>
              <w:t>产品</w:t>
            </w:r>
            <w:r w:rsidR="008F4B9C">
              <w:rPr>
                <w:rFonts w:ascii="宋体" w:hAnsi="宋体" w:hint="eastAsia"/>
                <w:sz w:val="24"/>
              </w:rPr>
              <w:t>，</w:t>
            </w:r>
            <w:r w:rsidR="001866D5">
              <w:rPr>
                <w:rFonts w:ascii="宋体" w:hAnsi="宋体" w:hint="eastAsia"/>
                <w:sz w:val="24"/>
              </w:rPr>
              <w:t>进一步</w:t>
            </w:r>
            <w:r w:rsidR="002C3FF4">
              <w:rPr>
                <w:rFonts w:ascii="宋体" w:hAnsi="宋体" w:hint="eastAsia"/>
                <w:sz w:val="24"/>
              </w:rPr>
              <w:t>增加</w:t>
            </w:r>
            <w:r w:rsidR="00E32A2A">
              <w:rPr>
                <w:rFonts w:ascii="宋体" w:hAnsi="宋体" w:hint="eastAsia"/>
                <w:sz w:val="24"/>
              </w:rPr>
              <w:t>了公司</w:t>
            </w:r>
            <w:r w:rsidR="002C3FF4">
              <w:rPr>
                <w:rFonts w:ascii="宋体" w:hAnsi="宋体" w:hint="eastAsia"/>
                <w:sz w:val="24"/>
              </w:rPr>
              <w:t>产品线的广度，</w:t>
            </w:r>
            <w:r w:rsidR="009F4625">
              <w:rPr>
                <w:rFonts w:ascii="宋体" w:hAnsi="宋体" w:hint="eastAsia"/>
                <w:sz w:val="24"/>
              </w:rPr>
              <w:t>扩大</w:t>
            </w:r>
            <w:r w:rsidR="007556AA">
              <w:rPr>
                <w:rFonts w:ascii="宋体" w:hAnsi="宋体" w:hint="eastAsia"/>
                <w:sz w:val="24"/>
              </w:rPr>
              <w:t>了</w:t>
            </w:r>
            <w:r w:rsidR="009F4625">
              <w:rPr>
                <w:rFonts w:ascii="宋体" w:hAnsi="宋体" w:hint="eastAsia"/>
                <w:sz w:val="24"/>
              </w:rPr>
              <w:t>公司的下游市场覆盖范围，</w:t>
            </w:r>
            <w:r w:rsidR="00747B16" w:rsidRPr="00747B16">
              <w:rPr>
                <w:rFonts w:ascii="宋体" w:hAnsi="宋体" w:hint="eastAsia"/>
                <w:sz w:val="24"/>
              </w:rPr>
              <w:t>提高</w:t>
            </w:r>
            <w:r w:rsidR="007556AA">
              <w:rPr>
                <w:rFonts w:ascii="宋体" w:hAnsi="宋体" w:hint="eastAsia"/>
                <w:sz w:val="24"/>
              </w:rPr>
              <w:t>了</w:t>
            </w:r>
            <w:r w:rsidR="00747B16">
              <w:rPr>
                <w:rFonts w:ascii="宋体" w:hAnsi="宋体" w:hint="eastAsia"/>
                <w:sz w:val="24"/>
              </w:rPr>
              <w:t>公司</w:t>
            </w:r>
            <w:r w:rsidR="00747B16" w:rsidRPr="00747B16">
              <w:rPr>
                <w:rFonts w:ascii="宋体" w:hAnsi="宋体" w:hint="eastAsia"/>
                <w:sz w:val="24"/>
              </w:rPr>
              <w:t>产品</w:t>
            </w:r>
            <w:r w:rsidR="001710B6">
              <w:rPr>
                <w:rFonts w:ascii="宋体" w:hAnsi="宋体" w:hint="eastAsia"/>
                <w:sz w:val="24"/>
              </w:rPr>
              <w:t>的</w:t>
            </w:r>
            <w:r w:rsidR="00747B16" w:rsidRPr="00747B16">
              <w:rPr>
                <w:rFonts w:ascii="宋体" w:hAnsi="宋体" w:hint="eastAsia"/>
                <w:sz w:val="24"/>
              </w:rPr>
              <w:t>配套能力</w:t>
            </w:r>
            <w:r w:rsidR="009F4625">
              <w:rPr>
                <w:rFonts w:ascii="宋体" w:hAnsi="宋体" w:hint="eastAsia"/>
                <w:sz w:val="24"/>
              </w:rPr>
              <w:t>，</w:t>
            </w:r>
            <w:r w:rsidR="007556AA">
              <w:rPr>
                <w:rFonts w:ascii="宋体" w:hAnsi="宋体" w:hint="eastAsia"/>
                <w:sz w:val="24"/>
              </w:rPr>
              <w:t>有利于</w:t>
            </w:r>
            <w:r w:rsidR="009F4625">
              <w:rPr>
                <w:rFonts w:ascii="宋体" w:hAnsi="宋体" w:hint="eastAsia"/>
                <w:sz w:val="24"/>
              </w:rPr>
              <w:t>增强公司产品的</w:t>
            </w:r>
            <w:r w:rsidR="007556AA">
              <w:rPr>
                <w:rFonts w:ascii="宋体" w:hAnsi="宋体" w:hint="eastAsia"/>
                <w:sz w:val="24"/>
              </w:rPr>
              <w:t>综合</w:t>
            </w:r>
            <w:r w:rsidR="009F4625">
              <w:rPr>
                <w:rFonts w:ascii="宋体" w:hAnsi="宋体" w:hint="eastAsia"/>
                <w:sz w:val="24"/>
              </w:rPr>
              <w:t>竞争力。</w:t>
            </w:r>
          </w:p>
          <w:p w14:paraId="08FBFC72" w14:textId="5FCE01AC" w:rsidR="00FC2D81" w:rsidRDefault="00057D2E" w:rsidP="00057D2E">
            <w:pPr>
              <w:adjustRightInd w:val="0"/>
              <w:snapToGrid w:val="0"/>
              <w:spacing w:line="360" w:lineRule="auto"/>
              <w:ind w:firstLineChars="200" w:firstLine="480"/>
              <w:rPr>
                <w:rFonts w:ascii="宋体" w:hAnsi="宋体"/>
                <w:sz w:val="24"/>
              </w:rPr>
            </w:pPr>
            <w:r w:rsidRPr="00057D2E">
              <w:rPr>
                <w:rFonts w:ascii="宋体" w:hAnsi="宋体" w:hint="eastAsia"/>
                <w:sz w:val="24"/>
              </w:rPr>
              <w:t>公司凭借持续的品牌建设、全球化的销售渠道、稳定的产品品质以及明显的性价比优势，综合竞争力国内领先，特别是</w:t>
            </w:r>
            <w:r w:rsidR="00747B16">
              <w:rPr>
                <w:rFonts w:ascii="宋体" w:hAnsi="宋体" w:hint="eastAsia"/>
                <w:sz w:val="24"/>
              </w:rPr>
              <w:t>高分辨率数字示波器和</w:t>
            </w:r>
            <w:r w:rsidRPr="00057D2E">
              <w:rPr>
                <w:rFonts w:ascii="宋体" w:hAnsi="宋体" w:hint="eastAsia"/>
                <w:sz w:val="24"/>
              </w:rPr>
              <w:t>射频微波类产品竞争优势显著，随着全球市场渗透率的不断提升，</w:t>
            </w:r>
            <w:r w:rsidR="00B443C4">
              <w:rPr>
                <w:rFonts w:ascii="宋体" w:hAnsi="宋体" w:hint="eastAsia"/>
                <w:sz w:val="24"/>
              </w:rPr>
              <w:t>未来公司营业收入的增长空间广阔</w:t>
            </w:r>
            <w:r w:rsidRPr="00057D2E">
              <w:rPr>
                <w:rFonts w:ascii="宋体" w:hAnsi="宋体" w:hint="eastAsia"/>
                <w:sz w:val="24"/>
              </w:rPr>
              <w:t>。</w:t>
            </w:r>
          </w:p>
          <w:p w14:paraId="4B976A4C" w14:textId="77777777" w:rsidR="005E4BB5" w:rsidRDefault="005E4BB5" w:rsidP="005E4BB5">
            <w:pPr>
              <w:adjustRightInd w:val="0"/>
              <w:snapToGrid w:val="0"/>
              <w:spacing w:line="360" w:lineRule="auto"/>
              <w:ind w:firstLineChars="200" w:firstLine="480"/>
              <w:rPr>
                <w:rFonts w:ascii="宋体" w:hAnsi="宋体"/>
                <w:sz w:val="24"/>
              </w:rPr>
            </w:pPr>
          </w:p>
          <w:p w14:paraId="718165EB" w14:textId="6FCD7472" w:rsidR="0027062B" w:rsidRPr="00B67F22" w:rsidRDefault="0027062B" w:rsidP="0027062B">
            <w:pPr>
              <w:adjustRightInd w:val="0"/>
              <w:snapToGrid w:val="0"/>
              <w:spacing w:line="360" w:lineRule="auto"/>
              <w:ind w:firstLineChars="200" w:firstLine="480"/>
              <w:rPr>
                <w:rFonts w:ascii="宋体" w:hAnsi="宋体"/>
                <w:sz w:val="24"/>
              </w:rPr>
            </w:pPr>
            <w:r>
              <w:rPr>
                <w:rFonts w:ascii="宋体" w:hAnsi="宋体"/>
                <w:sz w:val="24"/>
              </w:rPr>
              <w:t>Q</w:t>
            </w:r>
            <w:r w:rsidR="00493ED4">
              <w:rPr>
                <w:rFonts w:ascii="宋体" w:hAnsi="宋体"/>
                <w:sz w:val="24"/>
              </w:rPr>
              <w:t>2</w:t>
            </w:r>
            <w:r w:rsidRPr="00B67F22">
              <w:rPr>
                <w:rFonts w:ascii="宋体" w:hAnsi="宋体" w:hint="eastAsia"/>
                <w:sz w:val="24"/>
              </w:rPr>
              <w:t>：</w:t>
            </w:r>
            <w:r w:rsidR="00455BFA">
              <w:rPr>
                <w:rFonts w:ascii="宋体" w:hAnsi="宋体" w:hint="eastAsia"/>
                <w:sz w:val="24"/>
              </w:rPr>
              <w:t>公司</w:t>
            </w:r>
            <w:r w:rsidR="00090C47">
              <w:rPr>
                <w:rFonts w:ascii="宋体" w:hAnsi="宋体" w:hint="eastAsia"/>
                <w:sz w:val="24"/>
              </w:rPr>
              <w:t>哪些</w:t>
            </w:r>
            <w:r w:rsidR="00455BFA">
              <w:rPr>
                <w:rFonts w:ascii="宋体" w:hAnsi="宋体" w:hint="eastAsia"/>
                <w:sz w:val="24"/>
              </w:rPr>
              <w:t>下游行业</w:t>
            </w:r>
            <w:r w:rsidR="00206CDB">
              <w:rPr>
                <w:rFonts w:ascii="宋体" w:hAnsi="宋体" w:hint="eastAsia"/>
                <w:sz w:val="24"/>
              </w:rPr>
              <w:t>的</w:t>
            </w:r>
            <w:r w:rsidR="00AA2EAB">
              <w:rPr>
                <w:rFonts w:ascii="宋体" w:hAnsi="宋体" w:hint="eastAsia"/>
                <w:sz w:val="24"/>
              </w:rPr>
              <w:t>需求增长速度较</w:t>
            </w:r>
            <w:r w:rsidR="00090C47">
              <w:rPr>
                <w:rFonts w:ascii="宋体" w:hAnsi="宋体" w:hint="eastAsia"/>
                <w:sz w:val="24"/>
              </w:rPr>
              <w:t>快</w:t>
            </w:r>
            <w:r w:rsidR="0047151F" w:rsidRPr="0047151F">
              <w:rPr>
                <w:rFonts w:ascii="宋体" w:hAnsi="宋体" w:hint="eastAsia"/>
                <w:sz w:val="24"/>
              </w:rPr>
              <w:t>？</w:t>
            </w:r>
          </w:p>
          <w:p w14:paraId="1A3BF88D" w14:textId="025DF022" w:rsidR="00E52225" w:rsidRDefault="0027062B" w:rsidP="006C31FD">
            <w:pPr>
              <w:adjustRightInd w:val="0"/>
              <w:snapToGrid w:val="0"/>
              <w:spacing w:line="360" w:lineRule="auto"/>
              <w:ind w:firstLineChars="200" w:firstLine="480"/>
              <w:rPr>
                <w:rFonts w:ascii="宋体" w:hAnsi="宋体"/>
                <w:sz w:val="24"/>
              </w:rPr>
            </w:pPr>
            <w:r>
              <w:rPr>
                <w:rFonts w:ascii="宋体" w:hAnsi="宋体"/>
                <w:sz w:val="24"/>
              </w:rPr>
              <w:t>A</w:t>
            </w:r>
            <w:r w:rsidR="00493ED4">
              <w:rPr>
                <w:rFonts w:ascii="宋体" w:hAnsi="宋体"/>
                <w:sz w:val="24"/>
              </w:rPr>
              <w:t>2</w:t>
            </w:r>
            <w:r w:rsidRPr="00B67F22">
              <w:rPr>
                <w:rFonts w:ascii="宋体" w:hAnsi="宋体" w:hint="eastAsia"/>
                <w:sz w:val="24"/>
              </w:rPr>
              <w:t>：</w:t>
            </w:r>
            <w:r w:rsidR="000807AF">
              <w:rPr>
                <w:rFonts w:ascii="宋体" w:hAnsi="宋体" w:hint="eastAsia"/>
                <w:sz w:val="24"/>
              </w:rPr>
              <w:t>通</w:t>
            </w:r>
            <w:r w:rsidR="00455BFA" w:rsidRPr="00455BFA">
              <w:rPr>
                <w:rFonts w:ascii="宋体" w:hAnsi="宋体" w:hint="eastAsia"/>
                <w:sz w:val="24"/>
              </w:rPr>
              <w:t>用电子测试测量仪器是基础类设备，</w:t>
            </w:r>
            <w:r w:rsidR="00455BFA">
              <w:rPr>
                <w:rFonts w:ascii="宋体" w:hAnsi="宋体" w:hint="eastAsia"/>
                <w:sz w:val="24"/>
              </w:rPr>
              <w:t>公司产品</w:t>
            </w:r>
            <w:r w:rsidR="00455BFA" w:rsidRPr="00455BFA">
              <w:rPr>
                <w:rFonts w:ascii="宋体" w:hAnsi="宋体" w:hint="eastAsia"/>
                <w:sz w:val="24"/>
              </w:rPr>
              <w:t>广泛应用于通讯、半导体、汽车电子、医疗电子、消费电子、教育科研等领域，下游行业分布广泛</w:t>
            </w:r>
            <w:r w:rsidR="00455BFA">
              <w:rPr>
                <w:rFonts w:ascii="宋体" w:hAnsi="宋体" w:hint="eastAsia"/>
                <w:sz w:val="24"/>
              </w:rPr>
              <w:t>。</w:t>
            </w:r>
            <w:r w:rsidR="00455BFA" w:rsidRPr="00455BFA">
              <w:rPr>
                <w:rFonts w:ascii="宋体" w:hAnsi="宋体" w:hint="eastAsia"/>
                <w:sz w:val="24"/>
              </w:rPr>
              <w:t>其中，半导体、新能源等新兴产业的崛起为通用电子测试测量仪器行业带来了设备的增量需求。</w:t>
            </w:r>
            <w:r w:rsidR="000807AF">
              <w:rPr>
                <w:rFonts w:ascii="宋体" w:hAnsi="宋体" w:hint="eastAsia"/>
                <w:sz w:val="24"/>
              </w:rPr>
              <w:t>同时</w:t>
            </w:r>
            <w:r w:rsidR="00455BFA" w:rsidRPr="00455BFA">
              <w:rPr>
                <w:rFonts w:ascii="宋体" w:hAnsi="宋体" w:hint="eastAsia"/>
                <w:sz w:val="24"/>
              </w:rPr>
              <w:t>，随着5G、基于5G的应用、物联网、汽车电子、医疗电子的兴起与发展，市场对频谱分析仪、射频微波信号发生器和矢量网络分析仪等射频微波类产品的需求也持续快速增长。</w:t>
            </w:r>
          </w:p>
          <w:p w14:paraId="380131BC" w14:textId="5A30F3F4" w:rsidR="00A64FFE" w:rsidRDefault="002C2204" w:rsidP="00455BFA">
            <w:pPr>
              <w:adjustRightInd w:val="0"/>
              <w:snapToGrid w:val="0"/>
              <w:spacing w:line="360" w:lineRule="auto"/>
              <w:ind w:firstLineChars="200" w:firstLine="480"/>
              <w:rPr>
                <w:rFonts w:ascii="宋体" w:hAnsi="宋体"/>
                <w:sz w:val="24"/>
              </w:rPr>
            </w:pPr>
            <w:r>
              <w:rPr>
                <w:rFonts w:ascii="宋体" w:hAnsi="宋体" w:hint="eastAsia"/>
                <w:sz w:val="24"/>
              </w:rPr>
              <w:t>基于对市场需求前瞻性的判断，</w:t>
            </w:r>
            <w:r w:rsidR="00455BFA" w:rsidRPr="00455BFA">
              <w:rPr>
                <w:rFonts w:ascii="宋体" w:hAnsi="宋体" w:hint="eastAsia"/>
                <w:sz w:val="24"/>
              </w:rPr>
              <w:t>公司</w:t>
            </w:r>
            <w:r>
              <w:rPr>
                <w:rFonts w:ascii="宋体" w:hAnsi="宋体" w:hint="eastAsia"/>
                <w:sz w:val="24"/>
              </w:rPr>
              <w:t>于2</w:t>
            </w:r>
            <w:r>
              <w:rPr>
                <w:rFonts w:ascii="宋体" w:hAnsi="宋体"/>
                <w:sz w:val="24"/>
              </w:rPr>
              <w:t>015</w:t>
            </w:r>
            <w:r>
              <w:rPr>
                <w:rFonts w:ascii="宋体" w:hAnsi="宋体" w:hint="eastAsia"/>
                <w:sz w:val="24"/>
              </w:rPr>
              <w:t>年开始布局</w:t>
            </w:r>
            <w:r w:rsidR="00455BFA" w:rsidRPr="00455BFA">
              <w:rPr>
                <w:rFonts w:ascii="宋体" w:hAnsi="宋体" w:hint="eastAsia"/>
                <w:sz w:val="24"/>
              </w:rPr>
              <w:t>频谱分析仪、射频微</w:t>
            </w:r>
            <w:r w:rsidR="00455BFA" w:rsidRPr="00455BFA">
              <w:rPr>
                <w:rFonts w:ascii="宋体" w:hAnsi="宋体" w:hint="eastAsia"/>
                <w:sz w:val="24"/>
              </w:rPr>
              <w:lastRenderedPageBreak/>
              <w:t>波信号发生器和矢量网络分析仪等射频微波类产品</w:t>
            </w:r>
            <w:r>
              <w:rPr>
                <w:rFonts w:ascii="宋体" w:hAnsi="宋体" w:hint="eastAsia"/>
                <w:sz w:val="24"/>
              </w:rPr>
              <w:t>，目前</w:t>
            </w:r>
            <w:r w:rsidR="005D7C5E">
              <w:rPr>
                <w:rFonts w:ascii="宋体" w:hAnsi="宋体" w:hint="eastAsia"/>
                <w:sz w:val="24"/>
              </w:rPr>
              <w:t>公司</w:t>
            </w:r>
            <w:r w:rsidR="001710B6">
              <w:rPr>
                <w:rFonts w:ascii="宋体" w:hAnsi="宋体" w:hint="eastAsia"/>
                <w:sz w:val="24"/>
              </w:rPr>
              <w:t>该类产品矩阵完善</w:t>
            </w:r>
            <w:r w:rsidR="00455BFA" w:rsidRPr="00455BFA">
              <w:rPr>
                <w:rFonts w:ascii="宋体" w:hAnsi="宋体" w:hint="eastAsia"/>
                <w:sz w:val="24"/>
              </w:rPr>
              <w:t>，</w:t>
            </w:r>
            <w:r w:rsidR="001710B6">
              <w:rPr>
                <w:rFonts w:ascii="宋体" w:hAnsi="宋体" w:hint="eastAsia"/>
                <w:sz w:val="24"/>
              </w:rPr>
              <w:t>性能指标国内领先，</w:t>
            </w:r>
            <w:r w:rsidR="001710B6" w:rsidRPr="00057D2E">
              <w:rPr>
                <w:rFonts w:ascii="宋体" w:hAnsi="宋体" w:hint="eastAsia"/>
                <w:sz w:val="24"/>
              </w:rPr>
              <w:t>并在主要市场批量销售且销售额逐年增长。</w:t>
            </w:r>
            <w:r w:rsidR="008357A9">
              <w:rPr>
                <w:rFonts w:ascii="宋体" w:hAnsi="宋体" w:hint="eastAsia"/>
                <w:sz w:val="24"/>
              </w:rPr>
              <w:t>据</w:t>
            </w:r>
            <w:r w:rsidR="001710B6" w:rsidRPr="00057D2E">
              <w:rPr>
                <w:rFonts w:ascii="宋体" w:hAnsi="宋体" w:hint="eastAsia"/>
                <w:sz w:val="24"/>
              </w:rPr>
              <w:t>2023年</w:t>
            </w:r>
            <w:r w:rsidR="008357A9">
              <w:rPr>
                <w:rFonts w:ascii="宋体" w:hAnsi="宋体" w:hint="eastAsia"/>
                <w:sz w:val="24"/>
              </w:rPr>
              <w:t>业绩快报</w:t>
            </w:r>
            <w:r w:rsidR="0068139A">
              <w:rPr>
                <w:rFonts w:ascii="宋体" w:hAnsi="宋体" w:hint="eastAsia"/>
                <w:sz w:val="24"/>
              </w:rPr>
              <w:t>显示</w:t>
            </w:r>
            <w:r w:rsidR="001710B6" w:rsidRPr="00057D2E">
              <w:rPr>
                <w:rFonts w:ascii="宋体" w:hAnsi="宋体" w:hint="eastAsia"/>
                <w:sz w:val="24"/>
              </w:rPr>
              <w:t>，公司射频微波信号发生器、频谱分析仪和矢量网络分析仪等射频微波类产品境内营业收入同比增长</w:t>
            </w:r>
            <w:r w:rsidR="00B22918" w:rsidRPr="00B22918">
              <w:rPr>
                <w:rFonts w:ascii="宋体" w:hAnsi="宋体"/>
                <w:sz w:val="24"/>
              </w:rPr>
              <w:t>59.70</w:t>
            </w:r>
            <w:r w:rsidR="001710B6" w:rsidRPr="00057D2E">
              <w:rPr>
                <w:rFonts w:ascii="宋体" w:hAnsi="宋体" w:hint="eastAsia"/>
                <w:sz w:val="24"/>
              </w:rPr>
              <w:t>%</w:t>
            </w:r>
            <w:r w:rsidR="008357A9">
              <w:rPr>
                <w:rFonts w:ascii="宋体" w:hAnsi="宋体" w:hint="eastAsia"/>
                <w:sz w:val="24"/>
              </w:rPr>
              <w:t>（该数据</w:t>
            </w:r>
            <w:r w:rsidR="008357A9" w:rsidRPr="008357A9">
              <w:rPr>
                <w:rFonts w:ascii="宋体" w:hAnsi="宋体" w:hint="eastAsia"/>
                <w:sz w:val="24"/>
              </w:rPr>
              <w:t>未经审计，最终结果以公司2023年年度报告为准</w:t>
            </w:r>
            <w:r w:rsidR="008357A9">
              <w:rPr>
                <w:rFonts w:ascii="宋体" w:hAnsi="宋体" w:hint="eastAsia"/>
                <w:sz w:val="24"/>
              </w:rPr>
              <w:t>）</w:t>
            </w:r>
            <w:r w:rsidR="001710B6" w:rsidRPr="00057D2E">
              <w:rPr>
                <w:rFonts w:ascii="宋体" w:hAnsi="宋体" w:hint="eastAsia"/>
                <w:sz w:val="24"/>
              </w:rPr>
              <w:t>，继续保持较高的增长势头。</w:t>
            </w:r>
            <w:r w:rsidR="00455BFA" w:rsidRPr="00455BFA">
              <w:rPr>
                <w:rFonts w:ascii="宋体" w:hAnsi="宋体" w:hint="eastAsia"/>
                <w:sz w:val="24"/>
              </w:rPr>
              <w:t>随着下游应用领域的持续发展，公司将取得更多的发展机会及更大的成长空间。</w:t>
            </w:r>
          </w:p>
          <w:p w14:paraId="078436B7" w14:textId="36EC5A8E" w:rsidR="00F34CE4" w:rsidRDefault="00F34CE4" w:rsidP="00306F38">
            <w:pPr>
              <w:adjustRightInd w:val="0"/>
              <w:snapToGrid w:val="0"/>
              <w:spacing w:line="360" w:lineRule="auto"/>
              <w:ind w:firstLineChars="200" w:firstLine="480"/>
              <w:rPr>
                <w:rFonts w:ascii="宋体" w:hAnsi="宋体"/>
                <w:sz w:val="24"/>
              </w:rPr>
            </w:pPr>
          </w:p>
          <w:p w14:paraId="5D3B8B98" w14:textId="2978404F" w:rsidR="00493ED4" w:rsidRDefault="00493ED4" w:rsidP="00493ED4">
            <w:pPr>
              <w:pStyle w:val="Style6"/>
              <w:adjustRightInd w:val="0"/>
              <w:snapToGrid w:val="0"/>
              <w:spacing w:line="360" w:lineRule="auto"/>
              <w:ind w:firstLine="480"/>
              <w:rPr>
                <w:rFonts w:ascii="宋体" w:hAnsi="宋体"/>
                <w:sz w:val="24"/>
                <w:szCs w:val="24"/>
              </w:rPr>
            </w:pPr>
            <w:r>
              <w:rPr>
                <w:rFonts w:ascii="宋体" w:hAnsi="宋体"/>
                <w:sz w:val="24"/>
                <w:szCs w:val="24"/>
              </w:rPr>
              <w:t>Q3</w:t>
            </w:r>
            <w:r w:rsidR="00FC2D81" w:rsidRPr="00DD435B">
              <w:rPr>
                <w:rFonts w:ascii="宋体" w:hAnsi="宋体" w:hint="eastAsia"/>
                <w:sz w:val="24"/>
                <w:szCs w:val="24"/>
              </w:rPr>
              <w:t>：</w:t>
            </w:r>
            <w:r w:rsidR="00455BFA">
              <w:rPr>
                <w:rFonts w:ascii="宋体" w:hAnsi="宋体" w:hint="eastAsia"/>
                <w:sz w:val="24"/>
                <w:szCs w:val="24"/>
              </w:rPr>
              <w:t>请介绍一下公司</w:t>
            </w:r>
            <w:r w:rsidR="00810AAA">
              <w:rPr>
                <w:rFonts w:ascii="宋体" w:hAnsi="宋体" w:hint="eastAsia"/>
                <w:sz w:val="24"/>
                <w:szCs w:val="24"/>
              </w:rPr>
              <w:t>经销和直销</w:t>
            </w:r>
            <w:r w:rsidR="00455BFA">
              <w:rPr>
                <w:rFonts w:ascii="宋体" w:hAnsi="宋体" w:hint="eastAsia"/>
                <w:sz w:val="24"/>
                <w:szCs w:val="24"/>
              </w:rPr>
              <w:t>的</w:t>
            </w:r>
            <w:r w:rsidR="00090C47">
              <w:rPr>
                <w:rFonts w:ascii="宋体" w:hAnsi="宋体" w:hint="eastAsia"/>
                <w:sz w:val="24"/>
                <w:szCs w:val="24"/>
              </w:rPr>
              <w:t>布局</w:t>
            </w:r>
            <w:r w:rsidR="00455BFA">
              <w:rPr>
                <w:rFonts w:ascii="宋体" w:hAnsi="宋体" w:hint="eastAsia"/>
                <w:sz w:val="24"/>
                <w:szCs w:val="24"/>
              </w:rPr>
              <w:t>情况</w:t>
            </w:r>
            <w:r>
              <w:rPr>
                <w:rFonts w:ascii="宋体" w:hAnsi="宋体" w:hint="eastAsia"/>
                <w:sz w:val="24"/>
                <w:szCs w:val="24"/>
              </w:rPr>
              <w:t>？</w:t>
            </w:r>
            <w:r w:rsidR="00090C47">
              <w:rPr>
                <w:rFonts w:ascii="宋体" w:hAnsi="宋体" w:hint="eastAsia"/>
                <w:sz w:val="24"/>
                <w:szCs w:val="24"/>
              </w:rPr>
              <w:t>公司未来是否考虑</w:t>
            </w:r>
            <w:r w:rsidR="00476E63" w:rsidRPr="00476E63">
              <w:rPr>
                <w:rFonts w:ascii="宋体" w:hAnsi="宋体" w:hint="eastAsia"/>
                <w:sz w:val="24"/>
                <w:szCs w:val="24"/>
              </w:rPr>
              <w:t>重点发展直销？</w:t>
            </w:r>
          </w:p>
          <w:p w14:paraId="6E7CDDE0" w14:textId="3E88395C" w:rsidR="004C3138" w:rsidRDefault="00493ED4" w:rsidP="00FC2D81">
            <w:pPr>
              <w:pStyle w:val="Style6"/>
              <w:adjustRightInd w:val="0"/>
              <w:snapToGrid w:val="0"/>
              <w:spacing w:line="360" w:lineRule="auto"/>
              <w:ind w:firstLine="480"/>
              <w:rPr>
                <w:rFonts w:ascii="宋体" w:hAnsi="宋体"/>
                <w:sz w:val="24"/>
                <w:szCs w:val="24"/>
              </w:rPr>
            </w:pPr>
            <w:r>
              <w:rPr>
                <w:rFonts w:ascii="宋体" w:hAnsi="宋体"/>
                <w:sz w:val="24"/>
                <w:szCs w:val="24"/>
              </w:rPr>
              <w:t>A3</w:t>
            </w:r>
            <w:r w:rsidRPr="00DD435B">
              <w:rPr>
                <w:rFonts w:ascii="宋体" w:hAnsi="宋体" w:hint="eastAsia"/>
                <w:sz w:val="24"/>
                <w:szCs w:val="24"/>
              </w:rPr>
              <w:t>：</w:t>
            </w:r>
            <w:r w:rsidR="004C3138">
              <w:rPr>
                <w:rFonts w:ascii="宋体" w:hAnsi="宋体" w:hint="eastAsia"/>
                <w:sz w:val="24"/>
                <w:szCs w:val="24"/>
              </w:rPr>
              <w:t>公司自主品牌采用经销为主、直销为辅的销售模式，</w:t>
            </w:r>
            <w:r w:rsidR="004C3138" w:rsidRPr="004C3138">
              <w:rPr>
                <w:rFonts w:ascii="宋体" w:hAnsi="宋体" w:hint="eastAsia"/>
                <w:sz w:val="24"/>
                <w:szCs w:val="24"/>
              </w:rPr>
              <w:t>2022年，公司经销营业收入占</w:t>
            </w:r>
            <w:r w:rsidR="004C3138">
              <w:rPr>
                <w:rFonts w:ascii="宋体" w:hAnsi="宋体" w:hint="eastAsia"/>
                <w:sz w:val="24"/>
                <w:szCs w:val="24"/>
              </w:rPr>
              <w:t>总营业收入的比例</w:t>
            </w:r>
            <w:r w:rsidR="004C3138" w:rsidRPr="004C3138">
              <w:rPr>
                <w:rFonts w:ascii="宋体" w:hAnsi="宋体" w:hint="eastAsia"/>
                <w:sz w:val="24"/>
                <w:szCs w:val="24"/>
              </w:rPr>
              <w:t>为78.56%，直销营业收入占总营业收入的比例为9.82%，</w:t>
            </w:r>
            <w:r w:rsidR="004C3138">
              <w:rPr>
                <w:rFonts w:ascii="宋体" w:hAnsi="宋体" w:hint="eastAsia"/>
                <w:sz w:val="24"/>
                <w:szCs w:val="24"/>
              </w:rPr>
              <w:t>另外</w:t>
            </w:r>
            <w:r w:rsidR="004C3138" w:rsidRPr="004C3138">
              <w:rPr>
                <w:rFonts w:ascii="宋体" w:hAnsi="宋体" w:hint="eastAsia"/>
                <w:sz w:val="24"/>
                <w:szCs w:val="24"/>
              </w:rPr>
              <w:t>ODM营业收入占总营业收入的比例为11.62%。</w:t>
            </w:r>
          </w:p>
          <w:p w14:paraId="30F26D57" w14:textId="0F720AF9" w:rsidR="00455BFA" w:rsidRDefault="00455BFA" w:rsidP="00FC2D81">
            <w:pPr>
              <w:pStyle w:val="Style6"/>
              <w:adjustRightInd w:val="0"/>
              <w:snapToGrid w:val="0"/>
              <w:spacing w:line="360" w:lineRule="auto"/>
              <w:ind w:firstLine="480"/>
              <w:rPr>
                <w:rFonts w:ascii="宋体" w:hAnsi="宋体"/>
                <w:sz w:val="24"/>
                <w:szCs w:val="24"/>
              </w:rPr>
            </w:pPr>
            <w:r w:rsidRPr="00455BFA">
              <w:rPr>
                <w:rFonts w:ascii="宋体" w:hAnsi="宋体" w:hint="eastAsia"/>
                <w:sz w:val="24"/>
                <w:szCs w:val="24"/>
              </w:rPr>
              <w:t>公司通过十几年的积累，已经在全球市场建立起完善稳固的经销体系，</w:t>
            </w:r>
            <w:r w:rsidR="008357A9">
              <w:rPr>
                <w:rFonts w:ascii="宋体" w:hAnsi="宋体" w:hint="eastAsia"/>
                <w:sz w:val="24"/>
                <w:szCs w:val="24"/>
              </w:rPr>
              <w:t>为公司新产品的快速导入奠定了基础。</w:t>
            </w:r>
            <w:r w:rsidR="008357A9" w:rsidRPr="008357A9">
              <w:rPr>
                <w:rFonts w:ascii="宋体" w:hAnsi="宋体" w:hint="eastAsia"/>
                <w:sz w:val="24"/>
                <w:szCs w:val="24"/>
              </w:rPr>
              <w:t>公司在美国、德国和日本设立了子公司，</w:t>
            </w:r>
            <w:r w:rsidR="00A17456">
              <w:rPr>
                <w:rFonts w:ascii="宋体" w:hAnsi="宋体" w:hint="eastAsia"/>
                <w:sz w:val="24"/>
                <w:szCs w:val="24"/>
              </w:rPr>
              <w:t>公司经销商数量较多、分布广泛</w:t>
            </w:r>
            <w:r w:rsidR="008357A9">
              <w:rPr>
                <w:rFonts w:ascii="宋体" w:hAnsi="宋体" w:hint="eastAsia"/>
                <w:sz w:val="24"/>
                <w:szCs w:val="24"/>
              </w:rPr>
              <w:t>，</w:t>
            </w:r>
            <w:r w:rsidR="008357A9" w:rsidRPr="00455BFA">
              <w:rPr>
                <w:rFonts w:ascii="宋体" w:hAnsi="宋体" w:hint="eastAsia"/>
                <w:sz w:val="24"/>
                <w:szCs w:val="24"/>
              </w:rPr>
              <w:t>产品及服务远销全球80多个国家及地区</w:t>
            </w:r>
            <w:r w:rsidRPr="00455BFA">
              <w:rPr>
                <w:rFonts w:ascii="宋体" w:hAnsi="宋体" w:hint="eastAsia"/>
                <w:sz w:val="24"/>
                <w:szCs w:val="24"/>
              </w:rPr>
              <w:t>。同时，公司是全球极少数同时拥有通用电子测试测量仪器四大主力产品的厂家之一，四大主力产品销售渠道共享，终端用户重叠度高，相互之间能够产生良好的协同效应，为客户提供更强的配套解决方案。</w:t>
            </w:r>
          </w:p>
          <w:p w14:paraId="16265997" w14:textId="0F16B1EC" w:rsidR="00987DCD" w:rsidRDefault="00476E63" w:rsidP="00380FF7">
            <w:pPr>
              <w:pStyle w:val="Style6"/>
              <w:adjustRightInd w:val="0"/>
              <w:snapToGrid w:val="0"/>
              <w:spacing w:line="360" w:lineRule="auto"/>
              <w:ind w:firstLine="480"/>
              <w:rPr>
                <w:rFonts w:ascii="宋体" w:hAnsi="宋体"/>
                <w:sz w:val="24"/>
                <w:szCs w:val="24"/>
              </w:rPr>
            </w:pPr>
            <w:r w:rsidRPr="00476E63">
              <w:rPr>
                <w:rFonts w:ascii="宋体" w:hAnsi="宋体" w:hint="eastAsia"/>
                <w:sz w:val="24"/>
                <w:szCs w:val="24"/>
              </w:rPr>
              <w:t>随着公司产品高端化的进程不断加快，适合直销产品越来越丰富，同时，体量更大的客户对公司产品和服务支持</w:t>
            </w:r>
            <w:r w:rsidR="00A17456">
              <w:rPr>
                <w:rFonts w:ascii="宋体" w:hAnsi="宋体" w:hint="eastAsia"/>
                <w:sz w:val="24"/>
                <w:szCs w:val="24"/>
              </w:rPr>
              <w:t>等方面的要求也更高，这决定了直销销售模式的必要性。</w:t>
            </w:r>
            <w:r w:rsidR="00A17456" w:rsidRPr="00455BFA">
              <w:rPr>
                <w:rFonts w:ascii="宋体" w:hAnsi="宋体" w:hint="eastAsia"/>
                <w:sz w:val="24"/>
                <w:szCs w:val="24"/>
              </w:rPr>
              <w:t>2023年上半年，公司直销</w:t>
            </w:r>
            <w:r w:rsidR="00A17456">
              <w:rPr>
                <w:rFonts w:ascii="宋体" w:hAnsi="宋体" w:hint="eastAsia"/>
                <w:sz w:val="24"/>
                <w:szCs w:val="24"/>
              </w:rPr>
              <w:t>营业</w:t>
            </w:r>
            <w:r w:rsidR="00A17456" w:rsidRPr="00455BFA">
              <w:rPr>
                <w:rFonts w:ascii="宋体" w:hAnsi="宋体" w:hint="eastAsia"/>
                <w:sz w:val="24"/>
                <w:szCs w:val="24"/>
              </w:rPr>
              <w:t>收入同比增长98.08%，远高于公司整体营业收入</w:t>
            </w:r>
            <w:r w:rsidR="009C55AC">
              <w:rPr>
                <w:rFonts w:ascii="宋体" w:hAnsi="宋体" w:hint="eastAsia"/>
                <w:sz w:val="24"/>
                <w:szCs w:val="24"/>
              </w:rPr>
              <w:t>的增长速度</w:t>
            </w:r>
            <w:r w:rsidR="00A17456" w:rsidRPr="00455BFA">
              <w:rPr>
                <w:rFonts w:ascii="宋体" w:hAnsi="宋体" w:hint="eastAsia"/>
                <w:sz w:val="24"/>
                <w:szCs w:val="24"/>
              </w:rPr>
              <w:t>，直销营业收入的提升拉动了公司业绩的增长</w:t>
            </w:r>
            <w:r w:rsidR="009C55AC">
              <w:rPr>
                <w:rFonts w:ascii="宋体" w:hAnsi="宋体" w:hint="eastAsia"/>
                <w:sz w:val="24"/>
                <w:szCs w:val="24"/>
              </w:rPr>
              <w:t>，未来公司将继续深入推动直销</w:t>
            </w:r>
            <w:r w:rsidR="00380FF7">
              <w:rPr>
                <w:rFonts w:ascii="宋体" w:hAnsi="宋体" w:hint="eastAsia"/>
                <w:sz w:val="24"/>
                <w:szCs w:val="24"/>
              </w:rPr>
              <w:t>业务的发展</w:t>
            </w:r>
            <w:r w:rsidR="00A17456" w:rsidRPr="00455BFA">
              <w:rPr>
                <w:rFonts w:ascii="宋体" w:hAnsi="宋体" w:hint="eastAsia"/>
                <w:sz w:val="24"/>
                <w:szCs w:val="24"/>
              </w:rPr>
              <w:t>。</w:t>
            </w:r>
          </w:p>
          <w:p w14:paraId="739ED295" w14:textId="77777777" w:rsidR="00617BE9" w:rsidRPr="00CC0977" w:rsidRDefault="00617BE9" w:rsidP="00920CB7">
            <w:pPr>
              <w:adjustRightInd w:val="0"/>
              <w:snapToGrid w:val="0"/>
              <w:spacing w:line="360" w:lineRule="auto"/>
              <w:ind w:firstLineChars="200" w:firstLine="480"/>
              <w:rPr>
                <w:rFonts w:ascii="宋体" w:hAnsi="宋体"/>
                <w:sz w:val="24"/>
              </w:rPr>
            </w:pPr>
          </w:p>
          <w:p w14:paraId="5F7F8669" w14:textId="3E89F3DA" w:rsidR="00C22438" w:rsidRDefault="00D44AF0" w:rsidP="00D44AF0">
            <w:pPr>
              <w:adjustRightInd w:val="0"/>
              <w:snapToGrid w:val="0"/>
              <w:spacing w:line="360" w:lineRule="auto"/>
              <w:ind w:firstLineChars="200" w:firstLine="480"/>
              <w:rPr>
                <w:rFonts w:ascii="宋体" w:hAnsi="宋体"/>
                <w:sz w:val="24"/>
              </w:rPr>
            </w:pPr>
            <w:r>
              <w:rPr>
                <w:rFonts w:ascii="宋体" w:hAnsi="宋体"/>
                <w:sz w:val="24"/>
              </w:rPr>
              <w:t>Q</w:t>
            </w:r>
            <w:r w:rsidR="00493ED4">
              <w:rPr>
                <w:rFonts w:ascii="宋体" w:hAnsi="宋体"/>
                <w:sz w:val="24"/>
              </w:rPr>
              <w:t>4</w:t>
            </w:r>
            <w:r w:rsidR="00FC2D81">
              <w:rPr>
                <w:rFonts w:ascii="宋体" w:hAnsi="宋体" w:hint="eastAsia"/>
                <w:sz w:val="24"/>
              </w:rPr>
              <w:t>：</w:t>
            </w:r>
            <w:r w:rsidR="00AA3B8C">
              <w:rPr>
                <w:rFonts w:ascii="宋体" w:hAnsi="宋体" w:hint="eastAsia"/>
                <w:sz w:val="24"/>
              </w:rPr>
              <w:t>未来新产品放量后，</w:t>
            </w:r>
            <w:r w:rsidR="00626C76">
              <w:rPr>
                <w:rFonts w:ascii="宋体" w:hAnsi="宋体" w:hint="eastAsia"/>
                <w:sz w:val="24"/>
              </w:rPr>
              <w:t>公司</w:t>
            </w:r>
            <w:r w:rsidR="00987DCD">
              <w:rPr>
                <w:rFonts w:ascii="宋体" w:hAnsi="宋体" w:hint="eastAsia"/>
                <w:sz w:val="24"/>
              </w:rPr>
              <w:t>海外市场</w:t>
            </w:r>
            <w:r w:rsidR="001A608F">
              <w:rPr>
                <w:rFonts w:ascii="宋体" w:hAnsi="宋体" w:hint="eastAsia"/>
                <w:sz w:val="24"/>
              </w:rPr>
              <w:t>的</w:t>
            </w:r>
            <w:r w:rsidR="00DB0916">
              <w:rPr>
                <w:rFonts w:ascii="宋体" w:hAnsi="宋体" w:hint="eastAsia"/>
                <w:sz w:val="24"/>
              </w:rPr>
              <w:t>营业收入</w:t>
            </w:r>
            <w:r w:rsidR="00987DCD">
              <w:rPr>
                <w:rFonts w:ascii="宋体" w:hAnsi="宋体" w:hint="eastAsia"/>
                <w:sz w:val="24"/>
              </w:rPr>
              <w:t>增长速度</w:t>
            </w:r>
            <w:r w:rsidR="001A608F">
              <w:rPr>
                <w:rFonts w:ascii="宋体" w:hAnsi="宋体" w:hint="eastAsia"/>
                <w:sz w:val="24"/>
              </w:rPr>
              <w:t>是否会提高</w:t>
            </w:r>
            <w:r w:rsidR="0051311B">
              <w:rPr>
                <w:rFonts w:ascii="宋体" w:hAnsi="宋体" w:hint="eastAsia"/>
                <w:sz w:val="24"/>
              </w:rPr>
              <w:t>？</w:t>
            </w:r>
          </w:p>
          <w:p w14:paraId="0AF2F62D" w14:textId="69CD12CC" w:rsidR="00DB0916" w:rsidRDefault="00D44AF0" w:rsidP="00117957">
            <w:pPr>
              <w:adjustRightInd w:val="0"/>
              <w:snapToGrid w:val="0"/>
              <w:spacing w:line="360" w:lineRule="auto"/>
              <w:ind w:firstLineChars="200" w:firstLine="480"/>
              <w:rPr>
                <w:rFonts w:ascii="宋体" w:hAnsi="宋体"/>
                <w:sz w:val="24"/>
              </w:rPr>
            </w:pPr>
            <w:r>
              <w:rPr>
                <w:rFonts w:ascii="宋体" w:hAnsi="宋体" w:hint="eastAsia"/>
                <w:sz w:val="24"/>
              </w:rPr>
              <w:t>A</w:t>
            </w:r>
            <w:r w:rsidR="00493ED4">
              <w:rPr>
                <w:rFonts w:ascii="宋体" w:hAnsi="宋体"/>
                <w:sz w:val="24"/>
              </w:rPr>
              <w:t>4</w:t>
            </w:r>
            <w:r>
              <w:rPr>
                <w:rFonts w:ascii="宋体" w:hAnsi="宋体" w:hint="eastAsia"/>
                <w:sz w:val="24"/>
              </w:rPr>
              <w:t>：</w:t>
            </w:r>
            <w:r w:rsidR="00DB0916" w:rsidRPr="00DB0916">
              <w:rPr>
                <w:rFonts w:ascii="宋体" w:hAnsi="宋体" w:hint="eastAsia"/>
                <w:sz w:val="24"/>
              </w:rPr>
              <w:t>欧美等发达国家和地区通用电子测试测量仪器行业起步较早，上下游产业链发达，市场需求以产品升级换代为主，市场规模大</w:t>
            </w:r>
            <w:proofErr w:type="gramStart"/>
            <w:r w:rsidR="00DB0916" w:rsidRPr="00DB0916">
              <w:rPr>
                <w:rFonts w:ascii="宋体" w:hAnsi="宋体" w:hint="eastAsia"/>
                <w:sz w:val="24"/>
              </w:rPr>
              <w:t>且需求</w:t>
            </w:r>
            <w:proofErr w:type="gramEnd"/>
            <w:r w:rsidR="00DB0916" w:rsidRPr="00DB0916">
              <w:rPr>
                <w:rFonts w:ascii="宋体" w:hAnsi="宋体" w:hint="eastAsia"/>
                <w:sz w:val="24"/>
              </w:rPr>
              <w:t>较为稳定。亚太地区由于以印度为代表的新兴市场电子产业的迅速发展，已发展成为全球最重要的电子产品制造中心，对通用电子测试测量仪器的需求潜力大，产品普及需求与升级换代</w:t>
            </w:r>
            <w:r w:rsidR="00DB0916" w:rsidRPr="00DB0916">
              <w:rPr>
                <w:rFonts w:ascii="宋体" w:hAnsi="宋体" w:hint="eastAsia"/>
                <w:sz w:val="24"/>
              </w:rPr>
              <w:lastRenderedPageBreak/>
              <w:t>需求并存。</w:t>
            </w:r>
            <w:r w:rsidR="00AA3B8C">
              <w:rPr>
                <w:rFonts w:ascii="宋体" w:hAnsi="宋体" w:hint="eastAsia"/>
                <w:sz w:val="24"/>
              </w:rPr>
              <w:t>基于</w:t>
            </w:r>
            <w:r w:rsidR="00AA3B8C" w:rsidRPr="00626C76">
              <w:rPr>
                <w:rFonts w:ascii="宋体" w:hAnsi="宋体" w:hint="eastAsia"/>
                <w:sz w:val="24"/>
              </w:rPr>
              <w:t>在全球范围内品牌、客户和渠道的长期积累，</w:t>
            </w:r>
            <w:r w:rsidR="00AA3B8C">
              <w:rPr>
                <w:rFonts w:ascii="宋体" w:hAnsi="宋体" w:hint="eastAsia"/>
                <w:sz w:val="24"/>
              </w:rPr>
              <w:t>2</w:t>
            </w:r>
            <w:r w:rsidR="00AA3B8C">
              <w:rPr>
                <w:rFonts w:ascii="宋体" w:hAnsi="宋体"/>
                <w:sz w:val="24"/>
              </w:rPr>
              <w:t>023</w:t>
            </w:r>
            <w:r w:rsidR="00AA3B8C">
              <w:rPr>
                <w:rFonts w:ascii="宋体" w:hAnsi="宋体" w:hint="eastAsia"/>
                <w:sz w:val="24"/>
              </w:rPr>
              <w:t>年1-</w:t>
            </w:r>
            <w:r w:rsidR="00AA3B8C">
              <w:rPr>
                <w:rFonts w:ascii="宋体" w:hAnsi="宋体"/>
                <w:sz w:val="24"/>
              </w:rPr>
              <w:t>9</w:t>
            </w:r>
            <w:r w:rsidR="00AA3B8C">
              <w:rPr>
                <w:rFonts w:ascii="宋体" w:hAnsi="宋体" w:hint="eastAsia"/>
                <w:sz w:val="24"/>
              </w:rPr>
              <w:t>月，公司境外市场营业收入同比增长</w:t>
            </w:r>
            <w:r w:rsidR="00AA3B8C" w:rsidRPr="00626C76">
              <w:rPr>
                <w:rFonts w:ascii="宋体" w:hAnsi="宋体" w:hint="eastAsia"/>
                <w:sz w:val="24"/>
              </w:rPr>
              <w:t>21.29%，比上半年21.00%的增速有所提升，</w:t>
            </w:r>
            <w:r w:rsidR="00AA3B8C">
              <w:rPr>
                <w:rFonts w:ascii="宋体" w:hAnsi="宋体" w:hint="eastAsia"/>
                <w:sz w:val="24"/>
              </w:rPr>
              <w:t>海外市场增长速度企稳回升。</w:t>
            </w:r>
          </w:p>
          <w:p w14:paraId="4C1040A3" w14:textId="251B990C" w:rsidR="00703F43" w:rsidRDefault="00703F43" w:rsidP="0012070D">
            <w:pPr>
              <w:adjustRightInd w:val="0"/>
              <w:snapToGrid w:val="0"/>
              <w:spacing w:line="360" w:lineRule="auto"/>
              <w:ind w:firstLineChars="200" w:firstLine="480"/>
              <w:rPr>
                <w:rFonts w:ascii="宋体" w:hAnsi="宋体"/>
                <w:sz w:val="24"/>
              </w:rPr>
            </w:pPr>
            <w:r w:rsidRPr="00920CB7">
              <w:rPr>
                <w:rFonts w:ascii="宋体" w:hAnsi="宋体" w:hint="eastAsia"/>
                <w:sz w:val="24"/>
              </w:rPr>
              <w:t>公司在美国、德国和日本设立了子公司，</w:t>
            </w:r>
            <w:r w:rsidR="0012070D">
              <w:rPr>
                <w:rFonts w:ascii="宋体" w:hAnsi="宋体" w:hint="eastAsia"/>
                <w:sz w:val="24"/>
              </w:rPr>
              <w:t>积极布局海外市场</w:t>
            </w:r>
            <w:r w:rsidRPr="00920CB7">
              <w:rPr>
                <w:rFonts w:ascii="宋体" w:hAnsi="宋体" w:hint="eastAsia"/>
                <w:sz w:val="24"/>
              </w:rPr>
              <w:t>。</w:t>
            </w:r>
            <w:r w:rsidR="00516854">
              <w:rPr>
                <w:rFonts w:ascii="宋体" w:hAnsi="宋体" w:hint="eastAsia"/>
                <w:sz w:val="24"/>
              </w:rPr>
              <w:t>基于公司长期的技术积累，公司高端化战略的不断推进，</w:t>
            </w:r>
            <w:r w:rsidR="0036738C">
              <w:rPr>
                <w:rFonts w:ascii="宋体" w:hAnsi="宋体" w:hint="eastAsia"/>
                <w:sz w:val="24"/>
              </w:rPr>
              <w:t>可</w:t>
            </w:r>
            <w:r w:rsidR="00516854">
              <w:rPr>
                <w:rFonts w:ascii="宋体" w:hAnsi="宋体" w:hint="eastAsia"/>
                <w:sz w:val="24"/>
              </w:rPr>
              <w:t>与国外优势企业竞争的</w:t>
            </w:r>
            <w:r w:rsidR="005D7C5E">
              <w:rPr>
                <w:rFonts w:ascii="宋体" w:hAnsi="宋体" w:hint="eastAsia"/>
                <w:sz w:val="24"/>
              </w:rPr>
              <w:t>高端</w:t>
            </w:r>
            <w:r w:rsidR="00516854">
              <w:rPr>
                <w:rFonts w:ascii="宋体" w:hAnsi="宋体" w:hint="eastAsia"/>
                <w:sz w:val="24"/>
              </w:rPr>
              <w:t>产品</w:t>
            </w:r>
            <w:r w:rsidR="005A5617">
              <w:rPr>
                <w:rFonts w:ascii="宋体" w:hAnsi="宋体" w:hint="eastAsia"/>
                <w:sz w:val="24"/>
              </w:rPr>
              <w:t>特别是射频微波类产品</w:t>
            </w:r>
            <w:r w:rsidR="00516854">
              <w:rPr>
                <w:rFonts w:ascii="宋体" w:hAnsi="宋体" w:hint="eastAsia"/>
                <w:sz w:val="24"/>
              </w:rPr>
              <w:t>不断丰富，</w:t>
            </w:r>
            <w:r w:rsidR="008A6F36">
              <w:rPr>
                <w:rFonts w:ascii="宋体" w:hAnsi="宋体" w:hint="eastAsia"/>
                <w:sz w:val="24"/>
              </w:rPr>
              <w:t>凭借公司稳定完善的渠道和品牌积累，</w:t>
            </w:r>
            <w:r w:rsidR="00516854">
              <w:rPr>
                <w:rFonts w:ascii="宋体" w:hAnsi="宋体" w:hint="eastAsia"/>
                <w:sz w:val="24"/>
              </w:rPr>
              <w:t>公司</w:t>
            </w:r>
            <w:r w:rsidR="0036738C">
              <w:rPr>
                <w:rFonts w:ascii="宋体" w:hAnsi="宋体" w:hint="eastAsia"/>
                <w:sz w:val="24"/>
              </w:rPr>
              <w:t>在</w:t>
            </w:r>
            <w:r w:rsidR="00516854">
              <w:rPr>
                <w:rFonts w:ascii="宋体" w:hAnsi="宋体" w:hint="eastAsia"/>
                <w:sz w:val="24"/>
              </w:rPr>
              <w:t>海外</w:t>
            </w:r>
            <w:r w:rsidR="0036738C">
              <w:rPr>
                <w:rFonts w:ascii="宋体" w:hAnsi="宋体" w:hint="eastAsia"/>
                <w:sz w:val="24"/>
              </w:rPr>
              <w:t>市场的</w:t>
            </w:r>
            <w:r w:rsidR="00516854">
              <w:rPr>
                <w:rFonts w:ascii="宋体" w:hAnsi="宋体" w:hint="eastAsia"/>
                <w:sz w:val="24"/>
              </w:rPr>
              <w:t>竞争优势</w:t>
            </w:r>
            <w:r w:rsidR="0036738C">
              <w:rPr>
                <w:rFonts w:ascii="宋体" w:hAnsi="宋体" w:hint="eastAsia"/>
                <w:sz w:val="24"/>
              </w:rPr>
              <w:t>将</w:t>
            </w:r>
            <w:r w:rsidR="00516854">
              <w:rPr>
                <w:rFonts w:ascii="宋体" w:hAnsi="宋体" w:hint="eastAsia"/>
                <w:sz w:val="24"/>
              </w:rPr>
              <w:t>逐步加</w:t>
            </w:r>
            <w:r w:rsidR="0036738C">
              <w:rPr>
                <w:rFonts w:ascii="宋体" w:hAnsi="宋体" w:hint="eastAsia"/>
                <w:sz w:val="24"/>
              </w:rPr>
              <w:t>强</w:t>
            </w:r>
            <w:r w:rsidR="00516854">
              <w:rPr>
                <w:rFonts w:ascii="宋体" w:hAnsi="宋体" w:hint="eastAsia"/>
                <w:sz w:val="24"/>
              </w:rPr>
              <w:t>。</w:t>
            </w:r>
            <w:r w:rsidR="0012070D">
              <w:rPr>
                <w:rFonts w:ascii="宋体" w:hAnsi="宋体" w:hint="eastAsia"/>
                <w:sz w:val="24"/>
              </w:rPr>
              <w:t>未来</w:t>
            </w:r>
            <w:r w:rsidRPr="00920CB7">
              <w:rPr>
                <w:rFonts w:ascii="宋体" w:hAnsi="宋体" w:hint="eastAsia"/>
                <w:sz w:val="24"/>
              </w:rPr>
              <w:t>公司将继续</w:t>
            </w:r>
            <w:r>
              <w:rPr>
                <w:rFonts w:ascii="宋体" w:hAnsi="宋体" w:hint="eastAsia"/>
                <w:sz w:val="24"/>
              </w:rPr>
              <w:t>保持</w:t>
            </w:r>
            <w:r w:rsidRPr="00920CB7">
              <w:rPr>
                <w:rFonts w:ascii="宋体" w:hAnsi="宋体" w:hint="eastAsia"/>
                <w:sz w:val="24"/>
              </w:rPr>
              <w:t>在欧美主要市场的推广力度，</w:t>
            </w:r>
            <w:r w:rsidR="00A365CE">
              <w:rPr>
                <w:rFonts w:ascii="宋体" w:hAnsi="宋体" w:hint="eastAsia"/>
                <w:sz w:val="24"/>
              </w:rPr>
              <w:t>加快新产品导入</w:t>
            </w:r>
            <w:r>
              <w:rPr>
                <w:rFonts w:ascii="宋体" w:hAnsi="宋体" w:hint="eastAsia"/>
                <w:sz w:val="24"/>
              </w:rPr>
              <w:t>，</w:t>
            </w:r>
            <w:r w:rsidRPr="00920CB7">
              <w:rPr>
                <w:rFonts w:ascii="宋体" w:hAnsi="宋体" w:hint="eastAsia"/>
                <w:sz w:val="24"/>
              </w:rPr>
              <w:t>定期对经销商进行产品培训，</w:t>
            </w:r>
            <w:r>
              <w:rPr>
                <w:rFonts w:ascii="宋体" w:hAnsi="宋体" w:hint="eastAsia"/>
                <w:sz w:val="24"/>
              </w:rPr>
              <w:t>持续</w:t>
            </w:r>
            <w:r w:rsidRPr="00920CB7">
              <w:rPr>
                <w:rFonts w:ascii="宋体" w:hAnsi="宋体" w:hint="eastAsia"/>
                <w:sz w:val="24"/>
              </w:rPr>
              <w:t>巩固和强化产品在欧美市场的竞争力。</w:t>
            </w:r>
            <w:r w:rsidR="00476E63">
              <w:rPr>
                <w:rFonts w:ascii="宋体" w:hAnsi="宋体" w:hint="eastAsia"/>
                <w:sz w:val="24"/>
              </w:rPr>
              <w:t>同时，</w:t>
            </w:r>
            <w:r w:rsidRPr="00527D84">
              <w:rPr>
                <w:rFonts w:ascii="宋体" w:hAnsi="宋体" w:hint="eastAsia"/>
                <w:sz w:val="24"/>
              </w:rPr>
              <w:t>公</w:t>
            </w:r>
            <w:r w:rsidR="00476E63">
              <w:rPr>
                <w:rFonts w:ascii="宋体" w:hAnsi="宋体" w:hint="eastAsia"/>
                <w:sz w:val="24"/>
              </w:rPr>
              <w:t>司将</w:t>
            </w:r>
            <w:r w:rsidRPr="00527D84">
              <w:rPr>
                <w:rFonts w:ascii="宋体" w:hAnsi="宋体" w:hint="eastAsia"/>
                <w:sz w:val="24"/>
              </w:rPr>
              <w:t>进一步加强对日本、韩国市场的推广，以及对印度、东南亚等新兴市场的推广，</w:t>
            </w:r>
            <w:r>
              <w:rPr>
                <w:rFonts w:ascii="宋体" w:hAnsi="宋体" w:hint="eastAsia"/>
                <w:sz w:val="24"/>
              </w:rPr>
              <w:t>提升</w:t>
            </w:r>
            <w:r w:rsidRPr="00527D84">
              <w:rPr>
                <w:rFonts w:ascii="宋体" w:hAnsi="宋体" w:hint="eastAsia"/>
                <w:sz w:val="24"/>
              </w:rPr>
              <w:t>当地市场的</w:t>
            </w:r>
            <w:r>
              <w:rPr>
                <w:rFonts w:ascii="宋体" w:hAnsi="宋体" w:hint="eastAsia"/>
                <w:sz w:val="24"/>
              </w:rPr>
              <w:t>占有率。</w:t>
            </w:r>
          </w:p>
          <w:p w14:paraId="3E977B9D" w14:textId="77777777" w:rsidR="00A26D91" w:rsidRDefault="00A26D91" w:rsidP="00A26D91">
            <w:pPr>
              <w:adjustRightInd w:val="0"/>
              <w:snapToGrid w:val="0"/>
              <w:spacing w:line="360" w:lineRule="auto"/>
              <w:ind w:firstLineChars="200" w:firstLine="480"/>
              <w:rPr>
                <w:rFonts w:ascii="宋体" w:hAnsi="宋体"/>
                <w:sz w:val="24"/>
              </w:rPr>
            </w:pPr>
          </w:p>
          <w:p w14:paraId="46D07846" w14:textId="60C2032C" w:rsidR="00A26D91" w:rsidRDefault="00A26D91" w:rsidP="00A26D91">
            <w:pPr>
              <w:adjustRightInd w:val="0"/>
              <w:snapToGrid w:val="0"/>
              <w:spacing w:line="360" w:lineRule="auto"/>
              <w:ind w:firstLineChars="200" w:firstLine="480"/>
              <w:rPr>
                <w:rFonts w:ascii="宋体" w:hAnsi="宋体"/>
                <w:sz w:val="24"/>
              </w:rPr>
            </w:pPr>
            <w:r>
              <w:rPr>
                <w:rFonts w:ascii="宋体" w:hAnsi="宋体"/>
                <w:sz w:val="24"/>
              </w:rPr>
              <w:t>Q5</w:t>
            </w:r>
            <w:r>
              <w:rPr>
                <w:rFonts w:ascii="宋体" w:hAnsi="宋体" w:hint="eastAsia"/>
                <w:sz w:val="24"/>
              </w:rPr>
              <w:t>：</w:t>
            </w:r>
            <w:r w:rsidR="00040AB8">
              <w:rPr>
                <w:rFonts w:ascii="宋体" w:hAnsi="宋体" w:hint="eastAsia"/>
                <w:sz w:val="24"/>
              </w:rPr>
              <w:t>公司经销商是否有账期</w:t>
            </w:r>
            <w:r>
              <w:rPr>
                <w:rFonts w:ascii="宋体" w:hAnsi="宋体" w:hint="eastAsia"/>
                <w:sz w:val="24"/>
              </w:rPr>
              <w:t>？</w:t>
            </w:r>
            <w:proofErr w:type="gramStart"/>
            <w:r w:rsidR="00040AB8">
              <w:rPr>
                <w:rFonts w:ascii="宋体" w:hAnsi="宋体" w:hint="eastAsia"/>
                <w:sz w:val="24"/>
              </w:rPr>
              <w:t>账期一般</w:t>
            </w:r>
            <w:proofErr w:type="gramEnd"/>
            <w:r w:rsidR="00040AB8">
              <w:rPr>
                <w:rFonts w:ascii="宋体" w:hAnsi="宋体" w:hint="eastAsia"/>
                <w:sz w:val="24"/>
              </w:rPr>
              <w:t>是多久？</w:t>
            </w:r>
          </w:p>
          <w:p w14:paraId="5863EBC7" w14:textId="616CFCD6" w:rsidR="00AA3B8C" w:rsidRDefault="00A26D91" w:rsidP="00EF0181">
            <w:pPr>
              <w:adjustRightInd w:val="0"/>
              <w:snapToGrid w:val="0"/>
              <w:spacing w:line="360" w:lineRule="auto"/>
              <w:ind w:firstLineChars="200" w:firstLine="480"/>
              <w:rPr>
                <w:rFonts w:ascii="宋体" w:hAnsi="宋体"/>
                <w:sz w:val="24"/>
              </w:rPr>
            </w:pPr>
            <w:r>
              <w:rPr>
                <w:rFonts w:ascii="宋体" w:hAnsi="宋体" w:hint="eastAsia"/>
                <w:sz w:val="24"/>
              </w:rPr>
              <w:t>A</w:t>
            </w:r>
            <w:r>
              <w:rPr>
                <w:rFonts w:ascii="宋体" w:hAnsi="宋体"/>
                <w:sz w:val="24"/>
              </w:rPr>
              <w:t>5</w:t>
            </w:r>
            <w:r>
              <w:rPr>
                <w:rFonts w:ascii="宋体" w:hAnsi="宋体" w:hint="eastAsia"/>
                <w:sz w:val="24"/>
              </w:rPr>
              <w:t>：</w:t>
            </w:r>
            <w:r w:rsidR="00040AB8">
              <w:rPr>
                <w:rFonts w:ascii="宋体" w:hAnsi="宋体" w:hint="eastAsia"/>
                <w:sz w:val="24"/>
              </w:rPr>
              <w:t>公司</w:t>
            </w:r>
            <w:r w:rsidR="00EF0181">
              <w:rPr>
                <w:rFonts w:ascii="宋体" w:hAnsi="宋体" w:hint="eastAsia"/>
                <w:sz w:val="24"/>
              </w:rPr>
              <w:t>少部分</w:t>
            </w:r>
            <w:r w:rsidR="00EF0181" w:rsidRPr="00EF0181">
              <w:rPr>
                <w:rFonts w:ascii="宋体" w:hAnsi="宋体" w:hint="eastAsia"/>
                <w:sz w:val="24"/>
              </w:rPr>
              <w:t>经销商</w:t>
            </w:r>
            <w:r w:rsidR="00EF0181">
              <w:rPr>
                <w:rFonts w:ascii="宋体" w:hAnsi="宋体" w:hint="eastAsia"/>
                <w:sz w:val="24"/>
              </w:rPr>
              <w:t>存在一定的</w:t>
            </w:r>
            <w:r w:rsidR="00EF0181" w:rsidRPr="00EF0181">
              <w:rPr>
                <w:rFonts w:ascii="宋体" w:hAnsi="宋体" w:hint="eastAsia"/>
                <w:sz w:val="24"/>
              </w:rPr>
              <w:t>账期</w:t>
            </w:r>
            <w:r w:rsidR="00EF0181">
              <w:rPr>
                <w:rFonts w:ascii="宋体" w:hAnsi="宋体" w:hint="eastAsia"/>
                <w:sz w:val="24"/>
              </w:rPr>
              <w:t>，</w:t>
            </w:r>
            <w:r w:rsidR="00EF0181" w:rsidRPr="00EF0181">
              <w:rPr>
                <w:rFonts w:ascii="宋体" w:hAnsi="宋体" w:hint="eastAsia"/>
                <w:sz w:val="24"/>
              </w:rPr>
              <w:t>通过给予合作时间较长、信用情况较好</w:t>
            </w:r>
            <w:r w:rsidR="00EF0181">
              <w:rPr>
                <w:rFonts w:ascii="宋体" w:hAnsi="宋体" w:hint="eastAsia"/>
                <w:sz w:val="24"/>
              </w:rPr>
              <w:t>的</w:t>
            </w:r>
            <w:proofErr w:type="gramStart"/>
            <w:r w:rsidR="00EF0181">
              <w:rPr>
                <w:rFonts w:ascii="宋体" w:hAnsi="宋体" w:hint="eastAsia"/>
                <w:sz w:val="24"/>
              </w:rPr>
              <w:t>经销商账期政策</w:t>
            </w:r>
            <w:proofErr w:type="gramEnd"/>
            <w:r w:rsidR="00EF0181">
              <w:rPr>
                <w:rFonts w:ascii="宋体" w:hAnsi="宋体" w:hint="eastAsia"/>
                <w:sz w:val="24"/>
              </w:rPr>
              <w:t>，以支持其销售和加深合作关系，</w:t>
            </w:r>
            <w:proofErr w:type="gramStart"/>
            <w:r w:rsidR="00EF0181">
              <w:rPr>
                <w:rFonts w:ascii="宋体" w:hAnsi="宋体" w:hint="eastAsia"/>
                <w:sz w:val="24"/>
              </w:rPr>
              <w:t>账期一般</w:t>
            </w:r>
            <w:proofErr w:type="gramEnd"/>
            <w:r w:rsidR="00EF0181">
              <w:rPr>
                <w:rFonts w:ascii="宋体" w:hAnsi="宋体" w:hint="eastAsia"/>
                <w:sz w:val="24"/>
              </w:rPr>
              <w:t>为3</w:t>
            </w:r>
            <w:r w:rsidR="00EF0181">
              <w:rPr>
                <w:rFonts w:ascii="宋体" w:hAnsi="宋体"/>
                <w:sz w:val="24"/>
              </w:rPr>
              <w:t>0</w:t>
            </w:r>
            <w:r w:rsidR="00EF0181">
              <w:rPr>
                <w:rFonts w:ascii="宋体" w:hAnsi="宋体" w:hint="eastAsia"/>
                <w:sz w:val="24"/>
              </w:rPr>
              <w:t>-</w:t>
            </w:r>
            <w:r w:rsidR="00EF0181">
              <w:rPr>
                <w:rFonts w:ascii="宋体" w:hAnsi="宋体"/>
                <w:sz w:val="24"/>
              </w:rPr>
              <w:t>90</w:t>
            </w:r>
            <w:r w:rsidR="00EF0181">
              <w:rPr>
                <w:rFonts w:ascii="宋体" w:hAnsi="宋体" w:hint="eastAsia"/>
                <w:sz w:val="24"/>
              </w:rPr>
              <w:t>天。</w:t>
            </w:r>
            <w:r w:rsidR="00040AB8" w:rsidRPr="00EF0181">
              <w:rPr>
                <w:rFonts w:ascii="宋体" w:hAnsi="宋体" w:hint="eastAsia"/>
                <w:sz w:val="24"/>
              </w:rPr>
              <w:t>公司执行严格的销售信用管理政策，</w:t>
            </w:r>
            <w:r w:rsidR="00EF0181">
              <w:rPr>
                <w:rFonts w:ascii="宋体" w:hAnsi="宋体" w:hint="eastAsia"/>
                <w:sz w:val="24"/>
              </w:rPr>
              <w:t>大部分客户</w:t>
            </w:r>
            <w:proofErr w:type="gramStart"/>
            <w:r w:rsidR="00EF0181" w:rsidRPr="00EF0181">
              <w:rPr>
                <w:rFonts w:ascii="宋体" w:hAnsi="宋体" w:hint="eastAsia"/>
                <w:sz w:val="24"/>
              </w:rPr>
              <w:t>采用款</w:t>
            </w:r>
            <w:proofErr w:type="gramEnd"/>
            <w:r w:rsidR="00EF0181" w:rsidRPr="00EF0181">
              <w:rPr>
                <w:rFonts w:ascii="宋体" w:hAnsi="宋体" w:hint="eastAsia"/>
                <w:sz w:val="24"/>
              </w:rPr>
              <w:t>到发货的方式，销售收款较为及时</w:t>
            </w:r>
            <w:r w:rsidR="00EF0181">
              <w:rPr>
                <w:rFonts w:ascii="宋体" w:hAnsi="宋体" w:hint="eastAsia"/>
                <w:sz w:val="24"/>
              </w:rPr>
              <w:t>。</w:t>
            </w:r>
          </w:p>
          <w:p w14:paraId="11C665BB" w14:textId="77777777" w:rsidR="002733A5" w:rsidRDefault="002733A5" w:rsidP="002733A5">
            <w:pPr>
              <w:adjustRightInd w:val="0"/>
              <w:snapToGrid w:val="0"/>
              <w:spacing w:line="360" w:lineRule="auto"/>
              <w:ind w:firstLineChars="200" w:firstLine="480"/>
              <w:rPr>
                <w:rFonts w:ascii="宋体" w:hAnsi="宋体"/>
                <w:sz w:val="24"/>
              </w:rPr>
            </w:pPr>
          </w:p>
          <w:p w14:paraId="3266003C" w14:textId="44DEE864" w:rsidR="002733A5" w:rsidRDefault="002733A5" w:rsidP="002733A5">
            <w:pPr>
              <w:adjustRightInd w:val="0"/>
              <w:snapToGrid w:val="0"/>
              <w:spacing w:line="360" w:lineRule="auto"/>
              <w:ind w:firstLineChars="200" w:firstLine="480"/>
              <w:rPr>
                <w:rFonts w:ascii="宋体" w:hAnsi="宋体"/>
                <w:sz w:val="24"/>
              </w:rPr>
            </w:pPr>
            <w:r>
              <w:rPr>
                <w:rFonts w:ascii="宋体" w:hAnsi="宋体"/>
                <w:sz w:val="24"/>
              </w:rPr>
              <w:t>Q6</w:t>
            </w:r>
            <w:r>
              <w:rPr>
                <w:rFonts w:ascii="宋体" w:hAnsi="宋体" w:hint="eastAsia"/>
                <w:sz w:val="24"/>
              </w:rPr>
              <w:t>：</w:t>
            </w:r>
            <w:r w:rsidR="007477C7">
              <w:rPr>
                <w:rFonts w:ascii="宋体" w:hAnsi="宋体" w:hint="eastAsia"/>
                <w:sz w:val="24"/>
              </w:rPr>
              <w:t>公司目前的销售费用占营业收入的比例是多少？</w:t>
            </w:r>
            <w:r w:rsidR="00275C18">
              <w:rPr>
                <w:rFonts w:ascii="宋体" w:hAnsi="宋体" w:hint="eastAsia"/>
                <w:sz w:val="24"/>
              </w:rPr>
              <w:t>未来销售费用的投入规划情况？</w:t>
            </w:r>
          </w:p>
          <w:p w14:paraId="5C231EA3" w14:textId="4D22A1C7" w:rsidR="00171B0D" w:rsidRDefault="002733A5" w:rsidP="00171B0D">
            <w:pPr>
              <w:adjustRightInd w:val="0"/>
              <w:snapToGrid w:val="0"/>
              <w:spacing w:line="360" w:lineRule="auto"/>
              <w:ind w:firstLineChars="200" w:firstLine="480"/>
              <w:rPr>
                <w:rFonts w:ascii="宋体" w:hAnsi="宋体"/>
                <w:sz w:val="24"/>
              </w:rPr>
            </w:pPr>
            <w:r>
              <w:rPr>
                <w:rFonts w:ascii="宋体" w:hAnsi="宋体" w:hint="eastAsia"/>
                <w:sz w:val="24"/>
              </w:rPr>
              <w:t>A</w:t>
            </w:r>
            <w:r>
              <w:rPr>
                <w:rFonts w:ascii="宋体" w:hAnsi="宋体"/>
                <w:sz w:val="24"/>
              </w:rPr>
              <w:t>6</w:t>
            </w:r>
            <w:r>
              <w:rPr>
                <w:rFonts w:ascii="宋体" w:hAnsi="宋体" w:hint="eastAsia"/>
                <w:sz w:val="24"/>
              </w:rPr>
              <w:t>：</w:t>
            </w:r>
            <w:r w:rsidR="008357A9">
              <w:rPr>
                <w:rFonts w:ascii="宋体" w:hAnsi="宋体" w:hint="eastAsia"/>
                <w:sz w:val="24"/>
              </w:rPr>
              <w:t>据</w:t>
            </w:r>
            <w:r w:rsidR="00476E63">
              <w:rPr>
                <w:rFonts w:ascii="宋体" w:hAnsi="宋体" w:hint="eastAsia"/>
                <w:sz w:val="24"/>
              </w:rPr>
              <w:t>2</w:t>
            </w:r>
            <w:r w:rsidR="00476E63">
              <w:rPr>
                <w:rFonts w:ascii="宋体" w:hAnsi="宋体"/>
                <w:sz w:val="24"/>
              </w:rPr>
              <w:t>023</w:t>
            </w:r>
            <w:r w:rsidR="00476E63">
              <w:rPr>
                <w:rFonts w:ascii="宋体" w:hAnsi="宋体" w:hint="eastAsia"/>
                <w:sz w:val="24"/>
              </w:rPr>
              <w:t>年</w:t>
            </w:r>
            <w:r w:rsidR="008357A9">
              <w:rPr>
                <w:rFonts w:ascii="宋体" w:hAnsi="宋体" w:hint="eastAsia"/>
                <w:sz w:val="24"/>
              </w:rPr>
              <w:t>业绩快报</w:t>
            </w:r>
            <w:r w:rsidR="0068139A">
              <w:rPr>
                <w:rFonts w:ascii="宋体" w:hAnsi="宋体" w:hint="eastAsia"/>
                <w:sz w:val="24"/>
              </w:rPr>
              <w:t>显示</w:t>
            </w:r>
            <w:r w:rsidR="00476E63">
              <w:rPr>
                <w:rFonts w:ascii="宋体" w:hAnsi="宋体" w:hint="eastAsia"/>
                <w:sz w:val="24"/>
              </w:rPr>
              <w:t>，公司销售费用为</w:t>
            </w:r>
            <w:r w:rsidR="00B22918" w:rsidRPr="00B22918">
              <w:rPr>
                <w:rFonts w:ascii="宋体" w:hAnsi="宋体"/>
                <w:sz w:val="24"/>
              </w:rPr>
              <w:t>7,517.26</w:t>
            </w:r>
            <w:r w:rsidR="00476E63" w:rsidRPr="00476E63">
              <w:rPr>
                <w:rFonts w:ascii="宋体" w:hAnsi="宋体" w:hint="eastAsia"/>
                <w:sz w:val="24"/>
              </w:rPr>
              <w:t>万元，同比增长</w:t>
            </w:r>
            <w:r w:rsidR="00B22918" w:rsidRPr="00B22918">
              <w:rPr>
                <w:rFonts w:ascii="宋体" w:hAnsi="宋体"/>
                <w:sz w:val="24"/>
              </w:rPr>
              <w:t>31.04</w:t>
            </w:r>
            <w:r w:rsidR="00476E63" w:rsidRPr="00476E63">
              <w:rPr>
                <w:rFonts w:ascii="宋体" w:hAnsi="宋体" w:hint="eastAsia"/>
                <w:sz w:val="24"/>
              </w:rPr>
              <w:t>%</w:t>
            </w:r>
            <w:r w:rsidR="00476E63">
              <w:rPr>
                <w:rFonts w:ascii="宋体" w:hAnsi="宋体" w:hint="eastAsia"/>
                <w:sz w:val="24"/>
              </w:rPr>
              <w:t>，占营业收入的比例为1</w:t>
            </w:r>
            <w:r w:rsidR="00476E63">
              <w:rPr>
                <w:rFonts w:ascii="宋体" w:hAnsi="宋体"/>
                <w:sz w:val="24"/>
              </w:rPr>
              <w:t>5.</w:t>
            </w:r>
            <w:r w:rsidR="00B22918">
              <w:rPr>
                <w:rFonts w:ascii="宋体" w:hAnsi="宋体"/>
                <w:sz w:val="24"/>
              </w:rPr>
              <w:t>56</w:t>
            </w:r>
            <w:r w:rsidR="00476E63">
              <w:rPr>
                <w:rFonts w:ascii="宋体" w:hAnsi="宋体" w:hint="eastAsia"/>
                <w:sz w:val="24"/>
              </w:rPr>
              <w:t>%</w:t>
            </w:r>
            <w:r w:rsidR="008357A9">
              <w:rPr>
                <w:rFonts w:ascii="宋体" w:hAnsi="宋体" w:hint="eastAsia"/>
                <w:sz w:val="24"/>
              </w:rPr>
              <w:t>（该数据</w:t>
            </w:r>
            <w:r w:rsidR="008357A9" w:rsidRPr="008357A9">
              <w:rPr>
                <w:rFonts w:ascii="宋体" w:hAnsi="宋体" w:hint="eastAsia"/>
                <w:sz w:val="24"/>
              </w:rPr>
              <w:t>未经审计，最终结果以公司2023年年度报告为准</w:t>
            </w:r>
            <w:r w:rsidR="008357A9">
              <w:rPr>
                <w:rFonts w:ascii="宋体" w:hAnsi="宋体" w:hint="eastAsia"/>
                <w:sz w:val="24"/>
              </w:rPr>
              <w:t>）</w:t>
            </w:r>
            <w:r w:rsidR="00223060">
              <w:rPr>
                <w:rFonts w:ascii="宋体" w:hAnsi="宋体" w:hint="eastAsia"/>
                <w:sz w:val="24"/>
              </w:rPr>
              <w:t>。公司高度重视品牌推广和营销</w:t>
            </w:r>
            <w:r w:rsidR="00476E63">
              <w:rPr>
                <w:rFonts w:ascii="宋体" w:hAnsi="宋体" w:hint="eastAsia"/>
                <w:sz w:val="24"/>
              </w:rPr>
              <w:t>渠道的建设，</w:t>
            </w:r>
            <w:r w:rsidR="00223060">
              <w:rPr>
                <w:rFonts w:ascii="宋体" w:hAnsi="宋体" w:hint="eastAsia"/>
                <w:sz w:val="24"/>
              </w:rPr>
              <w:t>通过</w:t>
            </w:r>
            <w:r w:rsidR="0012070D">
              <w:rPr>
                <w:rFonts w:ascii="宋体" w:hAnsi="宋体" w:hint="eastAsia"/>
                <w:sz w:val="24"/>
              </w:rPr>
              <w:t>不断加强对</w:t>
            </w:r>
            <w:r w:rsidR="00223060">
              <w:rPr>
                <w:rFonts w:ascii="宋体" w:hAnsi="宋体" w:hint="eastAsia"/>
                <w:sz w:val="24"/>
              </w:rPr>
              <w:t>市场</w:t>
            </w:r>
            <w:r w:rsidR="0012070D">
              <w:rPr>
                <w:rFonts w:ascii="宋体" w:hAnsi="宋体" w:hint="eastAsia"/>
                <w:sz w:val="24"/>
              </w:rPr>
              <w:t>的</w:t>
            </w:r>
            <w:r w:rsidR="00223060">
              <w:rPr>
                <w:rFonts w:ascii="宋体" w:hAnsi="宋体" w:hint="eastAsia"/>
                <w:sz w:val="24"/>
              </w:rPr>
              <w:t>开拓力度，品牌知名度在行业内持续提升</w:t>
            </w:r>
            <w:r w:rsidR="00A365CE">
              <w:rPr>
                <w:rFonts w:ascii="宋体" w:hAnsi="宋体" w:hint="eastAsia"/>
                <w:sz w:val="24"/>
              </w:rPr>
              <w:t>。</w:t>
            </w:r>
            <w:r w:rsidR="005A5FFE">
              <w:rPr>
                <w:rFonts w:ascii="宋体" w:hAnsi="宋体" w:hint="eastAsia"/>
                <w:sz w:val="24"/>
              </w:rPr>
              <w:t>目前</w:t>
            </w:r>
            <w:r w:rsidR="005E4D36" w:rsidRPr="00057D2E">
              <w:rPr>
                <w:rFonts w:ascii="宋体" w:hAnsi="宋体" w:hint="eastAsia"/>
                <w:sz w:val="24"/>
              </w:rPr>
              <w:t>公司自主品牌“SIGLENT</w:t>
            </w:r>
            <w:r w:rsidR="005A5FFE">
              <w:rPr>
                <w:rFonts w:ascii="宋体" w:hAnsi="宋体" w:hint="eastAsia"/>
                <w:sz w:val="24"/>
              </w:rPr>
              <w:t>”已经成为全球知名的通用电子测试测量仪器品牌，</w:t>
            </w:r>
            <w:r w:rsidR="00223060">
              <w:rPr>
                <w:rFonts w:ascii="宋体" w:hAnsi="宋体" w:hint="eastAsia"/>
                <w:sz w:val="24"/>
              </w:rPr>
              <w:t>公司</w:t>
            </w:r>
            <w:r w:rsidR="005E4D36" w:rsidRPr="00057D2E">
              <w:rPr>
                <w:rFonts w:ascii="宋体" w:hAnsi="宋体" w:hint="eastAsia"/>
                <w:sz w:val="24"/>
              </w:rPr>
              <w:t>已发展成为国内技术领先的通用电子测试测量仪器企业之一。</w:t>
            </w:r>
            <w:r w:rsidR="00171B0D">
              <w:rPr>
                <w:rFonts w:ascii="宋体" w:hAnsi="宋体" w:hint="eastAsia"/>
                <w:sz w:val="24"/>
              </w:rPr>
              <w:t>公司将持续加大销售费用的投入，</w:t>
            </w:r>
            <w:r w:rsidR="00171B0D" w:rsidRPr="00171B0D">
              <w:rPr>
                <w:rFonts w:ascii="宋体" w:hAnsi="宋体" w:hint="eastAsia"/>
                <w:sz w:val="24"/>
              </w:rPr>
              <w:t>扩大</w:t>
            </w:r>
            <w:r w:rsidR="00171B0D">
              <w:rPr>
                <w:rFonts w:ascii="宋体" w:hAnsi="宋体" w:hint="eastAsia"/>
                <w:sz w:val="24"/>
              </w:rPr>
              <w:t>下游</w:t>
            </w:r>
            <w:r w:rsidR="00171B0D" w:rsidRPr="00171B0D">
              <w:rPr>
                <w:rFonts w:ascii="宋体" w:hAnsi="宋体" w:hint="eastAsia"/>
                <w:sz w:val="24"/>
              </w:rPr>
              <w:t>市场覆盖</w:t>
            </w:r>
            <w:r w:rsidR="00171B0D">
              <w:rPr>
                <w:rFonts w:ascii="宋体" w:hAnsi="宋体" w:hint="eastAsia"/>
                <w:sz w:val="24"/>
              </w:rPr>
              <w:t>面，</w:t>
            </w:r>
            <w:r w:rsidR="00104119">
              <w:rPr>
                <w:rFonts w:ascii="宋体" w:hAnsi="宋体" w:hint="eastAsia"/>
                <w:sz w:val="24"/>
              </w:rPr>
              <w:t>深入发展</w:t>
            </w:r>
            <w:r w:rsidR="005A5617">
              <w:rPr>
                <w:rFonts w:ascii="宋体" w:hAnsi="宋体" w:hint="eastAsia"/>
                <w:sz w:val="24"/>
              </w:rPr>
              <w:t>直销业务，</w:t>
            </w:r>
            <w:r w:rsidR="00171B0D">
              <w:rPr>
                <w:rFonts w:ascii="宋体" w:hAnsi="宋体" w:hint="eastAsia"/>
                <w:sz w:val="24"/>
              </w:rPr>
              <w:t>继续</w:t>
            </w:r>
            <w:r w:rsidR="00171B0D" w:rsidRPr="00171B0D">
              <w:rPr>
                <w:rFonts w:ascii="宋体" w:hAnsi="宋体" w:hint="eastAsia"/>
                <w:sz w:val="24"/>
              </w:rPr>
              <w:t>提升品牌知名度，促进销售量的增长</w:t>
            </w:r>
            <w:r w:rsidR="00171B0D">
              <w:rPr>
                <w:rFonts w:ascii="宋体" w:hAnsi="宋体" w:hint="eastAsia"/>
                <w:sz w:val="24"/>
              </w:rPr>
              <w:t>，提升公司的市场份额，为未来的发展打下坚实的基础</w:t>
            </w:r>
            <w:r w:rsidR="00171B0D" w:rsidRPr="00476E63">
              <w:rPr>
                <w:rFonts w:ascii="宋体" w:hAnsi="宋体" w:hint="eastAsia"/>
                <w:sz w:val="24"/>
              </w:rPr>
              <w:t>。</w:t>
            </w:r>
          </w:p>
          <w:p w14:paraId="03C384ED" w14:textId="77777777" w:rsidR="00171B0D" w:rsidRDefault="00171B0D" w:rsidP="00171B0D">
            <w:pPr>
              <w:adjustRightInd w:val="0"/>
              <w:snapToGrid w:val="0"/>
              <w:spacing w:line="360" w:lineRule="auto"/>
              <w:ind w:firstLineChars="200" w:firstLine="480"/>
              <w:rPr>
                <w:rFonts w:ascii="宋体" w:hAnsi="宋体"/>
                <w:sz w:val="24"/>
              </w:rPr>
            </w:pPr>
          </w:p>
          <w:p w14:paraId="30B9E723" w14:textId="613745A2" w:rsidR="007C4464" w:rsidRDefault="007C4464" w:rsidP="00171B0D">
            <w:pPr>
              <w:adjustRightInd w:val="0"/>
              <w:snapToGrid w:val="0"/>
              <w:spacing w:line="360" w:lineRule="auto"/>
              <w:ind w:firstLineChars="200" w:firstLine="480"/>
              <w:rPr>
                <w:rFonts w:ascii="宋体" w:hAnsi="宋体"/>
                <w:sz w:val="24"/>
              </w:rPr>
            </w:pPr>
            <w:r>
              <w:rPr>
                <w:rFonts w:ascii="宋体" w:hAnsi="宋体"/>
                <w:sz w:val="24"/>
              </w:rPr>
              <w:t>Q7</w:t>
            </w:r>
            <w:r>
              <w:rPr>
                <w:rFonts w:ascii="宋体" w:hAnsi="宋体" w:hint="eastAsia"/>
                <w:sz w:val="24"/>
              </w:rPr>
              <w:t>：公司未来是否会继续做股权激励？</w:t>
            </w:r>
          </w:p>
          <w:p w14:paraId="2E7F52AB" w14:textId="7B8E7744" w:rsidR="007C4464" w:rsidRDefault="007C4464" w:rsidP="00040305">
            <w:pPr>
              <w:adjustRightInd w:val="0"/>
              <w:snapToGrid w:val="0"/>
              <w:spacing w:line="360" w:lineRule="auto"/>
              <w:ind w:firstLineChars="200" w:firstLine="480"/>
              <w:rPr>
                <w:rFonts w:ascii="宋体" w:hAnsi="宋体"/>
                <w:sz w:val="24"/>
              </w:rPr>
            </w:pPr>
            <w:r>
              <w:rPr>
                <w:rFonts w:ascii="宋体" w:hAnsi="宋体"/>
                <w:sz w:val="24"/>
              </w:rPr>
              <w:lastRenderedPageBreak/>
              <w:t>A7</w:t>
            </w:r>
            <w:r>
              <w:rPr>
                <w:rFonts w:ascii="宋体" w:hAnsi="宋体" w:hint="eastAsia"/>
                <w:sz w:val="24"/>
              </w:rPr>
              <w:t>：</w:t>
            </w:r>
            <w:r w:rsidR="003A0A1F" w:rsidRPr="001A081D">
              <w:rPr>
                <w:rFonts w:ascii="宋体" w:hAnsi="宋体" w:hint="eastAsia"/>
                <w:sz w:val="24"/>
              </w:rPr>
              <w:t>公司注重研发团队的培育，</w:t>
            </w:r>
            <w:r w:rsidR="003A0A1F" w:rsidRPr="00CE0C3A">
              <w:rPr>
                <w:rFonts w:ascii="宋体" w:hAnsi="宋体" w:hint="eastAsia"/>
                <w:sz w:val="24"/>
              </w:rPr>
              <w:t>于2022年发布</w:t>
            </w:r>
            <w:r w:rsidR="003A0A1F">
              <w:rPr>
                <w:rFonts w:ascii="宋体" w:hAnsi="宋体" w:hint="eastAsia"/>
                <w:sz w:val="24"/>
              </w:rPr>
              <w:t>了</w:t>
            </w:r>
            <w:r w:rsidR="003A0A1F" w:rsidRPr="00CE0C3A">
              <w:rPr>
                <w:rFonts w:ascii="宋体" w:hAnsi="宋体" w:hint="eastAsia"/>
                <w:sz w:val="24"/>
              </w:rPr>
              <w:t>限制性股票激励计划，拟授予股票总数量为111.6569万股，占公司总股本的0.70%。</w:t>
            </w:r>
            <w:r w:rsidR="001A081D">
              <w:rPr>
                <w:rFonts w:ascii="宋体" w:hAnsi="宋体" w:hint="eastAsia"/>
                <w:sz w:val="24"/>
              </w:rPr>
              <w:t>此外，公司</w:t>
            </w:r>
            <w:r w:rsidR="001A081D" w:rsidRPr="001A081D">
              <w:rPr>
                <w:rFonts w:ascii="宋体" w:hAnsi="宋体" w:hint="eastAsia"/>
                <w:sz w:val="24"/>
              </w:rPr>
              <w:t>于2016年、2017年和2019年分别设立了鼎力向阳、众力扛鼎和</w:t>
            </w:r>
            <w:proofErr w:type="gramStart"/>
            <w:r w:rsidR="001A081D" w:rsidRPr="001A081D">
              <w:rPr>
                <w:rFonts w:ascii="宋体" w:hAnsi="宋体" w:hint="eastAsia"/>
                <w:sz w:val="24"/>
              </w:rPr>
              <w:t>博时</w:t>
            </w:r>
            <w:proofErr w:type="gramEnd"/>
            <w:r w:rsidR="001A081D" w:rsidRPr="001A081D">
              <w:rPr>
                <w:rFonts w:ascii="宋体" w:hAnsi="宋体" w:hint="eastAsia"/>
                <w:sz w:val="24"/>
              </w:rPr>
              <w:t>同裕三个员工持股平台，分别持有公司1048.96万股、834.40万股、277.74万股，合计持有</w:t>
            </w:r>
            <w:r w:rsidR="0012070D">
              <w:rPr>
                <w:rFonts w:ascii="宋体" w:hAnsi="宋体" w:hint="eastAsia"/>
                <w:sz w:val="24"/>
              </w:rPr>
              <w:t>股数占公司</w:t>
            </w:r>
            <w:r w:rsidR="001A081D" w:rsidRPr="001A081D">
              <w:rPr>
                <w:rFonts w:ascii="宋体" w:hAnsi="宋体" w:hint="eastAsia"/>
                <w:sz w:val="24"/>
              </w:rPr>
              <w:t>总股本的</w:t>
            </w:r>
            <w:r w:rsidR="0012070D">
              <w:rPr>
                <w:rFonts w:ascii="宋体" w:hAnsi="宋体" w:hint="eastAsia"/>
                <w:sz w:val="24"/>
              </w:rPr>
              <w:t>比例为</w:t>
            </w:r>
            <w:r w:rsidR="001A081D" w:rsidRPr="001A081D">
              <w:rPr>
                <w:rFonts w:ascii="宋体" w:hAnsi="宋体" w:hint="eastAsia"/>
                <w:sz w:val="24"/>
              </w:rPr>
              <w:t>13.57%</w:t>
            </w:r>
            <w:r w:rsidR="001A081D">
              <w:rPr>
                <w:rFonts w:ascii="宋体" w:hAnsi="宋体" w:hint="eastAsia"/>
                <w:sz w:val="24"/>
              </w:rPr>
              <w:t>。</w:t>
            </w:r>
          </w:p>
          <w:p w14:paraId="43DF44CF" w14:textId="72C18F70" w:rsidR="007C4464" w:rsidRPr="00171B0D" w:rsidRDefault="00040305" w:rsidP="00171B0D">
            <w:pPr>
              <w:adjustRightInd w:val="0"/>
              <w:snapToGrid w:val="0"/>
              <w:spacing w:line="360" w:lineRule="auto"/>
              <w:ind w:firstLineChars="200" w:firstLine="480"/>
              <w:rPr>
                <w:rFonts w:ascii="宋体" w:hAnsi="宋体"/>
                <w:sz w:val="24"/>
              </w:rPr>
            </w:pPr>
            <w:r w:rsidRPr="00040305">
              <w:rPr>
                <w:rFonts w:ascii="宋体" w:hAnsi="宋体" w:hint="eastAsia"/>
                <w:sz w:val="24"/>
              </w:rPr>
              <w:t>实施限制性股票激励计划有利于公司吸引和留住优秀人才，充分调动公司员工的积极性，有效地将股东利益、公司利益和员工个人利益结合在一起，使各方共同关注公司的长远发展，有利于公司经营目标的实现</w:t>
            </w:r>
            <w:r w:rsidR="00630B7F">
              <w:rPr>
                <w:rFonts w:ascii="宋体" w:hAnsi="宋体" w:hint="eastAsia"/>
                <w:sz w:val="24"/>
              </w:rPr>
              <w:t>，公司将</w:t>
            </w:r>
            <w:r w:rsidR="007E0EB6">
              <w:rPr>
                <w:rFonts w:ascii="宋体" w:hAnsi="宋体" w:hint="eastAsia"/>
                <w:sz w:val="24"/>
              </w:rPr>
              <w:t>基于</w:t>
            </w:r>
            <w:r w:rsidR="00630B7F">
              <w:rPr>
                <w:rFonts w:ascii="宋体" w:hAnsi="宋体" w:hint="eastAsia"/>
                <w:sz w:val="24"/>
              </w:rPr>
              <w:t>未来</w:t>
            </w:r>
            <w:r w:rsidR="007E0EB6">
              <w:rPr>
                <w:rFonts w:ascii="宋体" w:hAnsi="宋体" w:hint="eastAsia"/>
                <w:sz w:val="24"/>
              </w:rPr>
              <w:t>发展的需要</w:t>
            </w:r>
            <w:r w:rsidR="000678FC">
              <w:rPr>
                <w:rFonts w:ascii="宋体" w:hAnsi="宋体" w:hint="eastAsia"/>
                <w:sz w:val="24"/>
              </w:rPr>
              <w:t>积极</w:t>
            </w:r>
            <w:r w:rsidR="007E0EB6">
              <w:rPr>
                <w:rFonts w:ascii="宋体" w:hAnsi="宋体" w:hint="eastAsia"/>
                <w:sz w:val="24"/>
              </w:rPr>
              <w:t>考虑</w:t>
            </w:r>
            <w:r w:rsidR="00630B7F">
              <w:rPr>
                <w:rFonts w:ascii="宋体" w:hAnsi="宋体" w:hint="eastAsia"/>
                <w:sz w:val="24"/>
              </w:rPr>
              <w:t>是否制定新的股权激励计划</w:t>
            </w:r>
            <w:r w:rsidRPr="00040305">
              <w:rPr>
                <w:rFonts w:ascii="宋体" w:hAnsi="宋体" w:hint="eastAsia"/>
                <w:sz w:val="24"/>
              </w:rPr>
              <w:t>。</w:t>
            </w:r>
          </w:p>
        </w:tc>
      </w:tr>
    </w:tbl>
    <w:p w14:paraId="63EB9167" w14:textId="77777777" w:rsidR="00403C44" w:rsidRPr="007F18C1" w:rsidRDefault="00403C44" w:rsidP="000958F1"/>
    <w:sectPr w:rsidR="00403C44" w:rsidRPr="007F18C1">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793DF" w14:textId="77777777" w:rsidR="00E33360" w:rsidRDefault="00E33360">
      <w:r>
        <w:separator/>
      </w:r>
    </w:p>
  </w:endnote>
  <w:endnote w:type="continuationSeparator" w:id="0">
    <w:p w14:paraId="78BE9AC6" w14:textId="77777777" w:rsidR="00E33360" w:rsidRDefault="00E3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432F" w14:textId="77777777" w:rsidR="009C0A26" w:rsidRDefault="009C0A26">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AEF9" w14:textId="77777777" w:rsidR="00E33360" w:rsidRDefault="00E33360">
      <w:r>
        <w:separator/>
      </w:r>
    </w:p>
  </w:footnote>
  <w:footnote w:type="continuationSeparator" w:id="0">
    <w:p w14:paraId="798306CB" w14:textId="77777777" w:rsidR="00E33360" w:rsidRDefault="00E33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51AD0" w14:textId="353C0C1E" w:rsidR="009C0A26" w:rsidRDefault="009C0A26">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9BC"/>
    <w:rsid w:val="00006CFA"/>
    <w:rsid w:val="00010C04"/>
    <w:rsid w:val="00012802"/>
    <w:rsid w:val="000136F9"/>
    <w:rsid w:val="0001392A"/>
    <w:rsid w:val="00015915"/>
    <w:rsid w:val="0002224B"/>
    <w:rsid w:val="0003076F"/>
    <w:rsid w:val="0003379A"/>
    <w:rsid w:val="00033A71"/>
    <w:rsid w:val="00034B32"/>
    <w:rsid w:val="00040305"/>
    <w:rsid w:val="00040AB8"/>
    <w:rsid w:val="000413AD"/>
    <w:rsid w:val="00042777"/>
    <w:rsid w:val="00043072"/>
    <w:rsid w:val="0004751A"/>
    <w:rsid w:val="000524CA"/>
    <w:rsid w:val="000540CE"/>
    <w:rsid w:val="00057D2E"/>
    <w:rsid w:val="00063BE0"/>
    <w:rsid w:val="000678FC"/>
    <w:rsid w:val="00070BDB"/>
    <w:rsid w:val="00071324"/>
    <w:rsid w:val="00072F55"/>
    <w:rsid w:val="00075486"/>
    <w:rsid w:val="000807AF"/>
    <w:rsid w:val="00084F09"/>
    <w:rsid w:val="000906B0"/>
    <w:rsid w:val="0009088F"/>
    <w:rsid w:val="00090C47"/>
    <w:rsid w:val="000958F1"/>
    <w:rsid w:val="00097A53"/>
    <w:rsid w:val="000A0057"/>
    <w:rsid w:val="000A1834"/>
    <w:rsid w:val="000A2E28"/>
    <w:rsid w:val="000A541B"/>
    <w:rsid w:val="000A6DE6"/>
    <w:rsid w:val="000B69A5"/>
    <w:rsid w:val="000B7444"/>
    <w:rsid w:val="000C20DB"/>
    <w:rsid w:val="000C2262"/>
    <w:rsid w:val="000C234D"/>
    <w:rsid w:val="000C3C0F"/>
    <w:rsid w:val="000D18A3"/>
    <w:rsid w:val="000D1CB9"/>
    <w:rsid w:val="000D6C22"/>
    <w:rsid w:val="000F021E"/>
    <w:rsid w:val="000F1760"/>
    <w:rsid w:val="000F26D6"/>
    <w:rsid w:val="000F4489"/>
    <w:rsid w:val="000F625B"/>
    <w:rsid w:val="0010000B"/>
    <w:rsid w:val="00104119"/>
    <w:rsid w:val="00107963"/>
    <w:rsid w:val="0011286C"/>
    <w:rsid w:val="00114371"/>
    <w:rsid w:val="00117229"/>
    <w:rsid w:val="00117957"/>
    <w:rsid w:val="00120030"/>
    <w:rsid w:val="0012070D"/>
    <w:rsid w:val="00121575"/>
    <w:rsid w:val="0012236E"/>
    <w:rsid w:val="00123271"/>
    <w:rsid w:val="0014189D"/>
    <w:rsid w:val="0016018A"/>
    <w:rsid w:val="00164573"/>
    <w:rsid w:val="00165FB6"/>
    <w:rsid w:val="00167C75"/>
    <w:rsid w:val="001710B6"/>
    <w:rsid w:val="0017193B"/>
    <w:rsid w:val="00171B0D"/>
    <w:rsid w:val="00176993"/>
    <w:rsid w:val="00184A14"/>
    <w:rsid w:val="00184FBB"/>
    <w:rsid w:val="001866D5"/>
    <w:rsid w:val="001971B7"/>
    <w:rsid w:val="001A081D"/>
    <w:rsid w:val="001A18F6"/>
    <w:rsid w:val="001A36D0"/>
    <w:rsid w:val="001A3D41"/>
    <w:rsid w:val="001A608F"/>
    <w:rsid w:val="001A783B"/>
    <w:rsid w:val="001B186F"/>
    <w:rsid w:val="001B7871"/>
    <w:rsid w:val="001C3075"/>
    <w:rsid w:val="001C315E"/>
    <w:rsid w:val="001C4426"/>
    <w:rsid w:val="001D0E24"/>
    <w:rsid w:val="001D12E8"/>
    <w:rsid w:val="001D408C"/>
    <w:rsid w:val="001D44CD"/>
    <w:rsid w:val="001E078C"/>
    <w:rsid w:val="001E5056"/>
    <w:rsid w:val="001E6A1E"/>
    <w:rsid w:val="001E7E39"/>
    <w:rsid w:val="001F0A66"/>
    <w:rsid w:val="001F1F59"/>
    <w:rsid w:val="001F2183"/>
    <w:rsid w:val="001F3253"/>
    <w:rsid w:val="001F4664"/>
    <w:rsid w:val="001F7745"/>
    <w:rsid w:val="001F7FC2"/>
    <w:rsid w:val="00202CC2"/>
    <w:rsid w:val="0020367B"/>
    <w:rsid w:val="00206CDB"/>
    <w:rsid w:val="00207C8D"/>
    <w:rsid w:val="00210FE7"/>
    <w:rsid w:val="00222BD0"/>
    <w:rsid w:val="00223060"/>
    <w:rsid w:val="0023009E"/>
    <w:rsid w:val="0023375E"/>
    <w:rsid w:val="002369B1"/>
    <w:rsid w:val="00246852"/>
    <w:rsid w:val="00251419"/>
    <w:rsid w:val="00252210"/>
    <w:rsid w:val="00253EBA"/>
    <w:rsid w:val="00260B94"/>
    <w:rsid w:val="00260C09"/>
    <w:rsid w:val="00260E56"/>
    <w:rsid w:val="002620BB"/>
    <w:rsid w:val="00262893"/>
    <w:rsid w:val="00262C85"/>
    <w:rsid w:val="002702F1"/>
    <w:rsid w:val="0027062B"/>
    <w:rsid w:val="002733A5"/>
    <w:rsid w:val="00275C18"/>
    <w:rsid w:val="00276C81"/>
    <w:rsid w:val="0028663C"/>
    <w:rsid w:val="00290792"/>
    <w:rsid w:val="0029098C"/>
    <w:rsid w:val="00295613"/>
    <w:rsid w:val="00295763"/>
    <w:rsid w:val="002A4B73"/>
    <w:rsid w:val="002A579C"/>
    <w:rsid w:val="002A62F0"/>
    <w:rsid w:val="002B2394"/>
    <w:rsid w:val="002C1807"/>
    <w:rsid w:val="002C2204"/>
    <w:rsid w:val="002C3FF4"/>
    <w:rsid w:val="002C7145"/>
    <w:rsid w:val="002C7446"/>
    <w:rsid w:val="002D123D"/>
    <w:rsid w:val="002D129E"/>
    <w:rsid w:val="002D1A42"/>
    <w:rsid w:val="002E2B9A"/>
    <w:rsid w:val="002E54AD"/>
    <w:rsid w:val="002F3DB0"/>
    <w:rsid w:val="00303093"/>
    <w:rsid w:val="00303F25"/>
    <w:rsid w:val="00304065"/>
    <w:rsid w:val="00304875"/>
    <w:rsid w:val="00306F38"/>
    <w:rsid w:val="00310408"/>
    <w:rsid w:val="00311072"/>
    <w:rsid w:val="00311C50"/>
    <w:rsid w:val="003123C2"/>
    <w:rsid w:val="003130E3"/>
    <w:rsid w:val="00313674"/>
    <w:rsid w:val="00316F8C"/>
    <w:rsid w:val="003172B4"/>
    <w:rsid w:val="00317381"/>
    <w:rsid w:val="003206A9"/>
    <w:rsid w:val="0032257D"/>
    <w:rsid w:val="00324899"/>
    <w:rsid w:val="00324DEE"/>
    <w:rsid w:val="0032580D"/>
    <w:rsid w:val="003335D3"/>
    <w:rsid w:val="003344E8"/>
    <w:rsid w:val="0034057E"/>
    <w:rsid w:val="003446E5"/>
    <w:rsid w:val="00346F44"/>
    <w:rsid w:val="00352C2D"/>
    <w:rsid w:val="003614A2"/>
    <w:rsid w:val="00366E7C"/>
    <w:rsid w:val="0036738C"/>
    <w:rsid w:val="0037305C"/>
    <w:rsid w:val="00377E01"/>
    <w:rsid w:val="00380FF7"/>
    <w:rsid w:val="003842BC"/>
    <w:rsid w:val="00387DF8"/>
    <w:rsid w:val="003917AD"/>
    <w:rsid w:val="003A0A1F"/>
    <w:rsid w:val="003A1615"/>
    <w:rsid w:val="003A1BD5"/>
    <w:rsid w:val="003A1BF9"/>
    <w:rsid w:val="003A1E50"/>
    <w:rsid w:val="003A391A"/>
    <w:rsid w:val="003A5ED0"/>
    <w:rsid w:val="003B1881"/>
    <w:rsid w:val="003B5A34"/>
    <w:rsid w:val="003C34A6"/>
    <w:rsid w:val="003C3925"/>
    <w:rsid w:val="003D546C"/>
    <w:rsid w:val="003D60F7"/>
    <w:rsid w:val="003E08D0"/>
    <w:rsid w:val="003E3089"/>
    <w:rsid w:val="003E3741"/>
    <w:rsid w:val="003E3B84"/>
    <w:rsid w:val="003E6146"/>
    <w:rsid w:val="003E687C"/>
    <w:rsid w:val="003F30F2"/>
    <w:rsid w:val="003F48BB"/>
    <w:rsid w:val="0040210F"/>
    <w:rsid w:val="0040316D"/>
    <w:rsid w:val="00403C44"/>
    <w:rsid w:val="004054D9"/>
    <w:rsid w:val="004101D8"/>
    <w:rsid w:val="00412651"/>
    <w:rsid w:val="00413BA4"/>
    <w:rsid w:val="004152D8"/>
    <w:rsid w:val="004166BF"/>
    <w:rsid w:val="0042103B"/>
    <w:rsid w:val="004254D8"/>
    <w:rsid w:val="00425E55"/>
    <w:rsid w:val="0043114A"/>
    <w:rsid w:val="00435BEB"/>
    <w:rsid w:val="004407E2"/>
    <w:rsid w:val="00441D38"/>
    <w:rsid w:val="00442626"/>
    <w:rsid w:val="004443D4"/>
    <w:rsid w:val="00445595"/>
    <w:rsid w:val="00446210"/>
    <w:rsid w:val="0045579F"/>
    <w:rsid w:val="00455BFA"/>
    <w:rsid w:val="00467591"/>
    <w:rsid w:val="0047117A"/>
    <w:rsid w:val="0047151F"/>
    <w:rsid w:val="00472AE5"/>
    <w:rsid w:val="00473974"/>
    <w:rsid w:val="00476E63"/>
    <w:rsid w:val="0047796F"/>
    <w:rsid w:val="004835A6"/>
    <w:rsid w:val="00483CF8"/>
    <w:rsid w:val="00486E86"/>
    <w:rsid w:val="004934DC"/>
    <w:rsid w:val="00493B01"/>
    <w:rsid w:val="00493ED4"/>
    <w:rsid w:val="00494C5D"/>
    <w:rsid w:val="0049585A"/>
    <w:rsid w:val="0049669B"/>
    <w:rsid w:val="004A17C8"/>
    <w:rsid w:val="004A1AF7"/>
    <w:rsid w:val="004A2AF7"/>
    <w:rsid w:val="004A33CB"/>
    <w:rsid w:val="004A4E2F"/>
    <w:rsid w:val="004B10F8"/>
    <w:rsid w:val="004B5014"/>
    <w:rsid w:val="004C0839"/>
    <w:rsid w:val="004C3138"/>
    <w:rsid w:val="004C37B4"/>
    <w:rsid w:val="004C5D51"/>
    <w:rsid w:val="004C777B"/>
    <w:rsid w:val="004D086C"/>
    <w:rsid w:val="004D0960"/>
    <w:rsid w:val="004D11FC"/>
    <w:rsid w:val="004D1D94"/>
    <w:rsid w:val="004D5A62"/>
    <w:rsid w:val="00501E50"/>
    <w:rsid w:val="00501EAA"/>
    <w:rsid w:val="00503388"/>
    <w:rsid w:val="005033EA"/>
    <w:rsid w:val="005038A4"/>
    <w:rsid w:val="005047F2"/>
    <w:rsid w:val="00505D71"/>
    <w:rsid w:val="0051311B"/>
    <w:rsid w:val="00516854"/>
    <w:rsid w:val="005215CE"/>
    <w:rsid w:val="005222C7"/>
    <w:rsid w:val="00527D84"/>
    <w:rsid w:val="0054023F"/>
    <w:rsid w:val="005421A5"/>
    <w:rsid w:val="00546BCC"/>
    <w:rsid w:val="00546FF2"/>
    <w:rsid w:val="00550184"/>
    <w:rsid w:val="00553E4E"/>
    <w:rsid w:val="005566E5"/>
    <w:rsid w:val="00557303"/>
    <w:rsid w:val="005604D2"/>
    <w:rsid w:val="00560C77"/>
    <w:rsid w:val="00560F85"/>
    <w:rsid w:val="00565A01"/>
    <w:rsid w:val="00565D62"/>
    <w:rsid w:val="00571383"/>
    <w:rsid w:val="00571CBA"/>
    <w:rsid w:val="005778ED"/>
    <w:rsid w:val="005923CB"/>
    <w:rsid w:val="00595163"/>
    <w:rsid w:val="00595485"/>
    <w:rsid w:val="00595801"/>
    <w:rsid w:val="0059681D"/>
    <w:rsid w:val="00596E21"/>
    <w:rsid w:val="005A4463"/>
    <w:rsid w:val="005A5617"/>
    <w:rsid w:val="005A5FFE"/>
    <w:rsid w:val="005A7A92"/>
    <w:rsid w:val="005B1071"/>
    <w:rsid w:val="005B6501"/>
    <w:rsid w:val="005B68E5"/>
    <w:rsid w:val="005C0057"/>
    <w:rsid w:val="005D47D8"/>
    <w:rsid w:val="005D7C5E"/>
    <w:rsid w:val="005D7F30"/>
    <w:rsid w:val="005E13E6"/>
    <w:rsid w:val="005E2F0E"/>
    <w:rsid w:val="005E4BB5"/>
    <w:rsid w:val="005E4D36"/>
    <w:rsid w:val="005F4770"/>
    <w:rsid w:val="005F7958"/>
    <w:rsid w:val="006028CB"/>
    <w:rsid w:val="00602F7C"/>
    <w:rsid w:val="00605DAE"/>
    <w:rsid w:val="006071A6"/>
    <w:rsid w:val="00611B73"/>
    <w:rsid w:val="00611D10"/>
    <w:rsid w:val="00617BE9"/>
    <w:rsid w:val="006232EE"/>
    <w:rsid w:val="00626C76"/>
    <w:rsid w:val="00630B7F"/>
    <w:rsid w:val="00632405"/>
    <w:rsid w:val="006457B7"/>
    <w:rsid w:val="00651AAB"/>
    <w:rsid w:val="006529D0"/>
    <w:rsid w:val="006534AB"/>
    <w:rsid w:val="00663B2D"/>
    <w:rsid w:val="006675D0"/>
    <w:rsid w:val="0067268A"/>
    <w:rsid w:val="0068139A"/>
    <w:rsid w:val="0068201D"/>
    <w:rsid w:val="00687E5F"/>
    <w:rsid w:val="00690A4D"/>
    <w:rsid w:val="0069230B"/>
    <w:rsid w:val="0069605E"/>
    <w:rsid w:val="00696C34"/>
    <w:rsid w:val="0069786A"/>
    <w:rsid w:val="006A2B41"/>
    <w:rsid w:val="006A3C61"/>
    <w:rsid w:val="006A3D9D"/>
    <w:rsid w:val="006A4246"/>
    <w:rsid w:val="006A6E9E"/>
    <w:rsid w:val="006A733D"/>
    <w:rsid w:val="006B036F"/>
    <w:rsid w:val="006B0D09"/>
    <w:rsid w:val="006B26C5"/>
    <w:rsid w:val="006B3A7E"/>
    <w:rsid w:val="006B7C4D"/>
    <w:rsid w:val="006C25E1"/>
    <w:rsid w:val="006C31FD"/>
    <w:rsid w:val="006C34A7"/>
    <w:rsid w:val="006C3D06"/>
    <w:rsid w:val="006C7293"/>
    <w:rsid w:val="006C75D3"/>
    <w:rsid w:val="006D0083"/>
    <w:rsid w:val="006D1932"/>
    <w:rsid w:val="006D1D52"/>
    <w:rsid w:val="006D253E"/>
    <w:rsid w:val="006D71AE"/>
    <w:rsid w:val="006E5396"/>
    <w:rsid w:val="006E7B1C"/>
    <w:rsid w:val="006F074A"/>
    <w:rsid w:val="006F0A60"/>
    <w:rsid w:val="006F193E"/>
    <w:rsid w:val="006F351A"/>
    <w:rsid w:val="006F6577"/>
    <w:rsid w:val="006F7CFB"/>
    <w:rsid w:val="006F7F50"/>
    <w:rsid w:val="0070260C"/>
    <w:rsid w:val="00703F43"/>
    <w:rsid w:val="00712B9A"/>
    <w:rsid w:val="00724A12"/>
    <w:rsid w:val="0073139A"/>
    <w:rsid w:val="007346A7"/>
    <w:rsid w:val="007352C4"/>
    <w:rsid w:val="00735595"/>
    <w:rsid w:val="00740766"/>
    <w:rsid w:val="00744BA2"/>
    <w:rsid w:val="00745B0C"/>
    <w:rsid w:val="00747024"/>
    <w:rsid w:val="007477C7"/>
    <w:rsid w:val="00747B16"/>
    <w:rsid w:val="00753C9F"/>
    <w:rsid w:val="007541D8"/>
    <w:rsid w:val="007556AA"/>
    <w:rsid w:val="00757859"/>
    <w:rsid w:val="00760ABB"/>
    <w:rsid w:val="00762EC1"/>
    <w:rsid w:val="007632DB"/>
    <w:rsid w:val="0076713D"/>
    <w:rsid w:val="007671D8"/>
    <w:rsid w:val="007710F2"/>
    <w:rsid w:val="0077316B"/>
    <w:rsid w:val="007916BA"/>
    <w:rsid w:val="00792409"/>
    <w:rsid w:val="0079480A"/>
    <w:rsid w:val="0079779F"/>
    <w:rsid w:val="007A003B"/>
    <w:rsid w:val="007A2090"/>
    <w:rsid w:val="007A4413"/>
    <w:rsid w:val="007B23C7"/>
    <w:rsid w:val="007B32D5"/>
    <w:rsid w:val="007C4464"/>
    <w:rsid w:val="007C51BB"/>
    <w:rsid w:val="007D4B3F"/>
    <w:rsid w:val="007D585B"/>
    <w:rsid w:val="007E0044"/>
    <w:rsid w:val="007E0EB6"/>
    <w:rsid w:val="007E180A"/>
    <w:rsid w:val="007E1BAF"/>
    <w:rsid w:val="007F18C1"/>
    <w:rsid w:val="007F5D18"/>
    <w:rsid w:val="00801D47"/>
    <w:rsid w:val="00803B10"/>
    <w:rsid w:val="00804C0E"/>
    <w:rsid w:val="00806F23"/>
    <w:rsid w:val="00807787"/>
    <w:rsid w:val="00810AAA"/>
    <w:rsid w:val="00810ED1"/>
    <w:rsid w:val="00812D25"/>
    <w:rsid w:val="00815CBC"/>
    <w:rsid w:val="00823071"/>
    <w:rsid w:val="008233DE"/>
    <w:rsid w:val="008259D8"/>
    <w:rsid w:val="008357A9"/>
    <w:rsid w:val="008470E9"/>
    <w:rsid w:val="00851363"/>
    <w:rsid w:val="00853ADA"/>
    <w:rsid w:val="00856538"/>
    <w:rsid w:val="00857014"/>
    <w:rsid w:val="00863645"/>
    <w:rsid w:val="00871CE9"/>
    <w:rsid w:val="008729F9"/>
    <w:rsid w:val="008741C5"/>
    <w:rsid w:val="00876C81"/>
    <w:rsid w:val="00880F3D"/>
    <w:rsid w:val="00881636"/>
    <w:rsid w:val="008851CB"/>
    <w:rsid w:val="008A1141"/>
    <w:rsid w:val="008A58B3"/>
    <w:rsid w:val="008A6F36"/>
    <w:rsid w:val="008A799F"/>
    <w:rsid w:val="008B0BC2"/>
    <w:rsid w:val="008B2CCE"/>
    <w:rsid w:val="008B7143"/>
    <w:rsid w:val="008B7E9A"/>
    <w:rsid w:val="008C08EF"/>
    <w:rsid w:val="008C2AC3"/>
    <w:rsid w:val="008C3991"/>
    <w:rsid w:val="008D6020"/>
    <w:rsid w:val="008E2F0A"/>
    <w:rsid w:val="008F33FF"/>
    <w:rsid w:val="008F4B9C"/>
    <w:rsid w:val="009005F6"/>
    <w:rsid w:val="00901779"/>
    <w:rsid w:val="009030C1"/>
    <w:rsid w:val="009144FD"/>
    <w:rsid w:val="00916697"/>
    <w:rsid w:val="00916A5A"/>
    <w:rsid w:val="00920CB7"/>
    <w:rsid w:val="00926783"/>
    <w:rsid w:val="009317A1"/>
    <w:rsid w:val="00935152"/>
    <w:rsid w:val="0093552E"/>
    <w:rsid w:val="00936AED"/>
    <w:rsid w:val="009424AF"/>
    <w:rsid w:val="00943BBB"/>
    <w:rsid w:val="00944359"/>
    <w:rsid w:val="00947672"/>
    <w:rsid w:val="009557BD"/>
    <w:rsid w:val="009577CA"/>
    <w:rsid w:val="0097000D"/>
    <w:rsid w:val="00971963"/>
    <w:rsid w:val="009870EA"/>
    <w:rsid w:val="00987DCD"/>
    <w:rsid w:val="009A3CAA"/>
    <w:rsid w:val="009A4B00"/>
    <w:rsid w:val="009A77E8"/>
    <w:rsid w:val="009B0C92"/>
    <w:rsid w:val="009B6900"/>
    <w:rsid w:val="009C0A26"/>
    <w:rsid w:val="009C55AC"/>
    <w:rsid w:val="009C570B"/>
    <w:rsid w:val="009C63E5"/>
    <w:rsid w:val="009C6D4B"/>
    <w:rsid w:val="009D6A8F"/>
    <w:rsid w:val="009E3221"/>
    <w:rsid w:val="009F0882"/>
    <w:rsid w:val="009F0CB6"/>
    <w:rsid w:val="009F13B3"/>
    <w:rsid w:val="009F1D09"/>
    <w:rsid w:val="009F4625"/>
    <w:rsid w:val="009F60CC"/>
    <w:rsid w:val="009F6E98"/>
    <w:rsid w:val="009F7A77"/>
    <w:rsid w:val="00A01F00"/>
    <w:rsid w:val="00A021FF"/>
    <w:rsid w:val="00A04206"/>
    <w:rsid w:val="00A107BB"/>
    <w:rsid w:val="00A171D9"/>
    <w:rsid w:val="00A17456"/>
    <w:rsid w:val="00A175BA"/>
    <w:rsid w:val="00A21202"/>
    <w:rsid w:val="00A21A6B"/>
    <w:rsid w:val="00A23D85"/>
    <w:rsid w:val="00A26D91"/>
    <w:rsid w:val="00A270B9"/>
    <w:rsid w:val="00A30EA4"/>
    <w:rsid w:val="00A30FF4"/>
    <w:rsid w:val="00A31DE7"/>
    <w:rsid w:val="00A365CE"/>
    <w:rsid w:val="00A40842"/>
    <w:rsid w:val="00A4115F"/>
    <w:rsid w:val="00A446C0"/>
    <w:rsid w:val="00A647EB"/>
    <w:rsid w:val="00A64FFE"/>
    <w:rsid w:val="00A71397"/>
    <w:rsid w:val="00A76FBE"/>
    <w:rsid w:val="00A77A89"/>
    <w:rsid w:val="00A80266"/>
    <w:rsid w:val="00A83A0A"/>
    <w:rsid w:val="00A8451D"/>
    <w:rsid w:val="00A84F47"/>
    <w:rsid w:val="00A9299E"/>
    <w:rsid w:val="00A95A20"/>
    <w:rsid w:val="00A96D01"/>
    <w:rsid w:val="00A96E26"/>
    <w:rsid w:val="00AA2EAB"/>
    <w:rsid w:val="00AA3B8C"/>
    <w:rsid w:val="00AA43E7"/>
    <w:rsid w:val="00AA4F18"/>
    <w:rsid w:val="00AC0C28"/>
    <w:rsid w:val="00AC512D"/>
    <w:rsid w:val="00AC65FC"/>
    <w:rsid w:val="00AD2852"/>
    <w:rsid w:val="00AE19BC"/>
    <w:rsid w:val="00AE303E"/>
    <w:rsid w:val="00AF6870"/>
    <w:rsid w:val="00AF78A7"/>
    <w:rsid w:val="00B076FD"/>
    <w:rsid w:val="00B07A75"/>
    <w:rsid w:val="00B07F51"/>
    <w:rsid w:val="00B13C8A"/>
    <w:rsid w:val="00B17C27"/>
    <w:rsid w:val="00B21B60"/>
    <w:rsid w:val="00B22918"/>
    <w:rsid w:val="00B23FDE"/>
    <w:rsid w:val="00B24725"/>
    <w:rsid w:val="00B26925"/>
    <w:rsid w:val="00B30BFD"/>
    <w:rsid w:val="00B32FD4"/>
    <w:rsid w:val="00B370DC"/>
    <w:rsid w:val="00B424D1"/>
    <w:rsid w:val="00B443C4"/>
    <w:rsid w:val="00B50A92"/>
    <w:rsid w:val="00B51D2A"/>
    <w:rsid w:val="00B55E12"/>
    <w:rsid w:val="00B57B91"/>
    <w:rsid w:val="00B61ABC"/>
    <w:rsid w:val="00B67F22"/>
    <w:rsid w:val="00B71F29"/>
    <w:rsid w:val="00B7345C"/>
    <w:rsid w:val="00B749BC"/>
    <w:rsid w:val="00B87BEF"/>
    <w:rsid w:val="00B91ED6"/>
    <w:rsid w:val="00B92934"/>
    <w:rsid w:val="00B9501C"/>
    <w:rsid w:val="00B950D7"/>
    <w:rsid w:val="00B95333"/>
    <w:rsid w:val="00B95924"/>
    <w:rsid w:val="00B97721"/>
    <w:rsid w:val="00B977DD"/>
    <w:rsid w:val="00BA002B"/>
    <w:rsid w:val="00BA4835"/>
    <w:rsid w:val="00BB6E95"/>
    <w:rsid w:val="00BB6F20"/>
    <w:rsid w:val="00BC06F3"/>
    <w:rsid w:val="00BC62CB"/>
    <w:rsid w:val="00BD1698"/>
    <w:rsid w:val="00BD1CA7"/>
    <w:rsid w:val="00BD2F0F"/>
    <w:rsid w:val="00BE0DB7"/>
    <w:rsid w:val="00BE38A4"/>
    <w:rsid w:val="00BF2017"/>
    <w:rsid w:val="00C03009"/>
    <w:rsid w:val="00C0527A"/>
    <w:rsid w:val="00C0569B"/>
    <w:rsid w:val="00C06FC2"/>
    <w:rsid w:val="00C1009B"/>
    <w:rsid w:val="00C15FF4"/>
    <w:rsid w:val="00C168E2"/>
    <w:rsid w:val="00C22438"/>
    <w:rsid w:val="00C25FF2"/>
    <w:rsid w:val="00C26945"/>
    <w:rsid w:val="00C3599B"/>
    <w:rsid w:val="00C4077A"/>
    <w:rsid w:val="00C42138"/>
    <w:rsid w:val="00C433EB"/>
    <w:rsid w:val="00C47F1F"/>
    <w:rsid w:val="00C5676A"/>
    <w:rsid w:val="00C56BCC"/>
    <w:rsid w:val="00C57BCE"/>
    <w:rsid w:val="00C62C0B"/>
    <w:rsid w:val="00C64A3C"/>
    <w:rsid w:val="00C65D5A"/>
    <w:rsid w:val="00C66415"/>
    <w:rsid w:val="00C66658"/>
    <w:rsid w:val="00C7636C"/>
    <w:rsid w:val="00C80769"/>
    <w:rsid w:val="00C873A4"/>
    <w:rsid w:val="00C949FE"/>
    <w:rsid w:val="00C97111"/>
    <w:rsid w:val="00CA13D1"/>
    <w:rsid w:val="00CA2B32"/>
    <w:rsid w:val="00CA31C7"/>
    <w:rsid w:val="00CC0977"/>
    <w:rsid w:val="00CC35A9"/>
    <w:rsid w:val="00CD468D"/>
    <w:rsid w:val="00CD4749"/>
    <w:rsid w:val="00CD5A6A"/>
    <w:rsid w:val="00CE0C3A"/>
    <w:rsid w:val="00CE101C"/>
    <w:rsid w:val="00CE587E"/>
    <w:rsid w:val="00CF13E2"/>
    <w:rsid w:val="00D009DE"/>
    <w:rsid w:val="00D02521"/>
    <w:rsid w:val="00D065B8"/>
    <w:rsid w:val="00D06F9E"/>
    <w:rsid w:val="00D07979"/>
    <w:rsid w:val="00D10E5A"/>
    <w:rsid w:val="00D22AF2"/>
    <w:rsid w:val="00D34507"/>
    <w:rsid w:val="00D44AF0"/>
    <w:rsid w:val="00D453F5"/>
    <w:rsid w:val="00D46AB2"/>
    <w:rsid w:val="00D51322"/>
    <w:rsid w:val="00D53ADC"/>
    <w:rsid w:val="00D61085"/>
    <w:rsid w:val="00D640DD"/>
    <w:rsid w:val="00D713DC"/>
    <w:rsid w:val="00D8495E"/>
    <w:rsid w:val="00D9507A"/>
    <w:rsid w:val="00DA2DEA"/>
    <w:rsid w:val="00DA695D"/>
    <w:rsid w:val="00DA6FC8"/>
    <w:rsid w:val="00DB0916"/>
    <w:rsid w:val="00DB1824"/>
    <w:rsid w:val="00DB4054"/>
    <w:rsid w:val="00DC012F"/>
    <w:rsid w:val="00DC15DF"/>
    <w:rsid w:val="00DC7C67"/>
    <w:rsid w:val="00DD0FB2"/>
    <w:rsid w:val="00DD435B"/>
    <w:rsid w:val="00DD47E3"/>
    <w:rsid w:val="00DE6589"/>
    <w:rsid w:val="00DF7FD2"/>
    <w:rsid w:val="00E04C8B"/>
    <w:rsid w:val="00E05182"/>
    <w:rsid w:val="00E1345E"/>
    <w:rsid w:val="00E1669C"/>
    <w:rsid w:val="00E262A9"/>
    <w:rsid w:val="00E2729D"/>
    <w:rsid w:val="00E32A2A"/>
    <w:rsid w:val="00E32FD4"/>
    <w:rsid w:val="00E33360"/>
    <w:rsid w:val="00E36ED9"/>
    <w:rsid w:val="00E37A7D"/>
    <w:rsid w:val="00E37B05"/>
    <w:rsid w:val="00E477E1"/>
    <w:rsid w:val="00E504BD"/>
    <w:rsid w:val="00E52225"/>
    <w:rsid w:val="00E540D1"/>
    <w:rsid w:val="00E5495E"/>
    <w:rsid w:val="00E618FA"/>
    <w:rsid w:val="00E66485"/>
    <w:rsid w:val="00E704A3"/>
    <w:rsid w:val="00E7084B"/>
    <w:rsid w:val="00E77CAD"/>
    <w:rsid w:val="00E8273C"/>
    <w:rsid w:val="00E85122"/>
    <w:rsid w:val="00E85B37"/>
    <w:rsid w:val="00E860F9"/>
    <w:rsid w:val="00E86E7E"/>
    <w:rsid w:val="00E92B5E"/>
    <w:rsid w:val="00EA165F"/>
    <w:rsid w:val="00EA2B2D"/>
    <w:rsid w:val="00EB19F2"/>
    <w:rsid w:val="00EB26C8"/>
    <w:rsid w:val="00EB31C2"/>
    <w:rsid w:val="00EC2F50"/>
    <w:rsid w:val="00EC5F00"/>
    <w:rsid w:val="00ED0657"/>
    <w:rsid w:val="00ED275B"/>
    <w:rsid w:val="00ED4ADD"/>
    <w:rsid w:val="00EE170A"/>
    <w:rsid w:val="00EE1CD4"/>
    <w:rsid w:val="00EF0181"/>
    <w:rsid w:val="00EF1E60"/>
    <w:rsid w:val="00EF2737"/>
    <w:rsid w:val="00EF2832"/>
    <w:rsid w:val="00EF335B"/>
    <w:rsid w:val="00EF698F"/>
    <w:rsid w:val="00F047E7"/>
    <w:rsid w:val="00F1075C"/>
    <w:rsid w:val="00F11DF6"/>
    <w:rsid w:val="00F143FC"/>
    <w:rsid w:val="00F16AB9"/>
    <w:rsid w:val="00F17432"/>
    <w:rsid w:val="00F21030"/>
    <w:rsid w:val="00F2368D"/>
    <w:rsid w:val="00F24578"/>
    <w:rsid w:val="00F261E6"/>
    <w:rsid w:val="00F34CE4"/>
    <w:rsid w:val="00F365AC"/>
    <w:rsid w:val="00F415AE"/>
    <w:rsid w:val="00F46790"/>
    <w:rsid w:val="00F472FB"/>
    <w:rsid w:val="00F541DB"/>
    <w:rsid w:val="00F5551D"/>
    <w:rsid w:val="00F55D2F"/>
    <w:rsid w:val="00F668F2"/>
    <w:rsid w:val="00F6698E"/>
    <w:rsid w:val="00F71B60"/>
    <w:rsid w:val="00F84F16"/>
    <w:rsid w:val="00F87B23"/>
    <w:rsid w:val="00F90D51"/>
    <w:rsid w:val="00F94443"/>
    <w:rsid w:val="00F95C8B"/>
    <w:rsid w:val="00F972E6"/>
    <w:rsid w:val="00FA1490"/>
    <w:rsid w:val="00FA3F99"/>
    <w:rsid w:val="00FA5534"/>
    <w:rsid w:val="00FA64BB"/>
    <w:rsid w:val="00FC053E"/>
    <w:rsid w:val="00FC2D81"/>
    <w:rsid w:val="00FC4242"/>
    <w:rsid w:val="00FD2813"/>
    <w:rsid w:val="00FD33B0"/>
    <w:rsid w:val="00FD49A7"/>
    <w:rsid w:val="00FD6E58"/>
    <w:rsid w:val="00FE4929"/>
    <w:rsid w:val="00FE7CE4"/>
    <w:rsid w:val="00FF3B5B"/>
    <w:rsid w:val="00FF7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92232"/>
  <w15:chartTrackingRefBased/>
  <w15:docId w15:val="{98D30416-2821-4529-9B3B-338B1250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8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7F18C1"/>
    <w:pPr>
      <w:tabs>
        <w:tab w:val="center" w:pos="4153"/>
        <w:tab w:val="right" w:pos="8306"/>
      </w:tabs>
      <w:snapToGrid w:val="0"/>
      <w:jc w:val="left"/>
    </w:pPr>
    <w:rPr>
      <w:sz w:val="18"/>
      <w:szCs w:val="18"/>
    </w:rPr>
  </w:style>
  <w:style w:type="character" w:customStyle="1" w:styleId="a4">
    <w:name w:val="页脚 字符"/>
    <w:basedOn w:val="a0"/>
    <w:link w:val="a3"/>
    <w:qFormat/>
    <w:rsid w:val="007F18C1"/>
    <w:rPr>
      <w:rFonts w:ascii="Times New Roman" w:eastAsia="宋体" w:hAnsi="Times New Roman" w:cs="Times New Roman"/>
      <w:sz w:val="18"/>
      <w:szCs w:val="18"/>
    </w:rPr>
  </w:style>
  <w:style w:type="paragraph" w:styleId="a5">
    <w:name w:val="header"/>
    <w:basedOn w:val="a"/>
    <w:link w:val="a6"/>
    <w:qFormat/>
    <w:rsid w:val="007F18C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sid w:val="007F18C1"/>
    <w:rPr>
      <w:rFonts w:ascii="Times New Roman" w:eastAsia="宋体" w:hAnsi="Times New Roman" w:cs="Times New Roman"/>
      <w:sz w:val="18"/>
      <w:szCs w:val="18"/>
    </w:rPr>
  </w:style>
  <w:style w:type="paragraph" w:customStyle="1" w:styleId="Style6">
    <w:name w:val="_Style 6"/>
    <w:basedOn w:val="a"/>
    <w:uiPriority w:val="34"/>
    <w:qFormat/>
    <w:rsid w:val="007F18C1"/>
    <w:pPr>
      <w:ind w:firstLineChars="200" w:firstLine="420"/>
    </w:pPr>
    <w:rPr>
      <w:rFonts w:ascii="Calibri" w:hAnsi="Calibri"/>
      <w:szCs w:val="22"/>
    </w:rPr>
  </w:style>
  <w:style w:type="character" w:styleId="a7">
    <w:name w:val="annotation reference"/>
    <w:basedOn w:val="a0"/>
    <w:uiPriority w:val="99"/>
    <w:semiHidden/>
    <w:unhideWhenUsed/>
    <w:rsid w:val="00324DEE"/>
    <w:rPr>
      <w:sz w:val="21"/>
      <w:szCs w:val="21"/>
    </w:rPr>
  </w:style>
  <w:style w:type="paragraph" w:styleId="a8">
    <w:name w:val="annotation text"/>
    <w:basedOn w:val="a"/>
    <w:link w:val="a9"/>
    <w:uiPriority w:val="99"/>
    <w:unhideWhenUsed/>
    <w:rsid w:val="00324DEE"/>
    <w:pPr>
      <w:jc w:val="left"/>
    </w:pPr>
  </w:style>
  <w:style w:type="character" w:customStyle="1" w:styleId="a9">
    <w:name w:val="批注文字 字符"/>
    <w:basedOn w:val="a0"/>
    <w:link w:val="a8"/>
    <w:uiPriority w:val="99"/>
    <w:rsid w:val="00324DEE"/>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324DEE"/>
    <w:rPr>
      <w:b/>
      <w:bCs/>
    </w:rPr>
  </w:style>
  <w:style w:type="character" w:customStyle="1" w:styleId="ab">
    <w:name w:val="批注主题 字符"/>
    <w:basedOn w:val="a9"/>
    <w:link w:val="aa"/>
    <w:uiPriority w:val="99"/>
    <w:semiHidden/>
    <w:rsid w:val="00324DEE"/>
    <w:rPr>
      <w:rFonts w:ascii="Times New Roman" w:eastAsia="宋体" w:hAnsi="Times New Roman" w:cs="Times New Roman"/>
      <w:b/>
      <w:bCs/>
      <w:szCs w:val="24"/>
    </w:rPr>
  </w:style>
  <w:style w:type="paragraph" w:styleId="ac">
    <w:name w:val="Balloon Text"/>
    <w:basedOn w:val="a"/>
    <w:link w:val="ad"/>
    <w:uiPriority w:val="99"/>
    <w:semiHidden/>
    <w:unhideWhenUsed/>
    <w:rsid w:val="00324DEE"/>
    <w:rPr>
      <w:sz w:val="18"/>
      <w:szCs w:val="18"/>
    </w:rPr>
  </w:style>
  <w:style w:type="character" w:customStyle="1" w:styleId="ad">
    <w:name w:val="批注框文本 字符"/>
    <w:basedOn w:val="a0"/>
    <w:link w:val="ac"/>
    <w:uiPriority w:val="99"/>
    <w:semiHidden/>
    <w:rsid w:val="00324DEE"/>
    <w:rPr>
      <w:rFonts w:ascii="Times New Roman" w:eastAsia="宋体" w:hAnsi="Times New Roman" w:cs="Times New Roman"/>
      <w:sz w:val="18"/>
      <w:szCs w:val="18"/>
    </w:rPr>
  </w:style>
  <w:style w:type="paragraph" w:styleId="ae">
    <w:name w:val="Revision"/>
    <w:hidden/>
    <w:uiPriority w:val="99"/>
    <w:semiHidden/>
    <w:rsid w:val="004152D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3117">
      <w:bodyDiv w:val="1"/>
      <w:marLeft w:val="0"/>
      <w:marRight w:val="0"/>
      <w:marTop w:val="0"/>
      <w:marBottom w:val="0"/>
      <w:divBdr>
        <w:top w:val="none" w:sz="0" w:space="0" w:color="auto"/>
        <w:left w:val="none" w:sz="0" w:space="0" w:color="auto"/>
        <w:bottom w:val="none" w:sz="0" w:space="0" w:color="auto"/>
        <w:right w:val="none" w:sz="0" w:space="0" w:color="auto"/>
      </w:divBdr>
    </w:div>
    <w:div w:id="77040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D6B5-C834-4F90-8AD3-49E334AD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4106</TotalTime>
  <Pages>5</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ZQ-毛佳红</dc:creator>
  <cp:keywords/>
  <dc:description/>
  <cp:lastModifiedBy>Harper Harper</cp:lastModifiedBy>
  <cp:revision>322</cp:revision>
  <dcterms:created xsi:type="dcterms:W3CDTF">2023-12-20T06:00:00Z</dcterms:created>
  <dcterms:modified xsi:type="dcterms:W3CDTF">2024-02-29T11:00:00Z</dcterms:modified>
</cp:coreProperties>
</file>