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A5" w:rsidRDefault="005C29FC">
      <w:pPr>
        <w:jc w:val="lef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证券代码：</w:t>
      </w:r>
      <w:r>
        <w:rPr>
          <w:rFonts w:eastAsiaTheme="minorEastAsia"/>
          <w:bCs/>
          <w:iCs/>
          <w:color w:val="000000"/>
          <w:szCs w:val="21"/>
        </w:rPr>
        <w:t xml:space="preserve">603379                                              </w:t>
      </w:r>
      <w:r>
        <w:rPr>
          <w:rFonts w:eastAsiaTheme="minorEastAsia"/>
          <w:bCs/>
          <w:iCs/>
          <w:color w:val="000000"/>
          <w:szCs w:val="21"/>
        </w:rPr>
        <w:t>证券简称：三美股份</w:t>
      </w:r>
    </w:p>
    <w:p w:rsidR="008419A5" w:rsidRDefault="005C29FC">
      <w:pPr>
        <w:spacing w:beforeLines="150" w:before="468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eastAsiaTheme="minorEastAsia"/>
          <w:b/>
          <w:bCs/>
          <w:iCs/>
          <w:color w:val="000000"/>
          <w:sz w:val="32"/>
          <w:szCs w:val="32"/>
        </w:rPr>
        <w:t>浙江三美化工股份有限公司</w:t>
      </w:r>
    </w:p>
    <w:p w:rsidR="008419A5" w:rsidRDefault="005C29FC">
      <w:pPr>
        <w:spacing w:beforeLines="50" w:before="156" w:afterLines="150" w:after="468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2024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月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28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、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29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日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投资者关系活动记录表</w:t>
      </w:r>
    </w:p>
    <w:p w:rsidR="008419A5" w:rsidRDefault="005C29FC">
      <w:pPr>
        <w:wordWrap w:val="0"/>
        <w:spacing w:line="400" w:lineRule="exact"/>
        <w:ind w:rightChars="-27" w:right="-57"/>
        <w:jc w:val="righ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编号：</w:t>
      </w:r>
      <w:r>
        <w:rPr>
          <w:rFonts w:eastAsiaTheme="minorEastAsia" w:hint="eastAsia"/>
          <w:bCs/>
          <w:iCs/>
          <w:color w:val="000000"/>
          <w:szCs w:val="21"/>
        </w:rPr>
        <w:t>2024</w:t>
      </w:r>
      <w:r>
        <w:rPr>
          <w:rFonts w:eastAsiaTheme="minorEastAsia"/>
          <w:bCs/>
          <w:iCs/>
          <w:color w:val="000000"/>
          <w:szCs w:val="21"/>
        </w:rPr>
        <w:t>-</w:t>
      </w:r>
      <w:r>
        <w:rPr>
          <w:rFonts w:eastAsiaTheme="minorEastAsia" w:hint="eastAsia"/>
          <w:bCs/>
          <w:iCs/>
          <w:color w:val="000000"/>
          <w:szCs w:val="21"/>
        </w:rPr>
        <w:t>0229</w:t>
      </w:r>
      <w:r>
        <w:rPr>
          <w:rFonts w:eastAsiaTheme="minorEastAsia"/>
          <w:bCs/>
          <w:iCs/>
          <w:color w:val="000000"/>
          <w:szCs w:val="21"/>
        </w:rPr>
        <w:t>-</w:t>
      </w:r>
      <w:r>
        <w:rPr>
          <w:rFonts w:eastAsiaTheme="minorEastAsia" w:hint="eastAsia"/>
          <w:bCs/>
          <w:iCs/>
          <w:color w:val="000000"/>
          <w:szCs w:val="21"/>
        </w:rPr>
        <w:t>003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98"/>
      </w:tblGrid>
      <w:tr w:rsidR="008419A5">
        <w:trPr>
          <w:jc w:val="center"/>
        </w:trPr>
        <w:tc>
          <w:tcPr>
            <w:tcW w:w="878" w:type="pct"/>
            <w:shd w:val="clear" w:color="auto" w:fill="auto"/>
          </w:tcPr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投资者关系</w:t>
            </w:r>
          </w:p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ind w:firstLineChars="50" w:firstLine="1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/>
                <w:sz w:val="24"/>
              </w:rPr>
              <w:t>特定对象调研</w:t>
            </w:r>
            <w:r>
              <w:rPr>
                <w:rFonts w:eastAsiaTheme="minorEastAsia"/>
                <w:sz w:val="24"/>
              </w:rPr>
              <w:t xml:space="preserve"> 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分析</w:t>
            </w:r>
            <w:proofErr w:type="gramStart"/>
            <w:r>
              <w:rPr>
                <w:rFonts w:eastAsiaTheme="minorEastAsia"/>
                <w:sz w:val="24"/>
              </w:rPr>
              <w:t>师会议</w:t>
            </w:r>
            <w:proofErr w:type="gramEnd"/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媒体采访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业绩说明会</w:t>
            </w:r>
          </w:p>
          <w:p w:rsidR="008419A5" w:rsidRDefault="005C29FC">
            <w:pPr>
              <w:spacing w:line="480" w:lineRule="atLeast"/>
              <w:ind w:firstLineChars="50" w:firstLine="120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新闻发布会</w:t>
            </w:r>
            <w:r>
              <w:rPr>
                <w:rFonts w:eastAsiaTheme="minorEastAsia"/>
                <w:sz w:val="24"/>
              </w:rPr>
              <w:t xml:space="preserve">   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路演活动</w:t>
            </w:r>
            <w:r>
              <w:rPr>
                <w:rFonts w:eastAsiaTheme="minorEastAsia"/>
                <w:sz w:val="24"/>
              </w:rPr>
              <w:t xml:space="preserve">     </w:t>
            </w: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/>
                <w:sz w:val="24"/>
              </w:rPr>
              <w:t>现场参观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 w:hint="eastAsia"/>
                <w:sz w:val="24"/>
              </w:rPr>
              <w:t>线上</w:t>
            </w:r>
            <w:r>
              <w:rPr>
                <w:rFonts w:eastAsiaTheme="minorEastAsia"/>
                <w:sz w:val="24"/>
              </w:rPr>
              <w:t>会议</w:t>
            </w:r>
          </w:p>
        </w:tc>
      </w:tr>
      <w:tr w:rsidR="008419A5">
        <w:trPr>
          <w:trHeight w:val="693"/>
          <w:jc w:val="center"/>
        </w:trPr>
        <w:tc>
          <w:tcPr>
            <w:tcW w:w="878" w:type="pct"/>
            <w:shd w:val="clear" w:color="auto" w:fill="auto"/>
          </w:tcPr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参与单位</w:t>
            </w: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及人员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5C29FC"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国信证券张玮航，南方基金郑勇、刘宇堂，长江证券王呈，长盛基金赵启超，华商基金黄露禾，贝莱德基金王瀚仪，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汇添富基金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李云鑫，华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宝基金杨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奇</w:t>
            </w:r>
          </w:p>
        </w:tc>
      </w:tr>
      <w:tr w:rsidR="008419A5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28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日下午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14:00--15:00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日上午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10:30--11:30</w:t>
            </w:r>
          </w:p>
        </w:tc>
      </w:tr>
      <w:tr w:rsidR="008419A5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8419A5">
        <w:trPr>
          <w:trHeight w:val="626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公司</w:t>
            </w: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接待</w:t>
            </w:r>
          </w:p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人员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胡宇超</w:t>
            </w:r>
          </w:p>
        </w:tc>
      </w:tr>
      <w:tr w:rsidR="008419A5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主要内容</w:t>
            </w:r>
          </w:p>
          <w:p w:rsidR="008419A5" w:rsidRDefault="005C29FC">
            <w:pPr>
              <w:spacing w:line="480" w:lineRule="atLeas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5C29FC">
            <w:pPr>
              <w:widowControl/>
              <w:spacing w:before="157" w:after="157"/>
              <w:ind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：三代制冷剂配额实施后，公司的定价策略、报价情况？</w:t>
            </w:r>
          </w:p>
          <w:p w:rsidR="008419A5" w:rsidRDefault="005C29FC">
            <w:pPr>
              <w:adjustRightInd w:val="0"/>
              <w:snapToGrid w:val="0"/>
              <w:spacing w:before="157" w:after="157"/>
              <w:ind w:firstLine="4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：随行就市。</w:t>
            </w:r>
          </w:p>
          <w:p w:rsidR="008419A5" w:rsidRPr="00742E40" w:rsidRDefault="005C29FC">
            <w:pPr>
              <w:spacing w:before="157" w:after="157"/>
              <w:ind w:firstLine="420"/>
              <w:rPr>
                <w:b/>
                <w:sz w:val="24"/>
              </w:rPr>
            </w:pPr>
            <w:r w:rsidRPr="00742E40">
              <w:rPr>
                <w:rFonts w:hint="eastAsia"/>
                <w:b/>
                <w:sz w:val="24"/>
              </w:rPr>
              <w:t>Q</w:t>
            </w:r>
            <w:r w:rsidRPr="00742E40">
              <w:rPr>
                <w:rFonts w:hint="eastAsia"/>
                <w:b/>
                <w:sz w:val="24"/>
              </w:rPr>
              <w:t>：</w:t>
            </w:r>
            <w:r w:rsidRPr="00742E40">
              <w:rPr>
                <w:rFonts w:hint="eastAsia"/>
                <w:b/>
                <w:sz w:val="24"/>
              </w:rPr>
              <w:t>春节后，公司的开工情况</w:t>
            </w:r>
            <w:r w:rsidRPr="00742E40">
              <w:rPr>
                <w:rFonts w:hint="eastAsia"/>
                <w:b/>
                <w:sz w:val="24"/>
              </w:rPr>
              <w:t>？</w:t>
            </w:r>
          </w:p>
          <w:p w:rsidR="008419A5" w:rsidRPr="00742E40" w:rsidRDefault="005C29FC">
            <w:pPr>
              <w:spacing w:before="157" w:after="157"/>
              <w:ind w:firstLine="420"/>
              <w:rPr>
                <w:sz w:val="24"/>
              </w:rPr>
            </w:pPr>
            <w:r w:rsidRPr="00742E40">
              <w:rPr>
                <w:rFonts w:hint="eastAsia"/>
                <w:sz w:val="24"/>
              </w:rPr>
              <w:t>A</w:t>
            </w:r>
            <w:r w:rsidRPr="00742E40">
              <w:rPr>
                <w:rFonts w:hint="eastAsia"/>
                <w:sz w:val="24"/>
              </w:rPr>
              <w:t>：</w:t>
            </w:r>
            <w:r w:rsidRPr="00742E40">
              <w:rPr>
                <w:rFonts w:hint="eastAsia"/>
                <w:sz w:val="24"/>
              </w:rPr>
              <w:t>节后</w:t>
            </w:r>
            <w:r w:rsidRPr="00742E40">
              <w:rPr>
                <w:rFonts w:hint="eastAsia"/>
                <w:sz w:val="24"/>
              </w:rPr>
              <w:t>，公司</w:t>
            </w:r>
            <w:r w:rsidRPr="00742E40">
              <w:rPr>
                <w:rFonts w:hint="eastAsia"/>
                <w:sz w:val="24"/>
              </w:rPr>
              <w:t>正常开</w:t>
            </w:r>
            <w:r w:rsidRPr="00742E40">
              <w:rPr>
                <w:rFonts w:hint="eastAsia"/>
                <w:sz w:val="24"/>
              </w:rPr>
              <w:t>车</w:t>
            </w:r>
            <w:r w:rsidRPr="00742E40">
              <w:rPr>
                <w:rFonts w:hint="eastAsia"/>
                <w:sz w:val="24"/>
              </w:rPr>
              <w:t>。</w:t>
            </w:r>
          </w:p>
          <w:p w:rsidR="008419A5" w:rsidRPr="00742E40" w:rsidRDefault="005C29FC">
            <w:pPr>
              <w:widowControl/>
              <w:spacing w:before="157" w:after="157"/>
              <w:ind w:firstLine="420"/>
              <w:rPr>
                <w:b/>
                <w:sz w:val="24"/>
              </w:rPr>
            </w:pPr>
            <w:r w:rsidRPr="00742E40">
              <w:rPr>
                <w:b/>
                <w:sz w:val="24"/>
              </w:rPr>
              <w:t>Q</w:t>
            </w:r>
            <w:r w:rsidRPr="00742E40">
              <w:rPr>
                <w:rFonts w:hint="eastAsia"/>
                <w:b/>
                <w:sz w:val="24"/>
              </w:rPr>
              <w:t>：公司通常在什么时候安排生产线检</w:t>
            </w:r>
            <w:r w:rsidRPr="00742E40">
              <w:rPr>
                <w:rFonts w:hint="eastAsia"/>
                <w:b/>
                <w:sz w:val="24"/>
              </w:rPr>
              <w:t>维</w:t>
            </w:r>
            <w:r w:rsidRPr="00742E40">
              <w:rPr>
                <w:rFonts w:hint="eastAsia"/>
                <w:b/>
                <w:sz w:val="24"/>
              </w:rPr>
              <w:t>修工作？</w:t>
            </w:r>
          </w:p>
          <w:p w:rsidR="008419A5" w:rsidRPr="00742E40" w:rsidRDefault="005C29FC">
            <w:pPr>
              <w:widowControl/>
              <w:spacing w:before="157" w:after="157"/>
              <w:ind w:firstLine="420"/>
              <w:rPr>
                <w:sz w:val="24"/>
              </w:rPr>
            </w:pPr>
            <w:r w:rsidRPr="00742E40">
              <w:rPr>
                <w:sz w:val="24"/>
              </w:rPr>
              <w:t>A</w:t>
            </w:r>
            <w:r w:rsidRPr="00742E40">
              <w:rPr>
                <w:sz w:val="24"/>
              </w:rPr>
              <w:t>：按照惯例，公司</w:t>
            </w:r>
            <w:r w:rsidRPr="00742E40">
              <w:rPr>
                <w:rFonts w:hint="eastAsia"/>
                <w:sz w:val="24"/>
              </w:rPr>
              <w:t>已在春节前完成</w:t>
            </w:r>
            <w:proofErr w:type="gramStart"/>
            <w:r w:rsidRPr="00742E40">
              <w:rPr>
                <w:rFonts w:hint="eastAsia"/>
                <w:sz w:val="24"/>
              </w:rPr>
              <w:t>有关</w:t>
            </w:r>
            <w:r w:rsidRPr="00742E40">
              <w:rPr>
                <w:sz w:val="24"/>
              </w:rPr>
              <w:t>产线的</w:t>
            </w:r>
            <w:proofErr w:type="gramEnd"/>
            <w:r w:rsidRPr="00742E40">
              <w:rPr>
                <w:sz w:val="24"/>
              </w:rPr>
              <w:t>检</w:t>
            </w:r>
            <w:r w:rsidRPr="00742E40">
              <w:rPr>
                <w:rFonts w:hint="eastAsia"/>
                <w:sz w:val="24"/>
              </w:rPr>
              <w:t>维</w:t>
            </w:r>
            <w:r w:rsidRPr="00742E40">
              <w:rPr>
                <w:sz w:val="24"/>
              </w:rPr>
              <w:t>修工作，</w:t>
            </w:r>
            <w:r w:rsidRPr="00742E40">
              <w:rPr>
                <w:rFonts w:hint="eastAsia"/>
                <w:sz w:val="24"/>
              </w:rPr>
              <w:t>目前生产正常</w:t>
            </w:r>
            <w:r w:rsidRPr="00742E40">
              <w:rPr>
                <w:sz w:val="24"/>
              </w:rPr>
              <w:t>。</w:t>
            </w:r>
          </w:p>
          <w:p w:rsidR="008419A5" w:rsidRPr="00742E40" w:rsidRDefault="005C29FC">
            <w:pPr>
              <w:spacing w:before="157" w:after="157"/>
              <w:ind w:firstLine="420"/>
              <w:rPr>
                <w:b/>
                <w:sz w:val="24"/>
              </w:rPr>
            </w:pPr>
            <w:r w:rsidRPr="00742E40">
              <w:rPr>
                <w:rFonts w:hint="eastAsia"/>
                <w:b/>
                <w:sz w:val="24"/>
              </w:rPr>
              <w:t>Q</w:t>
            </w:r>
            <w:r w:rsidRPr="00742E40">
              <w:rPr>
                <w:rFonts w:hint="eastAsia"/>
                <w:b/>
                <w:sz w:val="24"/>
              </w:rPr>
              <w:t>：公司直销和</w:t>
            </w:r>
            <w:proofErr w:type="gramStart"/>
            <w:r w:rsidRPr="00742E40">
              <w:rPr>
                <w:rFonts w:hint="eastAsia"/>
                <w:b/>
                <w:sz w:val="24"/>
              </w:rPr>
              <w:t>经销</w:t>
            </w:r>
            <w:r w:rsidRPr="00742E40">
              <w:rPr>
                <w:rFonts w:hint="eastAsia"/>
                <w:b/>
                <w:sz w:val="24"/>
              </w:rPr>
              <w:t>占</w:t>
            </w:r>
            <w:proofErr w:type="gramEnd"/>
            <w:r w:rsidRPr="00742E40">
              <w:rPr>
                <w:rFonts w:hint="eastAsia"/>
                <w:b/>
                <w:sz w:val="24"/>
              </w:rPr>
              <w:t>主营业务收入的</w:t>
            </w:r>
            <w:r w:rsidRPr="00742E40">
              <w:rPr>
                <w:rFonts w:hint="eastAsia"/>
                <w:b/>
                <w:sz w:val="24"/>
              </w:rPr>
              <w:t>情况？</w:t>
            </w:r>
          </w:p>
          <w:p w:rsidR="008419A5" w:rsidRPr="00742E40" w:rsidRDefault="005C29FC">
            <w:pPr>
              <w:spacing w:before="157" w:after="157"/>
              <w:ind w:firstLine="420"/>
              <w:rPr>
                <w:sz w:val="24"/>
              </w:rPr>
            </w:pPr>
            <w:r w:rsidRPr="00742E40">
              <w:rPr>
                <w:rFonts w:hint="eastAsia"/>
                <w:sz w:val="24"/>
              </w:rPr>
              <w:t>A</w:t>
            </w:r>
            <w:r w:rsidRPr="00742E40">
              <w:rPr>
                <w:rFonts w:hint="eastAsia"/>
                <w:sz w:val="24"/>
              </w:rPr>
              <w:t>：</w:t>
            </w:r>
            <w:r w:rsidRPr="00742E40">
              <w:rPr>
                <w:rFonts w:hint="eastAsia"/>
                <w:sz w:val="24"/>
              </w:rPr>
              <w:t>2022</w:t>
            </w:r>
            <w:r w:rsidRPr="00742E40">
              <w:rPr>
                <w:rFonts w:hint="eastAsia"/>
                <w:sz w:val="24"/>
              </w:rPr>
              <w:t>年，</w:t>
            </w:r>
            <w:r w:rsidRPr="00742E40">
              <w:rPr>
                <w:rFonts w:hint="eastAsia"/>
                <w:sz w:val="24"/>
              </w:rPr>
              <w:t>公司</w:t>
            </w:r>
            <w:r w:rsidRPr="00742E40">
              <w:rPr>
                <w:rFonts w:hint="eastAsia"/>
                <w:sz w:val="24"/>
              </w:rPr>
              <w:t>直销占比为</w:t>
            </w:r>
            <w:r w:rsidRPr="00742E40">
              <w:rPr>
                <w:rFonts w:hint="eastAsia"/>
                <w:sz w:val="24"/>
              </w:rPr>
              <w:t>51.08%</w:t>
            </w:r>
            <w:r w:rsidRPr="00742E40">
              <w:rPr>
                <w:rFonts w:hint="eastAsia"/>
                <w:sz w:val="24"/>
              </w:rPr>
              <w:t>，</w:t>
            </w:r>
            <w:proofErr w:type="gramStart"/>
            <w:r w:rsidRPr="00742E40">
              <w:rPr>
                <w:rFonts w:hint="eastAsia"/>
                <w:sz w:val="24"/>
              </w:rPr>
              <w:t>经销占</w:t>
            </w:r>
            <w:proofErr w:type="gramEnd"/>
            <w:r w:rsidRPr="00742E40">
              <w:rPr>
                <w:rFonts w:hint="eastAsia"/>
                <w:sz w:val="24"/>
              </w:rPr>
              <w:t>比为</w:t>
            </w:r>
            <w:r w:rsidRPr="00742E40">
              <w:rPr>
                <w:rFonts w:hint="eastAsia"/>
                <w:sz w:val="24"/>
              </w:rPr>
              <w:t>48.92%</w:t>
            </w:r>
            <w:r w:rsidRPr="00742E40">
              <w:rPr>
                <w:rFonts w:hint="eastAsia"/>
                <w:sz w:val="24"/>
              </w:rPr>
              <w:t>。</w:t>
            </w:r>
          </w:p>
          <w:p w:rsidR="008419A5" w:rsidRPr="00742E40" w:rsidRDefault="005C29FC">
            <w:pPr>
              <w:spacing w:before="157" w:after="157"/>
              <w:ind w:firstLine="420"/>
              <w:rPr>
                <w:b/>
                <w:sz w:val="24"/>
              </w:rPr>
            </w:pPr>
            <w:r w:rsidRPr="00742E40">
              <w:rPr>
                <w:b/>
                <w:sz w:val="24"/>
              </w:rPr>
              <w:t>Q</w:t>
            </w:r>
            <w:r w:rsidRPr="00742E40">
              <w:rPr>
                <w:rFonts w:hint="eastAsia"/>
                <w:b/>
                <w:sz w:val="24"/>
              </w:rPr>
              <w:t>：</w:t>
            </w:r>
            <w:r w:rsidRPr="00742E40">
              <w:rPr>
                <w:rFonts w:hint="eastAsia"/>
                <w:b/>
                <w:sz w:val="24"/>
              </w:rPr>
              <w:t>制冷剂产品出口的月度</w:t>
            </w:r>
            <w:r w:rsidRPr="00742E40">
              <w:rPr>
                <w:rFonts w:hint="eastAsia"/>
                <w:b/>
                <w:sz w:val="24"/>
              </w:rPr>
              <w:t>波动变化情况</w:t>
            </w:r>
            <w:r w:rsidRPr="00742E40">
              <w:rPr>
                <w:rFonts w:hint="eastAsia"/>
                <w:b/>
                <w:sz w:val="24"/>
              </w:rPr>
              <w:t>？</w:t>
            </w:r>
          </w:p>
          <w:p w:rsidR="008419A5" w:rsidRDefault="005C29FC">
            <w:pPr>
              <w:spacing w:before="157" w:after="157"/>
              <w:ind w:firstLine="420"/>
              <w:rPr>
                <w:sz w:val="24"/>
              </w:rPr>
            </w:pPr>
            <w:r w:rsidRPr="00742E40">
              <w:rPr>
                <w:sz w:val="24"/>
              </w:rPr>
              <w:t>A</w:t>
            </w:r>
            <w:r w:rsidRPr="00742E40">
              <w:rPr>
                <w:rFonts w:hint="eastAsia"/>
                <w:sz w:val="24"/>
              </w:rPr>
              <w:t>：</w:t>
            </w:r>
            <w:r w:rsidRPr="00742E40">
              <w:rPr>
                <w:rFonts w:hint="eastAsia"/>
                <w:sz w:val="24"/>
              </w:rPr>
              <w:t>具体可参考历年的月度海关出口数据。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2024</w:t>
            </w:r>
            <w:r>
              <w:rPr>
                <w:rFonts w:hint="eastAsia"/>
                <w:b/>
                <w:sz w:val="24"/>
              </w:rPr>
              <w:t>年，公司产品获得配额的情况？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年度，公司</w:t>
            </w:r>
            <w:r>
              <w:rPr>
                <w:rFonts w:hint="eastAsia"/>
                <w:sz w:val="24"/>
              </w:rPr>
              <w:t>获得含氢氯氟烃的生产配额情况如下：</w:t>
            </w:r>
            <w:r>
              <w:rPr>
                <w:sz w:val="24"/>
              </w:rPr>
              <w:t>HCFC-14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的生产配额为</w:t>
            </w:r>
            <w:r>
              <w:rPr>
                <w:rFonts w:hint="eastAsia"/>
                <w:sz w:val="24"/>
              </w:rPr>
              <w:t>14,538</w:t>
            </w:r>
            <w:r>
              <w:rPr>
                <w:rFonts w:hint="eastAsia"/>
                <w:sz w:val="24"/>
              </w:rPr>
              <w:t>吨，</w:t>
            </w:r>
            <w:r>
              <w:rPr>
                <w:sz w:val="24"/>
              </w:rPr>
              <w:t>HCFC-22</w:t>
            </w:r>
            <w:r>
              <w:rPr>
                <w:sz w:val="24"/>
              </w:rPr>
              <w:t>的生产配额为</w:t>
            </w:r>
            <w:r>
              <w:rPr>
                <w:sz w:val="24"/>
              </w:rPr>
              <w:t>9,547</w:t>
            </w:r>
            <w:r>
              <w:rPr>
                <w:sz w:val="24"/>
              </w:rPr>
              <w:t>吨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HCFC-142b</w:t>
            </w:r>
            <w:r>
              <w:rPr>
                <w:sz w:val="24"/>
              </w:rPr>
              <w:t>的生产配额为</w:t>
            </w:r>
            <w:r>
              <w:rPr>
                <w:sz w:val="24"/>
              </w:rPr>
              <w:t>1,706</w:t>
            </w:r>
            <w:r>
              <w:rPr>
                <w:sz w:val="24"/>
              </w:rPr>
              <w:t>吨</w:t>
            </w:r>
            <w:r>
              <w:rPr>
                <w:rFonts w:hint="eastAsia"/>
                <w:sz w:val="24"/>
              </w:rPr>
              <w:t>；公司（含子公司）获得氢氟碳化物的生产配额情况如下：</w:t>
            </w:r>
            <w:r>
              <w:rPr>
                <w:rFonts w:hint="eastAsia"/>
                <w:sz w:val="24"/>
              </w:rPr>
              <w:t>HFC-134a</w:t>
            </w:r>
            <w:r>
              <w:rPr>
                <w:rFonts w:hint="eastAsia"/>
                <w:sz w:val="24"/>
              </w:rPr>
              <w:t>的生产配额为</w:t>
            </w:r>
            <w:r>
              <w:rPr>
                <w:sz w:val="24"/>
              </w:rPr>
              <w:t>51,506</w:t>
            </w:r>
            <w:r>
              <w:rPr>
                <w:rFonts w:hint="eastAsia"/>
                <w:sz w:val="24"/>
              </w:rPr>
              <w:t>吨，</w:t>
            </w:r>
            <w:r>
              <w:rPr>
                <w:rFonts w:hint="eastAsia"/>
                <w:sz w:val="24"/>
              </w:rPr>
              <w:t>HFC-125</w:t>
            </w:r>
            <w:r>
              <w:rPr>
                <w:rFonts w:hint="eastAsia"/>
                <w:sz w:val="24"/>
              </w:rPr>
              <w:t>的生产配额为</w:t>
            </w:r>
            <w:r>
              <w:rPr>
                <w:sz w:val="24"/>
              </w:rPr>
              <w:t>31,498</w:t>
            </w:r>
            <w:r>
              <w:rPr>
                <w:rFonts w:hint="eastAsia"/>
                <w:sz w:val="24"/>
              </w:rPr>
              <w:t>吨，</w:t>
            </w:r>
            <w:r>
              <w:rPr>
                <w:rFonts w:hint="eastAsia"/>
                <w:sz w:val="24"/>
              </w:rPr>
              <w:t>HFC-32</w:t>
            </w:r>
            <w:r>
              <w:rPr>
                <w:rFonts w:hint="eastAsia"/>
                <w:sz w:val="24"/>
              </w:rPr>
              <w:t>的生产配额为</w:t>
            </w:r>
            <w:r>
              <w:rPr>
                <w:sz w:val="24"/>
              </w:rPr>
              <w:t>27,779</w:t>
            </w:r>
            <w:r>
              <w:rPr>
                <w:rFonts w:hint="eastAsia"/>
                <w:sz w:val="24"/>
              </w:rPr>
              <w:t>吨，</w:t>
            </w:r>
            <w:r>
              <w:rPr>
                <w:rFonts w:hint="eastAsia"/>
                <w:sz w:val="24"/>
              </w:rPr>
              <w:lastRenderedPageBreak/>
              <w:t>HFC-143a</w:t>
            </w:r>
            <w:r>
              <w:rPr>
                <w:rFonts w:hint="eastAsia"/>
                <w:sz w:val="24"/>
              </w:rPr>
              <w:t>的生产配额为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285</w:t>
            </w:r>
            <w:r>
              <w:rPr>
                <w:rFonts w:hint="eastAsia"/>
                <w:sz w:val="24"/>
              </w:rPr>
              <w:t>吨。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2024</w:t>
            </w:r>
            <w:r>
              <w:rPr>
                <w:rFonts w:hint="eastAsia"/>
                <w:b/>
                <w:sz w:val="24"/>
              </w:rPr>
              <w:t>年，公司获得</w:t>
            </w:r>
            <w:r>
              <w:rPr>
                <w:rFonts w:hint="eastAsia"/>
                <w:b/>
                <w:sz w:val="24"/>
              </w:rPr>
              <w:t>HFC-143a</w:t>
            </w:r>
            <w:r>
              <w:rPr>
                <w:rFonts w:hint="eastAsia"/>
                <w:b/>
                <w:sz w:val="24"/>
              </w:rPr>
              <w:t>的生产配额为</w:t>
            </w:r>
            <w:r>
              <w:rPr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,</w:t>
            </w:r>
            <w:r>
              <w:rPr>
                <w:b/>
                <w:sz w:val="24"/>
              </w:rPr>
              <w:t>285</w:t>
            </w:r>
            <w:r>
              <w:rPr>
                <w:rFonts w:hint="eastAsia"/>
                <w:b/>
                <w:sz w:val="24"/>
              </w:rPr>
              <w:t>吨，比测算的量少，是什么原因？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：公司在申请配额时对部分</w:t>
            </w:r>
            <w:r>
              <w:rPr>
                <w:rFonts w:hint="eastAsia"/>
                <w:sz w:val="24"/>
              </w:rPr>
              <w:t>HFCs</w:t>
            </w:r>
            <w:r>
              <w:rPr>
                <w:rFonts w:hint="eastAsia"/>
                <w:sz w:val="24"/>
              </w:rPr>
              <w:t>的配额进行了调整。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>2024</w:t>
            </w:r>
            <w:r>
              <w:rPr>
                <w:rFonts w:hint="eastAsia"/>
                <w:b/>
                <w:sz w:val="24"/>
              </w:rPr>
              <w:t>年，公司如何规划制冷剂配额的使用？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：公司将综合考虑制冷剂的市场及订单情况，并根据制冷剂配额，合理安排生产计划。</w:t>
            </w:r>
          </w:p>
          <w:p w:rsidR="008419A5" w:rsidRDefault="005C29FC" w:rsidP="008759CC">
            <w:pPr>
              <w:adjustRightInd w:val="0"/>
              <w:snapToGrid w:val="0"/>
              <w:spacing w:before="157" w:after="157"/>
              <w:ind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</w:t>
            </w:r>
            <w:r>
              <w:rPr>
                <w:b/>
                <w:bCs/>
                <w:sz w:val="24"/>
              </w:rPr>
              <w:t>：执行配额后，行业内将如何处置闲置产能？</w:t>
            </w:r>
          </w:p>
          <w:p w:rsidR="008419A5" w:rsidRDefault="005C29FC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：生产厂家将视情况对有关产品的产能做转产处理，未来也存在配额量少的企业进行委外生产、配额转让的可能。随着行情的周期性波动，行业产能逐步向头部企业集中，而一些小、散的产能逐步退出。</w:t>
            </w:r>
          </w:p>
          <w:p w:rsidR="008419A5" w:rsidRDefault="005C29FC" w:rsidP="008759CC">
            <w:pPr>
              <w:adjustRightInd w:val="0"/>
              <w:snapToGrid w:val="0"/>
              <w:spacing w:beforeLines="50" w:before="156" w:afterLines="50" w:after="156"/>
              <w:ind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</w:t>
            </w:r>
            <w:r>
              <w:rPr>
                <w:b/>
                <w:bCs/>
                <w:sz w:val="24"/>
              </w:rPr>
              <w:t>：公司是否考虑收购三代制冷剂配额？</w:t>
            </w:r>
          </w:p>
          <w:p w:rsidR="008419A5" w:rsidRDefault="005C29FC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：公司不排除在未来有收购三代制冷剂配额的可能，具体要看市场行情、交易价格等各方面是否合适。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Q</w:t>
            </w:r>
            <w:r>
              <w:rPr>
                <w:rFonts w:hint="eastAsia"/>
                <w:b/>
                <w:bCs/>
                <w:sz w:val="24"/>
              </w:rPr>
              <w:t>：公司本次回购股份的具体情况？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：公司将使用自有资金</w:t>
            </w:r>
            <w:r>
              <w:rPr>
                <w:sz w:val="24"/>
              </w:rPr>
              <w:t>8,000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~16,000</w:t>
            </w:r>
            <w:r>
              <w:rPr>
                <w:sz w:val="24"/>
              </w:rPr>
              <w:t>万元，以集中竞价交易方式回购公司股份，用于员工持股计划及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或股权激励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期限为董事会审议通过回购方案之日起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个月内。公司将在回购期限内根据市场情况择机做出回购决策并予以实施。</w:t>
            </w:r>
          </w:p>
          <w:p w:rsidR="008419A5" w:rsidRDefault="005C29FC" w:rsidP="008759CC">
            <w:pPr>
              <w:adjustRightInd w:val="0"/>
              <w:snapToGrid w:val="0"/>
              <w:spacing w:before="157" w:after="157"/>
              <w:ind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</w:t>
            </w:r>
            <w:r>
              <w:rPr>
                <w:b/>
                <w:bCs/>
                <w:sz w:val="24"/>
              </w:rPr>
              <w:t>：公司新项目的投产计划及未来发展规划？</w:t>
            </w:r>
          </w:p>
          <w:p w:rsidR="008419A5" w:rsidRDefault="005C29FC">
            <w:pPr>
              <w:adjustRightInd w:val="0"/>
              <w:snapToGrid w:val="0"/>
              <w:spacing w:before="157" w:after="157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：公司的长期发展目标是成为国内外一流的制冷剂、发泡剂、电子级高纯化学品及基础氟化学品制造商，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三美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品牌成为氟化</w:t>
            </w:r>
            <w:proofErr w:type="gramStart"/>
            <w:r>
              <w:rPr>
                <w:sz w:val="24"/>
              </w:rPr>
              <w:t>工领域</w:t>
            </w:r>
            <w:proofErr w:type="gramEnd"/>
            <w:r>
              <w:rPr>
                <w:sz w:val="24"/>
              </w:rPr>
              <w:t>的全球化品牌。重点发展</w:t>
            </w:r>
            <w:r>
              <w:rPr>
                <w:sz w:val="24"/>
              </w:rPr>
              <w:t>HFCs</w:t>
            </w:r>
            <w:r>
              <w:rPr>
                <w:sz w:val="24"/>
              </w:rPr>
              <w:t>制冷剂、发泡剂品种、氟聚合物及氟精细化学品，并通过自主创新、合作研发，形成第四代制冷剂、发泡剂产品的生产能力和市场基础，具备部分氟聚合物产品及氟精细化学品的技术和市场竞争力。</w:t>
            </w:r>
          </w:p>
          <w:p w:rsidR="008419A5" w:rsidRDefault="005C29FC">
            <w:pPr>
              <w:adjustRightInd w:val="0"/>
              <w:snapToGrid w:val="0"/>
              <w:spacing w:before="157" w:after="157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根据项目规划，</w:t>
            </w:r>
            <w:r>
              <w:rPr>
                <w:sz w:val="24"/>
              </w:rPr>
              <w:t>6,000t/a</w:t>
            </w:r>
            <w:proofErr w:type="gramStart"/>
            <w:r>
              <w:rPr>
                <w:sz w:val="24"/>
              </w:rPr>
              <w:t>六氟磷酸</w:t>
            </w:r>
            <w:proofErr w:type="gramEnd"/>
            <w:r>
              <w:rPr>
                <w:sz w:val="24"/>
              </w:rPr>
              <w:t>锂（</w:t>
            </w:r>
            <w:r>
              <w:rPr>
                <w:sz w:val="24"/>
              </w:rPr>
              <w:t>LiPF6</w:t>
            </w:r>
            <w:r>
              <w:rPr>
                <w:sz w:val="24"/>
              </w:rPr>
              <w:t>）项目预计</w:t>
            </w:r>
            <w:r w:rsidRPr="005C29FC">
              <w:rPr>
                <w:sz w:val="24"/>
              </w:rPr>
              <w:t>将于</w:t>
            </w:r>
            <w:r w:rsidRPr="005C29FC">
              <w:rPr>
                <w:sz w:val="24"/>
              </w:rPr>
              <w:t>2024</w:t>
            </w:r>
            <w:r w:rsidRPr="005C29FC">
              <w:rPr>
                <w:sz w:val="24"/>
              </w:rPr>
              <w:t>年</w:t>
            </w:r>
            <w:r w:rsidRPr="005C29FC">
              <w:rPr>
                <w:rFonts w:hint="eastAsia"/>
                <w:sz w:val="24"/>
              </w:rPr>
              <w:t>4</w:t>
            </w:r>
            <w:r w:rsidRPr="005C29FC">
              <w:rPr>
                <w:rFonts w:hint="eastAsia"/>
                <w:sz w:val="24"/>
              </w:rPr>
              <w:t>月</w:t>
            </w:r>
            <w:r w:rsidRPr="005C29FC">
              <w:rPr>
                <w:sz w:val="24"/>
              </w:rPr>
              <w:t>进入试生产，</w:t>
            </w:r>
            <w:r w:rsidRPr="005C29FC">
              <w:rPr>
                <w:sz w:val="24"/>
              </w:rPr>
              <w:t>5,000t/a</w:t>
            </w:r>
            <w:proofErr w:type="gramStart"/>
            <w:r w:rsidRPr="005C29FC">
              <w:rPr>
                <w:sz w:val="24"/>
              </w:rPr>
              <w:t>聚全氟</w:t>
            </w:r>
            <w:proofErr w:type="gramEnd"/>
            <w:r w:rsidRPr="005C29FC">
              <w:rPr>
                <w:sz w:val="24"/>
              </w:rPr>
              <w:t>乙丙烯（</w:t>
            </w:r>
            <w:r w:rsidRPr="005C29FC">
              <w:rPr>
                <w:sz w:val="24"/>
              </w:rPr>
              <w:t>FEP</w:t>
            </w:r>
            <w:r w:rsidRPr="005C29FC">
              <w:rPr>
                <w:sz w:val="24"/>
              </w:rPr>
              <w:t>）及</w:t>
            </w:r>
            <w:r w:rsidRPr="005C29FC">
              <w:rPr>
                <w:sz w:val="24"/>
              </w:rPr>
              <w:t>5,000t/a</w:t>
            </w:r>
            <w:bookmarkStart w:id="0" w:name="_GoBack"/>
            <w:bookmarkEnd w:id="0"/>
            <w:r>
              <w:rPr>
                <w:sz w:val="24"/>
              </w:rPr>
              <w:t>聚偏氟乙烯（</w:t>
            </w:r>
            <w:r>
              <w:rPr>
                <w:sz w:val="24"/>
              </w:rPr>
              <w:t>PVDF</w:t>
            </w:r>
            <w:r>
              <w:rPr>
                <w:sz w:val="24"/>
              </w:rPr>
              <w:t>）项目预计将于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月左右进入试生产；盛美锂电年产</w:t>
            </w:r>
            <w:r>
              <w:rPr>
                <w:sz w:val="24"/>
              </w:rPr>
              <w:t>3,000t/a</w:t>
            </w:r>
            <w:r>
              <w:rPr>
                <w:sz w:val="24"/>
              </w:rPr>
              <w:t>双氟</w:t>
            </w:r>
            <w:proofErr w:type="gramStart"/>
            <w:r>
              <w:rPr>
                <w:sz w:val="24"/>
              </w:rPr>
              <w:t>磺</w:t>
            </w:r>
            <w:proofErr w:type="gramEnd"/>
            <w:r>
              <w:rPr>
                <w:sz w:val="24"/>
              </w:rPr>
              <w:t>酰亚胺锂（</w:t>
            </w:r>
            <w:proofErr w:type="spellStart"/>
            <w:r>
              <w:rPr>
                <w:sz w:val="24"/>
              </w:rPr>
              <w:t>LiFSI</w:t>
            </w:r>
            <w:proofErr w:type="spellEnd"/>
            <w:r>
              <w:rPr>
                <w:sz w:val="24"/>
              </w:rPr>
              <w:t>）项目，一期为</w:t>
            </w:r>
            <w:r>
              <w:rPr>
                <w:sz w:val="24"/>
              </w:rPr>
              <w:t>500t/a</w:t>
            </w:r>
            <w:r>
              <w:rPr>
                <w:sz w:val="24"/>
              </w:rPr>
              <w:t>，已于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月初开始试生产；浙江森田的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万吨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年高</w:t>
            </w:r>
            <w:proofErr w:type="gramStart"/>
            <w:r>
              <w:rPr>
                <w:sz w:val="24"/>
              </w:rPr>
              <w:t>纯电子</w:t>
            </w:r>
            <w:proofErr w:type="gramEnd"/>
            <w:r>
              <w:rPr>
                <w:sz w:val="24"/>
              </w:rPr>
              <w:t>级氢氟酸项目，下游客户认证要求高、周期长，认证进度不及预期。</w:t>
            </w:r>
          </w:p>
          <w:p w:rsidR="008419A5" w:rsidRDefault="005C29FC">
            <w:pPr>
              <w:widowControl/>
              <w:spacing w:before="157" w:after="157"/>
              <w:ind w:firstLine="420"/>
              <w:rPr>
                <w:sz w:val="24"/>
              </w:rPr>
            </w:pPr>
            <w:r>
              <w:rPr>
                <w:sz w:val="24"/>
              </w:rPr>
              <w:t>随着市场产能的释放，产品价格下跌，投资者对上述项目投产后的盈利情况存在担忧；但公司在布局前就已做好心理准备去承受可能面临的战略性亏</w:t>
            </w:r>
            <w:r>
              <w:rPr>
                <w:sz w:val="24"/>
              </w:rPr>
              <w:t>损。投资</w:t>
            </w:r>
            <w:r>
              <w:rPr>
                <w:sz w:val="24"/>
              </w:rPr>
              <w:t>LiPF6</w:t>
            </w:r>
            <w:r>
              <w:rPr>
                <w:sz w:val="24"/>
              </w:rPr>
              <w:t>、</w:t>
            </w:r>
            <w:proofErr w:type="spellStart"/>
            <w:r>
              <w:rPr>
                <w:sz w:val="24"/>
              </w:rPr>
              <w:t>LiFSI</w:t>
            </w:r>
            <w:proofErr w:type="spellEnd"/>
            <w:r>
              <w:rPr>
                <w:sz w:val="24"/>
              </w:rPr>
              <w:t>、</w:t>
            </w:r>
            <w:r>
              <w:rPr>
                <w:sz w:val="24"/>
              </w:rPr>
              <w:t>PVDF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FEP</w:t>
            </w:r>
            <w:r>
              <w:rPr>
                <w:sz w:val="24"/>
              </w:rPr>
              <w:t>等项目，并非为了短期的盈利，而是公司</w:t>
            </w:r>
            <w:proofErr w:type="gramStart"/>
            <w:r>
              <w:rPr>
                <w:sz w:val="24"/>
              </w:rPr>
              <w:t>拓增业务</w:t>
            </w:r>
            <w:proofErr w:type="gramEnd"/>
            <w:r>
              <w:rPr>
                <w:sz w:val="24"/>
              </w:rPr>
              <w:t>领域、探索未来发展道路的长期</w:t>
            </w:r>
            <w:r>
              <w:rPr>
                <w:sz w:val="24"/>
              </w:rPr>
              <w:lastRenderedPageBreak/>
              <w:t>战略规划，希望能借此进一步完善上游的氟原料、单体制造能力，并打通制冷剂与下游产品的衔接，从而发挥公司的成本控制及规模化生产优势，逐步丰富、优化业务板块布局。</w:t>
            </w:r>
          </w:p>
        </w:tc>
      </w:tr>
      <w:tr w:rsidR="008419A5">
        <w:trPr>
          <w:trHeight w:val="535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8419A5" w:rsidRDefault="005C29FC">
            <w:pPr>
              <w:spacing w:line="480" w:lineRule="atLeast"/>
              <w:jc w:val="center"/>
              <w:rPr>
                <w:rFonts w:eastAsiaTheme="majorEastAsia"/>
                <w:b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lastRenderedPageBreak/>
              <w:t>董事会秘书</w:t>
            </w:r>
          </w:p>
          <w:p w:rsidR="008419A5" w:rsidRDefault="005C29FC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t>签字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419A5" w:rsidRDefault="008419A5">
            <w:pPr>
              <w:spacing w:before="157" w:after="157"/>
              <w:ind w:firstLineChars="200" w:firstLine="480"/>
              <w:rPr>
                <w:sz w:val="24"/>
              </w:rPr>
            </w:pPr>
          </w:p>
        </w:tc>
      </w:tr>
    </w:tbl>
    <w:p w:rsidR="008419A5" w:rsidRDefault="008419A5"/>
    <w:sectPr w:rsidR="0084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F792F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两两">
    <w15:presenceInfo w15:providerId="WPS Office" w15:userId="811024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EwYWYyMTdmYjdkZGJhOTc4M2RmODk3NzQ4ZjYifQ=="/>
  </w:docVars>
  <w:rsids>
    <w:rsidRoot w:val="00172A27"/>
    <w:rsid w:val="AB6B4B97"/>
    <w:rsid w:val="AEFF1605"/>
    <w:rsid w:val="AFB61222"/>
    <w:rsid w:val="B09FF337"/>
    <w:rsid w:val="B36F3B20"/>
    <w:rsid w:val="B71E2AC8"/>
    <w:rsid w:val="B96F92CC"/>
    <w:rsid w:val="BA2B4D8E"/>
    <w:rsid w:val="BA6FD57F"/>
    <w:rsid w:val="BAF12553"/>
    <w:rsid w:val="BD4FDF4E"/>
    <w:rsid w:val="BF5FBE51"/>
    <w:rsid w:val="BF6D6BC6"/>
    <w:rsid w:val="BF7FF45B"/>
    <w:rsid w:val="BFAFAE56"/>
    <w:rsid w:val="BFDE3944"/>
    <w:rsid w:val="BFFF5DF5"/>
    <w:rsid w:val="C7F9B3E6"/>
    <w:rsid w:val="CBEBBE8E"/>
    <w:rsid w:val="CE5BE5C8"/>
    <w:rsid w:val="CFDD3386"/>
    <w:rsid w:val="D5FFFE93"/>
    <w:rsid w:val="D71F8497"/>
    <w:rsid w:val="DBD65B5E"/>
    <w:rsid w:val="DD2B1DF1"/>
    <w:rsid w:val="DD70042F"/>
    <w:rsid w:val="DDFB2A5A"/>
    <w:rsid w:val="DE7D80B0"/>
    <w:rsid w:val="DEBF489A"/>
    <w:rsid w:val="DEED0B21"/>
    <w:rsid w:val="DF7590E5"/>
    <w:rsid w:val="DF79BA21"/>
    <w:rsid w:val="DF7D914F"/>
    <w:rsid w:val="DFBFBC1C"/>
    <w:rsid w:val="DFF59C41"/>
    <w:rsid w:val="DFF65708"/>
    <w:rsid w:val="E5DFC697"/>
    <w:rsid w:val="E5EFC85A"/>
    <w:rsid w:val="E77D9D34"/>
    <w:rsid w:val="E7CB1F12"/>
    <w:rsid w:val="E7DC3A13"/>
    <w:rsid w:val="EAEFACE1"/>
    <w:rsid w:val="EB3B105F"/>
    <w:rsid w:val="EBBEAED0"/>
    <w:rsid w:val="EC7717F5"/>
    <w:rsid w:val="EC7F7518"/>
    <w:rsid w:val="ED7BD089"/>
    <w:rsid w:val="EDD33683"/>
    <w:rsid w:val="EEF36A4D"/>
    <w:rsid w:val="EFBFBA4E"/>
    <w:rsid w:val="EFDFFB2B"/>
    <w:rsid w:val="EFF7CDEA"/>
    <w:rsid w:val="EFFFAEF7"/>
    <w:rsid w:val="F374D393"/>
    <w:rsid w:val="F5FF6102"/>
    <w:rsid w:val="F6BF3E81"/>
    <w:rsid w:val="F73BF129"/>
    <w:rsid w:val="F73E950A"/>
    <w:rsid w:val="F7DB8CFE"/>
    <w:rsid w:val="F7EB8A78"/>
    <w:rsid w:val="F9CFBBB7"/>
    <w:rsid w:val="FAF7C4E9"/>
    <w:rsid w:val="FB3CC928"/>
    <w:rsid w:val="FBC6F7CA"/>
    <w:rsid w:val="FBF5109C"/>
    <w:rsid w:val="FBF6CA1B"/>
    <w:rsid w:val="FBFDE209"/>
    <w:rsid w:val="FBFF2FA7"/>
    <w:rsid w:val="FCF764DD"/>
    <w:rsid w:val="FDB75190"/>
    <w:rsid w:val="FDEDFD19"/>
    <w:rsid w:val="FDFF8EE3"/>
    <w:rsid w:val="FDFFAD85"/>
    <w:rsid w:val="FE9E4DF4"/>
    <w:rsid w:val="FEBED2EC"/>
    <w:rsid w:val="FEF6C321"/>
    <w:rsid w:val="FEF7159F"/>
    <w:rsid w:val="FF3FE3E0"/>
    <w:rsid w:val="FFB5F66E"/>
    <w:rsid w:val="FFBEC1C9"/>
    <w:rsid w:val="FFDDAD90"/>
    <w:rsid w:val="FFDF012C"/>
    <w:rsid w:val="FFEE7AA4"/>
    <w:rsid w:val="FFEFBBCA"/>
    <w:rsid w:val="FFEFDC8E"/>
    <w:rsid w:val="FFF5297D"/>
    <w:rsid w:val="FFFBA56D"/>
    <w:rsid w:val="00000024"/>
    <w:rsid w:val="00001721"/>
    <w:rsid w:val="000031D6"/>
    <w:rsid w:val="00012D05"/>
    <w:rsid w:val="0001791E"/>
    <w:rsid w:val="000344D1"/>
    <w:rsid w:val="000345A6"/>
    <w:rsid w:val="0005080B"/>
    <w:rsid w:val="00076A2E"/>
    <w:rsid w:val="0009117A"/>
    <w:rsid w:val="00094AA9"/>
    <w:rsid w:val="000964AC"/>
    <w:rsid w:val="000B06D5"/>
    <w:rsid w:val="000C0DB7"/>
    <w:rsid w:val="000C2772"/>
    <w:rsid w:val="000D5A11"/>
    <w:rsid w:val="000D650B"/>
    <w:rsid w:val="00106D6C"/>
    <w:rsid w:val="001107CF"/>
    <w:rsid w:val="00110AAC"/>
    <w:rsid w:val="001114F9"/>
    <w:rsid w:val="001116C2"/>
    <w:rsid w:val="00112945"/>
    <w:rsid w:val="001343BA"/>
    <w:rsid w:val="00157417"/>
    <w:rsid w:val="00172A27"/>
    <w:rsid w:val="00176771"/>
    <w:rsid w:val="00184578"/>
    <w:rsid w:val="00187AAC"/>
    <w:rsid w:val="001969F5"/>
    <w:rsid w:val="001A16F7"/>
    <w:rsid w:val="001A1B8F"/>
    <w:rsid w:val="001A3823"/>
    <w:rsid w:val="001B2ACD"/>
    <w:rsid w:val="001B3FE0"/>
    <w:rsid w:val="001C0F68"/>
    <w:rsid w:val="001C2321"/>
    <w:rsid w:val="001C4020"/>
    <w:rsid w:val="001D705E"/>
    <w:rsid w:val="001D7D41"/>
    <w:rsid w:val="001E6364"/>
    <w:rsid w:val="001E6B47"/>
    <w:rsid w:val="001F00C1"/>
    <w:rsid w:val="001F0D56"/>
    <w:rsid w:val="001F1236"/>
    <w:rsid w:val="00203C6F"/>
    <w:rsid w:val="00207509"/>
    <w:rsid w:val="00222C9E"/>
    <w:rsid w:val="00223FFF"/>
    <w:rsid w:val="002301DA"/>
    <w:rsid w:val="00231851"/>
    <w:rsid w:val="0023476D"/>
    <w:rsid w:val="002648DD"/>
    <w:rsid w:val="00266020"/>
    <w:rsid w:val="00270FF5"/>
    <w:rsid w:val="002734FD"/>
    <w:rsid w:val="00274035"/>
    <w:rsid w:val="00274213"/>
    <w:rsid w:val="00281BBC"/>
    <w:rsid w:val="00282804"/>
    <w:rsid w:val="0028633A"/>
    <w:rsid w:val="00286E8F"/>
    <w:rsid w:val="002954E4"/>
    <w:rsid w:val="002A2672"/>
    <w:rsid w:val="002A5277"/>
    <w:rsid w:val="002B0276"/>
    <w:rsid w:val="002B166E"/>
    <w:rsid w:val="002B3AF5"/>
    <w:rsid w:val="002B6FDE"/>
    <w:rsid w:val="002C4449"/>
    <w:rsid w:val="002C6303"/>
    <w:rsid w:val="002D04EC"/>
    <w:rsid w:val="002D46CD"/>
    <w:rsid w:val="002E04B6"/>
    <w:rsid w:val="002E30EB"/>
    <w:rsid w:val="0030164F"/>
    <w:rsid w:val="0030331A"/>
    <w:rsid w:val="0030505A"/>
    <w:rsid w:val="00307C5E"/>
    <w:rsid w:val="0031302E"/>
    <w:rsid w:val="003206A2"/>
    <w:rsid w:val="00321A8C"/>
    <w:rsid w:val="00321EA1"/>
    <w:rsid w:val="00327487"/>
    <w:rsid w:val="003368D2"/>
    <w:rsid w:val="00340FBC"/>
    <w:rsid w:val="00360844"/>
    <w:rsid w:val="00361A4F"/>
    <w:rsid w:val="003756A1"/>
    <w:rsid w:val="003838AB"/>
    <w:rsid w:val="00390613"/>
    <w:rsid w:val="00393435"/>
    <w:rsid w:val="003A377A"/>
    <w:rsid w:val="003B1908"/>
    <w:rsid w:val="003B45FB"/>
    <w:rsid w:val="003B5A8A"/>
    <w:rsid w:val="003B7AE6"/>
    <w:rsid w:val="003B7D25"/>
    <w:rsid w:val="003C0E42"/>
    <w:rsid w:val="003C44F2"/>
    <w:rsid w:val="003C77AB"/>
    <w:rsid w:val="003D1977"/>
    <w:rsid w:val="003D4A2B"/>
    <w:rsid w:val="003D7298"/>
    <w:rsid w:val="003D7AAC"/>
    <w:rsid w:val="003E4F2F"/>
    <w:rsid w:val="003F4B15"/>
    <w:rsid w:val="00417699"/>
    <w:rsid w:val="00423E60"/>
    <w:rsid w:val="00431AE4"/>
    <w:rsid w:val="004368D4"/>
    <w:rsid w:val="00437379"/>
    <w:rsid w:val="0044678B"/>
    <w:rsid w:val="004510BF"/>
    <w:rsid w:val="00451E27"/>
    <w:rsid w:val="0046037F"/>
    <w:rsid w:val="004606A8"/>
    <w:rsid w:val="00464E89"/>
    <w:rsid w:val="0047102B"/>
    <w:rsid w:val="00475596"/>
    <w:rsid w:val="00485C61"/>
    <w:rsid w:val="00486F85"/>
    <w:rsid w:val="00491098"/>
    <w:rsid w:val="004A4B2E"/>
    <w:rsid w:val="004B261C"/>
    <w:rsid w:val="004C2BAE"/>
    <w:rsid w:val="004C4F1B"/>
    <w:rsid w:val="004C64FB"/>
    <w:rsid w:val="004E2611"/>
    <w:rsid w:val="004E49CB"/>
    <w:rsid w:val="004F0CCF"/>
    <w:rsid w:val="004F7B52"/>
    <w:rsid w:val="005019AE"/>
    <w:rsid w:val="00502E07"/>
    <w:rsid w:val="00504BC7"/>
    <w:rsid w:val="00515DD8"/>
    <w:rsid w:val="00534B60"/>
    <w:rsid w:val="005365AA"/>
    <w:rsid w:val="005418BE"/>
    <w:rsid w:val="0054491F"/>
    <w:rsid w:val="00556847"/>
    <w:rsid w:val="005742D0"/>
    <w:rsid w:val="005804D1"/>
    <w:rsid w:val="005826CC"/>
    <w:rsid w:val="0059059D"/>
    <w:rsid w:val="005B05BC"/>
    <w:rsid w:val="005B3967"/>
    <w:rsid w:val="005B7286"/>
    <w:rsid w:val="005B73B1"/>
    <w:rsid w:val="005C29FC"/>
    <w:rsid w:val="005D4C8F"/>
    <w:rsid w:val="005F11F2"/>
    <w:rsid w:val="005F75AC"/>
    <w:rsid w:val="00602ABF"/>
    <w:rsid w:val="00604D8B"/>
    <w:rsid w:val="006065CB"/>
    <w:rsid w:val="00630C19"/>
    <w:rsid w:val="006404AF"/>
    <w:rsid w:val="00641668"/>
    <w:rsid w:val="00642962"/>
    <w:rsid w:val="0064322D"/>
    <w:rsid w:val="006474E1"/>
    <w:rsid w:val="00667380"/>
    <w:rsid w:val="00671519"/>
    <w:rsid w:val="00694EEC"/>
    <w:rsid w:val="00697D06"/>
    <w:rsid w:val="006A555C"/>
    <w:rsid w:val="006B5EFC"/>
    <w:rsid w:val="006B70FD"/>
    <w:rsid w:val="006C041F"/>
    <w:rsid w:val="006D46A8"/>
    <w:rsid w:val="006E2AAA"/>
    <w:rsid w:val="006E752A"/>
    <w:rsid w:val="007010D0"/>
    <w:rsid w:val="00704125"/>
    <w:rsid w:val="007073C8"/>
    <w:rsid w:val="007174DD"/>
    <w:rsid w:val="00725BF5"/>
    <w:rsid w:val="0074185D"/>
    <w:rsid w:val="00742E40"/>
    <w:rsid w:val="0074405B"/>
    <w:rsid w:val="0075084C"/>
    <w:rsid w:val="00751699"/>
    <w:rsid w:val="00751D7C"/>
    <w:rsid w:val="007533C4"/>
    <w:rsid w:val="0075688C"/>
    <w:rsid w:val="00762BD8"/>
    <w:rsid w:val="00770B42"/>
    <w:rsid w:val="00771AFB"/>
    <w:rsid w:val="00777C54"/>
    <w:rsid w:val="00784B85"/>
    <w:rsid w:val="007A7E6A"/>
    <w:rsid w:val="007B3C49"/>
    <w:rsid w:val="007D6BB4"/>
    <w:rsid w:val="007E2C37"/>
    <w:rsid w:val="007E43BD"/>
    <w:rsid w:val="007E6DEF"/>
    <w:rsid w:val="007F1208"/>
    <w:rsid w:val="007F47B8"/>
    <w:rsid w:val="00801461"/>
    <w:rsid w:val="008148B2"/>
    <w:rsid w:val="008419A5"/>
    <w:rsid w:val="00856EB2"/>
    <w:rsid w:val="00862B00"/>
    <w:rsid w:val="008663DD"/>
    <w:rsid w:val="008759CC"/>
    <w:rsid w:val="0087634B"/>
    <w:rsid w:val="00876577"/>
    <w:rsid w:val="008829C4"/>
    <w:rsid w:val="00883E0C"/>
    <w:rsid w:val="00886FD0"/>
    <w:rsid w:val="00897F4E"/>
    <w:rsid w:val="008A0153"/>
    <w:rsid w:val="008B56CE"/>
    <w:rsid w:val="008C214C"/>
    <w:rsid w:val="008C256F"/>
    <w:rsid w:val="008C27EB"/>
    <w:rsid w:val="008C7AD5"/>
    <w:rsid w:val="008D6F12"/>
    <w:rsid w:val="008F1091"/>
    <w:rsid w:val="008F471A"/>
    <w:rsid w:val="008F6207"/>
    <w:rsid w:val="00907706"/>
    <w:rsid w:val="0091046A"/>
    <w:rsid w:val="0093772D"/>
    <w:rsid w:val="00941515"/>
    <w:rsid w:val="009441C2"/>
    <w:rsid w:val="009466F6"/>
    <w:rsid w:val="00947A04"/>
    <w:rsid w:val="00952412"/>
    <w:rsid w:val="00962804"/>
    <w:rsid w:val="00962D73"/>
    <w:rsid w:val="00964B63"/>
    <w:rsid w:val="009951E8"/>
    <w:rsid w:val="009A0B6E"/>
    <w:rsid w:val="009B23B5"/>
    <w:rsid w:val="009C0B14"/>
    <w:rsid w:val="009C62F3"/>
    <w:rsid w:val="009D45B9"/>
    <w:rsid w:val="009E1A6E"/>
    <w:rsid w:val="009E6492"/>
    <w:rsid w:val="009E6D0B"/>
    <w:rsid w:val="009E7B4A"/>
    <w:rsid w:val="00A01A60"/>
    <w:rsid w:val="00A030DF"/>
    <w:rsid w:val="00A163CE"/>
    <w:rsid w:val="00A22ADD"/>
    <w:rsid w:val="00A47618"/>
    <w:rsid w:val="00A57E31"/>
    <w:rsid w:val="00A826EE"/>
    <w:rsid w:val="00A93E59"/>
    <w:rsid w:val="00A959D6"/>
    <w:rsid w:val="00AA2E21"/>
    <w:rsid w:val="00AA5A44"/>
    <w:rsid w:val="00AD22CB"/>
    <w:rsid w:val="00AE1EF0"/>
    <w:rsid w:val="00AE25D0"/>
    <w:rsid w:val="00AE2896"/>
    <w:rsid w:val="00AF03F4"/>
    <w:rsid w:val="00AF34A1"/>
    <w:rsid w:val="00B02C10"/>
    <w:rsid w:val="00B0486E"/>
    <w:rsid w:val="00B2558E"/>
    <w:rsid w:val="00B37313"/>
    <w:rsid w:val="00B37430"/>
    <w:rsid w:val="00B411D2"/>
    <w:rsid w:val="00B46C37"/>
    <w:rsid w:val="00B50D6C"/>
    <w:rsid w:val="00B53560"/>
    <w:rsid w:val="00B60373"/>
    <w:rsid w:val="00B709BF"/>
    <w:rsid w:val="00B71D7D"/>
    <w:rsid w:val="00B777CD"/>
    <w:rsid w:val="00B77F1B"/>
    <w:rsid w:val="00B843A6"/>
    <w:rsid w:val="00B955AD"/>
    <w:rsid w:val="00B9787A"/>
    <w:rsid w:val="00BA09C2"/>
    <w:rsid w:val="00BA256B"/>
    <w:rsid w:val="00BB44B6"/>
    <w:rsid w:val="00BC1DAA"/>
    <w:rsid w:val="00BC593A"/>
    <w:rsid w:val="00BD304F"/>
    <w:rsid w:val="00BE2582"/>
    <w:rsid w:val="00BF3BB5"/>
    <w:rsid w:val="00BF62A7"/>
    <w:rsid w:val="00C02B22"/>
    <w:rsid w:val="00C111E9"/>
    <w:rsid w:val="00C136D4"/>
    <w:rsid w:val="00C22036"/>
    <w:rsid w:val="00C400C2"/>
    <w:rsid w:val="00C40B3F"/>
    <w:rsid w:val="00C51A31"/>
    <w:rsid w:val="00C56CEE"/>
    <w:rsid w:val="00C64C2E"/>
    <w:rsid w:val="00C657AA"/>
    <w:rsid w:val="00C67F29"/>
    <w:rsid w:val="00C717C0"/>
    <w:rsid w:val="00C729B7"/>
    <w:rsid w:val="00C74774"/>
    <w:rsid w:val="00C76B64"/>
    <w:rsid w:val="00C80CDC"/>
    <w:rsid w:val="00C823C4"/>
    <w:rsid w:val="00C90B02"/>
    <w:rsid w:val="00C944DE"/>
    <w:rsid w:val="00C95616"/>
    <w:rsid w:val="00CA405E"/>
    <w:rsid w:val="00CA4AC7"/>
    <w:rsid w:val="00CB29AD"/>
    <w:rsid w:val="00CB52E4"/>
    <w:rsid w:val="00CC0B86"/>
    <w:rsid w:val="00CD670B"/>
    <w:rsid w:val="00CE1F9A"/>
    <w:rsid w:val="00CE57D3"/>
    <w:rsid w:val="00CE6EF7"/>
    <w:rsid w:val="00CE6FB3"/>
    <w:rsid w:val="00CF0E6D"/>
    <w:rsid w:val="00CF1042"/>
    <w:rsid w:val="00CF3D43"/>
    <w:rsid w:val="00CF49C1"/>
    <w:rsid w:val="00D01433"/>
    <w:rsid w:val="00D018F1"/>
    <w:rsid w:val="00D028E2"/>
    <w:rsid w:val="00D10B0C"/>
    <w:rsid w:val="00D15FCB"/>
    <w:rsid w:val="00D169BA"/>
    <w:rsid w:val="00D20E64"/>
    <w:rsid w:val="00D21909"/>
    <w:rsid w:val="00D21B15"/>
    <w:rsid w:val="00D342A9"/>
    <w:rsid w:val="00D37D5B"/>
    <w:rsid w:val="00D43164"/>
    <w:rsid w:val="00D4723D"/>
    <w:rsid w:val="00D47FD3"/>
    <w:rsid w:val="00D516F2"/>
    <w:rsid w:val="00D53E49"/>
    <w:rsid w:val="00D678D4"/>
    <w:rsid w:val="00D70088"/>
    <w:rsid w:val="00D920EA"/>
    <w:rsid w:val="00D95BF7"/>
    <w:rsid w:val="00D97071"/>
    <w:rsid w:val="00DA0084"/>
    <w:rsid w:val="00DA6215"/>
    <w:rsid w:val="00DA69FD"/>
    <w:rsid w:val="00DB0D15"/>
    <w:rsid w:val="00DB3D1B"/>
    <w:rsid w:val="00DB6976"/>
    <w:rsid w:val="00DB72AB"/>
    <w:rsid w:val="00DB7985"/>
    <w:rsid w:val="00DB7F90"/>
    <w:rsid w:val="00DC4A75"/>
    <w:rsid w:val="00DD47A2"/>
    <w:rsid w:val="00DE11E3"/>
    <w:rsid w:val="00DE31D4"/>
    <w:rsid w:val="00DE524B"/>
    <w:rsid w:val="00DE60EA"/>
    <w:rsid w:val="00DE7C93"/>
    <w:rsid w:val="00DF4A10"/>
    <w:rsid w:val="00E047B8"/>
    <w:rsid w:val="00E0480E"/>
    <w:rsid w:val="00E26975"/>
    <w:rsid w:val="00E30B48"/>
    <w:rsid w:val="00E37883"/>
    <w:rsid w:val="00E449A0"/>
    <w:rsid w:val="00E52977"/>
    <w:rsid w:val="00E52F76"/>
    <w:rsid w:val="00E55746"/>
    <w:rsid w:val="00E57B07"/>
    <w:rsid w:val="00E60677"/>
    <w:rsid w:val="00E70D88"/>
    <w:rsid w:val="00E71B3C"/>
    <w:rsid w:val="00E74219"/>
    <w:rsid w:val="00E9509E"/>
    <w:rsid w:val="00EA0C20"/>
    <w:rsid w:val="00EA5D4F"/>
    <w:rsid w:val="00EB1B23"/>
    <w:rsid w:val="00EB590B"/>
    <w:rsid w:val="00EC40B4"/>
    <w:rsid w:val="00EC5E05"/>
    <w:rsid w:val="00EC61C2"/>
    <w:rsid w:val="00EE2FAB"/>
    <w:rsid w:val="00EF0DD8"/>
    <w:rsid w:val="00EF21E5"/>
    <w:rsid w:val="00EF3278"/>
    <w:rsid w:val="00F12EE3"/>
    <w:rsid w:val="00F262EF"/>
    <w:rsid w:val="00F274CF"/>
    <w:rsid w:val="00F3061E"/>
    <w:rsid w:val="00F37B84"/>
    <w:rsid w:val="00F42F27"/>
    <w:rsid w:val="00F4602B"/>
    <w:rsid w:val="00F56289"/>
    <w:rsid w:val="00F5787A"/>
    <w:rsid w:val="00F728DE"/>
    <w:rsid w:val="00F92E91"/>
    <w:rsid w:val="00F95C27"/>
    <w:rsid w:val="00FA4BB4"/>
    <w:rsid w:val="00FB3149"/>
    <w:rsid w:val="00FB4F70"/>
    <w:rsid w:val="00FC26F8"/>
    <w:rsid w:val="00FC678C"/>
    <w:rsid w:val="00FD0DA8"/>
    <w:rsid w:val="00FD32B5"/>
    <w:rsid w:val="00FF1DAC"/>
    <w:rsid w:val="00FF601A"/>
    <w:rsid w:val="00FF7F78"/>
    <w:rsid w:val="01282E62"/>
    <w:rsid w:val="015772A4"/>
    <w:rsid w:val="01C34939"/>
    <w:rsid w:val="01CC5EE4"/>
    <w:rsid w:val="020531A4"/>
    <w:rsid w:val="021533E7"/>
    <w:rsid w:val="022C0730"/>
    <w:rsid w:val="028D7421"/>
    <w:rsid w:val="02B85F93"/>
    <w:rsid w:val="02BF3353"/>
    <w:rsid w:val="02C63810"/>
    <w:rsid w:val="0301396B"/>
    <w:rsid w:val="031D31B5"/>
    <w:rsid w:val="032D4760"/>
    <w:rsid w:val="03600692"/>
    <w:rsid w:val="03634626"/>
    <w:rsid w:val="037979A5"/>
    <w:rsid w:val="037B54CB"/>
    <w:rsid w:val="03C86237"/>
    <w:rsid w:val="03C926DB"/>
    <w:rsid w:val="03EA2651"/>
    <w:rsid w:val="04161698"/>
    <w:rsid w:val="04380DC4"/>
    <w:rsid w:val="04390EE3"/>
    <w:rsid w:val="04575F38"/>
    <w:rsid w:val="04673CA2"/>
    <w:rsid w:val="04770389"/>
    <w:rsid w:val="04893C18"/>
    <w:rsid w:val="048E7480"/>
    <w:rsid w:val="04A66790"/>
    <w:rsid w:val="04C11604"/>
    <w:rsid w:val="04D035F5"/>
    <w:rsid w:val="050140F6"/>
    <w:rsid w:val="052D0A47"/>
    <w:rsid w:val="053B2A38"/>
    <w:rsid w:val="053E4A03"/>
    <w:rsid w:val="05542A0E"/>
    <w:rsid w:val="05901498"/>
    <w:rsid w:val="059960DD"/>
    <w:rsid w:val="05A36F5B"/>
    <w:rsid w:val="05DE61E6"/>
    <w:rsid w:val="05EF9DD1"/>
    <w:rsid w:val="06622973"/>
    <w:rsid w:val="066466EB"/>
    <w:rsid w:val="06840719"/>
    <w:rsid w:val="068648B3"/>
    <w:rsid w:val="06A72A7B"/>
    <w:rsid w:val="06B70F10"/>
    <w:rsid w:val="06F7130D"/>
    <w:rsid w:val="072B7208"/>
    <w:rsid w:val="07486CF2"/>
    <w:rsid w:val="0774295E"/>
    <w:rsid w:val="077706A0"/>
    <w:rsid w:val="077741FC"/>
    <w:rsid w:val="078D2131"/>
    <w:rsid w:val="07E81D59"/>
    <w:rsid w:val="080F6B2A"/>
    <w:rsid w:val="081D2FF5"/>
    <w:rsid w:val="083D1B91"/>
    <w:rsid w:val="08836BD0"/>
    <w:rsid w:val="088947AE"/>
    <w:rsid w:val="088D7397"/>
    <w:rsid w:val="08A52FEB"/>
    <w:rsid w:val="08A96637"/>
    <w:rsid w:val="08B651F8"/>
    <w:rsid w:val="08CF1859"/>
    <w:rsid w:val="09007C28"/>
    <w:rsid w:val="094B5940"/>
    <w:rsid w:val="0958005D"/>
    <w:rsid w:val="096E162E"/>
    <w:rsid w:val="097D18CF"/>
    <w:rsid w:val="0992356F"/>
    <w:rsid w:val="09B434E5"/>
    <w:rsid w:val="09E85885"/>
    <w:rsid w:val="09EB2C7F"/>
    <w:rsid w:val="0A4505E1"/>
    <w:rsid w:val="0A5922DF"/>
    <w:rsid w:val="0A8455AD"/>
    <w:rsid w:val="0AEE0C79"/>
    <w:rsid w:val="0B00275A"/>
    <w:rsid w:val="0B310B66"/>
    <w:rsid w:val="0B367BBB"/>
    <w:rsid w:val="0B451FA8"/>
    <w:rsid w:val="0B633415"/>
    <w:rsid w:val="0B865355"/>
    <w:rsid w:val="0B8E1B84"/>
    <w:rsid w:val="0B9371C9"/>
    <w:rsid w:val="0BC419DA"/>
    <w:rsid w:val="0BD04822"/>
    <w:rsid w:val="0BE81B6C"/>
    <w:rsid w:val="0BF24799"/>
    <w:rsid w:val="0BF4406D"/>
    <w:rsid w:val="0BF70001"/>
    <w:rsid w:val="0C104C1F"/>
    <w:rsid w:val="0C191D25"/>
    <w:rsid w:val="0C230DF6"/>
    <w:rsid w:val="0C34090D"/>
    <w:rsid w:val="0C452B1A"/>
    <w:rsid w:val="0C7451AE"/>
    <w:rsid w:val="0C803B53"/>
    <w:rsid w:val="0C851169"/>
    <w:rsid w:val="0C9475FE"/>
    <w:rsid w:val="0CAC4948"/>
    <w:rsid w:val="0CBD4DA7"/>
    <w:rsid w:val="0CD345CA"/>
    <w:rsid w:val="0CD43E9E"/>
    <w:rsid w:val="0CE73BD2"/>
    <w:rsid w:val="0CF307C8"/>
    <w:rsid w:val="0CF831AC"/>
    <w:rsid w:val="0D020A0B"/>
    <w:rsid w:val="0D1F7109"/>
    <w:rsid w:val="0D26294C"/>
    <w:rsid w:val="0D2C3CDA"/>
    <w:rsid w:val="0D2C5A88"/>
    <w:rsid w:val="0D3B5CCB"/>
    <w:rsid w:val="0D605732"/>
    <w:rsid w:val="0D696CDD"/>
    <w:rsid w:val="0D8458C4"/>
    <w:rsid w:val="0D86163D"/>
    <w:rsid w:val="0DD8176C"/>
    <w:rsid w:val="0DDA1940"/>
    <w:rsid w:val="0E0802A4"/>
    <w:rsid w:val="0E0D1416"/>
    <w:rsid w:val="0E2F75DE"/>
    <w:rsid w:val="0E39220B"/>
    <w:rsid w:val="0E3B25EC"/>
    <w:rsid w:val="0E602FD6"/>
    <w:rsid w:val="0E76520D"/>
    <w:rsid w:val="0EA87391"/>
    <w:rsid w:val="0ECA37AB"/>
    <w:rsid w:val="0ECE5049"/>
    <w:rsid w:val="0EE7610B"/>
    <w:rsid w:val="0EF8579D"/>
    <w:rsid w:val="0F052A35"/>
    <w:rsid w:val="0F056591"/>
    <w:rsid w:val="0F274759"/>
    <w:rsid w:val="0F317386"/>
    <w:rsid w:val="0F4C41C0"/>
    <w:rsid w:val="0F820FCD"/>
    <w:rsid w:val="0FA95953"/>
    <w:rsid w:val="0FAA79A5"/>
    <w:rsid w:val="0FB0474F"/>
    <w:rsid w:val="0FF8562C"/>
    <w:rsid w:val="105A7CA6"/>
    <w:rsid w:val="1065378B"/>
    <w:rsid w:val="1074577C"/>
    <w:rsid w:val="11230F50"/>
    <w:rsid w:val="11437BAA"/>
    <w:rsid w:val="116752E1"/>
    <w:rsid w:val="1189620E"/>
    <w:rsid w:val="118F1759"/>
    <w:rsid w:val="11CF3AC5"/>
    <w:rsid w:val="12500BCE"/>
    <w:rsid w:val="128B3251"/>
    <w:rsid w:val="13076D7C"/>
    <w:rsid w:val="13545D39"/>
    <w:rsid w:val="13833F28"/>
    <w:rsid w:val="13983E78"/>
    <w:rsid w:val="139D148E"/>
    <w:rsid w:val="13DF5603"/>
    <w:rsid w:val="13E353EA"/>
    <w:rsid w:val="13F76DF0"/>
    <w:rsid w:val="140C2170"/>
    <w:rsid w:val="142B6A9A"/>
    <w:rsid w:val="143D67CD"/>
    <w:rsid w:val="144162BD"/>
    <w:rsid w:val="14440584"/>
    <w:rsid w:val="14495172"/>
    <w:rsid w:val="14641FAC"/>
    <w:rsid w:val="14F90946"/>
    <w:rsid w:val="15051099"/>
    <w:rsid w:val="15334379"/>
    <w:rsid w:val="15853F88"/>
    <w:rsid w:val="159F14ED"/>
    <w:rsid w:val="15B12FCF"/>
    <w:rsid w:val="15D53667"/>
    <w:rsid w:val="15FA3D04"/>
    <w:rsid w:val="16210154"/>
    <w:rsid w:val="162163A6"/>
    <w:rsid w:val="16287735"/>
    <w:rsid w:val="166149F5"/>
    <w:rsid w:val="1666200B"/>
    <w:rsid w:val="168B3820"/>
    <w:rsid w:val="16B34B25"/>
    <w:rsid w:val="17650515"/>
    <w:rsid w:val="17A0154D"/>
    <w:rsid w:val="17BD3EAD"/>
    <w:rsid w:val="17FB49D5"/>
    <w:rsid w:val="18190C9E"/>
    <w:rsid w:val="181A12FF"/>
    <w:rsid w:val="182C2DE0"/>
    <w:rsid w:val="183C1D65"/>
    <w:rsid w:val="184B7AF9"/>
    <w:rsid w:val="185C1918"/>
    <w:rsid w:val="186E1743"/>
    <w:rsid w:val="18797EB5"/>
    <w:rsid w:val="18D47700"/>
    <w:rsid w:val="18F90F15"/>
    <w:rsid w:val="192D5062"/>
    <w:rsid w:val="192E38D7"/>
    <w:rsid w:val="19495458"/>
    <w:rsid w:val="19572B95"/>
    <w:rsid w:val="195D05FD"/>
    <w:rsid w:val="19632832"/>
    <w:rsid w:val="1968609A"/>
    <w:rsid w:val="19AD7F51"/>
    <w:rsid w:val="19B906A4"/>
    <w:rsid w:val="19E80F89"/>
    <w:rsid w:val="19F33BB6"/>
    <w:rsid w:val="1A0062D3"/>
    <w:rsid w:val="1A0E7660"/>
    <w:rsid w:val="1A116732"/>
    <w:rsid w:val="1A21276C"/>
    <w:rsid w:val="1AF43AF0"/>
    <w:rsid w:val="1B2C08DA"/>
    <w:rsid w:val="1B3A2A7C"/>
    <w:rsid w:val="1B6E64EA"/>
    <w:rsid w:val="1B7B0307"/>
    <w:rsid w:val="1B80591D"/>
    <w:rsid w:val="1B8371BB"/>
    <w:rsid w:val="1B866CAC"/>
    <w:rsid w:val="1B981812"/>
    <w:rsid w:val="1BB76E65"/>
    <w:rsid w:val="1BDE0896"/>
    <w:rsid w:val="1BEA723A"/>
    <w:rsid w:val="1BFD6F6E"/>
    <w:rsid w:val="1C451212"/>
    <w:rsid w:val="1C5429C6"/>
    <w:rsid w:val="1C5823F6"/>
    <w:rsid w:val="1C993FB0"/>
    <w:rsid w:val="1CAF1B22"/>
    <w:rsid w:val="1CC7132A"/>
    <w:rsid w:val="1CE43C8A"/>
    <w:rsid w:val="1D305121"/>
    <w:rsid w:val="1D4209B0"/>
    <w:rsid w:val="1D65301C"/>
    <w:rsid w:val="1D85546D"/>
    <w:rsid w:val="1D886D0B"/>
    <w:rsid w:val="1DC01270"/>
    <w:rsid w:val="1DC75A85"/>
    <w:rsid w:val="1DD7559C"/>
    <w:rsid w:val="1DF148B0"/>
    <w:rsid w:val="1DFB74DD"/>
    <w:rsid w:val="1E1D92F5"/>
    <w:rsid w:val="1E546BED"/>
    <w:rsid w:val="1E635082"/>
    <w:rsid w:val="1E66697D"/>
    <w:rsid w:val="1E9E7339"/>
    <w:rsid w:val="1EBD0C36"/>
    <w:rsid w:val="1EC975DB"/>
    <w:rsid w:val="1ED1023E"/>
    <w:rsid w:val="1EDF79D5"/>
    <w:rsid w:val="1EE47F71"/>
    <w:rsid w:val="1F1C595D"/>
    <w:rsid w:val="1F3C7DAD"/>
    <w:rsid w:val="1F4B7FF0"/>
    <w:rsid w:val="1F6A2B6C"/>
    <w:rsid w:val="1F8F25D3"/>
    <w:rsid w:val="1FB262C1"/>
    <w:rsid w:val="1FE424F1"/>
    <w:rsid w:val="1FEE0599"/>
    <w:rsid w:val="201B3E66"/>
    <w:rsid w:val="20344F28"/>
    <w:rsid w:val="203E5DA7"/>
    <w:rsid w:val="20531852"/>
    <w:rsid w:val="20B816B5"/>
    <w:rsid w:val="20BE5E86"/>
    <w:rsid w:val="20C0056A"/>
    <w:rsid w:val="20C462AC"/>
    <w:rsid w:val="20C52024"/>
    <w:rsid w:val="20C53216"/>
    <w:rsid w:val="213351E0"/>
    <w:rsid w:val="214D18A4"/>
    <w:rsid w:val="217A4BBD"/>
    <w:rsid w:val="21862778"/>
    <w:rsid w:val="219A525F"/>
    <w:rsid w:val="21A25EC1"/>
    <w:rsid w:val="21C81DCC"/>
    <w:rsid w:val="21D342CD"/>
    <w:rsid w:val="21F726B1"/>
    <w:rsid w:val="2205092A"/>
    <w:rsid w:val="222114DC"/>
    <w:rsid w:val="22237002"/>
    <w:rsid w:val="222A0391"/>
    <w:rsid w:val="223B434C"/>
    <w:rsid w:val="22521696"/>
    <w:rsid w:val="2258781F"/>
    <w:rsid w:val="22851A6B"/>
    <w:rsid w:val="228E4DC3"/>
    <w:rsid w:val="22D64075"/>
    <w:rsid w:val="22FB1D2D"/>
    <w:rsid w:val="237F99B0"/>
    <w:rsid w:val="23A53D9E"/>
    <w:rsid w:val="23AD1279"/>
    <w:rsid w:val="23C12F77"/>
    <w:rsid w:val="241319E5"/>
    <w:rsid w:val="243726DB"/>
    <w:rsid w:val="247C0C4C"/>
    <w:rsid w:val="248A15BB"/>
    <w:rsid w:val="24A02B8C"/>
    <w:rsid w:val="24C0322E"/>
    <w:rsid w:val="24CF6FCD"/>
    <w:rsid w:val="253357AE"/>
    <w:rsid w:val="255319AC"/>
    <w:rsid w:val="25641DB2"/>
    <w:rsid w:val="257C6F29"/>
    <w:rsid w:val="257D2ECD"/>
    <w:rsid w:val="25891872"/>
    <w:rsid w:val="258A1146"/>
    <w:rsid w:val="258C3110"/>
    <w:rsid w:val="25902C01"/>
    <w:rsid w:val="25E46AA9"/>
    <w:rsid w:val="25EB6089"/>
    <w:rsid w:val="25F018F1"/>
    <w:rsid w:val="25F0369F"/>
    <w:rsid w:val="25FD024A"/>
    <w:rsid w:val="26031625"/>
    <w:rsid w:val="260A0FF9"/>
    <w:rsid w:val="262E41C8"/>
    <w:rsid w:val="264F486A"/>
    <w:rsid w:val="266C6E41"/>
    <w:rsid w:val="267C13D7"/>
    <w:rsid w:val="268564DD"/>
    <w:rsid w:val="269C7383"/>
    <w:rsid w:val="26B80661"/>
    <w:rsid w:val="26D905D7"/>
    <w:rsid w:val="2714160F"/>
    <w:rsid w:val="272A2BE1"/>
    <w:rsid w:val="274041B2"/>
    <w:rsid w:val="27483067"/>
    <w:rsid w:val="27694757"/>
    <w:rsid w:val="27A04C51"/>
    <w:rsid w:val="27AC5CEC"/>
    <w:rsid w:val="27ADA9B3"/>
    <w:rsid w:val="27C44DE4"/>
    <w:rsid w:val="27DA4607"/>
    <w:rsid w:val="27DFD93C"/>
    <w:rsid w:val="280E2E56"/>
    <w:rsid w:val="28123DA1"/>
    <w:rsid w:val="28537F15"/>
    <w:rsid w:val="28634400"/>
    <w:rsid w:val="28BE7A85"/>
    <w:rsid w:val="28C3292C"/>
    <w:rsid w:val="28E079FB"/>
    <w:rsid w:val="28E31299"/>
    <w:rsid w:val="292C49EE"/>
    <w:rsid w:val="293B10D5"/>
    <w:rsid w:val="2981602F"/>
    <w:rsid w:val="29AA1DB7"/>
    <w:rsid w:val="29B36EBE"/>
    <w:rsid w:val="29EA6657"/>
    <w:rsid w:val="29FC7CC3"/>
    <w:rsid w:val="2A0C2A72"/>
    <w:rsid w:val="2A1C0F07"/>
    <w:rsid w:val="2A32072A"/>
    <w:rsid w:val="2A331DAD"/>
    <w:rsid w:val="2A3A7521"/>
    <w:rsid w:val="2A4B17EC"/>
    <w:rsid w:val="2A4D7312"/>
    <w:rsid w:val="2A4E4E38"/>
    <w:rsid w:val="2A6428AE"/>
    <w:rsid w:val="2AAB5DE7"/>
    <w:rsid w:val="2AAD1B5F"/>
    <w:rsid w:val="2AE8528D"/>
    <w:rsid w:val="2B2F07C6"/>
    <w:rsid w:val="2B30453E"/>
    <w:rsid w:val="2B5FAA18"/>
    <w:rsid w:val="2B746B21"/>
    <w:rsid w:val="2B8054C5"/>
    <w:rsid w:val="2BC90F0E"/>
    <w:rsid w:val="2BF043F9"/>
    <w:rsid w:val="2C251BC9"/>
    <w:rsid w:val="2C2E0A7D"/>
    <w:rsid w:val="2C4B5360"/>
    <w:rsid w:val="2C730E72"/>
    <w:rsid w:val="2C8E59C0"/>
    <w:rsid w:val="2C997ECE"/>
    <w:rsid w:val="2C9F5E1F"/>
    <w:rsid w:val="2CD0422B"/>
    <w:rsid w:val="2CF25F4F"/>
    <w:rsid w:val="2D0C6BAD"/>
    <w:rsid w:val="2D0D0FDB"/>
    <w:rsid w:val="2D320A41"/>
    <w:rsid w:val="2D40315E"/>
    <w:rsid w:val="2D6A01DB"/>
    <w:rsid w:val="2D8C1F00"/>
    <w:rsid w:val="2E440A2C"/>
    <w:rsid w:val="2E4647A4"/>
    <w:rsid w:val="2E7D7A9A"/>
    <w:rsid w:val="2E9F8230"/>
    <w:rsid w:val="2EB7D78C"/>
    <w:rsid w:val="2EC102CF"/>
    <w:rsid w:val="2ED0153B"/>
    <w:rsid w:val="2EDF69A7"/>
    <w:rsid w:val="2EFD886B"/>
    <w:rsid w:val="2EFE0BDB"/>
    <w:rsid w:val="2F081A5A"/>
    <w:rsid w:val="2F1E5311"/>
    <w:rsid w:val="2F2C0E88"/>
    <w:rsid w:val="2F430CE4"/>
    <w:rsid w:val="2F5372D5"/>
    <w:rsid w:val="2F997048"/>
    <w:rsid w:val="2F9C03F4"/>
    <w:rsid w:val="2FC11C09"/>
    <w:rsid w:val="2FD45DE0"/>
    <w:rsid w:val="2FDF33FF"/>
    <w:rsid w:val="2FE029D7"/>
    <w:rsid w:val="2FE90C13"/>
    <w:rsid w:val="30085A89"/>
    <w:rsid w:val="30B023A9"/>
    <w:rsid w:val="30E12562"/>
    <w:rsid w:val="30F229C1"/>
    <w:rsid w:val="30F304E8"/>
    <w:rsid w:val="31271F3F"/>
    <w:rsid w:val="314825E1"/>
    <w:rsid w:val="31570A76"/>
    <w:rsid w:val="31A0589B"/>
    <w:rsid w:val="31EE13DB"/>
    <w:rsid w:val="32096215"/>
    <w:rsid w:val="3251196A"/>
    <w:rsid w:val="326276D3"/>
    <w:rsid w:val="3299418F"/>
    <w:rsid w:val="32CA473F"/>
    <w:rsid w:val="32DA370D"/>
    <w:rsid w:val="32F50547"/>
    <w:rsid w:val="33593B97"/>
    <w:rsid w:val="33627693"/>
    <w:rsid w:val="33E04D53"/>
    <w:rsid w:val="33E91DE7"/>
    <w:rsid w:val="33F16F60"/>
    <w:rsid w:val="34732A59"/>
    <w:rsid w:val="34985FA0"/>
    <w:rsid w:val="34A02734"/>
    <w:rsid w:val="34B85CD0"/>
    <w:rsid w:val="34D247C0"/>
    <w:rsid w:val="350607E9"/>
    <w:rsid w:val="350E3B42"/>
    <w:rsid w:val="350E769E"/>
    <w:rsid w:val="351C625F"/>
    <w:rsid w:val="3529097C"/>
    <w:rsid w:val="35325A82"/>
    <w:rsid w:val="353F3CFB"/>
    <w:rsid w:val="35700359"/>
    <w:rsid w:val="35725E7F"/>
    <w:rsid w:val="359027A9"/>
    <w:rsid w:val="359E1B5A"/>
    <w:rsid w:val="35A40002"/>
    <w:rsid w:val="35AB1391"/>
    <w:rsid w:val="35DE1766"/>
    <w:rsid w:val="35F920FC"/>
    <w:rsid w:val="3608233F"/>
    <w:rsid w:val="36162CAE"/>
    <w:rsid w:val="36372C24"/>
    <w:rsid w:val="36525CB0"/>
    <w:rsid w:val="36826596"/>
    <w:rsid w:val="368C2279"/>
    <w:rsid w:val="36B85B13"/>
    <w:rsid w:val="36EE3C2B"/>
    <w:rsid w:val="37211892"/>
    <w:rsid w:val="37493898"/>
    <w:rsid w:val="37B26A07"/>
    <w:rsid w:val="37C130EE"/>
    <w:rsid w:val="37EF01B9"/>
    <w:rsid w:val="38172D0E"/>
    <w:rsid w:val="38174ABC"/>
    <w:rsid w:val="3825542A"/>
    <w:rsid w:val="386D0B7F"/>
    <w:rsid w:val="387B14EE"/>
    <w:rsid w:val="38B642D4"/>
    <w:rsid w:val="38E5105E"/>
    <w:rsid w:val="38E54BBA"/>
    <w:rsid w:val="38F738D0"/>
    <w:rsid w:val="39050DB8"/>
    <w:rsid w:val="39335925"/>
    <w:rsid w:val="39406294"/>
    <w:rsid w:val="39B012FF"/>
    <w:rsid w:val="39C26132"/>
    <w:rsid w:val="39C3314D"/>
    <w:rsid w:val="39CD410F"/>
    <w:rsid w:val="39F03816"/>
    <w:rsid w:val="3A085004"/>
    <w:rsid w:val="3A3C6A5B"/>
    <w:rsid w:val="3A3E0A25"/>
    <w:rsid w:val="3A83468A"/>
    <w:rsid w:val="3A841B03"/>
    <w:rsid w:val="3A8F302F"/>
    <w:rsid w:val="3ADE3FB6"/>
    <w:rsid w:val="3AFB06C4"/>
    <w:rsid w:val="3B0C28D2"/>
    <w:rsid w:val="3B194FEF"/>
    <w:rsid w:val="3B3C308E"/>
    <w:rsid w:val="3B537F3B"/>
    <w:rsid w:val="3B561D9F"/>
    <w:rsid w:val="3B602C1D"/>
    <w:rsid w:val="3B9823B7"/>
    <w:rsid w:val="3BA42B0A"/>
    <w:rsid w:val="3BB54D17"/>
    <w:rsid w:val="3BF27D19"/>
    <w:rsid w:val="3BFD221A"/>
    <w:rsid w:val="3C145EE2"/>
    <w:rsid w:val="3C3A521C"/>
    <w:rsid w:val="3C3C30DC"/>
    <w:rsid w:val="3C677B59"/>
    <w:rsid w:val="3C6D55F2"/>
    <w:rsid w:val="3C722C08"/>
    <w:rsid w:val="3C7544A7"/>
    <w:rsid w:val="3C8B10BA"/>
    <w:rsid w:val="3CA60B04"/>
    <w:rsid w:val="3CEF4259"/>
    <w:rsid w:val="3D1B6DFC"/>
    <w:rsid w:val="3D281519"/>
    <w:rsid w:val="3D3E2AEA"/>
    <w:rsid w:val="3D404AB5"/>
    <w:rsid w:val="3D7D1865"/>
    <w:rsid w:val="3DFFAD76"/>
    <w:rsid w:val="3E0B0C1F"/>
    <w:rsid w:val="3E1321C9"/>
    <w:rsid w:val="3E2241BA"/>
    <w:rsid w:val="3E886B76"/>
    <w:rsid w:val="3EB5D2D7"/>
    <w:rsid w:val="3EB72B54"/>
    <w:rsid w:val="3EEB75F6"/>
    <w:rsid w:val="3EFBF9EC"/>
    <w:rsid w:val="3F0C292F"/>
    <w:rsid w:val="3F2726D2"/>
    <w:rsid w:val="3F7942AE"/>
    <w:rsid w:val="3F7FE3AC"/>
    <w:rsid w:val="3F8073EA"/>
    <w:rsid w:val="3FA05CDE"/>
    <w:rsid w:val="3FE536F1"/>
    <w:rsid w:val="3FF676AC"/>
    <w:rsid w:val="40844CB8"/>
    <w:rsid w:val="40972C3D"/>
    <w:rsid w:val="41067DC3"/>
    <w:rsid w:val="41263FC1"/>
    <w:rsid w:val="41C23CEA"/>
    <w:rsid w:val="41D06C1A"/>
    <w:rsid w:val="42022339"/>
    <w:rsid w:val="422C59B9"/>
    <w:rsid w:val="423D5A66"/>
    <w:rsid w:val="42576B28"/>
    <w:rsid w:val="42786A9F"/>
    <w:rsid w:val="42DA32B5"/>
    <w:rsid w:val="42DE2DA6"/>
    <w:rsid w:val="430D71E7"/>
    <w:rsid w:val="43192030"/>
    <w:rsid w:val="432509D4"/>
    <w:rsid w:val="43394480"/>
    <w:rsid w:val="4372029A"/>
    <w:rsid w:val="43AC4C52"/>
    <w:rsid w:val="43E342F3"/>
    <w:rsid w:val="442E1B0B"/>
    <w:rsid w:val="44305A50"/>
    <w:rsid w:val="444063F8"/>
    <w:rsid w:val="444430DC"/>
    <w:rsid w:val="44511355"/>
    <w:rsid w:val="445D5F4C"/>
    <w:rsid w:val="448B0D0B"/>
    <w:rsid w:val="45364191"/>
    <w:rsid w:val="453F5652"/>
    <w:rsid w:val="45813EBC"/>
    <w:rsid w:val="45B95FD1"/>
    <w:rsid w:val="45C269AF"/>
    <w:rsid w:val="45DE130F"/>
    <w:rsid w:val="45E00BE3"/>
    <w:rsid w:val="45F91CA4"/>
    <w:rsid w:val="463D7DE3"/>
    <w:rsid w:val="464F6090"/>
    <w:rsid w:val="46722E6E"/>
    <w:rsid w:val="46731A57"/>
    <w:rsid w:val="4674757D"/>
    <w:rsid w:val="469C35C3"/>
    <w:rsid w:val="46E82445"/>
    <w:rsid w:val="47215957"/>
    <w:rsid w:val="473C453F"/>
    <w:rsid w:val="47790475"/>
    <w:rsid w:val="47ECB9B9"/>
    <w:rsid w:val="48084421"/>
    <w:rsid w:val="48094AB4"/>
    <w:rsid w:val="48141018"/>
    <w:rsid w:val="48254FD3"/>
    <w:rsid w:val="482B3899"/>
    <w:rsid w:val="485812D4"/>
    <w:rsid w:val="48A24875"/>
    <w:rsid w:val="48C7608A"/>
    <w:rsid w:val="48FF75D2"/>
    <w:rsid w:val="49105C83"/>
    <w:rsid w:val="49284D7B"/>
    <w:rsid w:val="495A6EFE"/>
    <w:rsid w:val="49781DC3"/>
    <w:rsid w:val="498E0956"/>
    <w:rsid w:val="49B77EAC"/>
    <w:rsid w:val="49B93C25"/>
    <w:rsid w:val="49C01457"/>
    <w:rsid w:val="4A0836EE"/>
    <w:rsid w:val="4A2F4CEB"/>
    <w:rsid w:val="4A325785"/>
    <w:rsid w:val="4A3B288C"/>
    <w:rsid w:val="4A595408"/>
    <w:rsid w:val="4A783AE0"/>
    <w:rsid w:val="4A834233"/>
    <w:rsid w:val="4AA76173"/>
    <w:rsid w:val="4AA91EEB"/>
    <w:rsid w:val="4AC00FE3"/>
    <w:rsid w:val="4AC22FAD"/>
    <w:rsid w:val="4ACE3700"/>
    <w:rsid w:val="4AE74A04"/>
    <w:rsid w:val="4AF55130"/>
    <w:rsid w:val="4AFB4FCD"/>
    <w:rsid w:val="4B4B11F4"/>
    <w:rsid w:val="4B5005B9"/>
    <w:rsid w:val="4B50450A"/>
    <w:rsid w:val="4B644010"/>
    <w:rsid w:val="4B775E3F"/>
    <w:rsid w:val="4B7D6ED4"/>
    <w:rsid w:val="4B8D7117"/>
    <w:rsid w:val="4BBD3AED"/>
    <w:rsid w:val="4C03387D"/>
    <w:rsid w:val="4C1A4723"/>
    <w:rsid w:val="4C5A562A"/>
    <w:rsid w:val="4C673E0C"/>
    <w:rsid w:val="4C6C6FA4"/>
    <w:rsid w:val="4CC848CC"/>
    <w:rsid w:val="4CD9169C"/>
    <w:rsid w:val="4CF5255E"/>
    <w:rsid w:val="4D043409"/>
    <w:rsid w:val="4D387556"/>
    <w:rsid w:val="4D44414D"/>
    <w:rsid w:val="4D471250"/>
    <w:rsid w:val="4D4E28D6"/>
    <w:rsid w:val="4D5A127B"/>
    <w:rsid w:val="4D714816"/>
    <w:rsid w:val="4D7C38E7"/>
    <w:rsid w:val="4D896004"/>
    <w:rsid w:val="4DCD4142"/>
    <w:rsid w:val="4DE80F7C"/>
    <w:rsid w:val="4DF72F6D"/>
    <w:rsid w:val="4DFC0A12"/>
    <w:rsid w:val="4E0F0794"/>
    <w:rsid w:val="4E1A53FF"/>
    <w:rsid w:val="4E8D5680"/>
    <w:rsid w:val="4E951674"/>
    <w:rsid w:val="4EBC50A0"/>
    <w:rsid w:val="4EFB3B7E"/>
    <w:rsid w:val="4F035942"/>
    <w:rsid w:val="4F2002A2"/>
    <w:rsid w:val="4F2A1121"/>
    <w:rsid w:val="4F7A3E56"/>
    <w:rsid w:val="4F7F87F6"/>
    <w:rsid w:val="4F9B5B7A"/>
    <w:rsid w:val="4FCFA720"/>
    <w:rsid w:val="4FE65048"/>
    <w:rsid w:val="4FED4628"/>
    <w:rsid w:val="500B14C9"/>
    <w:rsid w:val="50146059"/>
    <w:rsid w:val="501C054C"/>
    <w:rsid w:val="50377A0F"/>
    <w:rsid w:val="505A3781"/>
    <w:rsid w:val="506F14E1"/>
    <w:rsid w:val="50A53155"/>
    <w:rsid w:val="50CC06E1"/>
    <w:rsid w:val="50DB6B76"/>
    <w:rsid w:val="50E13A61"/>
    <w:rsid w:val="50E27F05"/>
    <w:rsid w:val="50E53551"/>
    <w:rsid w:val="50FE5F68"/>
    <w:rsid w:val="5101328D"/>
    <w:rsid w:val="511677DD"/>
    <w:rsid w:val="512322CB"/>
    <w:rsid w:val="515501CB"/>
    <w:rsid w:val="515A3F3F"/>
    <w:rsid w:val="516A7EFA"/>
    <w:rsid w:val="51DA6E2E"/>
    <w:rsid w:val="51DD691E"/>
    <w:rsid w:val="51F7178E"/>
    <w:rsid w:val="520D0FB1"/>
    <w:rsid w:val="521E31BF"/>
    <w:rsid w:val="523C3645"/>
    <w:rsid w:val="52EF06B7"/>
    <w:rsid w:val="5385101B"/>
    <w:rsid w:val="539D6365"/>
    <w:rsid w:val="53B316E5"/>
    <w:rsid w:val="541461E1"/>
    <w:rsid w:val="541A79B6"/>
    <w:rsid w:val="541C6702"/>
    <w:rsid w:val="5429409D"/>
    <w:rsid w:val="543A0058"/>
    <w:rsid w:val="547075D6"/>
    <w:rsid w:val="548337AD"/>
    <w:rsid w:val="54B55930"/>
    <w:rsid w:val="54F75F49"/>
    <w:rsid w:val="54FD3194"/>
    <w:rsid w:val="55172147"/>
    <w:rsid w:val="552705DC"/>
    <w:rsid w:val="55320D2F"/>
    <w:rsid w:val="55646FF0"/>
    <w:rsid w:val="55782BE6"/>
    <w:rsid w:val="557D7C09"/>
    <w:rsid w:val="55821CB6"/>
    <w:rsid w:val="55B41744"/>
    <w:rsid w:val="55B87486"/>
    <w:rsid w:val="55EB378A"/>
    <w:rsid w:val="560142D4"/>
    <w:rsid w:val="56815ACA"/>
    <w:rsid w:val="56BA2133"/>
    <w:rsid w:val="56BF65F2"/>
    <w:rsid w:val="56C02A96"/>
    <w:rsid w:val="57340D8E"/>
    <w:rsid w:val="57346FE0"/>
    <w:rsid w:val="57390153"/>
    <w:rsid w:val="574216FD"/>
    <w:rsid w:val="57435EE8"/>
    <w:rsid w:val="57633422"/>
    <w:rsid w:val="57925AB5"/>
    <w:rsid w:val="579B1511"/>
    <w:rsid w:val="57FD94FB"/>
    <w:rsid w:val="584C2108"/>
    <w:rsid w:val="58564D34"/>
    <w:rsid w:val="587F6039"/>
    <w:rsid w:val="58B101BD"/>
    <w:rsid w:val="58BF6D7E"/>
    <w:rsid w:val="58E42340"/>
    <w:rsid w:val="58EF1411"/>
    <w:rsid w:val="592D37E6"/>
    <w:rsid w:val="593037D7"/>
    <w:rsid w:val="593257A1"/>
    <w:rsid w:val="596C2A61"/>
    <w:rsid w:val="59927FEE"/>
    <w:rsid w:val="59C4289D"/>
    <w:rsid w:val="59E06FAB"/>
    <w:rsid w:val="59F36A2A"/>
    <w:rsid w:val="5A11622B"/>
    <w:rsid w:val="5A2450EA"/>
    <w:rsid w:val="5A58250B"/>
    <w:rsid w:val="5A690D4F"/>
    <w:rsid w:val="5A7122F9"/>
    <w:rsid w:val="5AC02939"/>
    <w:rsid w:val="5AEE03C0"/>
    <w:rsid w:val="5B0B44FC"/>
    <w:rsid w:val="5B3C2907"/>
    <w:rsid w:val="5B3D3F8A"/>
    <w:rsid w:val="5B4A57B9"/>
    <w:rsid w:val="5B5163B3"/>
    <w:rsid w:val="5B5714EF"/>
    <w:rsid w:val="5B82200F"/>
    <w:rsid w:val="5B995664"/>
    <w:rsid w:val="5BA76EDA"/>
    <w:rsid w:val="5BB1660E"/>
    <w:rsid w:val="5BBB15F0"/>
    <w:rsid w:val="5BBD8D20"/>
    <w:rsid w:val="5BCE4399"/>
    <w:rsid w:val="5BD743DE"/>
    <w:rsid w:val="5BDB7A2A"/>
    <w:rsid w:val="5BDC1D36"/>
    <w:rsid w:val="5BFBE680"/>
    <w:rsid w:val="5C311DE0"/>
    <w:rsid w:val="5C3D1576"/>
    <w:rsid w:val="5CA7168C"/>
    <w:rsid w:val="5CD16E8B"/>
    <w:rsid w:val="5CDF179C"/>
    <w:rsid w:val="5CFD1C22"/>
    <w:rsid w:val="5D0E1443"/>
    <w:rsid w:val="5D261179"/>
    <w:rsid w:val="5D2F6ACB"/>
    <w:rsid w:val="5D3A69D3"/>
    <w:rsid w:val="5D3D63DE"/>
    <w:rsid w:val="5D3D64C3"/>
    <w:rsid w:val="5D537A94"/>
    <w:rsid w:val="5D7BAC10"/>
    <w:rsid w:val="5D9205BD"/>
    <w:rsid w:val="5D9F2CDA"/>
    <w:rsid w:val="5E510478"/>
    <w:rsid w:val="5E5B12F6"/>
    <w:rsid w:val="5E671A49"/>
    <w:rsid w:val="5E7F430E"/>
    <w:rsid w:val="5E824AD5"/>
    <w:rsid w:val="5EB34C8F"/>
    <w:rsid w:val="5EE4309A"/>
    <w:rsid w:val="5F021772"/>
    <w:rsid w:val="5F1576F7"/>
    <w:rsid w:val="5F166FCB"/>
    <w:rsid w:val="5F349CD4"/>
    <w:rsid w:val="5F3758C0"/>
    <w:rsid w:val="5F77545B"/>
    <w:rsid w:val="5F7EBD39"/>
    <w:rsid w:val="5F887EC9"/>
    <w:rsid w:val="5FAFA816"/>
    <w:rsid w:val="5FEF1CF6"/>
    <w:rsid w:val="5FF0147D"/>
    <w:rsid w:val="5FFBA790"/>
    <w:rsid w:val="600A6B30"/>
    <w:rsid w:val="603E4A2C"/>
    <w:rsid w:val="6065645C"/>
    <w:rsid w:val="60D1764E"/>
    <w:rsid w:val="60D4713E"/>
    <w:rsid w:val="60DA29A7"/>
    <w:rsid w:val="61167757"/>
    <w:rsid w:val="615F2EAC"/>
    <w:rsid w:val="6184343E"/>
    <w:rsid w:val="618648DC"/>
    <w:rsid w:val="61A82AA5"/>
    <w:rsid w:val="61A94127"/>
    <w:rsid w:val="61E33ADD"/>
    <w:rsid w:val="61F515AC"/>
    <w:rsid w:val="62287742"/>
    <w:rsid w:val="6254011E"/>
    <w:rsid w:val="626D3C1F"/>
    <w:rsid w:val="62A45F36"/>
    <w:rsid w:val="62B40FD5"/>
    <w:rsid w:val="62B94B0E"/>
    <w:rsid w:val="62C3746A"/>
    <w:rsid w:val="62CF4061"/>
    <w:rsid w:val="63203B83"/>
    <w:rsid w:val="63464323"/>
    <w:rsid w:val="6356208C"/>
    <w:rsid w:val="635A7DCF"/>
    <w:rsid w:val="63690012"/>
    <w:rsid w:val="63754C08"/>
    <w:rsid w:val="63901A42"/>
    <w:rsid w:val="63A252D2"/>
    <w:rsid w:val="63B05C41"/>
    <w:rsid w:val="63E72C99"/>
    <w:rsid w:val="63EF563F"/>
    <w:rsid w:val="63F5C245"/>
    <w:rsid w:val="640E2967"/>
    <w:rsid w:val="64283A29"/>
    <w:rsid w:val="645E744B"/>
    <w:rsid w:val="64942E6C"/>
    <w:rsid w:val="64966BE4"/>
    <w:rsid w:val="64B96D77"/>
    <w:rsid w:val="64E01E42"/>
    <w:rsid w:val="64E536C8"/>
    <w:rsid w:val="650D2C1F"/>
    <w:rsid w:val="65336B29"/>
    <w:rsid w:val="653B3C30"/>
    <w:rsid w:val="653D1D55"/>
    <w:rsid w:val="65AE4402"/>
    <w:rsid w:val="65B71508"/>
    <w:rsid w:val="65FD58AB"/>
    <w:rsid w:val="65FF05A4"/>
    <w:rsid w:val="65FF6A0B"/>
    <w:rsid w:val="66173D55"/>
    <w:rsid w:val="666F1DE3"/>
    <w:rsid w:val="6694184A"/>
    <w:rsid w:val="671169F6"/>
    <w:rsid w:val="677222C7"/>
    <w:rsid w:val="6775B9E8"/>
    <w:rsid w:val="67855449"/>
    <w:rsid w:val="67917B37"/>
    <w:rsid w:val="6793571A"/>
    <w:rsid w:val="67E5463B"/>
    <w:rsid w:val="67FD341E"/>
    <w:rsid w:val="67FFBF0E"/>
    <w:rsid w:val="68273FF7"/>
    <w:rsid w:val="683F7593"/>
    <w:rsid w:val="6852376A"/>
    <w:rsid w:val="68725BBA"/>
    <w:rsid w:val="688D6907"/>
    <w:rsid w:val="688F22C8"/>
    <w:rsid w:val="68B00491"/>
    <w:rsid w:val="68B7537B"/>
    <w:rsid w:val="68E32614"/>
    <w:rsid w:val="69006D22"/>
    <w:rsid w:val="690973A1"/>
    <w:rsid w:val="694035C3"/>
    <w:rsid w:val="697D47FD"/>
    <w:rsid w:val="698E07D2"/>
    <w:rsid w:val="69990F25"/>
    <w:rsid w:val="69CB1CFB"/>
    <w:rsid w:val="69D6F531"/>
    <w:rsid w:val="69D75AE7"/>
    <w:rsid w:val="69DB32EB"/>
    <w:rsid w:val="69FC1BE0"/>
    <w:rsid w:val="69FF75E9"/>
    <w:rsid w:val="6A222CC8"/>
    <w:rsid w:val="6A2B7DCF"/>
    <w:rsid w:val="6A3F7D1E"/>
    <w:rsid w:val="6A8614A9"/>
    <w:rsid w:val="6A9E67F3"/>
    <w:rsid w:val="6AB84E41"/>
    <w:rsid w:val="6AD55F8D"/>
    <w:rsid w:val="6AED1528"/>
    <w:rsid w:val="6B00125C"/>
    <w:rsid w:val="6B126E6C"/>
    <w:rsid w:val="6B136FFE"/>
    <w:rsid w:val="6B317667"/>
    <w:rsid w:val="6B79100E"/>
    <w:rsid w:val="6B8D6867"/>
    <w:rsid w:val="6B8F438D"/>
    <w:rsid w:val="6B994490"/>
    <w:rsid w:val="6BAD1FF8"/>
    <w:rsid w:val="6BB81B36"/>
    <w:rsid w:val="6BC4672D"/>
    <w:rsid w:val="6BE75F78"/>
    <w:rsid w:val="6BFFE71E"/>
    <w:rsid w:val="6C305B70"/>
    <w:rsid w:val="6C7B2C22"/>
    <w:rsid w:val="6C861C34"/>
    <w:rsid w:val="6C9F1808"/>
    <w:rsid w:val="6CB06CB1"/>
    <w:rsid w:val="6CCD1611"/>
    <w:rsid w:val="6CE10C19"/>
    <w:rsid w:val="6CE64481"/>
    <w:rsid w:val="6CED5810"/>
    <w:rsid w:val="6CFA617E"/>
    <w:rsid w:val="6D2D0302"/>
    <w:rsid w:val="6D57712D"/>
    <w:rsid w:val="6D7C6B93"/>
    <w:rsid w:val="6D7E46BA"/>
    <w:rsid w:val="6D7F6E18"/>
    <w:rsid w:val="6D855A48"/>
    <w:rsid w:val="6D9B34BE"/>
    <w:rsid w:val="6DCF3167"/>
    <w:rsid w:val="6DF42BCE"/>
    <w:rsid w:val="6E0E3C8F"/>
    <w:rsid w:val="6E61336E"/>
    <w:rsid w:val="6E6164B5"/>
    <w:rsid w:val="6E7F693B"/>
    <w:rsid w:val="6E9323E7"/>
    <w:rsid w:val="6E971ED7"/>
    <w:rsid w:val="6E9A4651"/>
    <w:rsid w:val="6E9D5013"/>
    <w:rsid w:val="6EAF575B"/>
    <w:rsid w:val="6EC95E08"/>
    <w:rsid w:val="6EE7308C"/>
    <w:rsid w:val="6EED1CBD"/>
    <w:rsid w:val="6EF410D7"/>
    <w:rsid w:val="6EFE33DE"/>
    <w:rsid w:val="6F060E0B"/>
    <w:rsid w:val="6F2B0871"/>
    <w:rsid w:val="6F5C0A2B"/>
    <w:rsid w:val="6F7F0681"/>
    <w:rsid w:val="6F8B1310"/>
    <w:rsid w:val="6F9BAADF"/>
    <w:rsid w:val="6F9D176F"/>
    <w:rsid w:val="6FA0300D"/>
    <w:rsid w:val="6FB645DF"/>
    <w:rsid w:val="6FBC2D74"/>
    <w:rsid w:val="6FD902CD"/>
    <w:rsid w:val="7000585A"/>
    <w:rsid w:val="70090BB2"/>
    <w:rsid w:val="701A201D"/>
    <w:rsid w:val="70343755"/>
    <w:rsid w:val="705636CC"/>
    <w:rsid w:val="705A140E"/>
    <w:rsid w:val="705C33D8"/>
    <w:rsid w:val="70A24B63"/>
    <w:rsid w:val="70E37655"/>
    <w:rsid w:val="715A71EC"/>
    <w:rsid w:val="718F50E7"/>
    <w:rsid w:val="71950224"/>
    <w:rsid w:val="71BE777B"/>
    <w:rsid w:val="71D64F71"/>
    <w:rsid w:val="71FD533F"/>
    <w:rsid w:val="720D24B0"/>
    <w:rsid w:val="721455EC"/>
    <w:rsid w:val="7231619E"/>
    <w:rsid w:val="72476BB0"/>
    <w:rsid w:val="727F10CF"/>
    <w:rsid w:val="72928061"/>
    <w:rsid w:val="72A05AA9"/>
    <w:rsid w:val="72A76461"/>
    <w:rsid w:val="72C62D8B"/>
    <w:rsid w:val="72D410D4"/>
    <w:rsid w:val="73155AC0"/>
    <w:rsid w:val="732D2E0A"/>
    <w:rsid w:val="73410663"/>
    <w:rsid w:val="7343262D"/>
    <w:rsid w:val="7346211D"/>
    <w:rsid w:val="735E1215"/>
    <w:rsid w:val="738549F4"/>
    <w:rsid w:val="73CA4E99"/>
    <w:rsid w:val="73EEE3B3"/>
    <w:rsid w:val="74341F76"/>
    <w:rsid w:val="748841B8"/>
    <w:rsid w:val="74BD1F6B"/>
    <w:rsid w:val="74DF106C"/>
    <w:rsid w:val="74E454DF"/>
    <w:rsid w:val="7501454E"/>
    <w:rsid w:val="750D28FA"/>
    <w:rsid w:val="754B57C9"/>
    <w:rsid w:val="75531CD2"/>
    <w:rsid w:val="755723C0"/>
    <w:rsid w:val="755A5A0C"/>
    <w:rsid w:val="75750A98"/>
    <w:rsid w:val="75894543"/>
    <w:rsid w:val="75B96BD7"/>
    <w:rsid w:val="75DC0B17"/>
    <w:rsid w:val="75DC4673"/>
    <w:rsid w:val="75E04106"/>
    <w:rsid w:val="762A3631"/>
    <w:rsid w:val="764D3ABF"/>
    <w:rsid w:val="76540E22"/>
    <w:rsid w:val="76764AC8"/>
    <w:rsid w:val="767BC0B8"/>
    <w:rsid w:val="76D90BB3"/>
    <w:rsid w:val="770519A8"/>
    <w:rsid w:val="771A18F7"/>
    <w:rsid w:val="77396479"/>
    <w:rsid w:val="773B6902"/>
    <w:rsid w:val="77562203"/>
    <w:rsid w:val="77614981"/>
    <w:rsid w:val="779729C5"/>
    <w:rsid w:val="77A80CB1"/>
    <w:rsid w:val="77F1616C"/>
    <w:rsid w:val="77FC7038"/>
    <w:rsid w:val="78197E01"/>
    <w:rsid w:val="78241F79"/>
    <w:rsid w:val="78770683"/>
    <w:rsid w:val="78A20769"/>
    <w:rsid w:val="78A661D7"/>
    <w:rsid w:val="78F85C68"/>
    <w:rsid w:val="78FDF5F2"/>
    <w:rsid w:val="790A3D76"/>
    <w:rsid w:val="7927403C"/>
    <w:rsid w:val="79330A4E"/>
    <w:rsid w:val="79442F5D"/>
    <w:rsid w:val="797060A1"/>
    <w:rsid w:val="79951709"/>
    <w:rsid w:val="79AE27CB"/>
    <w:rsid w:val="79BF0534"/>
    <w:rsid w:val="79D5B5C8"/>
    <w:rsid w:val="79F0693F"/>
    <w:rsid w:val="79FA5A10"/>
    <w:rsid w:val="7A470119"/>
    <w:rsid w:val="7A4F18B8"/>
    <w:rsid w:val="7A5073DE"/>
    <w:rsid w:val="7A7255A6"/>
    <w:rsid w:val="7A94376E"/>
    <w:rsid w:val="7AAC6D0A"/>
    <w:rsid w:val="7AD85D51"/>
    <w:rsid w:val="7B0A2AE0"/>
    <w:rsid w:val="7B2C6E68"/>
    <w:rsid w:val="7B656EB9"/>
    <w:rsid w:val="7B6C0247"/>
    <w:rsid w:val="7B8437E3"/>
    <w:rsid w:val="7BAE2083"/>
    <w:rsid w:val="7BB045D8"/>
    <w:rsid w:val="7BBD7080"/>
    <w:rsid w:val="7BF05F09"/>
    <w:rsid w:val="7BFFF521"/>
    <w:rsid w:val="7C370855"/>
    <w:rsid w:val="7C4411C4"/>
    <w:rsid w:val="7CA13F21"/>
    <w:rsid w:val="7CAA54CB"/>
    <w:rsid w:val="7CBE0F77"/>
    <w:rsid w:val="7CC02A4E"/>
    <w:rsid w:val="7CC12815"/>
    <w:rsid w:val="7D1B0177"/>
    <w:rsid w:val="7D3F7871"/>
    <w:rsid w:val="7D43322A"/>
    <w:rsid w:val="7D480840"/>
    <w:rsid w:val="7D625DA6"/>
    <w:rsid w:val="7DB67EA0"/>
    <w:rsid w:val="7DDD9546"/>
    <w:rsid w:val="7DE92023"/>
    <w:rsid w:val="7DFD264D"/>
    <w:rsid w:val="7E156974"/>
    <w:rsid w:val="7E1D3A7B"/>
    <w:rsid w:val="7E505012"/>
    <w:rsid w:val="7E5971A9"/>
    <w:rsid w:val="7E66F7C7"/>
    <w:rsid w:val="7E88183C"/>
    <w:rsid w:val="7E8D21C1"/>
    <w:rsid w:val="7E9C7095"/>
    <w:rsid w:val="7E9D802E"/>
    <w:rsid w:val="7EA30424"/>
    <w:rsid w:val="7EDE76AE"/>
    <w:rsid w:val="7EE61616"/>
    <w:rsid w:val="7EFDA303"/>
    <w:rsid w:val="7F00043A"/>
    <w:rsid w:val="7F0D26FB"/>
    <w:rsid w:val="7F345520"/>
    <w:rsid w:val="7F4A08A0"/>
    <w:rsid w:val="7F531E4A"/>
    <w:rsid w:val="7F7678E7"/>
    <w:rsid w:val="7F76DC8A"/>
    <w:rsid w:val="7F7D2FAE"/>
    <w:rsid w:val="7F7EBD3E"/>
    <w:rsid w:val="7F9E3FCD"/>
    <w:rsid w:val="7FA23ACC"/>
    <w:rsid w:val="7FA43ACB"/>
    <w:rsid w:val="7FBD04EC"/>
    <w:rsid w:val="7FC76394"/>
    <w:rsid w:val="7FDD7966"/>
    <w:rsid w:val="7FDFEDD0"/>
    <w:rsid w:val="7FE93BEF"/>
    <w:rsid w:val="7FF99363"/>
    <w:rsid w:val="7FFF2629"/>
    <w:rsid w:val="7FFF45D2"/>
    <w:rsid w:val="8EFD8AC1"/>
    <w:rsid w:val="91DE9EC1"/>
    <w:rsid w:val="96FF82DD"/>
    <w:rsid w:val="99FF98DC"/>
    <w:rsid w:val="9EFB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154"/>
      <w:ind w:left="12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154"/>
      <w:ind w:left="12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277</Words>
  <Characters>1583</Characters>
  <Application>Microsoft Office Word</Application>
  <DocSecurity>0</DocSecurity>
  <Lines>13</Lines>
  <Paragraphs>3</Paragraphs>
  <ScaleCrop>false</ScaleCrop>
  <Company>SANMEI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大钳嬛筱竹子</dc:creator>
  <cp:lastModifiedBy>HEIIOVC</cp:lastModifiedBy>
  <cp:revision>3909</cp:revision>
  <dcterms:created xsi:type="dcterms:W3CDTF">2022-05-05T13:58:00Z</dcterms:created>
  <dcterms:modified xsi:type="dcterms:W3CDTF">2024-03-01T08:10:00Z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C41E76005A3D73FAA6322F65D6A3A3DF_43</vt:lpwstr>
  </property>
</Properties>
</file>