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FF99" w14:textId="77777777" w:rsidR="00E70123" w:rsidRDefault="00940D5B">
      <w:pPr>
        <w:spacing w:line="360" w:lineRule="auto"/>
        <w:rPr>
          <w:rFonts w:ascii="Times New Roman" w:eastAsia="宋体" w:hAnsi="Times New Roman" w:cs="宋体"/>
          <w:b/>
          <w:sz w:val="28"/>
          <w:szCs w:val="28"/>
        </w:rPr>
      </w:pPr>
      <w:r>
        <w:rPr>
          <w:rFonts w:ascii="Times New Roman" w:eastAsia="宋体" w:hAnsi="Times New Roman" w:hint="eastAsia"/>
          <w:bCs/>
          <w:sz w:val="24"/>
          <w:szCs w:val="24"/>
        </w:rPr>
        <w:t>证券代码：</w:t>
      </w:r>
      <w:r>
        <w:rPr>
          <w:rFonts w:ascii="Times New Roman" w:eastAsia="宋体" w:hAnsi="Times New Roman"/>
          <w:bCs/>
          <w:sz w:val="24"/>
          <w:szCs w:val="24"/>
        </w:rPr>
        <w:t xml:space="preserve">601567                                   </w:t>
      </w:r>
      <w:r>
        <w:rPr>
          <w:rFonts w:ascii="Times New Roman" w:eastAsia="宋体" w:hAnsi="Times New Roman" w:hint="eastAsia"/>
          <w:bCs/>
          <w:sz w:val="24"/>
          <w:szCs w:val="24"/>
        </w:rPr>
        <w:t>证券简称：三星医疗</w:t>
      </w:r>
    </w:p>
    <w:p w14:paraId="694A8E89" w14:textId="77777777" w:rsidR="00E70123" w:rsidRDefault="00940D5B">
      <w:pPr>
        <w:spacing w:afterLines="50" w:after="156" w:line="360" w:lineRule="auto"/>
        <w:jc w:val="center"/>
        <w:rPr>
          <w:rFonts w:ascii="Times New Roman" w:eastAsia="宋体" w:hAnsi="Times New Roman" w:cs="宋体"/>
          <w:b/>
          <w:color w:val="FF0000"/>
          <w:sz w:val="32"/>
          <w:szCs w:val="32"/>
        </w:rPr>
      </w:pPr>
      <w:r>
        <w:rPr>
          <w:rFonts w:ascii="Times New Roman" w:eastAsia="宋体" w:hAnsi="Times New Roman" w:cs="宋体" w:hint="eastAsia"/>
          <w:b/>
          <w:color w:val="FF0000"/>
          <w:sz w:val="32"/>
          <w:szCs w:val="32"/>
        </w:rPr>
        <w:t>宁波三星医疗电气股份有限公司</w:t>
      </w:r>
      <w:r>
        <w:rPr>
          <w:rFonts w:ascii="Times New Roman" w:eastAsia="宋体" w:hAnsi="Times New Roman" w:cs="宋体"/>
          <w:b/>
          <w:color w:val="FF0000"/>
          <w:sz w:val="32"/>
          <w:szCs w:val="32"/>
        </w:rPr>
        <w:br/>
      </w:r>
      <w:r>
        <w:rPr>
          <w:rFonts w:ascii="Times New Roman" w:eastAsia="宋体" w:hAnsi="Times New Roman" w:cs="宋体" w:hint="eastAsia"/>
          <w:b/>
          <w:color w:val="FF0000"/>
          <w:sz w:val="32"/>
          <w:szCs w:val="32"/>
        </w:rPr>
        <w:t>投资者关系活动记录表</w:t>
      </w:r>
    </w:p>
    <w:tbl>
      <w:tblPr>
        <w:tblStyle w:val="ab"/>
        <w:tblW w:w="4999" w:type="pct"/>
        <w:tblLook w:val="04A0" w:firstRow="1" w:lastRow="0" w:firstColumn="1" w:lastColumn="0" w:noHBand="0" w:noVBand="1"/>
      </w:tblPr>
      <w:tblGrid>
        <w:gridCol w:w="1951"/>
        <w:gridCol w:w="6569"/>
      </w:tblGrid>
      <w:tr w:rsidR="00E70123" w14:paraId="05094773" w14:textId="77777777">
        <w:trPr>
          <w:trHeight w:val="1871"/>
        </w:trPr>
        <w:tc>
          <w:tcPr>
            <w:tcW w:w="1145" w:type="pct"/>
            <w:vAlign w:val="center"/>
          </w:tcPr>
          <w:p w14:paraId="6C4B0492" w14:textId="77777777" w:rsidR="00E70123" w:rsidRDefault="00940D5B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投资者关系</w:t>
            </w:r>
            <w:r>
              <w:rPr>
                <w:rFonts w:ascii="Times New Roman" w:eastAsia="宋体" w:hAnsi="Times New Roman" w:cs="宋体"/>
                <w:b/>
                <w:bCs/>
                <w:szCs w:val="21"/>
              </w:rPr>
              <w:br/>
            </w: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活动类别</w:t>
            </w:r>
          </w:p>
        </w:tc>
        <w:tc>
          <w:tcPr>
            <w:tcW w:w="3855" w:type="pct"/>
            <w:vAlign w:val="center"/>
          </w:tcPr>
          <w:p w14:paraId="14FB36F9" w14:textId="77777777" w:rsidR="00E70123" w:rsidRDefault="00940D5B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52"/>
            </w:r>
            <w:r>
              <w:rPr>
                <w:rFonts w:ascii="Times New Roman" w:eastAsia="宋体" w:hAnsi="Times New Roman" w:cs="宋体" w:hint="eastAsia"/>
                <w:szCs w:val="21"/>
              </w:rPr>
              <w:t>特定对象调研</w:t>
            </w:r>
            <w:r>
              <w:rPr>
                <w:rFonts w:ascii="Times New Roman" w:eastAsia="宋体" w:hAnsi="Times New Roman" w:cs="宋体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宋体" w:hint="eastAsia"/>
                <w:szCs w:val="21"/>
              </w:rPr>
              <w:t>分析师会议</w:t>
            </w:r>
          </w:p>
          <w:p w14:paraId="0478B186" w14:textId="77777777" w:rsidR="00E70123" w:rsidRDefault="00940D5B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宋体" w:hint="eastAsia"/>
                <w:szCs w:val="21"/>
              </w:rPr>
              <w:t>媒体采访</w:t>
            </w:r>
            <w:r>
              <w:rPr>
                <w:rFonts w:ascii="Times New Roman" w:eastAsia="宋体" w:hAnsi="Times New Roman" w:cs="宋体"/>
                <w:szCs w:val="21"/>
              </w:rPr>
              <w:t xml:space="preserve">         </w:t>
            </w: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宋体" w:hint="eastAsia"/>
                <w:szCs w:val="21"/>
              </w:rPr>
              <w:t>业绩说明会</w:t>
            </w:r>
          </w:p>
          <w:p w14:paraId="253F0499" w14:textId="7C25D4F5" w:rsidR="00E70123" w:rsidRDefault="00940D5B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宋体" w:hint="eastAsia"/>
                <w:szCs w:val="21"/>
              </w:rPr>
              <w:t>新闻发布会</w:t>
            </w:r>
            <w:r>
              <w:rPr>
                <w:rFonts w:ascii="Times New Roman" w:eastAsia="宋体" w:hAnsi="Times New Roman" w:cs="宋体"/>
                <w:szCs w:val="21"/>
              </w:rPr>
              <w:t xml:space="preserve">       </w:t>
            </w:r>
            <w:r w:rsidR="007B288F">
              <w:rPr>
                <w:rFonts w:ascii="Times New Roman" w:eastAsia="宋体" w:hAnsi="Times New Roman" w:cs="宋体"/>
                <w:szCs w:val="21"/>
              </w:rPr>
              <w:sym w:font="Wingdings 2" w:char="0052"/>
            </w:r>
            <w:r>
              <w:rPr>
                <w:rFonts w:ascii="Times New Roman" w:eastAsia="宋体" w:hAnsi="Times New Roman" w:cs="宋体" w:hint="eastAsia"/>
                <w:szCs w:val="21"/>
              </w:rPr>
              <w:t>路演活动</w:t>
            </w:r>
          </w:p>
          <w:p w14:paraId="7DA02DC8" w14:textId="77777777" w:rsidR="00E70123" w:rsidRDefault="00940D5B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52"/>
            </w:r>
            <w:r>
              <w:rPr>
                <w:rFonts w:ascii="Times New Roman" w:eastAsia="宋体" w:hAnsi="Times New Roman" w:cs="宋体" w:hint="eastAsia"/>
                <w:szCs w:val="21"/>
              </w:rPr>
              <w:t>现场参观</w:t>
            </w:r>
            <w:r>
              <w:rPr>
                <w:rFonts w:ascii="Times New Roman" w:eastAsia="宋体" w:hAnsi="Times New Roman" w:cs="宋体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宋体"/>
                <w:szCs w:val="21"/>
              </w:rPr>
              <w:sym w:font="Wingdings 2" w:char="0052"/>
            </w:r>
            <w:r>
              <w:rPr>
                <w:rFonts w:ascii="Times New Roman" w:eastAsia="宋体" w:hAnsi="Times New Roman" w:cs="宋体" w:hint="eastAsia"/>
                <w:szCs w:val="21"/>
              </w:rPr>
              <w:t>电话会议</w:t>
            </w:r>
          </w:p>
        </w:tc>
      </w:tr>
      <w:tr w:rsidR="00E70123" w14:paraId="353428B7" w14:textId="77777777">
        <w:trPr>
          <w:trHeight w:val="1155"/>
        </w:trPr>
        <w:tc>
          <w:tcPr>
            <w:tcW w:w="1145" w:type="pct"/>
            <w:vAlign w:val="center"/>
          </w:tcPr>
          <w:p w14:paraId="5006A892" w14:textId="77777777" w:rsidR="00E70123" w:rsidRDefault="00940D5B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参与单位名称</w:t>
            </w:r>
            <w:r>
              <w:rPr>
                <w:rFonts w:ascii="Times New Roman" w:eastAsia="宋体" w:hAnsi="Times New Roman" w:cs="宋体"/>
                <w:b/>
                <w:bCs/>
                <w:szCs w:val="21"/>
              </w:rPr>
              <w:br/>
            </w: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（排名不分先后）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2A7DBFCF" w14:textId="6DB4DC8B" w:rsidR="00E70123" w:rsidRDefault="007B288F" w:rsidP="0064194E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易方达</w:t>
            </w:r>
            <w:r>
              <w:rPr>
                <w:rFonts w:ascii="Times New Roman" w:eastAsia="宋体" w:hAnsi="Times New Roman" w:cs="宋体"/>
                <w:szCs w:val="21"/>
              </w:rPr>
              <w:t>基金、</w:t>
            </w:r>
            <w:r>
              <w:rPr>
                <w:rFonts w:ascii="Times New Roman" w:eastAsia="宋体" w:hAnsi="Times New Roman" w:cs="宋体" w:hint="eastAsia"/>
                <w:szCs w:val="21"/>
              </w:rPr>
              <w:t>博时基金</w:t>
            </w:r>
            <w:r>
              <w:rPr>
                <w:rFonts w:ascii="Times New Roman" w:eastAsia="宋体" w:hAnsi="Times New Roman" w:cs="宋体"/>
                <w:szCs w:val="21"/>
              </w:rPr>
              <w:t>、</w:t>
            </w:r>
            <w:r w:rsidR="00F93B3D">
              <w:rPr>
                <w:rFonts w:ascii="Times New Roman" w:eastAsia="宋体" w:hAnsi="Times New Roman" w:cs="宋体" w:hint="eastAsia"/>
                <w:szCs w:val="21"/>
              </w:rPr>
              <w:t>南方</w:t>
            </w:r>
            <w:r w:rsidR="00F93B3D">
              <w:rPr>
                <w:rFonts w:ascii="Times New Roman" w:eastAsia="宋体" w:hAnsi="Times New Roman" w:cs="宋体"/>
                <w:szCs w:val="21"/>
              </w:rPr>
              <w:t>基金、</w:t>
            </w:r>
            <w:r w:rsidR="00F93B3D">
              <w:rPr>
                <w:rFonts w:ascii="Times New Roman" w:eastAsia="宋体" w:hAnsi="Times New Roman" w:cs="宋体" w:hint="eastAsia"/>
                <w:szCs w:val="21"/>
              </w:rPr>
              <w:t>景顺长城</w:t>
            </w:r>
            <w:r w:rsidR="00F93B3D">
              <w:rPr>
                <w:rFonts w:ascii="Times New Roman" w:eastAsia="宋体" w:hAnsi="Times New Roman" w:cs="宋体"/>
                <w:szCs w:val="21"/>
              </w:rPr>
              <w:t>基金、</w:t>
            </w:r>
            <w:r w:rsidR="00F93B3D">
              <w:rPr>
                <w:rFonts w:ascii="Times New Roman" w:eastAsia="宋体" w:hAnsi="Times New Roman" w:cs="宋体" w:hint="eastAsia"/>
                <w:szCs w:val="21"/>
              </w:rPr>
              <w:t>民生加银基金、浦银</w:t>
            </w:r>
            <w:r w:rsidR="00F93B3D">
              <w:rPr>
                <w:rFonts w:ascii="Times New Roman" w:eastAsia="宋体" w:hAnsi="Times New Roman" w:cs="宋体"/>
                <w:szCs w:val="21"/>
              </w:rPr>
              <w:t>安盛基金、</w:t>
            </w:r>
            <w:r w:rsidR="00F93B3D">
              <w:rPr>
                <w:rFonts w:ascii="Times New Roman" w:eastAsia="宋体" w:hAnsi="Times New Roman" w:cs="宋体" w:hint="eastAsia"/>
                <w:szCs w:val="21"/>
              </w:rPr>
              <w:t>海富通</w:t>
            </w:r>
            <w:r w:rsidR="00F93B3D">
              <w:rPr>
                <w:rFonts w:ascii="Times New Roman" w:eastAsia="宋体" w:hAnsi="Times New Roman" w:cs="宋体"/>
                <w:szCs w:val="21"/>
              </w:rPr>
              <w:t>基金、</w:t>
            </w:r>
            <w:r w:rsidR="00F93B3D">
              <w:rPr>
                <w:rFonts w:ascii="Times New Roman" w:eastAsia="宋体" w:hAnsi="Times New Roman" w:cs="宋体" w:hint="eastAsia"/>
                <w:szCs w:val="21"/>
              </w:rPr>
              <w:t>诺德</w:t>
            </w:r>
            <w:r w:rsidR="00F93B3D">
              <w:rPr>
                <w:rFonts w:ascii="Times New Roman" w:eastAsia="宋体" w:hAnsi="Times New Roman" w:cs="宋体"/>
                <w:szCs w:val="21"/>
              </w:rPr>
              <w:t>基金、</w:t>
            </w:r>
            <w:r w:rsidR="00F93B3D" w:rsidRPr="00F93B3D">
              <w:rPr>
                <w:rFonts w:ascii="Times New Roman" w:eastAsia="宋体" w:hAnsi="Times New Roman" w:cs="宋体" w:hint="eastAsia"/>
                <w:szCs w:val="21"/>
              </w:rPr>
              <w:t>西部利得</w:t>
            </w:r>
            <w:r w:rsidR="00F93B3D">
              <w:rPr>
                <w:rFonts w:ascii="Times New Roman" w:eastAsia="宋体" w:hAnsi="Times New Roman" w:cs="宋体" w:hint="eastAsia"/>
                <w:szCs w:val="21"/>
              </w:rPr>
              <w:t>基金</w:t>
            </w:r>
            <w:r w:rsidR="00F93B3D">
              <w:rPr>
                <w:rFonts w:ascii="Times New Roman" w:eastAsia="宋体" w:hAnsi="Times New Roman" w:cs="宋体"/>
                <w:szCs w:val="21"/>
              </w:rPr>
              <w:t>、</w:t>
            </w:r>
            <w:r>
              <w:rPr>
                <w:rFonts w:ascii="Times New Roman" w:eastAsia="宋体" w:hAnsi="Times New Roman" w:cs="宋体" w:hint="eastAsia"/>
                <w:szCs w:val="21"/>
              </w:rPr>
              <w:t>安信</w:t>
            </w:r>
            <w:r>
              <w:rPr>
                <w:rFonts w:ascii="Times New Roman" w:eastAsia="宋体" w:hAnsi="Times New Roman" w:cs="宋体"/>
                <w:szCs w:val="21"/>
              </w:rPr>
              <w:t>基金、</w:t>
            </w:r>
            <w:r>
              <w:rPr>
                <w:rFonts w:ascii="Times New Roman" w:eastAsia="宋体" w:hAnsi="Times New Roman" w:cs="宋体" w:hint="eastAsia"/>
                <w:szCs w:val="21"/>
              </w:rPr>
              <w:t>广发</w:t>
            </w:r>
            <w:r w:rsidR="00F93B3D">
              <w:rPr>
                <w:rFonts w:ascii="Times New Roman" w:eastAsia="宋体" w:hAnsi="Times New Roman" w:cs="宋体" w:hint="eastAsia"/>
                <w:szCs w:val="21"/>
              </w:rPr>
              <w:t>基金</w:t>
            </w:r>
            <w:r>
              <w:rPr>
                <w:rFonts w:ascii="Times New Roman" w:eastAsia="宋体" w:hAnsi="Times New Roman" w:cs="宋体" w:hint="eastAsia"/>
                <w:szCs w:val="21"/>
              </w:rPr>
              <w:t>、华泰</w:t>
            </w:r>
            <w:r>
              <w:rPr>
                <w:rFonts w:ascii="Times New Roman" w:eastAsia="宋体" w:hAnsi="Times New Roman" w:cs="宋体"/>
                <w:szCs w:val="21"/>
              </w:rPr>
              <w:t>保兴</w:t>
            </w:r>
            <w:r w:rsidR="00F93B3D">
              <w:rPr>
                <w:rFonts w:ascii="Times New Roman" w:eastAsia="宋体" w:hAnsi="Times New Roman" w:cs="宋体" w:hint="eastAsia"/>
                <w:szCs w:val="21"/>
              </w:rPr>
              <w:t>基金</w:t>
            </w:r>
            <w:r>
              <w:rPr>
                <w:rFonts w:ascii="Times New Roman" w:eastAsia="宋体" w:hAnsi="Times New Roman" w:cs="宋体"/>
                <w:szCs w:val="21"/>
              </w:rPr>
              <w:t>、</w:t>
            </w:r>
            <w:r>
              <w:rPr>
                <w:rFonts w:ascii="Times New Roman" w:eastAsia="宋体" w:hAnsi="Times New Roman" w:cs="宋体" w:hint="eastAsia"/>
                <w:szCs w:val="21"/>
              </w:rPr>
              <w:t>农银汇理</w:t>
            </w:r>
            <w:r>
              <w:rPr>
                <w:rFonts w:ascii="Times New Roman" w:eastAsia="宋体" w:hAnsi="Times New Roman" w:cs="宋体"/>
                <w:szCs w:val="21"/>
              </w:rPr>
              <w:t>基金、</w:t>
            </w:r>
            <w:r>
              <w:rPr>
                <w:rFonts w:ascii="Times New Roman" w:eastAsia="宋体" w:hAnsi="Times New Roman" w:cs="宋体" w:hint="eastAsia"/>
                <w:szCs w:val="21"/>
              </w:rPr>
              <w:t>中金</w:t>
            </w:r>
            <w:r>
              <w:rPr>
                <w:rFonts w:ascii="Times New Roman" w:eastAsia="宋体" w:hAnsi="Times New Roman" w:cs="宋体"/>
                <w:szCs w:val="21"/>
              </w:rPr>
              <w:t>基金、</w:t>
            </w:r>
            <w:r w:rsidR="00E24C15">
              <w:rPr>
                <w:rFonts w:ascii="Times New Roman" w:eastAsia="宋体" w:hAnsi="Times New Roman" w:cs="宋体" w:hint="eastAsia"/>
                <w:szCs w:val="21"/>
              </w:rPr>
              <w:t>东方红</w:t>
            </w:r>
            <w:r w:rsidR="00AC7BB7">
              <w:rPr>
                <w:rFonts w:ascii="Times New Roman" w:eastAsia="宋体" w:hAnsi="Times New Roman" w:cs="宋体" w:hint="eastAsia"/>
                <w:szCs w:val="21"/>
              </w:rPr>
              <w:t>基金</w:t>
            </w:r>
            <w:r w:rsidR="00E24C15">
              <w:rPr>
                <w:rFonts w:ascii="Times New Roman" w:eastAsia="宋体" w:hAnsi="Times New Roman" w:cs="宋体"/>
                <w:szCs w:val="21"/>
              </w:rPr>
              <w:t>、</w:t>
            </w:r>
            <w:r w:rsidR="00AC7BB7">
              <w:rPr>
                <w:rFonts w:ascii="Times New Roman" w:eastAsia="宋体" w:hAnsi="Times New Roman" w:cs="宋体" w:hint="eastAsia"/>
                <w:szCs w:val="21"/>
              </w:rPr>
              <w:t>建信基金、长信基金、信达澳亚基金、合远基金、交银施罗德基金、大成基金、</w:t>
            </w:r>
            <w:r w:rsidR="00F93B3D">
              <w:rPr>
                <w:rFonts w:ascii="Times New Roman" w:eastAsia="宋体" w:hAnsi="Times New Roman" w:cs="宋体"/>
                <w:szCs w:val="21"/>
              </w:rPr>
              <w:t>淡水泉</w:t>
            </w:r>
            <w:r w:rsidR="00F93B3D">
              <w:rPr>
                <w:rFonts w:ascii="Times New Roman" w:eastAsia="宋体" w:hAnsi="Times New Roman" w:cs="宋体" w:hint="eastAsia"/>
                <w:szCs w:val="21"/>
              </w:rPr>
              <w:t>、</w:t>
            </w:r>
            <w:r w:rsidR="00940D5B">
              <w:rPr>
                <w:rFonts w:ascii="Times New Roman" w:eastAsia="宋体" w:hAnsi="Times New Roman" w:cs="宋体"/>
                <w:szCs w:val="21"/>
              </w:rPr>
              <w:t>长江证券、</w:t>
            </w:r>
            <w:r w:rsidR="00F93B3D" w:rsidRPr="00F93B3D">
              <w:rPr>
                <w:rFonts w:ascii="Times New Roman" w:eastAsia="宋体" w:hAnsi="Times New Roman" w:cs="宋体" w:hint="eastAsia"/>
                <w:szCs w:val="21"/>
              </w:rPr>
              <w:t>财通资管</w:t>
            </w:r>
          </w:p>
        </w:tc>
      </w:tr>
      <w:tr w:rsidR="00E70123" w14:paraId="3F467143" w14:textId="77777777">
        <w:tc>
          <w:tcPr>
            <w:tcW w:w="1145" w:type="pct"/>
            <w:vAlign w:val="center"/>
          </w:tcPr>
          <w:p w14:paraId="2D0AB705" w14:textId="77777777" w:rsidR="00E70123" w:rsidRDefault="00940D5B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855" w:type="pct"/>
            <w:vAlign w:val="center"/>
          </w:tcPr>
          <w:p w14:paraId="0F1BF9AF" w14:textId="4E7DB04A" w:rsidR="00E70123" w:rsidRDefault="00940D5B" w:rsidP="0064194E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t>2024</w:t>
            </w:r>
            <w:r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="00E24C15">
              <w:rPr>
                <w:rFonts w:ascii="Times New Roman" w:eastAsia="宋体" w:hAnsi="Times New Roman" w:cs="宋体"/>
                <w:szCs w:val="21"/>
              </w:rPr>
              <w:t>2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/>
                <w:szCs w:val="21"/>
              </w:rPr>
              <w:t>1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、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2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4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 w:rsidR="007B288F">
              <w:rPr>
                <w:rFonts w:ascii="Times New Roman" w:eastAsia="宋体" w:hAnsi="Times New Roman" w:cs="宋体"/>
                <w:szCs w:val="21"/>
              </w:rPr>
              <w:t>、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2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6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 w:rsidR="007B288F">
              <w:rPr>
                <w:rFonts w:ascii="Times New Roman" w:eastAsia="宋体" w:hAnsi="Times New Roman" w:cs="宋体"/>
                <w:szCs w:val="21"/>
              </w:rPr>
              <w:t>、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2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27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 w:rsidR="007B288F">
              <w:rPr>
                <w:rFonts w:ascii="Times New Roman" w:eastAsia="宋体" w:hAnsi="Times New Roman" w:cs="宋体"/>
                <w:szCs w:val="21"/>
              </w:rPr>
              <w:t>、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2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28</w:t>
            </w:r>
            <w:r w:rsidR="007B288F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E70123" w14:paraId="1961E705" w14:textId="77777777">
        <w:tc>
          <w:tcPr>
            <w:tcW w:w="1145" w:type="pct"/>
            <w:vAlign w:val="center"/>
          </w:tcPr>
          <w:p w14:paraId="0C73E425" w14:textId="77777777" w:rsidR="00E70123" w:rsidRDefault="00940D5B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3855" w:type="pct"/>
            <w:vAlign w:val="center"/>
          </w:tcPr>
          <w:p w14:paraId="550419E2" w14:textId="77777777" w:rsidR="00E70123" w:rsidRDefault="00940D5B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公司会议室</w:t>
            </w:r>
            <w:r>
              <w:rPr>
                <w:rFonts w:ascii="Times New Roman" w:eastAsia="宋体" w:hAnsi="Times New Roman" w:cs="宋体" w:hint="eastAsia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szCs w:val="21"/>
              </w:rPr>
              <w:t>线上</w:t>
            </w:r>
          </w:p>
        </w:tc>
      </w:tr>
      <w:tr w:rsidR="00E70123" w14:paraId="6F928ADE" w14:textId="77777777" w:rsidTr="0064194E">
        <w:trPr>
          <w:trHeight w:val="869"/>
        </w:trPr>
        <w:tc>
          <w:tcPr>
            <w:tcW w:w="1145" w:type="pct"/>
            <w:vAlign w:val="center"/>
          </w:tcPr>
          <w:p w14:paraId="5BE85E37" w14:textId="77777777" w:rsidR="00E70123" w:rsidRDefault="00940D5B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上市公司</w:t>
            </w:r>
            <w:r>
              <w:rPr>
                <w:rFonts w:ascii="Times New Roman" w:eastAsia="宋体" w:hAnsi="Times New Roman" w:cs="宋体"/>
                <w:b/>
                <w:bCs/>
                <w:szCs w:val="21"/>
              </w:rPr>
              <w:br/>
            </w: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接待人员</w:t>
            </w:r>
          </w:p>
        </w:tc>
        <w:tc>
          <w:tcPr>
            <w:tcW w:w="3855" w:type="pct"/>
            <w:vAlign w:val="center"/>
          </w:tcPr>
          <w:p w14:paraId="7C73550B" w14:textId="77777777" w:rsidR="00E70123" w:rsidRDefault="00940D5B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董事会秘书郭粟女士</w:t>
            </w:r>
          </w:p>
        </w:tc>
      </w:tr>
      <w:tr w:rsidR="00E70123" w14:paraId="3355F6D4" w14:textId="77777777">
        <w:trPr>
          <w:trHeight w:val="841"/>
        </w:trPr>
        <w:tc>
          <w:tcPr>
            <w:tcW w:w="1145" w:type="pct"/>
            <w:vAlign w:val="center"/>
          </w:tcPr>
          <w:p w14:paraId="63E65ADC" w14:textId="77777777" w:rsidR="00E70123" w:rsidRDefault="00940D5B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投资者关系活动</w:t>
            </w:r>
          </w:p>
          <w:p w14:paraId="17389FA3" w14:textId="77777777" w:rsidR="00E70123" w:rsidRDefault="00940D5B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主要内容介绍</w:t>
            </w:r>
          </w:p>
        </w:tc>
        <w:tc>
          <w:tcPr>
            <w:tcW w:w="3855" w:type="pct"/>
            <w:vAlign w:val="center"/>
          </w:tcPr>
          <w:p w14:paraId="7F437A6E" w14:textId="28887263" w:rsidR="007B288F" w:rsidRDefault="007B288F" w:rsidP="007B288F">
            <w:pPr>
              <w:spacing w:beforeLines="50" w:before="156"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公司近期发布了核心团队持股计划，</w:t>
            </w:r>
            <w:r>
              <w:rPr>
                <w:rFonts w:hint="eastAsia"/>
              </w:rPr>
              <w:t>主要有哪些考量</w:t>
            </w:r>
            <w:r>
              <w:t>？</w:t>
            </w:r>
          </w:p>
          <w:p w14:paraId="2CE48C7E" w14:textId="77777777" w:rsidR="007B288F" w:rsidRDefault="007B288F" w:rsidP="007B288F">
            <w:pPr>
              <w:spacing w:beforeLines="50" w:before="156" w:line="360" w:lineRule="auto"/>
              <w:ind w:firstLineChars="200" w:firstLine="420"/>
            </w:pPr>
            <w:r>
              <w:t>本次</w:t>
            </w:r>
            <w:r>
              <w:rPr>
                <w:rFonts w:hint="eastAsia"/>
              </w:rPr>
              <w:t>发布的</w:t>
            </w:r>
            <w:r>
              <w:t>核心团队持股计划</w:t>
            </w:r>
            <w:r>
              <w:rPr>
                <w:rFonts w:hint="eastAsia"/>
              </w:rPr>
              <w:t>的</w:t>
            </w:r>
            <w:r>
              <w:t>参加对象为公司及下属公司董事（不含独立董事）、高级管理人员</w:t>
            </w:r>
            <w:r>
              <w:rPr>
                <w:rFonts w:hint="eastAsia"/>
              </w:rPr>
              <w:t>及</w:t>
            </w:r>
            <w:r>
              <w:t>公司核心</w:t>
            </w:r>
            <w:r>
              <w:rPr>
                <w:rFonts w:hint="eastAsia"/>
              </w:rPr>
              <w:t>团队</w:t>
            </w:r>
            <w:r>
              <w:t>，总人数不超过</w:t>
            </w:r>
            <w:r>
              <w:t>19</w:t>
            </w:r>
            <w:r>
              <w:t>人。资金总额不超过</w:t>
            </w:r>
            <w:r>
              <w:t>4216</w:t>
            </w:r>
            <w:r>
              <w:t>万元，涉及的标的股票数量不超过</w:t>
            </w:r>
            <w:r>
              <w:t>204.86</w:t>
            </w:r>
            <w:r>
              <w:t>万股。</w:t>
            </w:r>
            <w:r>
              <w:br/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本次持股计划</w:t>
            </w:r>
            <w:r>
              <w:rPr>
                <w:rFonts w:hint="eastAsia"/>
              </w:rPr>
              <w:t>设立</w:t>
            </w:r>
            <w:r>
              <w:t>的考核目标为：以</w:t>
            </w:r>
            <w:r>
              <w:t>2022</w:t>
            </w:r>
            <w:r>
              <w:t>年智能配用电扣非净利润为基准，</w:t>
            </w:r>
            <w:r>
              <w:t>2024</w:t>
            </w:r>
            <w:r>
              <w:t>年智能配用电扣非净利润增长不低于</w:t>
            </w:r>
            <w:r>
              <w:t>123%</w:t>
            </w:r>
            <w:r>
              <w:t>，</w:t>
            </w:r>
            <w:r>
              <w:t>2025</w:t>
            </w:r>
            <w:r>
              <w:t>年智能配用电扣非净利润增长不低于</w:t>
            </w:r>
            <w:r>
              <w:t>190%</w:t>
            </w:r>
            <w:r>
              <w:t>，</w:t>
            </w:r>
            <w:r>
              <w:t>2026</w:t>
            </w:r>
            <w:r>
              <w:t>年智能配用电扣非净利润增长不低于</w:t>
            </w:r>
            <w:r>
              <w:t>277%</w:t>
            </w:r>
            <w:r>
              <w:t>。</w:t>
            </w:r>
            <w:bookmarkStart w:id="0" w:name="_GoBack"/>
            <w:bookmarkEnd w:id="0"/>
            <w:r>
              <w:br/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本次持股计划，有利于建立和完善员工与股东、公司等利益相关</w:t>
            </w:r>
            <w:r>
              <w:lastRenderedPageBreak/>
              <w:t>方风险共担、利益共享的机制，进一步完善公司治理结构，并吸引和保留优秀管理人才和业务骨干，兼顾公司长期利益和近期利益，更灵活地吸引各种人才，从而更好地促进公司长期、持续、健康发展。</w:t>
            </w:r>
          </w:p>
          <w:p w14:paraId="02137757" w14:textId="77777777" w:rsidR="007B322A" w:rsidRDefault="007B322A" w:rsidP="007B322A">
            <w:pPr>
              <w:spacing w:beforeLines="50" w:before="156" w:line="360" w:lineRule="auto"/>
              <w:ind w:firstLineChars="200" w:firstLine="420"/>
            </w:pPr>
            <w:r>
              <w:t>2</w:t>
            </w:r>
            <w:r>
              <w:t>、纳入</w:t>
            </w:r>
            <w:r>
              <w:t>MSCI</w:t>
            </w:r>
            <w:r>
              <w:t>中国</w:t>
            </w:r>
            <w:r>
              <w:t>A</w:t>
            </w:r>
            <w:r>
              <w:t>股指数对公司有什么影响？</w:t>
            </w:r>
          </w:p>
          <w:p w14:paraId="0DAF59E9" w14:textId="27553CCA" w:rsidR="007B322A" w:rsidRDefault="007B322A" w:rsidP="007B288F">
            <w:pPr>
              <w:spacing w:beforeLines="50" w:before="156" w:line="360" w:lineRule="auto"/>
              <w:ind w:firstLineChars="200" w:firstLine="420"/>
            </w:pPr>
            <w:r>
              <w:t>MSCI</w:t>
            </w:r>
            <w:r>
              <w:t>中国</w:t>
            </w:r>
            <w:r>
              <w:t>A</w:t>
            </w:r>
            <w:r>
              <w:t>股指数是</w:t>
            </w:r>
            <w:r>
              <w:t>MSCI</w:t>
            </w:r>
            <w:r>
              <w:t>为中国</w:t>
            </w:r>
            <w:r>
              <w:t>A</w:t>
            </w:r>
            <w:r>
              <w:t>股市场创建的独立国家指数。该指数旨在为当前投资</w:t>
            </w:r>
            <w:r>
              <w:t>A</w:t>
            </w:r>
            <w:r>
              <w:t>股市场的广大投资者提供一个股票表现之基准。</w:t>
            </w:r>
            <w:r>
              <w:br/>
            </w:r>
            <w:r w:rsidR="00D806E0">
              <w:rPr>
                <w:rFonts w:hint="eastAsia"/>
              </w:rPr>
              <w:t xml:space="preserve">    </w:t>
            </w:r>
            <w:r>
              <w:t>公司纳入该指数，有利于境外投资者进一步了解公司</w:t>
            </w:r>
            <w:r w:rsidR="000E2A59">
              <w:rPr>
                <w:rFonts w:hint="eastAsia"/>
              </w:rPr>
              <w:t>，</w:t>
            </w:r>
            <w:r w:rsidR="000B5245" w:rsidRPr="000B5245">
              <w:rPr>
                <w:rFonts w:hint="eastAsia"/>
              </w:rPr>
              <w:t>提升公司在国际资本市场的影响力</w:t>
            </w:r>
            <w:r w:rsidR="006C79C8">
              <w:t>，</w:t>
            </w:r>
            <w:r>
              <w:t>助力公司持续成长及创新。</w:t>
            </w:r>
          </w:p>
          <w:p w14:paraId="6E276374" w14:textId="4045C8B0" w:rsidR="00E70123" w:rsidRDefault="007B288F" w:rsidP="00227B6C">
            <w:pPr>
              <w:spacing w:beforeLines="50" w:before="156" w:line="360" w:lineRule="auto"/>
              <w:ind w:firstLineChars="200" w:firstLine="420"/>
            </w:pPr>
            <w:r>
              <w:t>3</w:t>
            </w:r>
            <w:r w:rsidR="00704543">
              <w:t>、公司海外业务增速较快的核心驱动力是什么，如何维持这种增长趋势？</w:t>
            </w:r>
            <w:r w:rsidR="00704543">
              <w:br/>
            </w:r>
            <w:r w:rsidR="00704543">
              <w:rPr>
                <w:rFonts w:hint="eastAsia"/>
              </w:rPr>
              <w:t xml:space="preserve"> </w:t>
            </w:r>
            <w:r w:rsidR="00704543">
              <w:t xml:space="preserve">   </w:t>
            </w:r>
            <w:r w:rsidR="00704543">
              <w:t>首先，公司依托高效稳健的全球化运营体系，</w:t>
            </w:r>
            <w:r w:rsidR="005D25A9">
              <w:t>海外销售网络</w:t>
            </w:r>
            <w:r w:rsidR="005D25A9">
              <w:rPr>
                <w:rFonts w:hint="eastAsia"/>
              </w:rPr>
              <w:t>已</w:t>
            </w:r>
            <w:r w:rsidR="00704543">
              <w:t>覆盖全球</w:t>
            </w:r>
            <w:r w:rsidR="00704543">
              <w:t>70</w:t>
            </w:r>
            <w:r w:rsidR="00704543">
              <w:t>多个国家和地区，拥有海外包括瑞典</w:t>
            </w:r>
            <w:r w:rsidR="00704543">
              <w:t>vattenfall</w:t>
            </w:r>
            <w:r w:rsidR="00704543">
              <w:t>公司、欧洲</w:t>
            </w:r>
            <w:r w:rsidR="00704543">
              <w:t>e.on</w:t>
            </w:r>
            <w:r w:rsidR="00704543">
              <w:t>集团、巴西</w:t>
            </w:r>
            <w:r w:rsidR="00704543">
              <w:t>enel</w:t>
            </w:r>
            <w:r w:rsidR="00704543">
              <w:t>电力公司、沙特</w:t>
            </w:r>
            <w:r w:rsidR="00704543">
              <w:t>SEC</w:t>
            </w:r>
            <w:r w:rsidR="00704543">
              <w:t>电力公司等多家重点客户。</w:t>
            </w:r>
            <w:r w:rsidR="00704543">
              <w:br/>
            </w:r>
            <w:r w:rsidR="00704543">
              <w:rPr>
                <w:rFonts w:hint="eastAsia"/>
              </w:rPr>
              <w:t xml:space="preserve"> </w:t>
            </w:r>
            <w:r w:rsidR="00704543">
              <w:t xml:space="preserve">   </w:t>
            </w:r>
            <w:r w:rsidR="00704543">
              <w:t>其次，公司拥有行业领先的研发创新能力，通过持续的研发投入实现产品矩阵的迭代和丰富，提升公司向客户提供智慧能源管理整体解决方案的能力。</w:t>
            </w:r>
            <w:r w:rsidR="00704543">
              <w:br/>
            </w:r>
            <w:r w:rsidR="00704543">
              <w:rPr>
                <w:rFonts w:hint="eastAsia"/>
              </w:rPr>
              <w:t xml:space="preserve"> </w:t>
            </w:r>
            <w:r w:rsidR="00704543">
              <w:t xml:space="preserve">   </w:t>
            </w:r>
            <w:r w:rsidR="00704543">
              <w:t>同时，公司完善的智能制造管理能力及强大的信息化管理系统，实现了从客户需求、产品设计、原材料采购、生产到交付的全流程管控，并搭建了覆盖研发、制造、销售、品质、供应链、财务全价值链的信息系统，实现数字化、智能化转型。</w:t>
            </w:r>
            <w:r w:rsidR="00704543">
              <w:br/>
            </w:r>
            <w:r w:rsidR="00704543">
              <w:rPr>
                <w:rFonts w:hint="eastAsia"/>
              </w:rPr>
              <w:t xml:space="preserve"> </w:t>
            </w:r>
            <w:r w:rsidR="00704543">
              <w:t xml:space="preserve">   </w:t>
            </w:r>
            <w:r w:rsidR="00704543">
              <w:t>未来，公司将持续深化海外战略布局，紧抓全球智能电网改造机会，积极响应中国</w:t>
            </w:r>
            <w:r w:rsidR="00704543">
              <w:t>“</w:t>
            </w:r>
            <w:r w:rsidR="00704543">
              <w:t>一带一路</w:t>
            </w:r>
            <w:r w:rsidR="00704543">
              <w:t>”</w:t>
            </w:r>
            <w:r w:rsidR="00704543">
              <w:t>倡议，抓住海外市场机遇，积极参与全球智能电网建设。</w:t>
            </w:r>
          </w:p>
          <w:p w14:paraId="46B19AC1" w14:textId="7244603C" w:rsidR="007B288F" w:rsidRDefault="007B288F" w:rsidP="007B288F">
            <w:pPr>
              <w:spacing w:beforeLines="50" w:before="156" w:line="360" w:lineRule="auto"/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t>如何看待国内电表行业的需求？</w:t>
            </w:r>
          </w:p>
          <w:p w14:paraId="781F55E5" w14:textId="088F0BCC" w:rsidR="007B288F" w:rsidRDefault="007B288F" w:rsidP="007B288F">
            <w:pPr>
              <w:spacing w:beforeLines="50" w:before="156" w:line="360" w:lineRule="auto"/>
              <w:ind w:firstLineChars="200" w:firstLine="420"/>
            </w:pPr>
            <w:r>
              <w:t>国内电表需求主要为电网集采。</w:t>
            </w:r>
            <w:r w:rsidRPr="001975B5">
              <w:rPr>
                <w:rFonts w:hint="eastAsia"/>
              </w:rPr>
              <w:t>根据</w:t>
            </w:r>
            <w:r>
              <w:rPr>
                <w:rFonts w:hint="eastAsia"/>
              </w:rPr>
              <w:t>研报数据</w:t>
            </w:r>
            <w:r w:rsidRPr="001975B5">
              <w:rPr>
                <w:rFonts w:hint="eastAsia"/>
              </w:rPr>
              <w:t>，</w:t>
            </w:r>
            <w:r w:rsidRPr="001975B5">
              <w:rPr>
                <w:rFonts w:hint="eastAsia"/>
              </w:rPr>
              <w:t>2023</w:t>
            </w:r>
            <w:r w:rsidRPr="001975B5">
              <w:rPr>
                <w:rFonts w:hint="eastAsia"/>
              </w:rPr>
              <w:t>年国网</w:t>
            </w:r>
            <w:r>
              <w:rPr>
                <w:rFonts w:hint="eastAsia"/>
              </w:rPr>
              <w:t>电能表招</w:t>
            </w:r>
            <w:r w:rsidRPr="001975B5">
              <w:rPr>
                <w:rFonts w:hint="eastAsia"/>
              </w:rPr>
              <w:t>标量</w:t>
            </w:r>
            <w:r>
              <w:t>7218</w:t>
            </w:r>
            <w:r w:rsidRPr="001975B5">
              <w:rPr>
                <w:rFonts w:hint="eastAsia"/>
              </w:rPr>
              <w:t>万台，较</w:t>
            </w:r>
            <w:r w:rsidRPr="001975B5">
              <w:rPr>
                <w:rFonts w:hint="eastAsia"/>
              </w:rPr>
              <w:t>2022</w:t>
            </w:r>
            <w:r w:rsidRPr="001975B5">
              <w:rPr>
                <w:rFonts w:hint="eastAsia"/>
              </w:rPr>
              <w:t>年</w:t>
            </w:r>
            <w:r>
              <w:rPr>
                <w:rFonts w:hint="eastAsia"/>
              </w:rPr>
              <w:t>增长</w:t>
            </w:r>
            <w:r>
              <w:rPr>
                <w:rFonts w:hint="eastAsia"/>
              </w:rPr>
              <w:t>4</w:t>
            </w:r>
            <w:r w:rsidRPr="001975B5">
              <w:rPr>
                <w:rFonts w:hint="eastAsia"/>
              </w:rPr>
              <w:t>%</w:t>
            </w:r>
            <w:r>
              <w:rPr>
                <w:rFonts w:hint="eastAsia"/>
              </w:rPr>
              <w:t>左右。同时</w:t>
            </w:r>
            <w:r>
              <w:t>，</w:t>
            </w:r>
            <w:r>
              <w:t>2</w:t>
            </w:r>
            <w:r>
              <w:t>月</w:t>
            </w:r>
            <w:r>
              <w:t>23</w:t>
            </w:r>
            <w:r>
              <w:t>日</w:t>
            </w:r>
            <w:r>
              <w:rPr>
                <w:rFonts w:hint="eastAsia"/>
              </w:rPr>
              <w:t>，</w:t>
            </w:r>
            <w:r>
              <w:t>国网电子商务平台发布</w:t>
            </w:r>
            <w:r>
              <w:rPr>
                <w:rFonts w:hint="eastAsia"/>
              </w:rPr>
              <w:t>了</w:t>
            </w:r>
            <w:r>
              <w:t>《</w:t>
            </w:r>
            <w:r>
              <w:t>2024</w:t>
            </w:r>
            <w:r>
              <w:t>年第十五批采购（营销项目第一次计量设备招标采购）》，</w:t>
            </w:r>
            <w:r w:rsidRPr="00F42191">
              <w:rPr>
                <w:rFonts w:hint="eastAsia"/>
              </w:rPr>
              <w:t>主要针对电表及采集器等进行招标</w:t>
            </w:r>
            <w:r>
              <w:rPr>
                <w:rFonts w:hint="eastAsia"/>
              </w:rPr>
              <w:t>，</w:t>
            </w:r>
            <w:r>
              <w:t>招标数量</w:t>
            </w:r>
            <w:r>
              <w:t>4653</w:t>
            </w:r>
            <w:r>
              <w:t>万只，同比增</w:t>
            </w:r>
            <w:r>
              <w:t>76%</w:t>
            </w:r>
            <w:r>
              <w:rPr>
                <w:rFonts w:hint="eastAsia"/>
              </w:rPr>
              <w:t>，</w:t>
            </w:r>
            <w:r>
              <w:t>其中电能表</w:t>
            </w:r>
            <w:r>
              <w:rPr>
                <w:rFonts w:hint="eastAsia"/>
              </w:rPr>
              <w:t>4415</w:t>
            </w:r>
            <w:r>
              <w:rPr>
                <w:rFonts w:hint="eastAsia"/>
              </w:rPr>
              <w:t>万</w:t>
            </w:r>
            <w:r>
              <w:t>只，同比增</w:t>
            </w:r>
            <w:r>
              <w:rPr>
                <w:rFonts w:hint="eastAsia"/>
              </w:rPr>
              <w:t>85%</w:t>
            </w:r>
            <w:r>
              <w:t>。</w:t>
            </w:r>
          </w:p>
          <w:p w14:paraId="12C89056" w14:textId="3EDA285B" w:rsidR="007B288F" w:rsidRPr="00A20B9C" w:rsidRDefault="007B288F" w:rsidP="007B288F">
            <w:pPr>
              <w:spacing w:beforeLines="50" w:before="156" w:line="360" w:lineRule="auto"/>
              <w:ind w:firstLineChars="200" w:firstLine="420"/>
              <w:rPr>
                <w:rFonts w:ascii="Times New Roman" w:eastAsia="宋体" w:hAnsi="Times New Roman" w:cs="宋体"/>
                <w:szCs w:val="21"/>
              </w:rPr>
            </w:pPr>
            <w:r>
              <w:t>公司深耕电表行业</w:t>
            </w:r>
            <w:r>
              <w:t>30</w:t>
            </w:r>
            <w:r>
              <w:t>余年，一方面，持续巩固电网客户优势，中标金额继续保持行业领先。</w:t>
            </w:r>
            <w:r>
              <w:t>2022-2023</w:t>
            </w:r>
            <w:r>
              <w:t>年国南网</w:t>
            </w:r>
            <w:r>
              <w:rPr>
                <w:rFonts w:hint="eastAsia"/>
              </w:rPr>
              <w:t>电能表</w:t>
            </w:r>
            <w:r>
              <w:t>中标份额均为行业</w:t>
            </w:r>
            <w:r>
              <w:rPr>
                <w:rFonts w:hint="eastAsia"/>
              </w:rPr>
              <w:t>前列，同时，</w:t>
            </w:r>
            <w:r w:rsidRPr="001975B5">
              <w:rPr>
                <w:rFonts w:hint="eastAsia"/>
              </w:rPr>
              <w:t>丰富客户结构，推动非电网及行业大客户业务快速增长</w:t>
            </w:r>
            <w:r>
              <w:t>。</w:t>
            </w:r>
          </w:p>
        </w:tc>
      </w:tr>
      <w:tr w:rsidR="00E70123" w14:paraId="01D9D8CB" w14:textId="77777777">
        <w:trPr>
          <w:trHeight w:val="549"/>
        </w:trPr>
        <w:tc>
          <w:tcPr>
            <w:tcW w:w="1145" w:type="pct"/>
            <w:vAlign w:val="center"/>
          </w:tcPr>
          <w:p w14:paraId="03EAF6B7" w14:textId="77777777" w:rsidR="00E70123" w:rsidRDefault="00940D5B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lastRenderedPageBreak/>
              <w:t>附件清单（如有）</w:t>
            </w:r>
          </w:p>
        </w:tc>
        <w:tc>
          <w:tcPr>
            <w:tcW w:w="3855" w:type="pct"/>
            <w:vAlign w:val="center"/>
          </w:tcPr>
          <w:p w14:paraId="680779D5" w14:textId="77777777" w:rsidR="00E70123" w:rsidRDefault="00940D5B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无</w:t>
            </w:r>
          </w:p>
        </w:tc>
      </w:tr>
    </w:tbl>
    <w:p w14:paraId="1D5E9341" w14:textId="77777777" w:rsidR="00E70123" w:rsidRDefault="00E70123">
      <w:pPr>
        <w:spacing w:line="360" w:lineRule="auto"/>
        <w:rPr>
          <w:rFonts w:ascii="Times New Roman" w:eastAsia="宋体" w:hAnsi="Times New Roman" w:cs="宋体"/>
        </w:rPr>
      </w:pPr>
    </w:p>
    <w:sectPr w:rsidR="00E7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5E541E" w16cex:dateUtc="2024-02-29T0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CDDD4" w16cid:durableId="525E54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CA66" w14:textId="77777777" w:rsidR="00D806E0" w:rsidRDefault="00D806E0" w:rsidP="00D806E0">
      <w:r>
        <w:separator/>
      </w:r>
    </w:p>
  </w:endnote>
  <w:endnote w:type="continuationSeparator" w:id="0">
    <w:p w14:paraId="73AA52F7" w14:textId="77777777" w:rsidR="00D806E0" w:rsidRDefault="00D806E0" w:rsidP="00D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79DFE" w14:textId="77777777" w:rsidR="00D806E0" w:rsidRDefault="00D806E0" w:rsidP="00D806E0">
      <w:r>
        <w:separator/>
      </w:r>
    </w:p>
  </w:footnote>
  <w:footnote w:type="continuationSeparator" w:id="0">
    <w:p w14:paraId="5C996C16" w14:textId="77777777" w:rsidR="00D806E0" w:rsidRDefault="00D806E0" w:rsidP="00D8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lMTgwNWQ5ZjEwNmM2NjA5YTUwMzk2NWFjM2Y2OWQifQ=="/>
  </w:docVars>
  <w:rsids>
    <w:rsidRoot w:val="00EE6814"/>
    <w:rsid w:val="89FFCBDE"/>
    <w:rsid w:val="9F6F091B"/>
    <w:rsid w:val="AFEE982E"/>
    <w:rsid w:val="B5DC1994"/>
    <w:rsid w:val="C9FD5BCB"/>
    <w:rsid w:val="CEDDD326"/>
    <w:rsid w:val="CFB9F942"/>
    <w:rsid w:val="D0FF21D6"/>
    <w:rsid w:val="D6FDF6DE"/>
    <w:rsid w:val="D74F529C"/>
    <w:rsid w:val="DFBF0E32"/>
    <w:rsid w:val="E2D40BC2"/>
    <w:rsid w:val="EDFE788B"/>
    <w:rsid w:val="EFFB051B"/>
    <w:rsid w:val="F79E0176"/>
    <w:rsid w:val="F7DEAF10"/>
    <w:rsid w:val="F8DB25B7"/>
    <w:rsid w:val="F9FD3E7C"/>
    <w:rsid w:val="FBB7EA15"/>
    <w:rsid w:val="FDDA7738"/>
    <w:rsid w:val="FDEF4FB5"/>
    <w:rsid w:val="FDFF8F41"/>
    <w:rsid w:val="FE7C8228"/>
    <w:rsid w:val="FEBE5BFE"/>
    <w:rsid w:val="FEEB25F8"/>
    <w:rsid w:val="FF08282C"/>
    <w:rsid w:val="FFFF7CD3"/>
    <w:rsid w:val="00003D6D"/>
    <w:rsid w:val="000107D8"/>
    <w:rsid w:val="00012466"/>
    <w:rsid w:val="00012974"/>
    <w:rsid w:val="000136F4"/>
    <w:rsid w:val="00015A78"/>
    <w:rsid w:val="00020ECF"/>
    <w:rsid w:val="0002295D"/>
    <w:rsid w:val="00024851"/>
    <w:rsid w:val="00024A0F"/>
    <w:rsid w:val="00025C9E"/>
    <w:rsid w:val="00025D03"/>
    <w:rsid w:val="00026FDD"/>
    <w:rsid w:val="000275F0"/>
    <w:rsid w:val="00030760"/>
    <w:rsid w:val="00030915"/>
    <w:rsid w:val="00032062"/>
    <w:rsid w:val="00033BA5"/>
    <w:rsid w:val="00035075"/>
    <w:rsid w:val="000372FF"/>
    <w:rsid w:val="00042BEB"/>
    <w:rsid w:val="00044214"/>
    <w:rsid w:val="00046547"/>
    <w:rsid w:val="0004700E"/>
    <w:rsid w:val="00051C9D"/>
    <w:rsid w:val="00051F1F"/>
    <w:rsid w:val="00051F96"/>
    <w:rsid w:val="000524B9"/>
    <w:rsid w:val="00052AC7"/>
    <w:rsid w:val="00052CED"/>
    <w:rsid w:val="00055045"/>
    <w:rsid w:val="00056B81"/>
    <w:rsid w:val="00062F13"/>
    <w:rsid w:val="00062F60"/>
    <w:rsid w:val="00064750"/>
    <w:rsid w:val="000657B9"/>
    <w:rsid w:val="00070455"/>
    <w:rsid w:val="00070C60"/>
    <w:rsid w:val="0007202E"/>
    <w:rsid w:val="00075ED5"/>
    <w:rsid w:val="00076EEF"/>
    <w:rsid w:val="00080728"/>
    <w:rsid w:val="000821A4"/>
    <w:rsid w:val="00083A89"/>
    <w:rsid w:val="00083E2D"/>
    <w:rsid w:val="00085DBE"/>
    <w:rsid w:val="00090420"/>
    <w:rsid w:val="00095D64"/>
    <w:rsid w:val="000A1964"/>
    <w:rsid w:val="000A3D76"/>
    <w:rsid w:val="000A5169"/>
    <w:rsid w:val="000A5B69"/>
    <w:rsid w:val="000A6202"/>
    <w:rsid w:val="000A749B"/>
    <w:rsid w:val="000B0688"/>
    <w:rsid w:val="000B29EC"/>
    <w:rsid w:val="000B301B"/>
    <w:rsid w:val="000B4EC7"/>
    <w:rsid w:val="000B5245"/>
    <w:rsid w:val="000C000A"/>
    <w:rsid w:val="000C30AF"/>
    <w:rsid w:val="000C5F3F"/>
    <w:rsid w:val="000C6C0F"/>
    <w:rsid w:val="000C6C73"/>
    <w:rsid w:val="000C7AC1"/>
    <w:rsid w:val="000D2EA4"/>
    <w:rsid w:val="000D4549"/>
    <w:rsid w:val="000D4595"/>
    <w:rsid w:val="000D5847"/>
    <w:rsid w:val="000D656E"/>
    <w:rsid w:val="000D66E4"/>
    <w:rsid w:val="000D7D1F"/>
    <w:rsid w:val="000E2A59"/>
    <w:rsid w:val="000E43B2"/>
    <w:rsid w:val="000F097F"/>
    <w:rsid w:val="000F2963"/>
    <w:rsid w:val="000F3050"/>
    <w:rsid w:val="000F5AC9"/>
    <w:rsid w:val="000F703E"/>
    <w:rsid w:val="001009FC"/>
    <w:rsid w:val="00101AB4"/>
    <w:rsid w:val="001022A2"/>
    <w:rsid w:val="001037A5"/>
    <w:rsid w:val="00103E04"/>
    <w:rsid w:val="00111D34"/>
    <w:rsid w:val="0011312C"/>
    <w:rsid w:val="00113C33"/>
    <w:rsid w:val="00117436"/>
    <w:rsid w:val="00125EE8"/>
    <w:rsid w:val="00126B23"/>
    <w:rsid w:val="00127571"/>
    <w:rsid w:val="001331CE"/>
    <w:rsid w:val="0013748E"/>
    <w:rsid w:val="00137BF7"/>
    <w:rsid w:val="0014326A"/>
    <w:rsid w:val="00147978"/>
    <w:rsid w:val="00151175"/>
    <w:rsid w:val="00152313"/>
    <w:rsid w:val="0015476C"/>
    <w:rsid w:val="00156398"/>
    <w:rsid w:val="00160338"/>
    <w:rsid w:val="001628BB"/>
    <w:rsid w:val="00164714"/>
    <w:rsid w:val="001656AC"/>
    <w:rsid w:val="00166A19"/>
    <w:rsid w:val="00170088"/>
    <w:rsid w:val="001714B0"/>
    <w:rsid w:val="00171E98"/>
    <w:rsid w:val="00172855"/>
    <w:rsid w:val="00173477"/>
    <w:rsid w:val="00173774"/>
    <w:rsid w:val="001743D4"/>
    <w:rsid w:val="00175079"/>
    <w:rsid w:val="0017797F"/>
    <w:rsid w:val="0018157E"/>
    <w:rsid w:val="00182FA0"/>
    <w:rsid w:val="00190478"/>
    <w:rsid w:val="00190BC4"/>
    <w:rsid w:val="00191B01"/>
    <w:rsid w:val="00191BCE"/>
    <w:rsid w:val="001951C6"/>
    <w:rsid w:val="0019638C"/>
    <w:rsid w:val="001975B5"/>
    <w:rsid w:val="001A2484"/>
    <w:rsid w:val="001A2C16"/>
    <w:rsid w:val="001A7912"/>
    <w:rsid w:val="001A7C30"/>
    <w:rsid w:val="001B20C2"/>
    <w:rsid w:val="001B3AE7"/>
    <w:rsid w:val="001B403B"/>
    <w:rsid w:val="001C0437"/>
    <w:rsid w:val="001C3043"/>
    <w:rsid w:val="001C7C5C"/>
    <w:rsid w:val="001D299C"/>
    <w:rsid w:val="001D4F23"/>
    <w:rsid w:val="001D6095"/>
    <w:rsid w:val="001D692D"/>
    <w:rsid w:val="001D7361"/>
    <w:rsid w:val="001E459A"/>
    <w:rsid w:val="001E4F16"/>
    <w:rsid w:val="001E59CC"/>
    <w:rsid w:val="001E749B"/>
    <w:rsid w:val="001F0884"/>
    <w:rsid w:val="001F2837"/>
    <w:rsid w:val="001F301F"/>
    <w:rsid w:val="001F5089"/>
    <w:rsid w:val="00201C18"/>
    <w:rsid w:val="00201E76"/>
    <w:rsid w:val="00202985"/>
    <w:rsid w:val="0020308A"/>
    <w:rsid w:val="0020319E"/>
    <w:rsid w:val="00203AB7"/>
    <w:rsid w:val="00203C14"/>
    <w:rsid w:val="00204672"/>
    <w:rsid w:val="002046C2"/>
    <w:rsid w:val="00204846"/>
    <w:rsid w:val="002053E8"/>
    <w:rsid w:val="00206FE5"/>
    <w:rsid w:val="00207288"/>
    <w:rsid w:val="002100AF"/>
    <w:rsid w:val="00217648"/>
    <w:rsid w:val="00220A35"/>
    <w:rsid w:val="00221119"/>
    <w:rsid w:val="00222F5E"/>
    <w:rsid w:val="00223AA3"/>
    <w:rsid w:val="00223C91"/>
    <w:rsid w:val="00226C91"/>
    <w:rsid w:val="00227B6C"/>
    <w:rsid w:val="00230DDC"/>
    <w:rsid w:val="002316D6"/>
    <w:rsid w:val="002330D6"/>
    <w:rsid w:val="00233375"/>
    <w:rsid w:val="0023361E"/>
    <w:rsid w:val="00233E87"/>
    <w:rsid w:val="00234DAB"/>
    <w:rsid w:val="00235644"/>
    <w:rsid w:val="002364D7"/>
    <w:rsid w:val="00236956"/>
    <w:rsid w:val="00236B3B"/>
    <w:rsid w:val="002425FB"/>
    <w:rsid w:val="00247387"/>
    <w:rsid w:val="00250789"/>
    <w:rsid w:val="002518D0"/>
    <w:rsid w:val="002521DD"/>
    <w:rsid w:val="00253726"/>
    <w:rsid w:val="0025383E"/>
    <w:rsid w:val="00254D26"/>
    <w:rsid w:val="002556E3"/>
    <w:rsid w:val="0025659B"/>
    <w:rsid w:val="002605A8"/>
    <w:rsid w:val="002638CF"/>
    <w:rsid w:val="00266CF7"/>
    <w:rsid w:val="00272658"/>
    <w:rsid w:val="00272AED"/>
    <w:rsid w:val="00273169"/>
    <w:rsid w:val="00274B34"/>
    <w:rsid w:val="0027593E"/>
    <w:rsid w:val="00277759"/>
    <w:rsid w:val="00281E4D"/>
    <w:rsid w:val="00282115"/>
    <w:rsid w:val="002823C6"/>
    <w:rsid w:val="00283749"/>
    <w:rsid w:val="00284696"/>
    <w:rsid w:val="00286807"/>
    <w:rsid w:val="00287CB5"/>
    <w:rsid w:val="00287E74"/>
    <w:rsid w:val="002915B6"/>
    <w:rsid w:val="00291EEF"/>
    <w:rsid w:val="00294A14"/>
    <w:rsid w:val="002A1E09"/>
    <w:rsid w:val="002A1FD1"/>
    <w:rsid w:val="002A2774"/>
    <w:rsid w:val="002A2A31"/>
    <w:rsid w:val="002A57DE"/>
    <w:rsid w:val="002A673D"/>
    <w:rsid w:val="002A7C17"/>
    <w:rsid w:val="002B19E5"/>
    <w:rsid w:val="002B2F53"/>
    <w:rsid w:val="002B41E6"/>
    <w:rsid w:val="002B46AA"/>
    <w:rsid w:val="002B47C8"/>
    <w:rsid w:val="002B664A"/>
    <w:rsid w:val="002B6B48"/>
    <w:rsid w:val="002C391E"/>
    <w:rsid w:val="002C5904"/>
    <w:rsid w:val="002C7061"/>
    <w:rsid w:val="002D0AA0"/>
    <w:rsid w:val="002D3869"/>
    <w:rsid w:val="002D4DFC"/>
    <w:rsid w:val="002D5AB5"/>
    <w:rsid w:val="002D5B14"/>
    <w:rsid w:val="002D7382"/>
    <w:rsid w:val="002D792C"/>
    <w:rsid w:val="002E0E9E"/>
    <w:rsid w:val="002E1491"/>
    <w:rsid w:val="002E5261"/>
    <w:rsid w:val="002E634C"/>
    <w:rsid w:val="002E7ADE"/>
    <w:rsid w:val="002F15C0"/>
    <w:rsid w:val="002F2626"/>
    <w:rsid w:val="002F60FE"/>
    <w:rsid w:val="00303A1A"/>
    <w:rsid w:val="003078A0"/>
    <w:rsid w:val="00310091"/>
    <w:rsid w:val="003108ED"/>
    <w:rsid w:val="003115E0"/>
    <w:rsid w:val="003128B3"/>
    <w:rsid w:val="00313027"/>
    <w:rsid w:val="00314106"/>
    <w:rsid w:val="0031556E"/>
    <w:rsid w:val="003158A1"/>
    <w:rsid w:val="003164BC"/>
    <w:rsid w:val="00316F6F"/>
    <w:rsid w:val="00317710"/>
    <w:rsid w:val="00317F43"/>
    <w:rsid w:val="00320FBA"/>
    <w:rsid w:val="00321C8B"/>
    <w:rsid w:val="00321FEC"/>
    <w:rsid w:val="003235A2"/>
    <w:rsid w:val="00326415"/>
    <w:rsid w:val="00326B90"/>
    <w:rsid w:val="00330FC9"/>
    <w:rsid w:val="003312F4"/>
    <w:rsid w:val="00333B38"/>
    <w:rsid w:val="003344EB"/>
    <w:rsid w:val="00334E05"/>
    <w:rsid w:val="003352AB"/>
    <w:rsid w:val="003403E6"/>
    <w:rsid w:val="00343B61"/>
    <w:rsid w:val="00345221"/>
    <w:rsid w:val="003500EC"/>
    <w:rsid w:val="0035054A"/>
    <w:rsid w:val="00353722"/>
    <w:rsid w:val="0035530C"/>
    <w:rsid w:val="0035717B"/>
    <w:rsid w:val="00357953"/>
    <w:rsid w:val="00363B1A"/>
    <w:rsid w:val="003647E7"/>
    <w:rsid w:val="00365C6A"/>
    <w:rsid w:val="00370147"/>
    <w:rsid w:val="00374EA0"/>
    <w:rsid w:val="00377273"/>
    <w:rsid w:val="00377328"/>
    <w:rsid w:val="003814E0"/>
    <w:rsid w:val="00382090"/>
    <w:rsid w:val="003821C2"/>
    <w:rsid w:val="003869C4"/>
    <w:rsid w:val="00386FB0"/>
    <w:rsid w:val="00393AF2"/>
    <w:rsid w:val="00394F1B"/>
    <w:rsid w:val="003956AD"/>
    <w:rsid w:val="00395960"/>
    <w:rsid w:val="00395BBD"/>
    <w:rsid w:val="003A18E3"/>
    <w:rsid w:val="003A1BF4"/>
    <w:rsid w:val="003A2705"/>
    <w:rsid w:val="003A66DA"/>
    <w:rsid w:val="003A758B"/>
    <w:rsid w:val="003B1F58"/>
    <w:rsid w:val="003B2B65"/>
    <w:rsid w:val="003B3C32"/>
    <w:rsid w:val="003B6824"/>
    <w:rsid w:val="003C1439"/>
    <w:rsid w:val="003C2C6C"/>
    <w:rsid w:val="003C2FFA"/>
    <w:rsid w:val="003C351C"/>
    <w:rsid w:val="003D42AF"/>
    <w:rsid w:val="003D7B80"/>
    <w:rsid w:val="003E2764"/>
    <w:rsid w:val="003E50D2"/>
    <w:rsid w:val="003E5141"/>
    <w:rsid w:val="003E5AC1"/>
    <w:rsid w:val="003E5C83"/>
    <w:rsid w:val="003E7D45"/>
    <w:rsid w:val="003F2491"/>
    <w:rsid w:val="003F43BE"/>
    <w:rsid w:val="003F468D"/>
    <w:rsid w:val="003F5B13"/>
    <w:rsid w:val="003F7331"/>
    <w:rsid w:val="004013A8"/>
    <w:rsid w:val="0040141F"/>
    <w:rsid w:val="00402840"/>
    <w:rsid w:val="00403090"/>
    <w:rsid w:val="00405CF1"/>
    <w:rsid w:val="00406847"/>
    <w:rsid w:val="00410495"/>
    <w:rsid w:val="00411C71"/>
    <w:rsid w:val="00412769"/>
    <w:rsid w:val="00416653"/>
    <w:rsid w:val="004171E8"/>
    <w:rsid w:val="00417DE1"/>
    <w:rsid w:val="00421303"/>
    <w:rsid w:val="004224C0"/>
    <w:rsid w:val="00423FE6"/>
    <w:rsid w:val="00425075"/>
    <w:rsid w:val="00425925"/>
    <w:rsid w:val="004260DC"/>
    <w:rsid w:val="00426ADA"/>
    <w:rsid w:val="004324E0"/>
    <w:rsid w:val="004336C2"/>
    <w:rsid w:val="00441BC7"/>
    <w:rsid w:val="004423B8"/>
    <w:rsid w:val="0044254B"/>
    <w:rsid w:val="00444988"/>
    <w:rsid w:val="004449CD"/>
    <w:rsid w:val="00444C36"/>
    <w:rsid w:val="00444E93"/>
    <w:rsid w:val="00447184"/>
    <w:rsid w:val="00447DCD"/>
    <w:rsid w:val="00450453"/>
    <w:rsid w:val="004507F4"/>
    <w:rsid w:val="00450A74"/>
    <w:rsid w:val="00450F15"/>
    <w:rsid w:val="004528B9"/>
    <w:rsid w:val="00463AFE"/>
    <w:rsid w:val="004642BD"/>
    <w:rsid w:val="00465A69"/>
    <w:rsid w:val="00466708"/>
    <w:rsid w:val="004731EF"/>
    <w:rsid w:val="00473E5F"/>
    <w:rsid w:val="004757E4"/>
    <w:rsid w:val="00477E25"/>
    <w:rsid w:val="004816E0"/>
    <w:rsid w:val="004823DA"/>
    <w:rsid w:val="00483437"/>
    <w:rsid w:val="00483C49"/>
    <w:rsid w:val="00483C54"/>
    <w:rsid w:val="00484AB3"/>
    <w:rsid w:val="00485890"/>
    <w:rsid w:val="004863D9"/>
    <w:rsid w:val="00486AB1"/>
    <w:rsid w:val="00490D7C"/>
    <w:rsid w:val="00495FFC"/>
    <w:rsid w:val="00497994"/>
    <w:rsid w:val="004A03D1"/>
    <w:rsid w:val="004A0E23"/>
    <w:rsid w:val="004A10E0"/>
    <w:rsid w:val="004A5C69"/>
    <w:rsid w:val="004A6A66"/>
    <w:rsid w:val="004A6E88"/>
    <w:rsid w:val="004B105A"/>
    <w:rsid w:val="004B6A87"/>
    <w:rsid w:val="004B7BB2"/>
    <w:rsid w:val="004C2B0D"/>
    <w:rsid w:val="004C38FA"/>
    <w:rsid w:val="004C3C76"/>
    <w:rsid w:val="004C40EE"/>
    <w:rsid w:val="004D29EB"/>
    <w:rsid w:val="004D2A5B"/>
    <w:rsid w:val="004D3CE7"/>
    <w:rsid w:val="004D497C"/>
    <w:rsid w:val="004D4A98"/>
    <w:rsid w:val="004E1FCE"/>
    <w:rsid w:val="004E2E6B"/>
    <w:rsid w:val="004E3C4F"/>
    <w:rsid w:val="004E4AE0"/>
    <w:rsid w:val="004E63F2"/>
    <w:rsid w:val="004E711F"/>
    <w:rsid w:val="004E71CD"/>
    <w:rsid w:val="004F010E"/>
    <w:rsid w:val="004F0887"/>
    <w:rsid w:val="004F5412"/>
    <w:rsid w:val="004F7C0A"/>
    <w:rsid w:val="00501F98"/>
    <w:rsid w:val="0050349D"/>
    <w:rsid w:val="0050565C"/>
    <w:rsid w:val="00505BE4"/>
    <w:rsid w:val="00513543"/>
    <w:rsid w:val="005144F6"/>
    <w:rsid w:val="00520D1E"/>
    <w:rsid w:val="00520F8F"/>
    <w:rsid w:val="00522036"/>
    <w:rsid w:val="00522A17"/>
    <w:rsid w:val="005256FA"/>
    <w:rsid w:val="00525770"/>
    <w:rsid w:val="00527745"/>
    <w:rsid w:val="005308C8"/>
    <w:rsid w:val="00531D52"/>
    <w:rsid w:val="005347F9"/>
    <w:rsid w:val="005349C3"/>
    <w:rsid w:val="0053693D"/>
    <w:rsid w:val="00537707"/>
    <w:rsid w:val="0054070F"/>
    <w:rsid w:val="00540A34"/>
    <w:rsid w:val="005413DB"/>
    <w:rsid w:val="00544068"/>
    <w:rsid w:val="00544BAE"/>
    <w:rsid w:val="00545470"/>
    <w:rsid w:val="00545A1C"/>
    <w:rsid w:val="0054678A"/>
    <w:rsid w:val="005467C3"/>
    <w:rsid w:val="0054733D"/>
    <w:rsid w:val="00547D24"/>
    <w:rsid w:val="00551CBF"/>
    <w:rsid w:val="00555BA1"/>
    <w:rsid w:val="0055714F"/>
    <w:rsid w:val="00557204"/>
    <w:rsid w:val="005678D7"/>
    <w:rsid w:val="00567F04"/>
    <w:rsid w:val="00575137"/>
    <w:rsid w:val="00576B85"/>
    <w:rsid w:val="005772ED"/>
    <w:rsid w:val="005777DC"/>
    <w:rsid w:val="0058015B"/>
    <w:rsid w:val="00582868"/>
    <w:rsid w:val="00584053"/>
    <w:rsid w:val="005849C6"/>
    <w:rsid w:val="00586987"/>
    <w:rsid w:val="00587DDA"/>
    <w:rsid w:val="00590F11"/>
    <w:rsid w:val="0059179E"/>
    <w:rsid w:val="00591ED4"/>
    <w:rsid w:val="00592389"/>
    <w:rsid w:val="00592788"/>
    <w:rsid w:val="0059447D"/>
    <w:rsid w:val="00595871"/>
    <w:rsid w:val="005978EE"/>
    <w:rsid w:val="0059796E"/>
    <w:rsid w:val="005A0726"/>
    <w:rsid w:val="005A3CEC"/>
    <w:rsid w:val="005A470E"/>
    <w:rsid w:val="005A6DCF"/>
    <w:rsid w:val="005B38A7"/>
    <w:rsid w:val="005B4171"/>
    <w:rsid w:val="005B4657"/>
    <w:rsid w:val="005B77C4"/>
    <w:rsid w:val="005B7F69"/>
    <w:rsid w:val="005C0753"/>
    <w:rsid w:val="005C0F56"/>
    <w:rsid w:val="005C1A4E"/>
    <w:rsid w:val="005C591A"/>
    <w:rsid w:val="005D25A9"/>
    <w:rsid w:val="005D30ED"/>
    <w:rsid w:val="005D5462"/>
    <w:rsid w:val="005E1BBC"/>
    <w:rsid w:val="005E2239"/>
    <w:rsid w:val="005E31AA"/>
    <w:rsid w:val="005E45C7"/>
    <w:rsid w:val="005F0367"/>
    <w:rsid w:val="005F161B"/>
    <w:rsid w:val="005F3433"/>
    <w:rsid w:val="005F37A4"/>
    <w:rsid w:val="005F4088"/>
    <w:rsid w:val="005F44A1"/>
    <w:rsid w:val="005F4CB5"/>
    <w:rsid w:val="005F5A81"/>
    <w:rsid w:val="005F7F32"/>
    <w:rsid w:val="00605F47"/>
    <w:rsid w:val="0060671D"/>
    <w:rsid w:val="0060688C"/>
    <w:rsid w:val="00612E01"/>
    <w:rsid w:val="00613B7F"/>
    <w:rsid w:val="00614095"/>
    <w:rsid w:val="006169F1"/>
    <w:rsid w:val="00616A56"/>
    <w:rsid w:val="00620A3E"/>
    <w:rsid w:val="006213C0"/>
    <w:rsid w:val="00621925"/>
    <w:rsid w:val="00621BA8"/>
    <w:rsid w:val="006238F9"/>
    <w:rsid w:val="00625264"/>
    <w:rsid w:val="00630DE7"/>
    <w:rsid w:val="006313A0"/>
    <w:rsid w:val="00631E58"/>
    <w:rsid w:val="00632C2D"/>
    <w:rsid w:val="006342EA"/>
    <w:rsid w:val="006351D0"/>
    <w:rsid w:val="0063758E"/>
    <w:rsid w:val="0064194E"/>
    <w:rsid w:val="00642A0C"/>
    <w:rsid w:val="00643CF4"/>
    <w:rsid w:val="00645F9A"/>
    <w:rsid w:val="00647146"/>
    <w:rsid w:val="0065242C"/>
    <w:rsid w:val="00653EDE"/>
    <w:rsid w:val="006572FB"/>
    <w:rsid w:val="0066077F"/>
    <w:rsid w:val="00661280"/>
    <w:rsid w:val="00661722"/>
    <w:rsid w:val="00661803"/>
    <w:rsid w:val="00662810"/>
    <w:rsid w:val="00665174"/>
    <w:rsid w:val="00666547"/>
    <w:rsid w:val="00671243"/>
    <w:rsid w:val="0067127A"/>
    <w:rsid w:val="006714EC"/>
    <w:rsid w:val="00676718"/>
    <w:rsid w:val="006809D6"/>
    <w:rsid w:val="00681985"/>
    <w:rsid w:val="0068407F"/>
    <w:rsid w:val="00685536"/>
    <w:rsid w:val="006855EB"/>
    <w:rsid w:val="0068728F"/>
    <w:rsid w:val="006956C9"/>
    <w:rsid w:val="006A047A"/>
    <w:rsid w:val="006A17AF"/>
    <w:rsid w:val="006A5945"/>
    <w:rsid w:val="006A6E5F"/>
    <w:rsid w:val="006B0B1E"/>
    <w:rsid w:val="006B1920"/>
    <w:rsid w:val="006B4361"/>
    <w:rsid w:val="006B69F0"/>
    <w:rsid w:val="006B7BE4"/>
    <w:rsid w:val="006C19AD"/>
    <w:rsid w:val="006C26C1"/>
    <w:rsid w:val="006C35A1"/>
    <w:rsid w:val="006C542C"/>
    <w:rsid w:val="006C79C8"/>
    <w:rsid w:val="006D0214"/>
    <w:rsid w:val="006D03B8"/>
    <w:rsid w:val="006D1E62"/>
    <w:rsid w:val="006D30E9"/>
    <w:rsid w:val="006D3A0A"/>
    <w:rsid w:val="006D3DBF"/>
    <w:rsid w:val="006D5F9C"/>
    <w:rsid w:val="006D60D9"/>
    <w:rsid w:val="006D6A34"/>
    <w:rsid w:val="006E12E7"/>
    <w:rsid w:val="006E177C"/>
    <w:rsid w:val="006E1861"/>
    <w:rsid w:val="006E22E6"/>
    <w:rsid w:val="006E5602"/>
    <w:rsid w:val="006E7F34"/>
    <w:rsid w:val="006F0E35"/>
    <w:rsid w:val="006F1875"/>
    <w:rsid w:val="006F210E"/>
    <w:rsid w:val="006F2A94"/>
    <w:rsid w:val="006F622F"/>
    <w:rsid w:val="006F6B84"/>
    <w:rsid w:val="007009D1"/>
    <w:rsid w:val="00702383"/>
    <w:rsid w:val="00703B1C"/>
    <w:rsid w:val="00704543"/>
    <w:rsid w:val="00705906"/>
    <w:rsid w:val="00712AD2"/>
    <w:rsid w:val="007130B2"/>
    <w:rsid w:val="0071390A"/>
    <w:rsid w:val="00720703"/>
    <w:rsid w:val="00724373"/>
    <w:rsid w:val="007267FD"/>
    <w:rsid w:val="007301ED"/>
    <w:rsid w:val="00730E00"/>
    <w:rsid w:val="00733A35"/>
    <w:rsid w:val="0073461C"/>
    <w:rsid w:val="00734643"/>
    <w:rsid w:val="00736589"/>
    <w:rsid w:val="00740B59"/>
    <w:rsid w:val="00741641"/>
    <w:rsid w:val="007426F1"/>
    <w:rsid w:val="00742F36"/>
    <w:rsid w:val="00743A3B"/>
    <w:rsid w:val="00743C17"/>
    <w:rsid w:val="00744D65"/>
    <w:rsid w:val="007466E4"/>
    <w:rsid w:val="00747BD8"/>
    <w:rsid w:val="00750538"/>
    <w:rsid w:val="0075141F"/>
    <w:rsid w:val="007553C3"/>
    <w:rsid w:val="007564E7"/>
    <w:rsid w:val="00756822"/>
    <w:rsid w:val="00757EBA"/>
    <w:rsid w:val="00760082"/>
    <w:rsid w:val="00761C1F"/>
    <w:rsid w:val="0076379E"/>
    <w:rsid w:val="007637A1"/>
    <w:rsid w:val="00764420"/>
    <w:rsid w:val="007665AF"/>
    <w:rsid w:val="00770162"/>
    <w:rsid w:val="00774FAA"/>
    <w:rsid w:val="00775258"/>
    <w:rsid w:val="00777F48"/>
    <w:rsid w:val="00782936"/>
    <w:rsid w:val="00782AC1"/>
    <w:rsid w:val="0078607B"/>
    <w:rsid w:val="0079099A"/>
    <w:rsid w:val="007935F0"/>
    <w:rsid w:val="007943B3"/>
    <w:rsid w:val="00794B39"/>
    <w:rsid w:val="00797420"/>
    <w:rsid w:val="00797C88"/>
    <w:rsid w:val="007A1918"/>
    <w:rsid w:val="007A2F73"/>
    <w:rsid w:val="007A322F"/>
    <w:rsid w:val="007A5825"/>
    <w:rsid w:val="007A68FC"/>
    <w:rsid w:val="007A784A"/>
    <w:rsid w:val="007B288F"/>
    <w:rsid w:val="007B2D85"/>
    <w:rsid w:val="007B322A"/>
    <w:rsid w:val="007B41CD"/>
    <w:rsid w:val="007B76A7"/>
    <w:rsid w:val="007C058D"/>
    <w:rsid w:val="007C0827"/>
    <w:rsid w:val="007C1F34"/>
    <w:rsid w:val="007C2397"/>
    <w:rsid w:val="007C3CE7"/>
    <w:rsid w:val="007C5FA2"/>
    <w:rsid w:val="007C6712"/>
    <w:rsid w:val="007D137E"/>
    <w:rsid w:val="007D38BF"/>
    <w:rsid w:val="007D58B0"/>
    <w:rsid w:val="007E07C4"/>
    <w:rsid w:val="007E20C6"/>
    <w:rsid w:val="007E22FA"/>
    <w:rsid w:val="007E580F"/>
    <w:rsid w:val="007E5AF6"/>
    <w:rsid w:val="007F29E4"/>
    <w:rsid w:val="007F3188"/>
    <w:rsid w:val="007F3E52"/>
    <w:rsid w:val="007F51E8"/>
    <w:rsid w:val="00802563"/>
    <w:rsid w:val="0080489F"/>
    <w:rsid w:val="00805E35"/>
    <w:rsid w:val="008075CF"/>
    <w:rsid w:val="008076E0"/>
    <w:rsid w:val="0081279F"/>
    <w:rsid w:val="008137BD"/>
    <w:rsid w:val="00813B35"/>
    <w:rsid w:val="00813E01"/>
    <w:rsid w:val="00814856"/>
    <w:rsid w:val="00814B31"/>
    <w:rsid w:val="00815A09"/>
    <w:rsid w:val="00816550"/>
    <w:rsid w:val="00817B9E"/>
    <w:rsid w:val="00822C89"/>
    <w:rsid w:val="00827DA1"/>
    <w:rsid w:val="00830EAD"/>
    <w:rsid w:val="00831C6B"/>
    <w:rsid w:val="0084005B"/>
    <w:rsid w:val="00842222"/>
    <w:rsid w:val="008433EC"/>
    <w:rsid w:val="008439DB"/>
    <w:rsid w:val="008439E9"/>
    <w:rsid w:val="00844D74"/>
    <w:rsid w:val="00845C43"/>
    <w:rsid w:val="00846B8D"/>
    <w:rsid w:val="00852394"/>
    <w:rsid w:val="0085259C"/>
    <w:rsid w:val="00852E03"/>
    <w:rsid w:val="00853424"/>
    <w:rsid w:val="00853463"/>
    <w:rsid w:val="0085406D"/>
    <w:rsid w:val="00860E1F"/>
    <w:rsid w:val="00861CA3"/>
    <w:rsid w:val="00862152"/>
    <w:rsid w:val="00863F37"/>
    <w:rsid w:val="008644D0"/>
    <w:rsid w:val="00870B36"/>
    <w:rsid w:val="00871602"/>
    <w:rsid w:val="0087447E"/>
    <w:rsid w:val="00874545"/>
    <w:rsid w:val="00877629"/>
    <w:rsid w:val="008814B7"/>
    <w:rsid w:val="0088360B"/>
    <w:rsid w:val="008836FC"/>
    <w:rsid w:val="00885DB4"/>
    <w:rsid w:val="00885EAB"/>
    <w:rsid w:val="00891693"/>
    <w:rsid w:val="00891DA5"/>
    <w:rsid w:val="00892BA8"/>
    <w:rsid w:val="00895F67"/>
    <w:rsid w:val="0089627B"/>
    <w:rsid w:val="00896701"/>
    <w:rsid w:val="00896962"/>
    <w:rsid w:val="008A0102"/>
    <w:rsid w:val="008A053B"/>
    <w:rsid w:val="008A0AEF"/>
    <w:rsid w:val="008A3B76"/>
    <w:rsid w:val="008A3F0A"/>
    <w:rsid w:val="008A41D2"/>
    <w:rsid w:val="008A541F"/>
    <w:rsid w:val="008A550F"/>
    <w:rsid w:val="008A7AA8"/>
    <w:rsid w:val="008B1139"/>
    <w:rsid w:val="008B300B"/>
    <w:rsid w:val="008B7AE2"/>
    <w:rsid w:val="008C1A1F"/>
    <w:rsid w:val="008C30C3"/>
    <w:rsid w:val="008C37FC"/>
    <w:rsid w:val="008C3A0E"/>
    <w:rsid w:val="008C7241"/>
    <w:rsid w:val="008C7E27"/>
    <w:rsid w:val="008D1C85"/>
    <w:rsid w:val="008D55BF"/>
    <w:rsid w:val="008D771F"/>
    <w:rsid w:val="008E29AA"/>
    <w:rsid w:val="008E2F5F"/>
    <w:rsid w:val="008E443E"/>
    <w:rsid w:val="008E5AD8"/>
    <w:rsid w:val="008E7217"/>
    <w:rsid w:val="008F0883"/>
    <w:rsid w:val="008F11D7"/>
    <w:rsid w:val="008F166E"/>
    <w:rsid w:val="008F24C6"/>
    <w:rsid w:val="008F3534"/>
    <w:rsid w:val="008F4E07"/>
    <w:rsid w:val="009011EF"/>
    <w:rsid w:val="00902388"/>
    <w:rsid w:val="00907DD8"/>
    <w:rsid w:val="00907F4E"/>
    <w:rsid w:val="009107E6"/>
    <w:rsid w:val="009119A0"/>
    <w:rsid w:val="00912880"/>
    <w:rsid w:val="00913F6E"/>
    <w:rsid w:val="00914144"/>
    <w:rsid w:val="00920069"/>
    <w:rsid w:val="0092095A"/>
    <w:rsid w:val="00920AA3"/>
    <w:rsid w:val="00920AC7"/>
    <w:rsid w:val="00921B0D"/>
    <w:rsid w:val="009236D5"/>
    <w:rsid w:val="00923A13"/>
    <w:rsid w:val="00925E55"/>
    <w:rsid w:val="00927A57"/>
    <w:rsid w:val="0093189E"/>
    <w:rsid w:val="00933A61"/>
    <w:rsid w:val="00934B10"/>
    <w:rsid w:val="00940D5B"/>
    <w:rsid w:val="00941268"/>
    <w:rsid w:val="00942BF7"/>
    <w:rsid w:val="009446B0"/>
    <w:rsid w:val="00944742"/>
    <w:rsid w:val="009531BF"/>
    <w:rsid w:val="00954171"/>
    <w:rsid w:val="009578E9"/>
    <w:rsid w:val="009632DE"/>
    <w:rsid w:val="009635E5"/>
    <w:rsid w:val="009665FB"/>
    <w:rsid w:val="0097020B"/>
    <w:rsid w:val="009714A5"/>
    <w:rsid w:val="00971625"/>
    <w:rsid w:val="009737C0"/>
    <w:rsid w:val="0097542F"/>
    <w:rsid w:val="009803AE"/>
    <w:rsid w:val="00980F8D"/>
    <w:rsid w:val="00983037"/>
    <w:rsid w:val="00984CAC"/>
    <w:rsid w:val="00986EB6"/>
    <w:rsid w:val="00991B58"/>
    <w:rsid w:val="00991C53"/>
    <w:rsid w:val="00991E65"/>
    <w:rsid w:val="009927CA"/>
    <w:rsid w:val="00994314"/>
    <w:rsid w:val="0099587F"/>
    <w:rsid w:val="00997235"/>
    <w:rsid w:val="009A0E41"/>
    <w:rsid w:val="009A14A7"/>
    <w:rsid w:val="009A384D"/>
    <w:rsid w:val="009A3C5F"/>
    <w:rsid w:val="009A6200"/>
    <w:rsid w:val="009A7505"/>
    <w:rsid w:val="009A7E4A"/>
    <w:rsid w:val="009B2943"/>
    <w:rsid w:val="009B6ABD"/>
    <w:rsid w:val="009C3CBB"/>
    <w:rsid w:val="009C3D7B"/>
    <w:rsid w:val="009C666C"/>
    <w:rsid w:val="009C7402"/>
    <w:rsid w:val="009C7827"/>
    <w:rsid w:val="009C7CF5"/>
    <w:rsid w:val="009D1098"/>
    <w:rsid w:val="009D1719"/>
    <w:rsid w:val="009D25EB"/>
    <w:rsid w:val="009D281A"/>
    <w:rsid w:val="009D5150"/>
    <w:rsid w:val="009D622F"/>
    <w:rsid w:val="009D7CC1"/>
    <w:rsid w:val="009E2561"/>
    <w:rsid w:val="009F0EF2"/>
    <w:rsid w:val="009F51FF"/>
    <w:rsid w:val="009F616C"/>
    <w:rsid w:val="009F663C"/>
    <w:rsid w:val="009F6685"/>
    <w:rsid w:val="009F77F6"/>
    <w:rsid w:val="00A03525"/>
    <w:rsid w:val="00A03E78"/>
    <w:rsid w:val="00A0661B"/>
    <w:rsid w:val="00A06B26"/>
    <w:rsid w:val="00A11811"/>
    <w:rsid w:val="00A15BC4"/>
    <w:rsid w:val="00A163A4"/>
    <w:rsid w:val="00A16A60"/>
    <w:rsid w:val="00A17127"/>
    <w:rsid w:val="00A17FBD"/>
    <w:rsid w:val="00A20B9C"/>
    <w:rsid w:val="00A21604"/>
    <w:rsid w:val="00A2264F"/>
    <w:rsid w:val="00A22FAC"/>
    <w:rsid w:val="00A23AF3"/>
    <w:rsid w:val="00A2531D"/>
    <w:rsid w:val="00A271F5"/>
    <w:rsid w:val="00A32888"/>
    <w:rsid w:val="00A33D66"/>
    <w:rsid w:val="00A363ED"/>
    <w:rsid w:val="00A4381A"/>
    <w:rsid w:val="00A4432A"/>
    <w:rsid w:val="00A459F1"/>
    <w:rsid w:val="00A4657B"/>
    <w:rsid w:val="00A50218"/>
    <w:rsid w:val="00A51AD8"/>
    <w:rsid w:val="00A51ECE"/>
    <w:rsid w:val="00A529ED"/>
    <w:rsid w:val="00A52CD5"/>
    <w:rsid w:val="00A53D46"/>
    <w:rsid w:val="00A564BE"/>
    <w:rsid w:val="00A57F55"/>
    <w:rsid w:val="00A61B7C"/>
    <w:rsid w:val="00A644FA"/>
    <w:rsid w:val="00A64816"/>
    <w:rsid w:val="00A64D12"/>
    <w:rsid w:val="00A715FC"/>
    <w:rsid w:val="00A725E7"/>
    <w:rsid w:val="00A72E03"/>
    <w:rsid w:val="00A74AD9"/>
    <w:rsid w:val="00A75D92"/>
    <w:rsid w:val="00A76679"/>
    <w:rsid w:val="00A808FF"/>
    <w:rsid w:val="00A80AB2"/>
    <w:rsid w:val="00A81A46"/>
    <w:rsid w:val="00A8388F"/>
    <w:rsid w:val="00A85140"/>
    <w:rsid w:val="00A85BDD"/>
    <w:rsid w:val="00A85DD0"/>
    <w:rsid w:val="00A86603"/>
    <w:rsid w:val="00A86D2B"/>
    <w:rsid w:val="00A90642"/>
    <w:rsid w:val="00A9249C"/>
    <w:rsid w:val="00A932D9"/>
    <w:rsid w:val="00AA18E8"/>
    <w:rsid w:val="00AA3CE7"/>
    <w:rsid w:val="00AA481B"/>
    <w:rsid w:val="00AA5151"/>
    <w:rsid w:val="00AA5EBE"/>
    <w:rsid w:val="00AA6C1D"/>
    <w:rsid w:val="00AB2AAC"/>
    <w:rsid w:val="00AB3DC3"/>
    <w:rsid w:val="00AB724D"/>
    <w:rsid w:val="00AB7D5B"/>
    <w:rsid w:val="00AC0E69"/>
    <w:rsid w:val="00AC2B26"/>
    <w:rsid w:val="00AC2BA8"/>
    <w:rsid w:val="00AC4130"/>
    <w:rsid w:val="00AC4ADA"/>
    <w:rsid w:val="00AC52D5"/>
    <w:rsid w:val="00AC6310"/>
    <w:rsid w:val="00AC7BB7"/>
    <w:rsid w:val="00AD1861"/>
    <w:rsid w:val="00AD5CF9"/>
    <w:rsid w:val="00AD65A3"/>
    <w:rsid w:val="00AE1D67"/>
    <w:rsid w:val="00AE2A05"/>
    <w:rsid w:val="00AE5097"/>
    <w:rsid w:val="00AE5478"/>
    <w:rsid w:val="00AE79D5"/>
    <w:rsid w:val="00AE7F7F"/>
    <w:rsid w:val="00AF23F8"/>
    <w:rsid w:val="00AF565C"/>
    <w:rsid w:val="00AF6A20"/>
    <w:rsid w:val="00AF7962"/>
    <w:rsid w:val="00B00F0B"/>
    <w:rsid w:val="00B04739"/>
    <w:rsid w:val="00B0770B"/>
    <w:rsid w:val="00B07DEC"/>
    <w:rsid w:val="00B118F0"/>
    <w:rsid w:val="00B12E02"/>
    <w:rsid w:val="00B1368F"/>
    <w:rsid w:val="00B13BD5"/>
    <w:rsid w:val="00B14783"/>
    <w:rsid w:val="00B1768B"/>
    <w:rsid w:val="00B176C5"/>
    <w:rsid w:val="00B219E4"/>
    <w:rsid w:val="00B2668F"/>
    <w:rsid w:val="00B26D93"/>
    <w:rsid w:val="00B31AEC"/>
    <w:rsid w:val="00B32286"/>
    <w:rsid w:val="00B337E4"/>
    <w:rsid w:val="00B35AF9"/>
    <w:rsid w:val="00B370A6"/>
    <w:rsid w:val="00B412A3"/>
    <w:rsid w:val="00B42983"/>
    <w:rsid w:val="00B43F91"/>
    <w:rsid w:val="00B45D27"/>
    <w:rsid w:val="00B4760E"/>
    <w:rsid w:val="00B477D6"/>
    <w:rsid w:val="00B5044A"/>
    <w:rsid w:val="00B50CFC"/>
    <w:rsid w:val="00B51249"/>
    <w:rsid w:val="00B52F3E"/>
    <w:rsid w:val="00B5376E"/>
    <w:rsid w:val="00B54DD7"/>
    <w:rsid w:val="00B55E0F"/>
    <w:rsid w:val="00B56D35"/>
    <w:rsid w:val="00B5729B"/>
    <w:rsid w:val="00B60481"/>
    <w:rsid w:val="00B626EC"/>
    <w:rsid w:val="00B62AD0"/>
    <w:rsid w:val="00B632F4"/>
    <w:rsid w:val="00B64533"/>
    <w:rsid w:val="00B648FE"/>
    <w:rsid w:val="00B65211"/>
    <w:rsid w:val="00B653CF"/>
    <w:rsid w:val="00B66A3C"/>
    <w:rsid w:val="00B71BA5"/>
    <w:rsid w:val="00B73034"/>
    <w:rsid w:val="00B731EA"/>
    <w:rsid w:val="00B77597"/>
    <w:rsid w:val="00B77BB7"/>
    <w:rsid w:val="00B80831"/>
    <w:rsid w:val="00B81FB1"/>
    <w:rsid w:val="00B85EA5"/>
    <w:rsid w:val="00B86107"/>
    <w:rsid w:val="00B90519"/>
    <w:rsid w:val="00B96D47"/>
    <w:rsid w:val="00B97E46"/>
    <w:rsid w:val="00BA05C4"/>
    <w:rsid w:val="00BA1A0D"/>
    <w:rsid w:val="00BA7685"/>
    <w:rsid w:val="00BB1205"/>
    <w:rsid w:val="00BB18BA"/>
    <w:rsid w:val="00BB27DF"/>
    <w:rsid w:val="00BB37BC"/>
    <w:rsid w:val="00BB40AD"/>
    <w:rsid w:val="00BB7FAF"/>
    <w:rsid w:val="00BC5D62"/>
    <w:rsid w:val="00BC6DAF"/>
    <w:rsid w:val="00BD0B44"/>
    <w:rsid w:val="00BD3198"/>
    <w:rsid w:val="00BD319A"/>
    <w:rsid w:val="00BD4A53"/>
    <w:rsid w:val="00BD5F5F"/>
    <w:rsid w:val="00BD6C77"/>
    <w:rsid w:val="00BE1ACA"/>
    <w:rsid w:val="00BE1DC7"/>
    <w:rsid w:val="00BE36E9"/>
    <w:rsid w:val="00BE3BF1"/>
    <w:rsid w:val="00BE63CD"/>
    <w:rsid w:val="00BE6B5E"/>
    <w:rsid w:val="00BE7F6B"/>
    <w:rsid w:val="00BF0E6A"/>
    <w:rsid w:val="00BF1B0E"/>
    <w:rsid w:val="00BF28D2"/>
    <w:rsid w:val="00BF2FF8"/>
    <w:rsid w:val="00BF6E05"/>
    <w:rsid w:val="00BF6E55"/>
    <w:rsid w:val="00BF7A95"/>
    <w:rsid w:val="00BF7E32"/>
    <w:rsid w:val="00C01287"/>
    <w:rsid w:val="00C03BB5"/>
    <w:rsid w:val="00C0793C"/>
    <w:rsid w:val="00C15C20"/>
    <w:rsid w:val="00C15DF2"/>
    <w:rsid w:val="00C16B99"/>
    <w:rsid w:val="00C20EFB"/>
    <w:rsid w:val="00C2187D"/>
    <w:rsid w:val="00C239CA"/>
    <w:rsid w:val="00C2427C"/>
    <w:rsid w:val="00C2432F"/>
    <w:rsid w:val="00C26C54"/>
    <w:rsid w:val="00C26E40"/>
    <w:rsid w:val="00C3200C"/>
    <w:rsid w:val="00C326AB"/>
    <w:rsid w:val="00C34C9C"/>
    <w:rsid w:val="00C34CC2"/>
    <w:rsid w:val="00C34CD5"/>
    <w:rsid w:val="00C35E90"/>
    <w:rsid w:val="00C3648C"/>
    <w:rsid w:val="00C4228C"/>
    <w:rsid w:val="00C42A85"/>
    <w:rsid w:val="00C42CFA"/>
    <w:rsid w:val="00C43622"/>
    <w:rsid w:val="00C450FB"/>
    <w:rsid w:val="00C45C6F"/>
    <w:rsid w:val="00C572B7"/>
    <w:rsid w:val="00C57E85"/>
    <w:rsid w:val="00C6090E"/>
    <w:rsid w:val="00C61CAA"/>
    <w:rsid w:val="00C64462"/>
    <w:rsid w:val="00C65661"/>
    <w:rsid w:val="00C65EFA"/>
    <w:rsid w:val="00C66CA1"/>
    <w:rsid w:val="00C67D15"/>
    <w:rsid w:val="00C67ED7"/>
    <w:rsid w:val="00C70C65"/>
    <w:rsid w:val="00C71787"/>
    <w:rsid w:val="00C71899"/>
    <w:rsid w:val="00C72839"/>
    <w:rsid w:val="00C734BF"/>
    <w:rsid w:val="00C7532F"/>
    <w:rsid w:val="00C813FF"/>
    <w:rsid w:val="00C81823"/>
    <w:rsid w:val="00C872A7"/>
    <w:rsid w:val="00C9304C"/>
    <w:rsid w:val="00C94488"/>
    <w:rsid w:val="00C97BC6"/>
    <w:rsid w:val="00CA0717"/>
    <w:rsid w:val="00CA0C74"/>
    <w:rsid w:val="00CA1179"/>
    <w:rsid w:val="00CA11F2"/>
    <w:rsid w:val="00CA125A"/>
    <w:rsid w:val="00CA1352"/>
    <w:rsid w:val="00CA29B9"/>
    <w:rsid w:val="00CA4820"/>
    <w:rsid w:val="00CA486D"/>
    <w:rsid w:val="00CA48BE"/>
    <w:rsid w:val="00CA5036"/>
    <w:rsid w:val="00CA7509"/>
    <w:rsid w:val="00CB0C90"/>
    <w:rsid w:val="00CB6001"/>
    <w:rsid w:val="00CB692D"/>
    <w:rsid w:val="00CC0784"/>
    <w:rsid w:val="00CC0F01"/>
    <w:rsid w:val="00CC38EB"/>
    <w:rsid w:val="00CC45F4"/>
    <w:rsid w:val="00CD17D6"/>
    <w:rsid w:val="00CD187A"/>
    <w:rsid w:val="00CD1943"/>
    <w:rsid w:val="00CD36CA"/>
    <w:rsid w:val="00CD541C"/>
    <w:rsid w:val="00CE0112"/>
    <w:rsid w:val="00CE0D2D"/>
    <w:rsid w:val="00CE6B5E"/>
    <w:rsid w:val="00CE6BB6"/>
    <w:rsid w:val="00CF04D2"/>
    <w:rsid w:val="00CF2844"/>
    <w:rsid w:val="00CF474E"/>
    <w:rsid w:val="00D02D30"/>
    <w:rsid w:val="00D046B0"/>
    <w:rsid w:val="00D04CAC"/>
    <w:rsid w:val="00D05EC7"/>
    <w:rsid w:val="00D06D07"/>
    <w:rsid w:val="00D10DA0"/>
    <w:rsid w:val="00D1210A"/>
    <w:rsid w:val="00D13CA1"/>
    <w:rsid w:val="00D175DB"/>
    <w:rsid w:val="00D17D55"/>
    <w:rsid w:val="00D201DE"/>
    <w:rsid w:val="00D23211"/>
    <w:rsid w:val="00D23A7D"/>
    <w:rsid w:val="00D253AB"/>
    <w:rsid w:val="00D25683"/>
    <w:rsid w:val="00D262E6"/>
    <w:rsid w:val="00D27A73"/>
    <w:rsid w:val="00D27D93"/>
    <w:rsid w:val="00D30250"/>
    <w:rsid w:val="00D31490"/>
    <w:rsid w:val="00D32607"/>
    <w:rsid w:val="00D335A9"/>
    <w:rsid w:val="00D34970"/>
    <w:rsid w:val="00D34CAA"/>
    <w:rsid w:val="00D35693"/>
    <w:rsid w:val="00D40730"/>
    <w:rsid w:val="00D44C2F"/>
    <w:rsid w:val="00D47723"/>
    <w:rsid w:val="00D5036F"/>
    <w:rsid w:val="00D50EFD"/>
    <w:rsid w:val="00D533DC"/>
    <w:rsid w:val="00D538CC"/>
    <w:rsid w:val="00D5459B"/>
    <w:rsid w:val="00D548FC"/>
    <w:rsid w:val="00D56A2D"/>
    <w:rsid w:val="00D571F3"/>
    <w:rsid w:val="00D607AE"/>
    <w:rsid w:val="00D614DE"/>
    <w:rsid w:val="00D6232B"/>
    <w:rsid w:val="00D62339"/>
    <w:rsid w:val="00D6300D"/>
    <w:rsid w:val="00D66B56"/>
    <w:rsid w:val="00D6787E"/>
    <w:rsid w:val="00D721C6"/>
    <w:rsid w:val="00D73C2F"/>
    <w:rsid w:val="00D752FF"/>
    <w:rsid w:val="00D806E0"/>
    <w:rsid w:val="00D81012"/>
    <w:rsid w:val="00D81C6A"/>
    <w:rsid w:val="00D859F2"/>
    <w:rsid w:val="00D87450"/>
    <w:rsid w:val="00D87C50"/>
    <w:rsid w:val="00D92B69"/>
    <w:rsid w:val="00D93516"/>
    <w:rsid w:val="00D9371B"/>
    <w:rsid w:val="00D953B2"/>
    <w:rsid w:val="00D96A00"/>
    <w:rsid w:val="00D971D6"/>
    <w:rsid w:val="00DA0917"/>
    <w:rsid w:val="00DA12E3"/>
    <w:rsid w:val="00DA4334"/>
    <w:rsid w:val="00DA7E93"/>
    <w:rsid w:val="00DB4AD6"/>
    <w:rsid w:val="00DB4E4C"/>
    <w:rsid w:val="00DB506F"/>
    <w:rsid w:val="00DB5AFD"/>
    <w:rsid w:val="00DB5BE4"/>
    <w:rsid w:val="00DB6568"/>
    <w:rsid w:val="00DB77FB"/>
    <w:rsid w:val="00DC0462"/>
    <w:rsid w:val="00DC2CA6"/>
    <w:rsid w:val="00DC334E"/>
    <w:rsid w:val="00DC41C8"/>
    <w:rsid w:val="00DC53E0"/>
    <w:rsid w:val="00DC5CB5"/>
    <w:rsid w:val="00DC6424"/>
    <w:rsid w:val="00DC70C6"/>
    <w:rsid w:val="00DC7370"/>
    <w:rsid w:val="00DD02B7"/>
    <w:rsid w:val="00DD381D"/>
    <w:rsid w:val="00DD4FC2"/>
    <w:rsid w:val="00DD6391"/>
    <w:rsid w:val="00DE3625"/>
    <w:rsid w:val="00DE698D"/>
    <w:rsid w:val="00DE6CF9"/>
    <w:rsid w:val="00DE6E69"/>
    <w:rsid w:val="00DF242E"/>
    <w:rsid w:val="00DF5480"/>
    <w:rsid w:val="00DF608A"/>
    <w:rsid w:val="00DF78C2"/>
    <w:rsid w:val="00DF7A04"/>
    <w:rsid w:val="00E058C0"/>
    <w:rsid w:val="00E05F4A"/>
    <w:rsid w:val="00E0786D"/>
    <w:rsid w:val="00E07F00"/>
    <w:rsid w:val="00E13D0B"/>
    <w:rsid w:val="00E13F68"/>
    <w:rsid w:val="00E145E9"/>
    <w:rsid w:val="00E15829"/>
    <w:rsid w:val="00E167BD"/>
    <w:rsid w:val="00E206B2"/>
    <w:rsid w:val="00E22B43"/>
    <w:rsid w:val="00E235D2"/>
    <w:rsid w:val="00E24C15"/>
    <w:rsid w:val="00E31300"/>
    <w:rsid w:val="00E34420"/>
    <w:rsid w:val="00E34824"/>
    <w:rsid w:val="00E3548C"/>
    <w:rsid w:val="00E3619E"/>
    <w:rsid w:val="00E3639A"/>
    <w:rsid w:val="00E428FE"/>
    <w:rsid w:val="00E43A0F"/>
    <w:rsid w:val="00E4558A"/>
    <w:rsid w:val="00E5129F"/>
    <w:rsid w:val="00E664D3"/>
    <w:rsid w:val="00E668FE"/>
    <w:rsid w:val="00E67148"/>
    <w:rsid w:val="00E70123"/>
    <w:rsid w:val="00E752C5"/>
    <w:rsid w:val="00E769D3"/>
    <w:rsid w:val="00E76F09"/>
    <w:rsid w:val="00E81EDF"/>
    <w:rsid w:val="00E82CE4"/>
    <w:rsid w:val="00E846C3"/>
    <w:rsid w:val="00E85A04"/>
    <w:rsid w:val="00E86BB4"/>
    <w:rsid w:val="00E87A7C"/>
    <w:rsid w:val="00E923D4"/>
    <w:rsid w:val="00E92F6F"/>
    <w:rsid w:val="00E9392F"/>
    <w:rsid w:val="00E9407F"/>
    <w:rsid w:val="00E94FA1"/>
    <w:rsid w:val="00E97A0A"/>
    <w:rsid w:val="00EA1781"/>
    <w:rsid w:val="00EA2191"/>
    <w:rsid w:val="00EA3AB8"/>
    <w:rsid w:val="00EA4336"/>
    <w:rsid w:val="00EA627B"/>
    <w:rsid w:val="00EA6A59"/>
    <w:rsid w:val="00EB03F0"/>
    <w:rsid w:val="00EB0C02"/>
    <w:rsid w:val="00EB1D3D"/>
    <w:rsid w:val="00EB1D66"/>
    <w:rsid w:val="00EB2335"/>
    <w:rsid w:val="00EB2926"/>
    <w:rsid w:val="00EB632D"/>
    <w:rsid w:val="00EB77C7"/>
    <w:rsid w:val="00EC38AB"/>
    <w:rsid w:val="00EC56AC"/>
    <w:rsid w:val="00EC73E8"/>
    <w:rsid w:val="00ED38A9"/>
    <w:rsid w:val="00ED53DC"/>
    <w:rsid w:val="00ED61A9"/>
    <w:rsid w:val="00ED62E8"/>
    <w:rsid w:val="00ED6327"/>
    <w:rsid w:val="00ED790B"/>
    <w:rsid w:val="00ED7FF1"/>
    <w:rsid w:val="00EE03A1"/>
    <w:rsid w:val="00EE0BE8"/>
    <w:rsid w:val="00EE1132"/>
    <w:rsid w:val="00EE219B"/>
    <w:rsid w:val="00EE50F8"/>
    <w:rsid w:val="00EE6814"/>
    <w:rsid w:val="00EF0963"/>
    <w:rsid w:val="00EF0EEB"/>
    <w:rsid w:val="00EF51FB"/>
    <w:rsid w:val="00EF6504"/>
    <w:rsid w:val="00EF7734"/>
    <w:rsid w:val="00EF7846"/>
    <w:rsid w:val="00F018AD"/>
    <w:rsid w:val="00F03101"/>
    <w:rsid w:val="00F04556"/>
    <w:rsid w:val="00F0456D"/>
    <w:rsid w:val="00F058CB"/>
    <w:rsid w:val="00F078D9"/>
    <w:rsid w:val="00F07991"/>
    <w:rsid w:val="00F07CB9"/>
    <w:rsid w:val="00F1001F"/>
    <w:rsid w:val="00F11274"/>
    <w:rsid w:val="00F1293F"/>
    <w:rsid w:val="00F1348D"/>
    <w:rsid w:val="00F145EC"/>
    <w:rsid w:val="00F14E4C"/>
    <w:rsid w:val="00F24071"/>
    <w:rsid w:val="00F24AE2"/>
    <w:rsid w:val="00F24BF1"/>
    <w:rsid w:val="00F273E6"/>
    <w:rsid w:val="00F27831"/>
    <w:rsid w:val="00F3600F"/>
    <w:rsid w:val="00F40760"/>
    <w:rsid w:val="00F40B1D"/>
    <w:rsid w:val="00F40C9F"/>
    <w:rsid w:val="00F42191"/>
    <w:rsid w:val="00F421F7"/>
    <w:rsid w:val="00F43113"/>
    <w:rsid w:val="00F437F5"/>
    <w:rsid w:val="00F4401E"/>
    <w:rsid w:val="00F44305"/>
    <w:rsid w:val="00F45141"/>
    <w:rsid w:val="00F46106"/>
    <w:rsid w:val="00F46ABB"/>
    <w:rsid w:val="00F51CC6"/>
    <w:rsid w:val="00F52305"/>
    <w:rsid w:val="00F52789"/>
    <w:rsid w:val="00F5326B"/>
    <w:rsid w:val="00F61BF8"/>
    <w:rsid w:val="00F621F8"/>
    <w:rsid w:val="00F629AE"/>
    <w:rsid w:val="00F62F14"/>
    <w:rsid w:val="00F647C3"/>
    <w:rsid w:val="00F649FC"/>
    <w:rsid w:val="00F66F5C"/>
    <w:rsid w:val="00F671F0"/>
    <w:rsid w:val="00F706F2"/>
    <w:rsid w:val="00F73765"/>
    <w:rsid w:val="00F748E8"/>
    <w:rsid w:val="00F74FD9"/>
    <w:rsid w:val="00F750F5"/>
    <w:rsid w:val="00F815F8"/>
    <w:rsid w:val="00F81B69"/>
    <w:rsid w:val="00F8469B"/>
    <w:rsid w:val="00F92098"/>
    <w:rsid w:val="00F935BF"/>
    <w:rsid w:val="00F93B3D"/>
    <w:rsid w:val="00F94D6E"/>
    <w:rsid w:val="00F95356"/>
    <w:rsid w:val="00F95C0A"/>
    <w:rsid w:val="00F9625A"/>
    <w:rsid w:val="00FA2447"/>
    <w:rsid w:val="00FA3765"/>
    <w:rsid w:val="00FA4887"/>
    <w:rsid w:val="00FA5797"/>
    <w:rsid w:val="00FA5F9A"/>
    <w:rsid w:val="00FA77FF"/>
    <w:rsid w:val="00FB1CA6"/>
    <w:rsid w:val="00FB29DA"/>
    <w:rsid w:val="00FB2FAE"/>
    <w:rsid w:val="00FB7EC1"/>
    <w:rsid w:val="00FC5FE5"/>
    <w:rsid w:val="00FC6CF0"/>
    <w:rsid w:val="00FC7879"/>
    <w:rsid w:val="00FD1732"/>
    <w:rsid w:val="00FD2CF6"/>
    <w:rsid w:val="00FE379D"/>
    <w:rsid w:val="00FE6175"/>
    <w:rsid w:val="00FE6978"/>
    <w:rsid w:val="00FF138A"/>
    <w:rsid w:val="00FF251D"/>
    <w:rsid w:val="00FF340F"/>
    <w:rsid w:val="00FF60CA"/>
    <w:rsid w:val="00FF6F63"/>
    <w:rsid w:val="013C690E"/>
    <w:rsid w:val="05CD3FD8"/>
    <w:rsid w:val="07370BBC"/>
    <w:rsid w:val="100E314C"/>
    <w:rsid w:val="12AD53E4"/>
    <w:rsid w:val="171E20CD"/>
    <w:rsid w:val="17BD181A"/>
    <w:rsid w:val="18ED0F01"/>
    <w:rsid w:val="198B232B"/>
    <w:rsid w:val="1A2A0944"/>
    <w:rsid w:val="1C496AFA"/>
    <w:rsid w:val="1D5F7DEB"/>
    <w:rsid w:val="1EC31AFD"/>
    <w:rsid w:val="249F3410"/>
    <w:rsid w:val="2745370E"/>
    <w:rsid w:val="2AC2108A"/>
    <w:rsid w:val="2C3A51FC"/>
    <w:rsid w:val="2EC64D52"/>
    <w:rsid w:val="30032A14"/>
    <w:rsid w:val="37F742B0"/>
    <w:rsid w:val="39CF1391"/>
    <w:rsid w:val="39EFAD3F"/>
    <w:rsid w:val="3B227D26"/>
    <w:rsid w:val="3C1A6CD0"/>
    <w:rsid w:val="3E9DACD2"/>
    <w:rsid w:val="4034372C"/>
    <w:rsid w:val="41994793"/>
    <w:rsid w:val="431F4CA5"/>
    <w:rsid w:val="43264826"/>
    <w:rsid w:val="442273B7"/>
    <w:rsid w:val="47FC3C76"/>
    <w:rsid w:val="48EA11AB"/>
    <w:rsid w:val="490C419D"/>
    <w:rsid w:val="499804E8"/>
    <w:rsid w:val="49AF3992"/>
    <w:rsid w:val="4CBE5EFB"/>
    <w:rsid w:val="4DEA3E03"/>
    <w:rsid w:val="4FB50323"/>
    <w:rsid w:val="502145D3"/>
    <w:rsid w:val="50BB7EDF"/>
    <w:rsid w:val="511431BE"/>
    <w:rsid w:val="52847FBA"/>
    <w:rsid w:val="53E5091E"/>
    <w:rsid w:val="54495628"/>
    <w:rsid w:val="568261D7"/>
    <w:rsid w:val="599C52A8"/>
    <w:rsid w:val="5B8F75B4"/>
    <w:rsid w:val="5CBFF15A"/>
    <w:rsid w:val="5D0B5652"/>
    <w:rsid w:val="5EC63535"/>
    <w:rsid w:val="5FC174B7"/>
    <w:rsid w:val="631F326A"/>
    <w:rsid w:val="66393109"/>
    <w:rsid w:val="6DEBBD2C"/>
    <w:rsid w:val="76DF633B"/>
    <w:rsid w:val="77953458"/>
    <w:rsid w:val="78FA6785"/>
    <w:rsid w:val="7B264EC3"/>
    <w:rsid w:val="7B5365BC"/>
    <w:rsid w:val="7DDB11B2"/>
    <w:rsid w:val="7EDD428D"/>
    <w:rsid w:val="7FD33266"/>
    <w:rsid w:val="7FF56FBE"/>
    <w:rsid w:val="7FFE8172"/>
    <w:rsid w:val="7F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1ADEF62"/>
  <w15:docId w15:val="{6A0CB456-3365-4C12-BBC0-02228098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005">
    <w:name w:val="005 文"/>
    <w:qFormat/>
    <w:pPr>
      <w:widowControl w:val="0"/>
      <w:spacing w:beforeLines="50" w:line="360" w:lineRule="auto"/>
      <w:ind w:firstLineChars="200" w:firstLine="200"/>
      <w:jc w:val="both"/>
    </w:pPr>
    <w:rPr>
      <w:kern w:val="2"/>
      <w:sz w:val="24"/>
      <w:szCs w:val="2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修订3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4">
    <w:name w:val="修订4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Revision"/>
    <w:hidden/>
    <w:uiPriority w:val="99"/>
    <w:unhideWhenUsed/>
    <w:rsid w:val="00940D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9A6200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9A620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批注主题 字符"/>
    <w:basedOn w:val="a4"/>
    <w:link w:val="af"/>
    <w:uiPriority w:val="99"/>
    <w:semiHidden/>
    <w:rsid w:val="009A6200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238</Words>
  <Characters>1360</Characters>
  <Application>Microsoft Office Word</Application>
  <DocSecurity>0</DocSecurity>
  <Lines>11</Lines>
  <Paragraphs>3</Paragraphs>
  <ScaleCrop>false</ScaleCrop>
  <Company>AUX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霍晓炜</dc:creator>
  <cp:lastModifiedBy>刘泽坪</cp:lastModifiedBy>
  <cp:revision>26</cp:revision>
  <cp:lastPrinted>2024-03-01T11:44:00Z</cp:lastPrinted>
  <dcterms:created xsi:type="dcterms:W3CDTF">2024-02-03T00:09:00Z</dcterms:created>
  <dcterms:modified xsi:type="dcterms:W3CDTF">2024-03-01T12:55:00Z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7141361812AF46C28E340C80EB4EE1C6_12</vt:lpwstr>
  </property>
</Properties>
</file>