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A1" w:rsidRDefault="00551C9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金诚信矿业管理股份有限公司</w:t>
      </w:r>
    </w:p>
    <w:p w:rsidR="00F01EA1" w:rsidRDefault="00551C9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投资者关系月度记录</w:t>
      </w:r>
    </w:p>
    <w:p w:rsidR="00F01EA1" w:rsidRDefault="00551C9C">
      <w:pPr>
        <w:tabs>
          <w:tab w:val="left" w:pos="1440"/>
        </w:tabs>
        <w:spacing w:after="240" w:line="14" w:lineRule="auto"/>
        <w:jc w:val="center"/>
        <w:rPr>
          <w:rFonts w:asciiTheme="minorEastAsia" w:hAnsiTheme="minorEastAsia"/>
          <w:sz w:val="24"/>
          <w:szCs w:val="28"/>
        </w:rPr>
      </w:pPr>
      <w:r>
        <w:rPr>
          <w:rFonts w:asciiTheme="minorEastAsia" w:hAnsiTheme="minorEastAsia" w:hint="eastAsia"/>
          <w:sz w:val="24"/>
          <w:szCs w:val="28"/>
        </w:rPr>
        <w:t>（</w:t>
      </w:r>
      <w:r w:rsidR="00DA47AD">
        <w:rPr>
          <w:rFonts w:asciiTheme="minorEastAsia" w:hAnsiTheme="minorEastAsia" w:hint="eastAsia"/>
          <w:sz w:val="24"/>
          <w:szCs w:val="28"/>
        </w:rPr>
        <w:t>2</w:t>
      </w:r>
      <w:r w:rsidR="00DA47AD">
        <w:rPr>
          <w:rFonts w:asciiTheme="minorEastAsia" w:hAnsiTheme="minorEastAsia"/>
          <w:sz w:val="24"/>
          <w:szCs w:val="28"/>
        </w:rPr>
        <w:t>024年2</w:t>
      </w:r>
      <w:r>
        <w:rPr>
          <w:rFonts w:asciiTheme="minorEastAsia" w:hAnsiTheme="minorEastAsia" w:hint="eastAsia"/>
          <w:sz w:val="24"/>
          <w:szCs w:val="28"/>
        </w:rPr>
        <w:t>月）</w:t>
      </w:r>
    </w:p>
    <w:tbl>
      <w:tblPr>
        <w:tblStyle w:val="TableNormal"/>
        <w:tblpPr w:leftFromText="180" w:rightFromText="180" w:vertAnchor="text" w:tblpXSpec="center" w:tblpY="1"/>
        <w:tblOverlap w:val="never"/>
        <w:tblW w:w="86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2"/>
        <w:gridCol w:w="7128"/>
      </w:tblGrid>
      <w:tr w:rsidR="00F01EA1">
        <w:trPr>
          <w:trHeight w:val="2402"/>
        </w:trPr>
        <w:tc>
          <w:tcPr>
            <w:tcW w:w="1552" w:type="dxa"/>
            <w:vAlign w:val="center"/>
          </w:tcPr>
          <w:p w:rsidR="00F01EA1" w:rsidRDefault="00551C9C">
            <w:pPr>
              <w:pStyle w:val="TableParagraph"/>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活动类别</w:t>
            </w:r>
            <w:proofErr w:type="spellEnd"/>
          </w:p>
        </w:tc>
        <w:tc>
          <w:tcPr>
            <w:tcW w:w="7128" w:type="dxa"/>
            <w:vAlign w:val="center"/>
          </w:tcPr>
          <w:p w:rsidR="00F01EA1" w:rsidRDefault="00551C9C">
            <w:pPr>
              <w:pStyle w:val="TableParagraph"/>
              <w:numPr>
                <w:ilvl w:val="0"/>
                <w:numId w:val="1"/>
              </w:numPr>
              <w:tabs>
                <w:tab w:val="left" w:pos="312"/>
                <w:tab w:val="left" w:pos="2094"/>
              </w:tabs>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特定对象调研</w:t>
            </w:r>
            <w:r>
              <w:rPr>
                <w:rFonts w:asciiTheme="minorEastAsia" w:eastAsiaTheme="minorEastAsia" w:hAnsiTheme="minorEastAsia"/>
                <w:sz w:val="24"/>
                <w:szCs w:val="24"/>
                <w:lang w:eastAsia="zh-CN"/>
              </w:rPr>
              <w:tab/>
              <w:t>□分析师会议</w:t>
            </w:r>
          </w:p>
          <w:p w:rsidR="00F01EA1" w:rsidRDefault="00551C9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□媒体采访</w:t>
            </w:r>
            <w:r>
              <w:rPr>
                <w:rFonts w:asciiTheme="minorEastAsia" w:eastAsiaTheme="minorEastAsia" w:hAnsiTheme="minorEastAsia"/>
                <w:sz w:val="24"/>
                <w:szCs w:val="24"/>
                <w:lang w:eastAsia="zh-CN"/>
              </w:rPr>
              <w:tab/>
              <w:t>□业绩说明会</w:t>
            </w:r>
          </w:p>
          <w:p w:rsidR="00F01EA1" w:rsidRDefault="00551C9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□新闻发布会</w:t>
            </w:r>
            <w:r>
              <w:rPr>
                <w:rFonts w:asciiTheme="minorEastAsia" w:eastAsiaTheme="minorEastAsia" w:hAnsiTheme="minorEastAsia"/>
                <w:sz w:val="24"/>
                <w:szCs w:val="24"/>
                <w:lang w:eastAsia="zh-CN"/>
              </w:rPr>
              <w:tab/>
              <w:t>□路演活动</w:t>
            </w:r>
            <w:r>
              <w:rPr>
                <w:rFonts w:asciiTheme="minorEastAsia" w:eastAsiaTheme="minorEastAsia" w:hAnsiTheme="minorEastAsia" w:hint="eastAsia"/>
                <w:sz w:val="24"/>
                <w:szCs w:val="24"/>
                <w:lang w:eastAsia="zh-CN"/>
              </w:rPr>
              <w:t xml:space="preserve"> </w:t>
            </w:r>
          </w:p>
          <w:p w:rsidR="00F01EA1" w:rsidRDefault="00551C9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□现场参观</w:t>
            </w:r>
          </w:p>
          <w:p w:rsidR="00F01EA1" w:rsidRDefault="00551C9C">
            <w:pPr>
              <w:pStyle w:val="TableParagraph"/>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□其他</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u w:val="single"/>
                <w:lang w:eastAsia="zh-CN"/>
              </w:rPr>
              <w:t>文字具体说明</w:t>
            </w:r>
            <w:r>
              <w:rPr>
                <w:rFonts w:asciiTheme="minorEastAsia" w:eastAsiaTheme="minorEastAsia" w:hAnsiTheme="minorEastAsia" w:hint="eastAsia"/>
                <w:sz w:val="24"/>
                <w:szCs w:val="24"/>
                <w:lang w:eastAsia="zh-CN"/>
              </w:rPr>
              <w:t>）</w:t>
            </w:r>
          </w:p>
        </w:tc>
      </w:tr>
      <w:tr w:rsidR="00F01EA1">
        <w:trPr>
          <w:trHeight w:val="897"/>
        </w:trPr>
        <w:tc>
          <w:tcPr>
            <w:tcW w:w="1552" w:type="dxa"/>
            <w:vAlign w:val="center"/>
          </w:tcPr>
          <w:p w:rsidR="00F01EA1" w:rsidRDefault="00551C9C">
            <w:pPr>
              <w:pStyle w:val="TableParagraph"/>
              <w:spacing w:line="276" w:lineRule="auto"/>
              <w:ind w:left="113"/>
              <w:rPr>
                <w:rFonts w:asciiTheme="minorEastAsia" w:eastAsiaTheme="minorEastAsia" w:hAnsiTheme="minorEastAsia" w:cstheme="minorBidi"/>
                <w:kern w:val="2"/>
                <w:sz w:val="24"/>
                <w:szCs w:val="24"/>
                <w:lang w:val="en-US" w:bidi="ar-SA"/>
              </w:rPr>
            </w:pPr>
            <w:proofErr w:type="spellStart"/>
            <w:r>
              <w:rPr>
                <w:rFonts w:asciiTheme="minorEastAsia" w:eastAsiaTheme="minorEastAsia" w:hAnsiTheme="minorEastAsia" w:cstheme="minorBidi" w:hint="eastAsia"/>
                <w:kern w:val="2"/>
                <w:sz w:val="24"/>
                <w:szCs w:val="24"/>
                <w:lang w:val="en-US" w:bidi="ar-SA"/>
              </w:rPr>
              <w:t>参与单位名称</w:t>
            </w:r>
            <w:proofErr w:type="spellEnd"/>
          </w:p>
        </w:tc>
        <w:tc>
          <w:tcPr>
            <w:tcW w:w="7128" w:type="dxa"/>
            <w:vAlign w:val="center"/>
          </w:tcPr>
          <w:p w:rsidR="00F01EA1" w:rsidRDefault="00DA47AD">
            <w:pPr>
              <w:widowControl/>
              <w:spacing w:line="276" w:lineRule="auto"/>
              <w:rPr>
                <w:rFonts w:asciiTheme="minorEastAsia" w:hAnsiTheme="minorEastAsia"/>
                <w:sz w:val="24"/>
                <w:szCs w:val="24"/>
                <w:lang w:eastAsia="zh-CN"/>
              </w:rPr>
            </w:pPr>
            <w:r>
              <w:rPr>
                <w:rFonts w:asciiTheme="minorEastAsia" w:hAnsiTheme="minorEastAsia"/>
                <w:sz w:val="24"/>
                <w:szCs w:val="24"/>
                <w:lang w:eastAsia="zh-CN"/>
              </w:rPr>
              <w:t>华泰证券、</w:t>
            </w:r>
            <w:r w:rsidRPr="00DA47AD">
              <w:rPr>
                <w:rFonts w:asciiTheme="minorEastAsia" w:hAnsiTheme="minorEastAsia" w:hint="eastAsia"/>
                <w:sz w:val="24"/>
                <w:szCs w:val="24"/>
                <w:lang w:eastAsia="zh-CN"/>
              </w:rPr>
              <w:t>华夏久盈</w:t>
            </w:r>
            <w:r>
              <w:rPr>
                <w:rFonts w:asciiTheme="minorEastAsia" w:hAnsiTheme="minorEastAsia" w:hint="eastAsia"/>
                <w:sz w:val="24"/>
                <w:szCs w:val="24"/>
                <w:lang w:eastAsia="zh-CN"/>
              </w:rPr>
              <w:t>、</w:t>
            </w:r>
            <w:r w:rsidRPr="00DA47AD">
              <w:rPr>
                <w:rFonts w:asciiTheme="minorEastAsia" w:hAnsiTheme="minorEastAsia" w:hint="eastAsia"/>
                <w:sz w:val="24"/>
                <w:szCs w:val="24"/>
                <w:lang w:eastAsia="zh-CN"/>
              </w:rPr>
              <w:t>中</w:t>
            </w:r>
            <w:proofErr w:type="gramStart"/>
            <w:r w:rsidRPr="00DA47AD">
              <w:rPr>
                <w:rFonts w:asciiTheme="minorEastAsia" w:hAnsiTheme="minorEastAsia" w:hint="eastAsia"/>
                <w:sz w:val="24"/>
                <w:szCs w:val="24"/>
                <w:lang w:eastAsia="zh-CN"/>
              </w:rPr>
              <w:t>信建投</w:t>
            </w:r>
            <w:proofErr w:type="gramEnd"/>
          </w:p>
        </w:tc>
      </w:tr>
      <w:tr w:rsidR="00F01EA1">
        <w:trPr>
          <w:trHeight w:val="625"/>
        </w:trPr>
        <w:tc>
          <w:tcPr>
            <w:tcW w:w="1552" w:type="dxa"/>
            <w:vAlign w:val="center"/>
          </w:tcPr>
          <w:p w:rsidR="00F01EA1" w:rsidRDefault="00551C9C">
            <w:pPr>
              <w:pStyle w:val="TableParagraph"/>
              <w:spacing w:before="4"/>
              <w:ind w:left="112"/>
              <w:rPr>
                <w:rFonts w:asciiTheme="minorEastAsia" w:eastAsiaTheme="minorEastAsia" w:hAnsiTheme="minorEastAsia" w:cstheme="minorEastAsia"/>
                <w:sz w:val="24"/>
                <w:szCs w:val="24"/>
                <w:lang w:val="en-US"/>
              </w:rPr>
            </w:pPr>
            <w:proofErr w:type="spellStart"/>
            <w:r>
              <w:rPr>
                <w:rFonts w:asciiTheme="minorEastAsia" w:eastAsiaTheme="minorEastAsia" w:hAnsiTheme="minorEastAsia" w:cstheme="minorEastAsia" w:hint="eastAsia"/>
                <w:sz w:val="24"/>
                <w:szCs w:val="24"/>
                <w:lang w:val="en-US"/>
              </w:rPr>
              <w:t>时间</w:t>
            </w:r>
            <w:proofErr w:type="spellEnd"/>
          </w:p>
        </w:tc>
        <w:tc>
          <w:tcPr>
            <w:tcW w:w="7128" w:type="dxa"/>
            <w:vAlign w:val="center"/>
          </w:tcPr>
          <w:p w:rsidR="00F01EA1" w:rsidRDefault="00DA47AD">
            <w:pPr>
              <w:pStyle w:val="TableParagraph"/>
              <w:spacing w:before="4" w:line="360" w:lineRule="auto"/>
              <w:ind w:left="112"/>
              <w:jc w:val="both"/>
              <w:rPr>
                <w:rFonts w:asciiTheme="minorEastAsia" w:eastAsiaTheme="minorEastAsia" w:hAnsiTheme="minorEastAsia"/>
                <w:sz w:val="24"/>
                <w:szCs w:val="24"/>
                <w:lang w:val="en-US" w:eastAsia="zh-CN"/>
              </w:rPr>
            </w:pPr>
            <w:r>
              <w:rPr>
                <w:rFonts w:asciiTheme="minorEastAsia" w:eastAsiaTheme="minorEastAsia" w:hAnsiTheme="minorEastAsia" w:hint="eastAsia"/>
                <w:sz w:val="24"/>
                <w:szCs w:val="24"/>
                <w:lang w:val="en-US" w:eastAsia="zh-CN"/>
              </w:rPr>
              <w:t>2</w:t>
            </w:r>
            <w:r>
              <w:rPr>
                <w:rFonts w:asciiTheme="minorEastAsia" w:eastAsiaTheme="minorEastAsia" w:hAnsiTheme="minorEastAsia"/>
                <w:sz w:val="24"/>
                <w:szCs w:val="24"/>
                <w:lang w:val="en-US" w:eastAsia="zh-CN"/>
              </w:rPr>
              <w:t>024年</w:t>
            </w:r>
            <w:r>
              <w:rPr>
                <w:rFonts w:asciiTheme="minorEastAsia" w:eastAsiaTheme="minorEastAsia" w:hAnsiTheme="minorEastAsia" w:hint="eastAsia"/>
                <w:sz w:val="24"/>
                <w:szCs w:val="24"/>
                <w:lang w:val="en-US" w:eastAsia="zh-CN"/>
              </w:rPr>
              <w:t>2月1日、2</w:t>
            </w:r>
            <w:r>
              <w:rPr>
                <w:rFonts w:asciiTheme="minorEastAsia" w:eastAsiaTheme="minorEastAsia" w:hAnsiTheme="minorEastAsia"/>
                <w:sz w:val="24"/>
                <w:szCs w:val="24"/>
                <w:lang w:val="en-US" w:eastAsia="zh-CN"/>
              </w:rPr>
              <w:t>024年</w:t>
            </w:r>
            <w:r>
              <w:rPr>
                <w:rFonts w:asciiTheme="minorEastAsia" w:eastAsiaTheme="minorEastAsia" w:hAnsiTheme="minorEastAsia" w:hint="eastAsia"/>
                <w:sz w:val="24"/>
                <w:szCs w:val="24"/>
                <w:lang w:val="en-US" w:eastAsia="zh-CN"/>
              </w:rPr>
              <w:t>2月2</w:t>
            </w:r>
            <w:r>
              <w:rPr>
                <w:rFonts w:asciiTheme="minorEastAsia" w:eastAsiaTheme="minorEastAsia" w:hAnsiTheme="minorEastAsia"/>
                <w:sz w:val="24"/>
                <w:szCs w:val="24"/>
                <w:lang w:val="en-US" w:eastAsia="zh-CN"/>
              </w:rPr>
              <w:t>6日</w:t>
            </w:r>
          </w:p>
        </w:tc>
      </w:tr>
      <w:tr w:rsidR="00F01EA1">
        <w:trPr>
          <w:trHeight w:val="699"/>
        </w:trPr>
        <w:tc>
          <w:tcPr>
            <w:tcW w:w="1552" w:type="dxa"/>
            <w:vAlign w:val="center"/>
          </w:tcPr>
          <w:p w:rsidR="00F01EA1" w:rsidRDefault="00551C9C">
            <w:pPr>
              <w:pStyle w:val="TableParagraph"/>
              <w:spacing w:before="120"/>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地点</w:t>
            </w:r>
            <w:proofErr w:type="spellEnd"/>
          </w:p>
        </w:tc>
        <w:tc>
          <w:tcPr>
            <w:tcW w:w="7128" w:type="dxa"/>
            <w:vAlign w:val="center"/>
          </w:tcPr>
          <w:p w:rsidR="00F01EA1" w:rsidRDefault="003F3B5E" w:rsidP="003F3B5E">
            <w:pPr>
              <w:pStyle w:val="TableParagraph"/>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线上会议、公司展厅参观、现场调研</w:t>
            </w:r>
          </w:p>
        </w:tc>
      </w:tr>
      <w:tr w:rsidR="00F01EA1">
        <w:trPr>
          <w:trHeight w:val="961"/>
        </w:trPr>
        <w:tc>
          <w:tcPr>
            <w:tcW w:w="1552" w:type="dxa"/>
            <w:vAlign w:val="center"/>
          </w:tcPr>
          <w:p w:rsidR="00F01EA1" w:rsidRDefault="00551C9C">
            <w:pPr>
              <w:pStyle w:val="TableParagraph"/>
              <w:spacing w:before="4"/>
              <w:ind w:left="112"/>
              <w:rPr>
                <w:rFonts w:asciiTheme="minorEastAsia" w:eastAsiaTheme="minorEastAsia" w:hAnsiTheme="minorEastAsia"/>
                <w:sz w:val="24"/>
                <w:szCs w:val="24"/>
              </w:rPr>
            </w:pPr>
            <w:proofErr w:type="spellStart"/>
            <w:r>
              <w:rPr>
                <w:rFonts w:asciiTheme="minorEastAsia" w:eastAsiaTheme="minorEastAsia" w:hAnsiTheme="minorEastAsia"/>
                <w:sz w:val="24"/>
                <w:szCs w:val="24"/>
              </w:rPr>
              <w:t>上市公司接待人员</w:t>
            </w:r>
            <w:proofErr w:type="spellEnd"/>
          </w:p>
        </w:tc>
        <w:tc>
          <w:tcPr>
            <w:tcW w:w="7128" w:type="dxa"/>
            <w:vAlign w:val="center"/>
          </w:tcPr>
          <w:p w:rsidR="00F01EA1" w:rsidRDefault="00551C9C">
            <w:pPr>
              <w:pStyle w:val="TableParagraph"/>
              <w:spacing w:before="4"/>
              <w:ind w:left="112"/>
              <w:rPr>
                <w:rFonts w:asciiTheme="minorEastAsia" w:eastAsiaTheme="minorEastAsia" w:hAnsiTheme="minorEastAsia"/>
                <w:sz w:val="24"/>
                <w:szCs w:val="24"/>
                <w:lang w:val="en-US" w:eastAsia="zh-CN"/>
              </w:rPr>
            </w:pPr>
            <w:r>
              <w:rPr>
                <w:rFonts w:asciiTheme="minorEastAsia" w:eastAsiaTheme="minorEastAsia" w:hAnsiTheme="minorEastAsia" w:hint="eastAsia"/>
                <w:sz w:val="24"/>
                <w:szCs w:val="24"/>
                <w:lang w:val="en-US" w:eastAsia="zh-CN"/>
              </w:rPr>
              <w:t>董事会秘书、证券事务代表、</w:t>
            </w:r>
            <w:proofErr w:type="gramStart"/>
            <w:r>
              <w:rPr>
                <w:rFonts w:asciiTheme="minorEastAsia" w:eastAsiaTheme="minorEastAsia" w:hAnsiTheme="minorEastAsia" w:hint="eastAsia"/>
                <w:sz w:val="24"/>
                <w:szCs w:val="24"/>
                <w:lang w:val="en-US" w:eastAsia="zh-CN"/>
              </w:rPr>
              <w:t>投关总监</w:t>
            </w:r>
            <w:proofErr w:type="gramEnd"/>
          </w:p>
        </w:tc>
      </w:tr>
      <w:tr w:rsidR="00F01EA1">
        <w:trPr>
          <w:trHeight w:val="694"/>
        </w:trPr>
        <w:tc>
          <w:tcPr>
            <w:tcW w:w="1552" w:type="dxa"/>
            <w:vAlign w:val="center"/>
          </w:tcPr>
          <w:p w:rsidR="00F01EA1" w:rsidRDefault="00551C9C">
            <w:pPr>
              <w:pStyle w:val="TableParagraph"/>
              <w:spacing w:before="4"/>
              <w:ind w:left="112"/>
              <w:rPr>
                <w:rFonts w:asciiTheme="minorEastAsia" w:eastAsiaTheme="minorEastAsia" w:hAnsiTheme="minorEastAsia"/>
                <w:sz w:val="24"/>
                <w:szCs w:val="24"/>
                <w:lang w:val="en-US"/>
              </w:rPr>
            </w:pPr>
            <w:proofErr w:type="spellStart"/>
            <w:r>
              <w:rPr>
                <w:rFonts w:asciiTheme="minorEastAsia" w:eastAsiaTheme="minorEastAsia" w:hAnsiTheme="minorEastAsia" w:hint="eastAsia"/>
                <w:sz w:val="24"/>
                <w:szCs w:val="24"/>
                <w:lang w:val="en-US"/>
              </w:rPr>
              <w:t>调研主要内容汇总</w:t>
            </w:r>
            <w:proofErr w:type="spellEnd"/>
          </w:p>
        </w:tc>
        <w:tc>
          <w:tcPr>
            <w:tcW w:w="7128" w:type="dxa"/>
            <w:vAlign w:val="center"/>
          </w:tcPr>
          <w:p w:rsidR="00DA47AD" w:rsidRPr="003F3B5E" w:rsidRDefault="003F3B5E" w:rsidP="003F3B5E">
            <w:pPr>
              <w:tabs>
                <w:tab w:val="left" w:pos="738"/>
              </w:tabs>
              <w:spacing w:line="360" w:lineRule="auto"/>
              <w:ind w:firstLineChars="200" w:firstLine="482"/>
              <w:rPr>
                <w:rFonts w:asciiTheme="minorEastAsia" w:hAnsiTheme="minorEastAsia"/>
                <w:b/>
                <w:sz w:val="24"/>
                <w:szCs w:val="30"/>
                <w:lang w:eastAsia="zh-CN"/>
              </w:rPr>
            </w:pPr>
            <w:r>
              <w:rPr>
                <w:rFonts w:asciiTheme="minorEastAsia" w:hAnsiTheme="minorEastAsia" w:hint="eastAsia"/>
                <w:b/>
                <w:sz w:val="24"/>
                <w:szCs w:val="30"/>
                <w:lang w:eastAsia="zh-CN"/>
              </w:rPr>
              <w:t>1、</w:t>
            </w:r>
            <w:r w:rsidR="00DA47AD" w:rsidRPr="003F3B5E">
              <w:rPr>
                <w:rFonts w:asciiTheme="minorEastAsia" w:hAnsiTheme="minorEastAsia" w:hint="eastAsia"/>
                <w:b/>
                <w:sz w:val="24"/>
                <w:szCs w:val="30"/>
                <w:lang w:eastAsia="zh-CN"/>
              </w:rPr>
              <w:t>现有资源项目进展情况</w:t>
            </w:r>
          </w:p>
          <w:p w:rsidR="00DA47AD" w:rsidRPr="00DA47AD" w:rsidRDefault="003F3B5E" w:rsidP="00DA47AD">
            <w:pPr>
              <w:widowControl/>
              <w:spacing w:line="360" w:lineRule="auto"/>
              <w:ind w:firstLineChars="200" w:firstLine="480"/>
              <w:rPr>
                <w:rFonts w:asciiTheme="minorEastAsia" w:hAnsiTheme="minorEastAsia" w:cs="宋体"/>
                <w:bCs/>
                <w:sz w:val="24"/>
                <w:szCs w:val="30"/>
                <w:lang w:eastAsia="zh-CN"/>
              </w:rPr>
            </w:pPr>
            <w:r>
              <w:rPr>
                <w:rFonts w:asciiTheme="minorEastAsia" w:hAnsiTheme="minorEastAsia" w:cs="宋体" w:hint="eastAsia"/>
                <w:bCs/>
                <w:sz w:val="24"/>
                <w:szCs w:val="30"/>
                <w:lang w:eastAsia="zh-CN"/>
              </w:rPr>
              <w:t>两岔河</w:t>
            </w:r>
            <w:proofErr w:type="gramStart"/>
            <w:r>
              <w:rPr>
                <w:rFonts w:asciiTheme="minorEastAsia" w:hAnsiTheme="minorEastAsia" w:cs="宋体" w:hint="eastAsia"/>
                <w:bCs/>
                <w:sz w:val="24"/>
                <w:szCs w:val="30"/>
                <w:lang w:eastAsia="zh-CN"/>
              </w:rPr>
              <w:t>磷矿南</w:t>
            </w:r>
            <w:proofErr w:type="gramEnd"/>
            <w:r>
              <w:rPr>
                <w:rFonts w:asciiTheme="minorEastAsia" w:hAnsiTheme="minorEastAsia" w:cs="宋体" w:hint="eastAsia"/>
                <w:bCs/>
                <w:sz w:val="24"/>
                <w:szCs w:val="30"/>
                <w:lang w:eastAsia="zh-CN"/>
              </w:rPr>
              <w:t>采区已投产，</w:t>
            </w:r>
            <w:r w:rsidR="00DA47AD" w:rsidRPr="00DA47AD">
              <w:rPr>
                <w:rFonts w:asciiTheme="minorEastAsia" w:hAnsiTheme="minorEastAsia" w:cs="宋体" w:hint="eastAsia"/>
                <w:bCs/>
                <w:sz w:val="24"/>
                <w:szCs w:val="30"/>
                <w:lang w:eastAsia="zh-CN"/>
              </w:rPr>
              <w:t>2023年计划全年出矿15万吨；北采区已开工建设。</w:t>
            </w:r>
          </w:p>
          <w:p w:rsidR="00DA47AD" w:rsidRPr="00DA47AD" w:rsidRDefault="00DA47AD" w:rsidP="00DA47AD">
            <w:pPr>
              <w:widowControl/>
              <w:spacing w:line="360" w:lineRule="auto"/>
              <w:ind w:firstLineChars="200" w:firstLine="480"/>
              <w:rPr>
                <w:rFonts w:asciiTheme="minorEastAsia" w:hAnsiTheme="minorEastAsia" w:cs="宋体"/>
                <w:bCs/>
                <w:sz w:val="24"/>
                <w:szCs w:val="30"/>
                <w:lang w:eastAsia="zh-CN"/>
              </w:rPr>
            </w:pPr>
            <w:r w:rsidRPr="00DA47AD">
              <w:rPr>
                <w:rFonts w:asciiTheme="minorEastAsia" w:hAnsiTheme="minorEastAsia" w:cs="宋体"/>
                <w:bCs/>
                <w:sz w:val="24"/>
                <w:szCs w:val="30"/>
                <w:lang w:eastAsia="zh-CN"/>
              </w:rPr>
              <w:t>刚果（金</w:t>
            </w:r>
            <w:r w:rsidRPr="00DA47AD">
              <w:rPr>
                <w:rFonts w:asciiTheme="minorEastAsia" w:hAnsiTheme="minorEastAsia" w:cs="宋体" w:hint="eastAsia"/>
                <w:bCs/>
                <w:sz w:val="24"/>
                <w:szCs w:val="30"/>
                <w:lang w:eastAsia="zh-CN"/>
              </w:rPr>
              <w:t>）</w:t>
            </w:r>
            <w:r w:rsidRPr="00DA47AD">
              <w:rPr>
                <w:rFonts w:asciiTheme="minorEastAsia" w:hAnsiTheme="minorEastAsia" w:cs="宋体"/>
                <w:bCs/>
                <w:sz w:val="24"/>
                <w:szCs w:val="30"/>
                <w:lang w:eastAsia="zh-CN"/>
              </w:rPr>
              <w:t>已进入雨季</w:t>
            </w:r>
            <w:r w:rsidRPr="00DA47AD">
              <w:rPr>
                <w:rFonts w:asciiTheme="minorEastAsia" w:hAnsiTheme="minorEastAsia" w:cs="宋体" w:hint="eastAsia"/>
                <w:bCs/>
                <w:sz w:val="24"/>
                <w:szCs w:val="30"/>
                <w:lang w:eastAsia="zh-CN"/>
              </w:rPr>
              <w:t>，按照年度计划安排，</w:t>
            </w:r>
            <w:proofErr w:type="spellStart"/>
            <w:r w:rsidRPr="00DA47AD">
              <w:rPr>
                <w:rFonts w:asciiTheme="minorEastAsia" w:hAnsiTheme="minorEastAsia" w:cs="宋体" w:hint="eastAsia"/>
                <w:bCs/>
                <w:sz w:val="24"/>
                <w:szCs w:val="30"/>
                <w:lang w:eastAsia="zh-CN"/>
              </w:rPr>
              <w:t>Dikulushi</w:t>
            </w:r>
            <w:proofErr w:type="spellEnd"/>
            <w:r w:rsidRPr="00DA47AD">
              <w:rPr>
                <w:rFonts w:asciiTheme="minorEastAsia" w:hAnsiTheme="minorEastAsia" w:cs="宋体" w:hint="eastAsia"/>
                <w:bCs/>
                <w:sz w:val="24"/>
                <w:szCs w:val="30"/>
                <w:lang w:eastAsia="zh-CN"/>
              </w:rPr>
              <w:t>铜矿2023年计划生产铜精矿含铜（当量）约8,000吨，计划销售铜精矿含铜（当量）约1万吨。</w:t>
            </w:r>
          </w:p>
          <w:p w:rsidR="00DA47AD" w:rsidRDefault="00DA47AD" w:rsidP="00DA47AD">
            <w:pPr>
              <w:widowControl/>
              <w:spacing w:line="360" w:lineRule="auto"/>
              <w:ind w:firstLineChars="200" w:firstLine="480"/>
              <w:rPr>
                <w:rFonts w:asciiTheme="minorEastAsia" w:hAnsiTheme="minorEastAsia" w:cs="宋体"/>
                <w:bCs/>
                <w:sz w:val="24"/>
                <w:szCs w:val="30"/>
                <w:lang w:eastAsia="zh-CN"/>
              </w:rPr>
            </w:pPr>
            <w:proofErr w:type="spellStart"/>
            <w:r w:rsidRPr="00DA47AD">
              <w:rPr>
                <w:rFonts w:asciiTheme="minorEastAsia" w:hAnsiTheme="minorEastAsia" w:cs="宋体" w:hint="eastAsia"/>
                <w:bCs/>
                <w:sz w:val="24"/>
                <w:szCs w:val="30"/>
                <w:lang w:eastAsia="zh-CN"/>
              </w:rPr>
              <w:t>Lonshi</w:t>
            </w:r>
            <w:proofErr w:type="spellEnd"/>
            <w:r w:rsidRPr="00DA47AD">
              <w:rPr>
                <w:rFonts w:asciiTheme="minorEastAsia" w:hAnsiTheme="minorEastAsia" w:cs="宋体" w:hint="eastAsia"/>
                <w:bCs/>
                <w:sz w:val="24"/>
                <w:szCs w:val="30"/>
                <w:lang w:eastAsia="zh-CN"/>
              </w:rPr>
              <w:t>铜矿2023年3季度投产，初步计划2024年完成爬坡。</w:t>
            </w:r>
          </w:p>
          <w:p w:rsidR="00DA47AD" w:rsidRPr="00DA47AD" w:rsidRDefault="00DA47AD" w:rsidP="00DA47AD">
            <w:pPr>
              <w:widowControl/>
              <w:spacing w:line="360" w:lineRule="auto"/>
              <w:ind w:firstLineChars="200" w:firstLine="480"/>
              <w:rPr>
                <w:rFonts w:asciiTheme="minorEastAsia" w:hAnsiTheme="minorEastAsia" w:cs="宋体"/>
                <w:bCs/>
                <w:sz w:val="24"/>
                <w:szCs w:val="30"/>
                <w:lang w:eastAsia="zh-CN"/>
              </w:rPr>
            </w:pPr>
            <w:r w:rsidRPr="00DA47AD">
              <w:rPr>
                <w:rFonts w:asciiTheme="minorEastAsia" w:hAnsiTheme="minorEastAsia" w:cs="宋体" w:hint="eastAsia"/>
                <w:bCs/>
                <w:sz w:val="24"/>
                <w:szCs w:val="30"/>
                <w:lang w:eastAsia="zh-CN"/>
              </w:rPr>
              <w:t>哥伦比亚</w:t>
            </w:r>
            <w:r w:rsidR="003F3B5E">
              <w:rPr>
                <w:rFonts w:asciiTheme="minorEastAsia" w:hAnsiTheme="minorEastAsia" w:cs="宋体" w:hint="eastAsia"/>
                <w:bCs/>
                <w:sz w:val="24"/>
                <w:szCs w:val="30"/>
                <w:lang w:eastAsia="zh-CN"/>
              </w:rPr>
              <w:t>San</w:t>
            </w:r>
            <w:r w:rsidR="003F3B5E">
              <w:rPr>
                <w:rFonts w:asciiTheme="minorEastAsia" w:hAnsiTheme="minorEastAsia" w:cs="宋体"/>
                <w:bCs/>
                <w:sz w:val="24"/>
                <w:szCs w:val="30"/>
                <w:lang w:eastAsia="zh-CN"/>
              </w:rPr>
              <w:t xml:space="preserve"> </w:t>
            </w:r>
            <w:r w:rsidRPr="00DA47AD">
              <w:rPr>
                <w:rFonts w:asciiTheme="minorEastAsia" w:hAnsiTheme="minorEastAsia" w:cs="宋体" w:hint="eastAsia"/>
                <w:bCs/>
                <w:sz w:val="24"/>
                <w:szCs w:val="30"/>
                <w:lang w:eastAsia="zh-CN"/>
              </w:rPr>
              <w:t>Matias项目</w:t>
            </w:r>
            <w:proofErr w:type="spellStart"/>
            <w:r w:rsidRPr="00DA47AD">
              <w:rPr>
                <w:rFonts w:asciiTheme="minorEastAsia" w:hAnsiTheme="minorEastAsia" w:cs="宋体" w:hint="eastAsia"/>
                <w:bCs/>
                <w:sz w:val="24"/>
                <w:szCs w:val="30"/>
                <w:lang w:eastAsia="zh-CN"/>
              </w:rPr>
              <w:t>Alacran</w:t>
            </w:r>
            <w:proofErr w:type="spellEnd"/>
            <w:proofErr w:type="gramStart"/>
            <w:r w:rsidRPr="00DA47AD">
              <w:rPr>
                <w:rFonts w:asciiTheme="minorEastAsia" w:hAnsiTheme="minorEastAsia" w:cs="宋体" w:hint="eastAsia"/>
                <w:bCs/>
                <w:sz w:val="24"/>
                <w:szCs w:val="30"/>
                <w:lang w:eastAsia="zh-CN"/>
              </w:rPr>
              <w:t>铜金银矿</w:t>
            </w:r>
            <w:proofErr w:type="gramEnd"/>
            <w:r w:rsidRPr="00DA47AD">
              <w:rPr>
                <w:rFonts w:asciiTheme="minorEastAsia" w:hAnsiTheme="minorEastAsia" w:cs="宋体" w:hint="eastAsia"/>
                <w:bCs/>
                <w:sz w:val="24"/>
                <w:szCs w:val="30"/>
                <w:lang w:eastAsia="zh-CN"/>
              </w:rPr>
              <w:t>的可行性研究报告已获得Cordoba Minerals Corp.董事会批准，</w:t>
            </w:r>
            <w:proofErr w:type="spellStart"/>
            <w:r w:rsidRPr="00DA47AD">
              <w:rPr>
                <w:rFonts w:asciiTheme="minorEastAsia" w:hAnsiTheme="minorEastAsia" w:cs="宋体" w:hint="eastAsia"/>
                <w:bCs/>
                <w:sz w:val="24"/>
                <w:szCs w:val="30"/>
                <w:lang w:eastAsia="zh-CN"/>
              </w:rPr>
              <w:t>Alacran</w:t>
            </w:r>
            <w:proofErr w:type="spellEnd"/>
            <w:r w:rsidRPr="00DA47AD">
              <w:rPr>
                <w:rFonts w:asciiTheme="minorEastAsia" w:hAnsiTheme="minorEastAsia" w:cs="宋体" w:hint="eastAsia"/>
                <w:bCs/>
                <w:sz w:val="24"/>
                <w:szCs w:val="30"/>
                <w:lang w:eastAsia="zh-CN"/>
              </w:rPr>
              <w:t>铜金银矿床环境影响评估已提交哥伦比亚国家环境许可证管理局（ANLA）审批，具体情况详见公司于2023年12月19日发布的《金诚信关于San Matias</w:t>
            </w:r>
            <w:r w:rsidR="003F3B5E">
              <w:rPr>
                <w:rFonts w:asciiTheme="minorEastAsia" w:hAnsiTheme="minorEastAsia" w:cs="宋体" w:hint="eastAsia"/>
                <w:bCs/>
                <w:sz w:val="24"/>
                <w:szCs w:val="30"/>
                <w:lang w:eastAsia="zh-CN"/>
              </w:rPr>
              <w:t>铜金银项目的进展公告》。</w:t>
            </w:r>
            <w:r w:rsidRPr="00DA47AD">
              <w:rPr>
                <w:rFonts w:asciiTheme="minorEastAsia" w:hAnsiTheme="minorEastAsia" w:cs="宋体" w:hint="eastAsia"/>
                <w:bCs/>
                <w:sz w:val="24"/>
                <w:szCs w:val="30"/>
                <w:lang w:eastAsia="zh-CN"/>
              </w:rPr>
              <w:t>完成开采计划（PTO）和环境影响评估（EIA）是San Matias项目</w:t>
            </w:r>
            <w:proofErr w:type="spellStart"/>
            <w:r w:rsidRPr="00DA47AD">
              <w:rPr>
                <w:rFonts w:asciiTheme="minorEastAsia" w:hAnsiTheme="minorEastAsia" w:cs="宋体" w:hint="eastAsia"/>
                <w:bCs/>
                <w:sz w:val="24"/>
                <w:szCs w:val="30"/>
                <w:lang w:eastAsia="zh-CN"/>
              </w:rPr>
              <w:t>Alacran</w:t>
            </w:r>
            <w:proofErr w:type="spellEnd"/>
            <w:proofErr w:type="gramStart"/>
            <w:r w:rsidRPr="00DA47AD">
              <w:rPr>
                <w:rFonts w:asciiTheme="minorEastAsia" w:hAnsiTheme="minorEastAsia" w:cs="宋体" w:hint="eastAsia"/>
                <w:bCs/>
                <w:sz w:val="24"/>
                <w:szCs w:val="30"/>
                <w:lang w:eastAsia="zh-CN"/>
              </w:rPr>
              <w:t>铜金银矿</w:t>
            </w:r>
            <w:proofErr w:type="gramEnd"/>
            <w:r w:rsidRPr="00DA47AD">
              <w:rPr>
                <w:rFonts w:asciiTheme="minorEastAsia" w:hAnsiTheme="minorEastAsia" w:cs="宋体" w:hint="eastAsia"/>
                <w:bCs/>
                <w:sz w:val="24"/>
                <w:szCs w:val="30"/>
                <w:lang w:eastAsia="zh-CN"/>
              </w:rPr>
              <w:t>转入建设阶段的两个必要条件，</w:t>
            </w:r>
            <w:r w:rsidRPr="00DA47AD">
              <w:rPr>
                <w:rFonts w:asciiTheme="minorEastAsia" w:hAnsiTheme="minorEastAsia" w:cs="宋体" w:hint="eastAsia"/>
                <w:bCs/>
                <w:sz w:val="24"/>
                <w:szCs w:val="30"/>
                <w:lang w:eastAsia="zh-CN"/>
              </w:rPr>
              <w:lastRenderedPageBreak/>
              <w:t>相关许可是否能顺利通过以及获得许可所需时间，存在一定不确定性。</w:t>
            </w:r>
          </w:p>
          <w:p w:rsidR="00DA47AD" w:rsidRPr="00DA47AD" w:rsidRDefault="00DA47AD" w:rsidP="00DA47AD">
            <w:pPr>
              <w:widowControl/>
              <w:spacing w:line="360" w:lineRule="auto"/>
              <w:ind w:firstLineChars="200" w:firstLine="482"/>
              <w:rPr>
                <w:rFonts w:asciiTheme="minorEastAsia" w:hAnsiTheme="minorEastAsia" w:cs="宋体"/>
                <w:bCs/>
                <w:sz w:val="24"/>
                <w:szCs w:val="30"/>
                <w:lang w:eastAsia="zh-CN"/>
              </w:rPr>
            </w:pPr>
            <w:r w:rsidRPr="00DA47AD">
              <w:rPr>
                <w:rFonts w:asciiTheme="minorEastAsia" w:hAnsiTheme="minorEastAsia" w:hint="eastAsia"/>
                <w:b/>
                <w:sz w:val="24"/>
                <w:szCs w:val="30"/>
                <w:lang w:eastAsia="zh-CN"/>
              </w:rPr>
              <w:t>2、</w:t>
            </w:r>
            <w:proofErr w:type="spellStart"/>
            <w:r w:rsidRPr="00DA47AD">
              <w:rPr>
                <w:rFonts w:asciiTheme="minorEastAsia" w:hAnsiTheme="minorEastAsia" w:hint="eastAsia"/>
                <w:b/>
                <w:sz w:val="24"/>
                <w:szCs w:val="30"/>
                <w:lang w:eastAsia="zh-CN"/>
              </w:rPr>
              <w:t>Lonshi</w:t>
            </w:r>
            <w:proofErr w:type="spellEnd"/>
            <w:r w:rsidRPr="00DA47AD">
              <w:rPr>
                <w:rFonts w:asciiTheme="minorEastAsia" w:hAnsiTheme="minorEastAsia" w:hint="eastAsia"/>
                <w:b/>
                <w:sz w:val="24"/>
                <w:szCs w:val="30"/>
                <w:lang w:eastAsia="zh-CN"/>
              </w:rPr>
              <w:t>铜矿增储情况</w:t>
            </w:r>
          </w:p>
          <w:p w:rsidR="00DA47AD" w:rsidRDefault="00DA47AD" w:rsidP="00DA47AD">
            <w:pPr>
              <w:tabs>
                <w:tab w:val="left" w:pos="738"/>
              </w:tabs>
              <w:spacing w:line="360" w:lineRule="auto"/>
              <w:ind w:firstLineChars="200" w:firstLine="480"/>
              <w:rPr>
                <w:rFonts w:asciiTheme="minorEastAsia" w:hAnsiTheme="minorEastAsia"/>
                <w:sz w:val="24"/>
                <w:szCs w:val="30"/>
                <w:lang w:eastAsia="zh-CN"/>
              </w:rPr>
            </w:pPr>
            <w:r w:rsidRPr="00DA47AD">
              <w:rPr>
                <w:rFonts w:asciiTheme="minorEastAsia" w:hAnsiTheme="minorEastAsia" w:hint="eastAsia"/>
                <w:sz w:val="24"/>
                <w:szCs w:val="30"/>
                <w:lang w:eastAsia="zh-CN"/>
              </w:rPr>
              <w:t>公司在2022年4月发布了《金诚信关于</w:t>
            </w:r>
            <w:proofErr w:type="spellStart"/>
            <w:r w:rsidRPr="00DA47AD">
              <w:rPr>
                <w:rFonts w:asciiTheme="minorEastAsia" w:hAnsiTheme="minorEastAsia" w:hint="eastAsia"/>
                <w:sz w:val="24"/>
                <w:szCs w:val="30"/>
                <w:lang w:eastAsia="zh-CN"/>
              </w:rPr>
              <w:t>Lonshi</w:t>
            </w:r>
            <w:proofErr w:type="spellEnd"/>
            <w:r w:rsidRPr="00DA47AD">
              <w:rPr>
                <w:rFonts w:asciiTheme="minorEastAsia" w:hAnsiTheme="minorEastAsia" w:hint="eastAsia"/>
                <w:sz w:val="24"/>
                <w:szCs w:val="30"/>
                <w:lang w:eastAsia="zh-CN"/>
              </w:rPr>
              <w:t>铜矿地质勘查进展公告》，就阶段性的勘探进展进行了披露，在</w:t>
            </w:r>
            <w:proofErr w:type="spellStart"/>
            <w:r w:rsidRPr="00DA47AD">
              <w:rPr>
                <w:rFonts w:asciiTheme="minorEastAsia" w:hAnsiTheme="minorEastAsia" w:hint="eastAsia"/>
                <w:sz w:val="24"/>
                <w:szCs w:val="30"/>
                <w:lang w:eastAsia="zh-CN"/>
              </w:rPr>
              <w:t>Lonshi</w:t>
            </w:r>
            <w:proofErr w:type="spellEnd"/>
            <w:r w:rsidRPr="00DA47AD">
              <w:rPr>
                <w:rFonts w:asciiTheme="minorEastAsia" w:hAnsiTheme="minorEastAsia" w:hint="eastAsia"/>
                <w:sz w:val="24"/>
                <w:szCs w:val="30"/>
                <w:lang w:eastAsia="zh-CN"/>
              </w:rPr>
              <w:t>断裂带以东，通过钻探控制新发现了3条主要铜矿体，矿体连续性较稳定，向深部延深较大，铜品位变化较均匀，且与其上、下平行的较小矿体</w:t>
            </w:r>
            <w:proofErr w:type="gramStart"/>
            <w:r w:rsidRPr="00DA47AD">
              <w:rPr>
                <w:rFonts w:asciiTheme="minorEastAsia" w:hAnsiTheme="minorEastAsia" w:hint="eastAsia"/>
                <w:sz w:val="24"/>
                <w:szCs w:val="30"/>
                <w:lang w:eastAsia="zh-CN"/>
              </w:rPr>
              <w:t>沿走向</w:t>
            </w:r>
            <w:proofErr w:type="gramEnd"/>
            <w:r w:rsidRPr="00DA47AD">
              <w:rPr>
                <w:rFonts w:asciiTheme="minorEastAsia" w:hAnsiTheme="minorEastAsia" w:hint="eastAsia"/>
                <w:sz w:val="24"/>
                <w:szCs w:val="30"/>
                <w:lang w:eastAsia="zh-CN"/>
              </w:rPr>
              <w:t>和</w:t>
            </w:r>
            <w:proofErr w:type="gramStart"/>
            <w:r w:rsidRPr="00DA47AD">
              <w:rPr>
                <w:rFonts w:asciiTheme="minorEastAsia" w:hAnsiTheme="minorEastAsia" w:hint="eastAsia"/>
                <w:sz w:val="24"/>
                <w:szCs w:val="30"/>
                <w:lang w:eastAsia="zh-CN"/>
              </w:rPr>
              <w:t>延深</w:t>
            </w:r>
            <w:proofErr w:type="gramEnd"/>
            <w:r w:rsidRPr="00DA47AD">
              <w:rPr>
                <w:rFonts w:asciiTheme="minorEastAsia" w:hAnsiTheme="minorEastAsia" w:hint="eastAsia"/>
                <w:sz w:val="24"/>
                <w:szCs w:val="30"/>
                <w:lang w:eastAsia="zh-CN"/>
              </w:rPr>
              <w:t>均未圈闭。目前尚未完成资源量估算，存在不确定性，公司将根据后续进展情况予以公告。</w:t>
            </w:r>
          </w:p>
          <w:p w:rsidR="003F3B5E" w:rsidRPr="003F3B5E" w:rsidRDefault="003F3B5E" w:rsidP="003F3B5E">
            <w:pPr>
              <w:widowControl/>
              <w:spacing w:line="360" w:lineRule="auto"/>
              <w:ind w:firstLineChars="200" w:firstLine="482"/>
              <w:rPr>
                <w:rFonts w:asciiTheme="minorEastAsia" w:hAnsiTheme="minorEastAsia"/>
                <w:b/>
                <w:sz w:val="24"/>
                <w:szCs w:val="30"/>
                <w:lang w:eastAsia="zh-CN"/>
              </w:rPr>
            </w:pPr>
            <w:r>
              <w:rPr>
                <w:rFonts w:asciiTheme="minorEastAsia" w:hAnsiTheme="minorEastAsia"/>
                <w:b/>
                <w:sz w:val="24"/>
                <w:szCs w:val="30"/>
                <w:lang w:eastAsia="zh-CN"/>
              </w:rPr>
              <w:t>3</w:t>
            </w:r>
            <w:r w:rsidRPr="00DA47AD">
              <w:rPr>
                <w:rFonts w:asciiTheme="minorEastAsia" w:hAnsiTheme="minorEastAsia" w:hint="eastAsia"/>
                <w:b/>
                <w:sz w:val="24"/>
                <w:szCs w:val="30"/>
                <w:lang w:eastAsia="zh-CN"/>
              </w:rPr>
              <w:t>、</w:t>
            </w:r>
            <w:proofErr w:type="spellStart"/>
            <w:r w:rsidRPr="003F3B5E">
              <w:rPr>
                <w:rFonts w:asciiTheme="minorEastAsia" w:hAnsiTheme="minorEastAsia" w:hint="eastAsia"/>
                <w:b/>
                <w:sz w:val="24"/>
                <w:szCs w:val="30"/>
                <w:lang w:eastAsia="zh-CN"/>
              </w:rPr>
              <w:t>Lubambe</w:t>
            </w:r>
            <w:proofErr w:type="spellEnd"/>
            <w:r w:rsidRPr="003F3B5E">
              <w:rPr>
                <w:rFonts w:asciiTheme="minorEastAsia" w:hAnsiTheme="minorEastAsia" w:hint="eastAsia"/>
                <w:b/>
                <w:sz w:val="24"/>
                <w:szCs w:val="30"/>
                <w:lang w:eastAsia="zh-CN"/>
              </w:rPr>
              <w:t>铜矿收购情况</w:t>
            </w:r>
          </w:p>
          <w:p w:rsidR="003F3B5E" w:rsidRPr="00DA47AD" w:rsidRDefault="003F3B5E" w:rsidP="003F3B5E">
            <w:pPr>
              <w:tabs>
                <w:tab w:val="left" w:pos="738"/>
              </w:tabs>
              <w:spacing w:line="360" w:lineRule="auto"/>
              <w:ind w:firstLineChars="200" w:firstLine="480"/>
              <w:rPr>
                <w:rFonts w:asciiTheme="minorEastAsia" w:hAnsiTheme="minorEastAsia"/>
                <w:sz w:val="24"/>
                <w:szCs w:val="30"/>
                <w:lang w:eastAsia="zh-CN"/>
              </w:rPr>
            </w:pPr>
            <w:r w:rsidRPr="003F3B5E">
              <w:rPr>
                <w:rFonts w:asciiTheme="minorEastAsia" w:hAnsiTheme="minorEastAsia" w:hint="eastAsia"/>
                <w:sz w:val="24"/>
                <w:szCs w:val="30"/>
                <w:lang w:eastAsia="zh-CN"/>
              </w:rPr>
              <w:t>公司拟投资赞比亚</w:t>
            </w:r>
            <w:proofErr w:type="spellStart"/>
            <w:r w:rsidRPr="003F3B5E">
              <w:rPr>
                <w:rFonts w:asciiTheme="minorEastAsia" w:hAnsiTheme="minorEastAsia" w:hint="eastAsia"/>
                <w:sz w:val="24"/>
                <w:szCs w:val="30"/>
                <w:lang w:eastAsia="zh-CN"/>
              </w:rPr>
              <w:t>Lubambe</w:t>
            </w:r>
            <w:proofErr w:type="spellEnd"/>
            <w:r w:rsidRPr="003F3B5E">
              <w:rPr>
                <w:rFonts w:asciiTheme="minorEastAsia" w:hAnsiTheme="minorEastAsia" w:hint="eastAsia"/>
                <w:sz w:val="24"/>
                <w:szCs w:val="30"/>
                <w:lang w:eastAsia="zh-CN"/>
              </w:rPr>
              <w:t>铜矿项目的议案已经公司股东大会审议通过，本次交易后续能否顺利完成取决于先决条件能否达成（或经交易各方书面豁免），如获得</w:t>
            </w:r>
            <w:proofErr w:type="gramStart"/>
            <w:r w:rsidRPr="003F3B5E">
              <w:rPr>
                <w:rFonts w:asciiTheme="minorEastAsia" w:hAnsiTheme="minorEastAsia" w:hint="eastAsia"/>
                <w:sz w:val="24"/>
                <w:szCs w:val="30"/>
                <w:lang w:eastAsia="zh-CN"/>
              </w:rPr>
              <w:t>所有第三</w:t>
            </w:r>
            <w:proofErr w:type="gramEnd"/>
            <w:r w:rsidRPr="003F3B5E">
              <w:rPr>
                <w:rFonts w:asciiTheme="minorEastAsia" w:hAnsiTheme="minorEastAsia" w:hint="eastAsia"/>
                <w:sz w:val="24"/>
                <w:szCs w:val="30"/>
                <w:lang w:eastAsia="zh-CN"/>
              </w:rPr>
              <w:t>方的同意或批准以及监管部门的批准等，相关事项尚存在一定的不确定性。具体情况详见公司于2024年1月2</w:t>
            </w:r>
            <w:r w:rsidR="00A055E3">
              <w:rPr>
                <w:rFonts w:asciiTheme="minorEastAsia" w:hAnsiTheme="minorEastAsia"/>
                <w:sz w:val="24"/>
                <w:szCs w:val="30"/>
                <w:lang w:eastAsia="zh-CN"/>
              </w:rPr>
              <w:t>2</w:t>
            </w:r>
            <w:r w:rsidRPr="003F3B5E">
              <w:rPr>
                <w:rFonts w:asciiTheme="minorEastAsia" w:hAnsiTheme="minorEastAsia" w:hint="eastAsia"/>
                <w:sz w:val="24"/>
                <w:szCs w:val="30"/>
                <w:lang w:eastAsia="zh-CN"/>
              </w:rPr>
              <w:t>日发布的《金诚信矿业管理股份有限公司关于拟收购</w:t>
            </w:r>
            <w:proofErr w:type="spellStart"/>
            <w:r w:rsidRPr="003F3B5E">
              <w:rPr>
                <w:rFonts w:asciiTheme="minorEastAsia" w:hAnsiTheme="minorEastAsia" w:hint="eastAsia"/>
                <w:sz w:val="24"/>
                <w:szCs w:val="30"/>
                <w:lang w:eastAsia="zh-CN"/>
              </w:rPr>
              <w:t>Lubambe</w:t>
            </w:r>
            <w:proofErr w:type="spellEnd"/>
            <w:r w:rsidRPr="003F3B5E">
              <w:rPr>
                <w:rFonts w:asciiTheme="minorEastAsia" w:hAnsiTheme="minorEastAsia" w:hint="eastAsia"/>
                <w:sz w:val="24"/>
                <w:szCs w:val="30"/>
                <w:lang w:eastAsia="zh-CN"/>
              </w:rPr>
              <w:t>铜矿的公告》。</w:t>
            </w:r>
          </w:p>
          <w:p w:rsidR="00DA47AD" w:rsidRPr="00DA47AD" w:rsidRDefault="003F3B5E" w:rsidP="00DA47AD">
            <w:pPr>
              <w:pStyle w:val="a7"/>
              <w:tabs>
                <w:tab w:val="left" w:pos="738"/>
              </w:tabs>
              <w:spacing w:line="360" w:lineRule="auto"/>
              <w:ind w:firstLine="482"/>
              <w:rPr>
                <w:rFonts w:asciiTheme="minorEastAsia" w:hAnsiTheme="minorEastAsia" w:cs="宋体"/>
                <w:b/>
                <w:bCs/>
                <w:sz w:val="24"/>
                <w:szCs w:val="30"/>
                <w:lang w:eastAsia="zh-CN"/>
              </w:rPr>
            </w:pPr>
            <w:r>
              <w:rPr>
                <w:rFonts w:asciiTheme="minorEastAsia" w:hAnsiTheme="minorEastAsia"/>
                <w:b/>
                <w:sz w:val="24"/>
                <w:szCs w:val="30"/>
                <w:lang w:eastAsia="zh-CN"/>
              </w:rPr>
              <w:t>4</w:t>
            </w:r>
            <w:r w:rsidR="00DA47AD" w:rsidRPr="00DA47AD">
              <w:rPr>
                <w:rFonts w:asciiTheme="minorEastAsia" w:hAnsiTheme="minorEastAsia" w:hint="eastAsia"/>
                <w:b/>
                <w:sz w:val="24"/>
                <w:szCs w:val="30"/>
                <w:lang w:eastAsia="zh-CN"/>
              </w:rPr>
              <w:t>、</w:t>
            </w:r>
            <w:proofErr w:type="gramStart"/>
            <w:r w:rsidR="00DA47AD" w:rsidRPr="00DA47AD">
              <w:rPr>
                <w:rFonts w:asciiTheme="minorEastAsia" w:hAnsiTheme="minorEastAsia" w:cs="宋体" w:hint="eastAsia"/>
                <w:b/>
                <w:bCs/>
                <w:sz w:val="24"/>
                <w:szCs w:val="30"/>
                <w:lang w:eastAsia="zh-CN"/>
              </w:rPr>
              <w:t>矿服业务</w:t>
            </w:r>
            <w:proofErr w:type="gramEnd"/>
            <w:r w:rsidR="00DA47AD" w:rsidRPr="00DA47AD">
              <w:rPr>
                <w:rFonts w:asciiTheme="minorEastAsia" w:hAnsiTheme="minorEastAsia" w:cs="宋体" w:hint="eastAsia"/>
                <w:b/>
                <w:bCs/>
                <w:sz w:val="24"/>
                <w:szCs w:val="30"/>
                <w:lang w:eastAsia="zh-CN"/>
              </w:rPr>
              <w:t>的发展趋势</w:t>
            </w:r>
            <w:bookmarkStart w:id="0" w:name="_GoBack"/>
            <w:bookmarkEnd w:id="0"/>
          </w:p>
          <w:p w:rsidR="00DA47AD" w:rsidRPr="00DA47AD" w:rsidRDefault="00DA47AD" w:rsidP="00DA47AD">
            <w:pPr>
              <w:pStyle w:val="a7"/>
              <w:widowControl/>
              <w:spacing w:line="360" w:lineRule="auto"/>
              <w:ind w:firstLine="480"/>
              <w:rPr>
                <w:rFonts w:asciiTheme="minorEastAsia" w:hAnsiTheme="minorEastAsia"/>
                <w:sz w:val="24"/>
                <w:szCs w:val="30"/>
                <w:lang w:eastAsia="zh-CN"/>
              </w:rPr>
            </w:pPr>
            <w:r w:rsidRPr="00DA47AD">
              <w:rPr>
                <w:rFonts w:asciiTheme="minorEastAsia" w:hAnsiTheme="minorEastAsia" w:cs="宋体" w:hint="eastAsia"/>
                <w:bCs/>
                <w:sz w:val="24"/>
                <w:szCs w:val="30"/>
                <w:lang w:eastAsia="zh-CN"/>
              </w:rPr>
              <w:t>截止2023年三季度，公司</w:t>
            </w:r>
            <w:proofErr w:type="gramStart"/>
            <w:r w:rsidRPr="00DA47AD">
              <w:rPr>
                <w:rFonts w:asciiTheme="minorEastAsia" w:hAnsiTheme="minorEastAsia" w:cs="宋体" w:hint="eastAsia"/>
                <w:bCs/>
                <w:sz w:val="24"/>
                <w:szCs w:val="30"/>
                <w:lang w:eastAsia="zh-CN"/>
              </w:rPr>
              <w:t>矿服增长</w:t>
            </w:r>
            <w:proofErr w:type="gramEnd"/>
            <w:r w:rsidRPr="00DA47AD">
              <w:rPr>
                <w:rFonts w:asciiTheme="minorEastAsia" w:hAnsiTheme="minorEastAsia" w:cs="宋体" w:hint="eastAsia"/>
                <w:bCs/>
                <w:sz w:val="24"/>
                <w:szCs w:val="30"/>
                <w:lang w:eastAsia="zh-CN"/>
              </w:rPr>
              <w:t>显著，主要是各项目所处生产建设阶段使得本期业务量有所增加。按以往经验来看，公司</w:t>
            </w:r>
            <w:proofErr w:type="gramStart"/>
            <w:r w:rsidRPr="00DA47AD">
              <w:rPr>
                <w:rFonts w:asciiTheme="minorEastAsia" w:hAnsiTheme="minorEastAsia" w:cs="宋体" w:hint="eastAsia"/>
                <w:bCs/>
                <w:sz w:val="24"/>
                <w:szCs w:val="30"/>
                <w:lang w:eastAsia="zh-CN"/>
              </w:rPr>
              <w:t>矿服业务</w:t>
            </w:r>
            <w:proofErr w:type="gramEnd"/>
            <w:r w:rsidRPr="00DA47AD">
              <w:rPr>
                <w:rFonts w:asciiTheme="minorEastAsia" w:hAnsiTheme="minorEastAsia" w:cs="宋体" w:hint="eastAsia"/>
                <w:bCs/>
                <w:sz w:val="24"/>
                <w:szCs w:val="30"/>
                <w:lang w:eastAsia="zh-CN"/>
              </w:rPr>
              <w:t>整体增长平稳。</w:t>
            </w:r>
          </w:p>
          <w:p w:rsidR="003F3B5E" w:rsidRPr="003F3B5E" w:rsidRDefault="003F3B5E" w:rsidP="003F3B5E">
            <w:pPr>
              <w:tabs>
                <w:tab w:val="left" w:pos="738"/>
              </w:tabs>
              <w:spacing w:line="360" w:lineRule="auto"/>
              <w:ind w:firstLineChars="200" w:firstLine="482"/>
              <w:rPr>
                <w:rFonts w:asciiTheme="minorEastAsia" w:hAnsiTheme="minorEastAsia"/>
                <w:b/>
                <w:sz w:val="24"/>
                <w:szCs w:val="24"/>
                <w:lang w:eastAsia="zh-CN"/>
              </w:rPr>
            </w:pPr>
            <w:r w:rsidRPr="003F3B5E">
              <w:rPr>
                <w:rFonts w:asciiTheme="minorEastAsia" w:hAnsiTheme="minorEastAsia"/>
                <w:b/>
                <w:sz w:val="24"/>
                <w:szCs w:val="24"/>
                <w:lang w:eastAsia="zh-CN"/>
              </w:rPr>
              <w:t>5</w:t>
            </w:r>
            <w:r w:rsidRPr="003F3B5E">
              <w:rPr>
                <w:rFonts w:asciiTheme="minorEastAsia" w:hAnsiTheme="minorEastAsia" w:hint="eastAsia"/>
                <w:b/>
                <w:sz w:val="24"/>
                <w:szCs w:val="24"/>
                <w:lang w:eastAsia="zh-CN"/>
              </w:rPr>
              <w:t>、</w:t>
            </w:r>
            <w:proofErr w:type="gramStart"/>
            <w:r w:rsidRPr="003F3B5E">
              <w:rPr>
                <w:rFonts w:asciiTheme="minorEastAsia" w:hAnsiTheme="minorEastAsia" w:hint="eastAsia"/>
                <w:b/>
                <w:sz w:val="24"/>
                <w:szCs w:val="24"/>
                <w:lang w:eastAsia="zh-CN"/>
              </w:rPr>
              <w:t>矿服的</w:t>
            </w:r>
            <w:proofErr w:type="gramEnd"/>
            <w:r w:rsidRPr="003F3B5E">
              <w:rPr>
                <w:rFonts w:asciiTheme="minorEastAsia" w:hAnsiTheme="minorEastAsia" w:hint="eastAsia"/>
                <w:b/>
                <w:sz w:val="24"/>
                <w:szCs w:val="24"/>
                <w:lang w:eastAsia="zh-CN"/>
              </w:rPr>
              <w:t>定价模式</w:t>
            </w:r>
          </w:p>
          <w:p w:rsidR="003F3B5E" w:rsidRPr="003F3B5E" w:rsidRDefault="003F3B5E" w:rsidP="003F3B5E">
            <w:pPr>
              <w:tabs>
                <w:tab w:val="left" w:pos="738"/>
              </w:tabs>
              <w:spacing w:line="360" w:lineRule="auto"/>
              <w:ind w:firstLineChars="200" w:firstLine="480"/>
              <w:rPr>
                <w:rFonts w:asciiTheme="minorEastAsia" w:hAnsiTheme="minorEastAsia"/>
                <w:sz w:val="24"/>
                <w:szCs w:val="24"/>
                <w:lang w:eastAsia="zh-CN"/>
              </w:rPr>
            </w:pPr>
            <w:proofErr w:type="gramStart"/>
            <w:r w:rsidRPr="003F3B5E">
              <w:rPr>
                <w:rFonts w:asciiTheme="minorEastAsia" w:hAnsiTheme="minorEastAsia" w:hint="eastAsia"/>
                <w:sz w:val="24"/>
                <w:szCs w:val="24"/>
                <w:lang w:eastAsia="zh-CN"/>
              </w:rPr>
              <w:t>矿服采用</w:t>
            </w:r>
            <w:proofErr w:type="gramEnd"/>
            <w:r w:rsidRPr="003F3B5E">
              <w:rPr>
                <w:rFonts w:asciiTheme="minorEastAsia" w:hAnsiTheme="minorEastAsia" w:hint="eastAsia"/>
                <w:sz w:val="24"/>
                <w:szCs w:val="24"/>
                <w:lang w:eastAsia="zh-CN"/>
              </w:rPr>
              <w:t>成本加成的方式进行定价，根据矿山的资源禀赋、开采的技术难度等，按照行业普遍的作业效率、作业成本作为参考来进行定价。</w:t>
            </w:r>
          </w:p>
          <w:p w:rsidR="003F3B5E" w:rsidRPr="003F3B5E" w:rsidRDefault="003F3B5E" w:rsidP="003F3B5E">
            <w:pPr>
              <w:tabs>
                <w:tab w:val="left" w:pos="738"/>
              </w:tabs>
              <w:spacing w:line="360" w:lineRule="auto"/>
              <w:ind w:firstLineChars="200" w:firstLine="482"/>
              <w:rPr>
                <w:rFonts w:asciiTheme="minorEastAsia" w:hAnsiTheme="minorEastAsia"/>
                <w:b/>
                <w:sz w:val="24"/>
                <w:szCs w:val="24"/>
                <w:lang w:eastAsia="zh-CN"/>
              </w:rPr>
            </w:pPr>
            <w:r w:rsidRPr="003F3B5E">
              <w:rPr>
                <w:rFonts w:asciiTheme="minorEastAsia" w:hAnsiTheme="minorEastAsia"/>
                <w:b/>
                <w:sz w:val="24"/>
                <w:szCs w:val="24"/>
                <w:lang w:eastAsia="zh-CN"/>
              </w:rPr>
              <w:t>6、</w:t>
            </w:r>
            <w:r w:rsidRPr="003F3B5E">
              <w:rPr>
                <w:rFonts w:asciiTheme="minorEastAsia" w:hAnsiTheme="minorEastAsia" w:hint="eastAsia"/>
                <w:b/>
                <w:sz w:val="24"/>
                <w:szCs w:val="24"/>
                <w:lang w:eastAsia="zh-CN"/>
              </w:rPr>
              <w:t>未来是否还有矿山并购计划</w:t>
            </w:r>
          </w:p>
          <w:p w:rsidR="003F3B5E" w:rsidRPr="003F3B5E" w:rsidRDefault="003F3B5E" w:rsidP="003F3B5E">
            <w:pPr>
              <w:tabs>
                <w:tab w:val="left" w:pos="738"/>
              </w:tabs>
              <w:spacing w:line="360" w:lineRule="auto"/>
              <w:ind w:firstLineChars="200" w:firstLine="480"/>
              <w:rPr>
                <w:rFonts w:asciiTheme="minorEastAsia" w:hAnsiTheme="minorEastAsia"/>
                <w:sz w:val="24"/>
                <w:szCs w:val="24"/>
                <w:lang w:eastAsia="zh-CN"/>
              </w:rPr>
            </w:pPr>
            <w:r w:rsidRPr="003F3B5E">
              <w:rPr>
                <w:rFonts w:asciiTheme="minorEastAsia" w:hAnsiTheme="minorEastAsia" w:hint="eastAsia"/>
                <w:sz w:val="24"/>
                <w:szCs w:val="24"/>
                <w:lang w:eastAsia="zh-CN"/>
              </w:rPr>
              <w:t>长远来看，关注体量与公司规模相匹配的铜和贵金属标的，现阶段我们认为如果能够通过勘探来增储是更加经济的资源获取方式。</w:t>
            </w:r>
          </w:p>
          <w:p w:rsidR="003F3B5E" w:rsidRPr="003F3B5E" w:rsidRDefault="003F3B5E" w:rsidP="003F3B5E">
            <w:pPr>
              <w:tabs>
                <w:tab w:val="left" w:pos="738"/>
              </w:tabs>
              <w:spacing w:line="360" w:lineRule="auto"/>
              <w:ind w:firstLineChars="200" w:firstLine="482"/>
              <w:rPr>
                <w:rFonts w:asciiTheme="minorEastAsia" w:hAnsiTheme="minorEastAsia"/>
                <w:b/>
                <w:sz w:val="24"/>
                <w:szCs w:val="24"/>
                <w:lang w:eastAsia="zh-CN"/>
              </w:rPr>
            </w:pPr>
            <w:r w:rsidRPr="003F3B5E">
              <w:rPr>
                <w:rFonts w:asciiTheme="minorEastAsia" w:hAnsiTheme="minorEastAsia"/>
                <w:b/>
                <w:sz w:val="24"/>
                <w:szCs w:val="24"/>
                <w:lang w:eastAsia="zh-CN"/>
              </w:rPr>
              <w:t>7、</w:t>
            </w:r>
            <w:r w:rsidRPr="003F3B5E">
              <w:rPr>
                <w:rFonts w:asciiTheme="minorEastAsia" w:hAnsiTheme="minorEastAsia" w:hint="eastAsia"/>
                <w:b/>
                <w:sz w:val="24"/>
                <w:szCs w:val="24"/>
                <w:lang w:eastAsia="zh-CN"/>
              </w:rPr>
              <w:t>如何</w:t>
            </w:r>
            <w:proofErr w:type="gramStart"/>
            <w:r w:rsidRPr="003F3B5E">
              <w:rPr>
                <w:rFonts w:asciiTheme="minorEastAsia" w:hAnsiTheme="minorEastAsia" w:hint="eastAsia"/>
                <w:b/>
                <w:sz w:val="24"/>
                <w:szCs w:val="24"/>
                <w:lang w:eastAsia="zh-CN"/>
              </w:rPr>
              <w:t>看带未来</w:t>
            </w:r>
            <w:proofErr w:type="gramEnd"/>
            <w:r w:rsidRPr="003F3B5E">
              <w:rPr>
                <w:rFonts w:asciiTheme="minorEastAsia" w:hAnsiTheme="minorEastAsia" w:hint="eastAsia"/>
                <w:b/>
                <w:sz w:val="24"/>
                <w:szCs w:val="24"/>
                <w:lang w:eastAsia="zh-CN"/>
              </w:rPr>
              <w:t>铜价趋势</w:t>
            </w:r>
          </w:p>
          <w:p w:rsidR="003F3B5E" w:rsidRPr="003F3B5E" w:rsidRDefault="003F3B5E" w:rsidP="003F3B5E">
            <w:pPr>
              <w:tabs>
                <w:tab w:val="left" w:pos="738"/>
              </w:tabs>
              <w:spacing w:line="360" w:lineRule="auto"/>
              <w:ind w:firstLineChars="200" w:firstLine="480"/>
              <w:rPr>
                <w:rFonts w:asciiTheme="minorEastAsia" w:hAnsiTheme="minorEastAsia"/>
                <w:sz w:val="24"/>
                <w:szCs w:val="24"/>
                <w:lang w:eastAsia="zh-CN"/>
              </w:rPr>
            </w:pPr>
            <w:r w:rsidRPr="003F3B5E">
              <w:rPr>
                <w:rFonts w:asciiTheme="minorEastAsia" w:hAnsiTheme="minorEastAsia" w:hint="eastAsia"/>
                <w:sz w:val="24"/>
                <w:szCs w:val="24"/>
                <w:lang w:eastAsia="zh-CN"/>
              </w:rPr>
              <w:t>从中长期来看，矿山供应边际放缓格局仍未改变，新能源产业预</w:t>
            </w:r>
            <w:r w:rsidRPr="003F3B5E">
              <w:rPr>
                <w:rFonts w:asciiTheme="minorEastAsia" w:hAnsiTheme="minorEastAsia" w:hint="eastAsia"/>
                <w:sz w:val="24"/>
                <w:szCs w:val="24"/>
                <w:lang w:eastAsia="zh-CN"/>
              </w:rPr>
              <w:lastRenderedPageBreak/>
              <w:t>计将保持较高增速。整体来看，铜供需紧平衡，铜价存在长期持续震荡上行可能。</w:t>
            </w:r>
          </w:p>
          <w:p w:rsidR="003F3B5E" w:rsidRPr="003F3B5E" w:rsidRDefault="003F3B5E" w:rsidP="003F3B5E">
            <w:pPr>
              <w:tabs>
                <w:tab w:val="left" w:pos="738"/>
              </w:tabs>
              <w:spacing w:line="360" w:lineRule="auto"/>
              <w:ind w:firstLineChars="200" w:firstLine="482"/>
              <w:rPr>
                <w:rFonts w:asciiTheme="minorEastAsia" w:hAnsiTheme="minorEastAsia"/>
                <w:b/>
                <w:sz w:val="24"/>
                <w:szCs w:val="24"/>
                <w:lang w:eastAsia="zh-CN"/>
              </w:rPr>
            </w:pPr>
            <w:r w:rsidRPr="003F3B5E">
              <w:rPr>
                <w:rFonts w:asciiTheme="minorEastAsia" w:hAnsiTheme="minorEastAsia"/>
                <w:b/>
                <w:sz w:val="24"/>
                <w:szCs w:val="24"/>
                <w:lang w:eastAsia="zh-CN"/>
              </w:rPr>
              <w:t>8、</w:t>
            </w:r>
            <w:proofErr w:type="gramStart"/>
            <w:r>
              <w:rPr>
                <w:rFonts w:asciiTheme="minorEastAsia" w:hAnsiTheme="minorEastAsia" w:hint="eastAsia"/>
                <w:b/>
                <w:sz w:val="24"/>
                <w:szCs w:val="24"/>
                <w:lang w:eastAsia="zh-CN"/>
              </w:rPr>
              <w:t>矿服业务</w:t>
            </w:r>
            <w:proofErr w:type="gramEnd"/>
            <w:r>
              <w:rPr>
                <w:rFonts w:asciiTheme="minorEastAsia" w:hAnsiTheme="minorEastAsia" w:hint="eastAsia"/>
                <w:b/>
                <w:sz w:val="24"/>
                <w:szCs w:val="24"/>
                <w:lang w:eastAsia="zh-CN"/>
              </w:rPr>
              <w:t>选择客户的标准？</w:t>
            </w:r>
          </w:p>
          <w:p w:rsidR="003F3B5E" w:rsidRPr="003F3B5E" w:rsidRDefault="003F3B5E" w:rsidP="003F3B5E">
            <w:pPr>
              <w:tabs>
                <w:tab w:val="left" w:pos="738"/>
              </w:tabs>
              <w:spacing w:line="360" w:lineRule="auto"/>
              <w:ind w:firstLineChars="200" w:firstLine="480"/>
              <w:rPr>
                <w:rFonts w:asciiTheme="minorEastAsia" w:hAnsiTheme="minorEastAsia"/>
                <w:sz w:val="24"/>
                <w:szCs w:val="24"/>
                <w:lang w:eastAsia="zh-CN"/>
              </w:rPr>
            </w:pPr>
            <w:r w:rsidRPr="003F3B5E">
              <w:rPr>
                <w:rFonts w:asciiTheme="minorEastAsia" w:hAnsiTheme="minorEastAsia" w:hint="eastAsia"/>
                <w:sz w:val="24"/>
                <w:szCs w:val="24"/>
                <w:lang w:eastAsia="zh-CN"/>
              </w:rPr>
              <w:t>公司以“大市场、大业主、大项目”为目标市场，服务“实力业主、知名矿山”，经过多年的市场发展，形成了</w:t>
            </w:r>
            <w:proofErr w:type="gramStart"/>
            <w:r w:rsidRPr="003F3B5E">
              <w:rPr>
                <w:rFonts w:asciiTheme="minorEastAsia" w:hAnsiTheme="minorEastAsia" w:hint="eastAsia"/>
                <w:sz w:val="24"/>
                <w:szCs w:val="24"/>
                <w:lang w:eastAsia="zh-CN"/>
              </w:rPr>
              <w:t>以央企</w:t>
            </w:r>
            <w:proofErr w:type="gramEnd"/>
            <w:r w:rsidRPr="003F3B5E">
              <w:rPr>
                <w:rFonts w:asciiTheme="minorEastAsia" w:hAnsiTheme="minorEastAsia" w:hint="eastAsia"/>
                <w:sz w:val="24"/>
                <w:szCs w:val="24"/>
                <w:lang w:eastAsia="zh-CN"/>
              </w:rPr>
              <w:t>、地方国企、上市公司、国际知名矿业公司为代表的稳定客户群。</w:t>
            </w:r>
          </w:p>
          <w:p w:rsidR="003F3B5E" w:rsidRPr="003F3B5E" w:rsidRDefault="003F3B5E" w:rsidP="003F3B5E">
            <w:pPr>
              <w:tabs>
                <w:tab w:val="left" w:pos="738"/>
              </w:tabs>
              <w:spacing w:line="360" w:lineRule="auto"/>
              <w:ind w:firstLineChars="200" w:firstLine="482"/>
              <w:rPr>
                <w:rFonts w:asciiTheme="minorEastAsia" w:hAnsiTheme="minorEastAsia"/>
                <w:b/>
                <w:sz w:val="24"/>
                <w:szCs w:val="24"/>
                <w:lang w:eastAsia="zh-CN"/>
              </w:rPr>
            </w:pPr>
            <w:r w:rsidRPr="003F3B5E">
              <w:rPr>
                <w:rFonts w:asciiTheme="minorEastAsia" w:hAnsiTheme="minorEastAsia"/>
                <w:b/>
                <w:sz w:val="24"/>
                <w:szCs w:val="24"/>
                <w:lang w:eastAsia="zh-CN"/>
              </w:rPr>
              <w:t>9、</w:t>
            </w:r>
            <w:proofErr w:type="gramStart"/>
            <w:r w:rsidRPr="003F3B5E">
              <w:rPr>
                <w:rFonts w:asciiTheme="minorEastAsia" w:hAnsiTheme="minorEastAsia" w:hint="eastAsia"/>
                <w:b/>
                <w:sz w:val="24"/>
                <w:szCs w:val="24"/>
                <w:lang w:eastAsia="zh-CN"/>
              </w:rPr>
              <w:t>矿服业务</w:t>
            </w:r>
            <w:proofErr w:type="gramEnd"/>
            <w:r w:rsidRPr="003F3B5E">
              <w:rPr>
                <w:rFonts w:asciiTheme="minorEastAsia" w:hAnsiTheme="minorEastAsia" w:hint="eastAsia"/>
                <w:b/>
                <w:sz w:val="24"/>
                <w:szCs w:val="24"/>
                <w:lang w:eastAsia="zh-CN"/>
              </w:rPr>
              <w:t>的增量主要来自于哪些方面？</w:t>
            </w:r>
          </w:p>
          <w:p w:rsidR="003F3B5E" w:rsidRPr="003F3B5E" w:rsidRDefault="003F3B5E" w:rsidP="003F3B5E">
            <w:pPr>
              <w:tabs>
                <w:tab w:val="left" w:pos="738"/>
              </w:tabs>
              <w:spacing w:line="360" w:lineRule="auto"/>
              <w:ind w:firstLineChars="200" w:firstLine="480"/>
              <w:rPr>
                <w:rFonts w:asciiTheme="minorEastAsia" w:hAnsiTheme="minorEastAsia"/>
                <w:sz w:val="24"/>
                <w:szCs w:val="24"/>
                <w:lang w:eastAsia="zh-CN"/>
              </w:rPr>
            </w:pPr>
            <w:proofErr w:type="gramStart"/>
            <w:r w:rsidRPr="003F3B5E">
              <w:rPr>
                <w:rFonts w:asciiTheme="minorEastAsia" w:hAnsiTheme="minorEastAsia" w:hint="eastAsia"/>
                <w:sz w:val="24"/>
                <w:szCs w:val="24"/>
                <w:lang w:eastAsia="zh-CN"/>
              </w:rPr>
              <w:t>矿服的</w:t>
            </w:r>
            <w:proofErr w:type="gramEnd"/>
            <w:r w:rsidRPr="003F3B5E">
              <w:rPr>
                <w:rFonts w:asciiTheme="minorEastAsia" w:hAnsiTheme="minorEastAsia" w:hint="eastAsia"/>
                <w:sz w:val="24"/>
                <w:szCs w:val="24"/>
                <w:lang w:eastAsia="zh-CN"/>
              </w:rPr>
              <w:t>业务增量，一方面是新承接的项目；另一方面是存量业务的新增业务量，大矿山往往有很多矿体，项目也会分成多期开发。一期干到一定的阶段，二期会开始启动。面对复杂的地质条件和工艺，在现有服务</w:t>
            </w:r>
            <w:proofErr w:type="gramStart"/>
            <w:r w:rsidRPr="003F3B5E">
              <w:rPr>
                <w:rFonts w:asciiTheme="minorEastAsia" w:hAnsiTheme="minorEastAsia" w:hint="eastAsia"/>
                <w:sz w:val="24"/>
                <w:szCs w:val="24"/>
                <w:lang w:eastAsia="zh-CN"/>
              </w:rPr>
              <w:t>商遇到</w:t>
            </w:r>
            <w:proofErr w:type="gramEnd"/>
            <w:r w:rsidRPr="003F3B5E">
              <w:rPr>
                <w:rFonts w:asciiTheme="minorEastAsia" w:hAnsiTheme="minorEastAsia" w:hint="eastAsia"/>
                <w:sz w:val="24"/>
                <w:szCs w:val="24"/>
                <w:lang w:eastAsia="zh-CN"/>
              </w:rPr>
              <w:t>瓶颈时，业主也有择优选择服务商的意愿。</w:t>
            </w:r>
          </w:p>
          <w:p w:rsidR="003F3B5E" w:rsidRPr="003F3B5E" w:rsidRDefault="003F3B5E" w:rsidP="003F3B5E">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10、</w:t>
            </w:r>
            <w:r w:rsidRPr="003F3B5E">
              <w:rPr>
                <w:rFonts w:asciiTheme="minorEastAsia" w:hAnsiTheme="minorEastAsia" w:hint="eastAsia"/>
                <w:b/>
                <w:sz w:val="24"/>
                <w:szCs w:val="24"/>
                <w:lang w:eastAsia="zh-CN"/>
              </w:rPr>
              <w:t>矿服业务的市场份额情况</w:t>
            </w:r>
          </w:p>
          <w:p w:rsidR="003F3B5E" w:rsidRPr="003F3B5E" w:rsidRDefault="003F3B5E" w:rsidP="003F3B5E">
            <w:pPr>
              <w:tabs>
                <w:tab w:val="left" w:pos="738"/>
              </w:tabs>
              <w:spacing w:line="360" w:lineRule="auto"/>
              <w:ind w:firstLineChars="200" w:firstLine="480"/>
              <w:rPr>
                <w:rFonts w:asciiTheme="minorEastAsia" w:hAnsiTheme="minorEastAsia"/>
                <w:sz w:val="24"/>
                <w:szCs w:val="24"/>
                <w:lang w:eastAsia="zh-CN"/>
              </w:rPr>
            </w:pPr>
            <w:r w:rsidRPr="003F3B5E">
              <w:rPr>
                <w:rFonts w:asciiTheme="minorEastAsia" w:hAnsiTheme="minorEastAsia" w:hint="eastAsia"/>
                <w:sz w:val="24"/>
                <w:szCs w:val="24"/>
                <w:lang w:eastAsia="zh-CN"/>
              </w:rPr>
              <w:t>目前国家有关部门和行业协会尚无针对</w:t>
            </w:r>
            <w:proofErr w:type="gramStart"/>
            <w:r w:rsidRPr="003F3B5E">
              <w:rPr>
                <w:rFonts w:asciiTheme="minorEastAsia" w:hAnsiTheme="minorEastAsia" w:hint="eastAsia"/>
                <w:sz w:val="24"/>
                <w:szCs w:val="24"/>
                <w:lang w:eastAsia="zh-CN"/>
              </w:rPr>
              <w:t>矿服业务</w:t>
            </w:r>
            <w:proofErr w:type="gramEnd"/>
            <w:r w:rsidRPr="003F3B5E">
              <w:rPr>
                <w:rFonts w:asciiTheme="minorEastAsia" w:hAnsiTheme="minorEastAsia" w:hint="eastAsia"/>
                <w:sz w:val="24"/>
                <w:szCs w:val="24"/>
                <w:lang w:eastAsia="zh-CN"/>
              </w:rPr>
              <w:t>整体市场规模的权威统计数据。</w:t>
            </w:r>
          </w:p>
        </w:tc>
      </w:tr>
    </w:tbl>
    <w:p w:rsidR="00F01EA1" w:rsidRDefault="00F01EA1">
      <w:pPr>
        <w:widowControl/>
        <w:jc w:val="left"/>
        <w:rPr>
          <w:rFonts w:asciiTheme="minorEastAsia" w:hAnsiTheme="minorEastAsia"/>
          <w:sz w:val="24"/>
          <w:szCs w:val="24"/>
        </w:rPr>
      </w:pPr>
    </w:p>
    <w:sectPr w:rsidR="00F01EA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F6" w:rsidRDefault="003037F6">
      <w:r>
        <w:separator/>
      </w:r>
    </w:p>
  </w:endnote>
  <w:endnote w:type="continuationSeparator" w:id="0">
    <w:p w:rsidR="003037F6" w:rsidRDefault="0030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F6" w:rsidRDefault="003037F6">
      <w:r>
        <w:separator/>
      </w:r>
    </w:p>
  </w:footnote>
  <w:footnote w:type="continuationSeparator" w:id="0">
    <w:p w:rsidR="003037F6" w:rsidRDefault="00303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A1" w:rsidRDefault="00551C9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603979                                       </w:t>
    </w:r>
    <w:r>
      <w:rPr>
        <w:rFonts w:ascii="Arial" w:hAnsi="Arial" w:cs="Arial"/>
        <w:sz w:val="20"/>
        <w:szCs w:val="28"/>
      </w:rPr>
      <w:t>证券简称：金诚信</w:t>
    </w:r>
  </w:p>
  <w:p w:rsidR="00F01EA1" w:rsidRDefault="00551C9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113615                                       </w:t>
    </w:r>
    <w:r>
      <w:rPr>
        <w:rFonts w:ascii="Arial" w:hAnsi="Arial" w:cs="Arial"/>
        <w:sz w:val="20"/>
        <w:szCs w:val="28"/>
      </w:rPr>
      <w:t>证券简称：</w:t>
    </w:r>
    <w:proofErr w:type="gramStart"/>
    <w:r>
      <w:rPr>
        <w:rFonts w:ascii="Arial" w:hAnsi="Arial" w:cs="Arial"/>
        <w:sz w:val="20"/>
        <w:szCs w:val="28"/>
      </w:rPr>
      <w:t>金诚转债</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A6F2C"/>
    <w:multiLevelType w:val="multilevel"/>
    <w:tmpl w:val="26AA6F2C"/>
    <w:lvl w:ilvl="0">
      <w:start w:val="1"/>
      <w:numFmt w:val="bullet"/>
      <w:suff w:val="nothing"/>
      <w:lvlText w:val=""/>
      <w:lvlJc w:val="left"/>
      <w:pPr>
        <w:ind w:left="532" w:hanging="420"/>
      </w:pPr>
      <w:rPr>
        <w:rFonts w:ascii="Wingdings" w:hAnsi="Wingdings" w:hint="default"/>
      </w:rPr>
    </w:lvl>
    <w:lvl w:ilvl="1">
      <w:start w:val="1"/>
      <w:numFmt w:val="bullet"/>
      <w:lvlText w:val=""/>
      <w:lvlJc w:val="left"/>
      <w:pPr>
        <w:ind w:left="952" w:hanging="420"/>
      </w:pPr>
      <w:rPr>
        <w:rFonts w:ascii="Wingdings" w:hAnsi="Wingdings" w:hint="default"/>
      </w:rPr>
    </w:lvl>
    <w:lvl w:ilvl="2">
      <w:start w:val="1"/>
      <w:numFmt w:val="bullet"/>
      <w:lvlText w:val=""/>
      <w:lvlJc w:val="left"/>
      <w:pPr>
        <w:ind w:left="1372" w:hanging="420"/>
      </w:pPr>
      <w:rPr>
        <w:rFonts w:ascii="Wingdings" w:hAnsi="Wingdings" w:hint="default"/>
      </w:rPr>
    </w:lvl>
    <w:lvl w:ilvl="3">
      <w:start w:val="1"/>
      <w:numFmt w:val="bullet"/>
      <w:lvlText w:val=""/>
      <w:lvlJc w:val="left"/>
      <w:pPr>
        <w:ind w:left="1792" w:hanging="420"/>
      </w:pPr>
      <w:rPr>
        <w:rFonts w:ascii="Wingdings" w:hAnsi="Wingdings" w:hint="default"/>
      </w:rPr>
    </w:lvl>
    <w:lvl w:ilvl="4">
      <w:start w:val="1"/>
      <w:numFmt w:val="bullet"/>
      <w:lvlText w:val=""/>
      <w:lvlJc w:val="left"/>
      <w:pPr>
        <w:ind w:left="2212" w:hanging="420"/>
      </w:pPr>
      <w:rPr>
        <w:rFonts w:ascii="Wingdings" w:hAnsi="Wingdings" w:hint="default"/>
      </w:rPr>
    </w:lvl>
    <w:lvl w:ilvl="5">
      <w:start w:val="1"/>
      <w:numFmt w:val="bullet"/>
      <w:lvlText w:val=""/>
      <w:lvlJc w:val="left"/>
      <w:pPr>
        <w:ind w:left="2632" w:hanging="420"/>
      </w:pPr>
      <w:rPr>
        <w:rFonts w:ascii="Wingdings" w:hAnsi="Wingdings" w:hint="default"/>
      </w:rPr>
    </w:lvl>
    <w:lvl w:ilvl="6">
      <w:start w:val="1"/>
      <w:numFmt w:val="bullet"/>
      <w:lvlText w:val=""/>
      <w:lvlJc w:val="left"/>
      <w:pPr>
        <w:ind w:left="3052" w:hanging="420"/>
      </w:pPr>
      <w:rPr>
        <w:rFonts w:ascii="Wingdings" w:hAnsi="Wingdings" w:hint="default"/>
      </w:rPr>
    </w:lvl>
    <w:lvl w:ilvl="7">
      <w:start w:val="1"/>
      <w:numFmt w:val="bullet"/>
      <w:lvlText w:val=""/>
      <w:lvlJc w:val="left"/>
      <w:pPr>
        <w:ind w:left="3472" w:hanging="420"/>
      </w:pPr>
      <w:rPr>
        <w:rFonts w:ascii="Wingdings" w:hAnsi="Wingdings" w:hint="default"/>
      </w:rPr>
    </w:lvl>
    <w:lvl w:ilvl="8">
      <w:start w:val="1"/>
      <w:numFmt w:val="bullet"/>
      <w:lvlText w:val=""/>
      <w:lvlJc w:val="left"/>
      <w:pPr>
        <w:ind w:left="3892" w:hanging="420"/>
      </w:pPr>
      <w:rPr>
        <w:rFonts w:ascii="Wingdings" w:hAnsi="Wingdings" w:hint="default"/>
      </w:rPr>
    </w:lvl>
  </w:abstractNum>
  <w:abstractNum w:abstractNumId="1" w15:restartNumberingAfterBreak="0">
    <w:nsid w:val="4A850976"/>
    <w:multiLevelType w:val="multilevel"/>
    <w:tmpl w:val="4A850976"/>
    <w:lvl w:ilvl="0">
      <w:start w:val="1"/>
      <w:numFmt w:val="decimal"/>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4MzdmYmI5ZjQ3OTkyNjllYzJjYjk3ZWIwOWI1YzkifQ=="/>
  </w:docVars>
  <w:rsids>
    <w:rsidRoot w:val="001F3D24"/>
    <w:rsid w:val="00000B9F"/>
    <w:rsid w:val="000044B2"/>
    <w:rsid w:val="00005A90"/>
    <w:rsid w:val="00011F6D"/>
    <w:rsid w:val="00015DAA"/>
    <w:rsid w:val="00016BF2"/>
    <w:rsid w:val="00024397"/>
    <w:rsid w:val="000332E1"/>
    <w:rsid w:val="00042C19"/>
    <w:rsid w:val="0004682A"/>
    <w:rsid w:val="00047F88"/>
    <w:rsid w:val="00050F7C"/>
    <w:rsid w:val="00051091"/>
    <w:rsid w:val="000640F2"/>
    <w:rsid w:val="00065465"/>
    <w:rsid w:val="000723FE"/>
    <w:rsid w:val="00074576"/>
    <w:rsid w:val="00076BCC"/>
    <w:rsid w:val="000867DF"/>
    <w:rsid w:val="000B22BB"/>
    <w:rsid w:val="000B45DA"/>
    <w:rsid w:val="000C59C0"/>
    <w:rsid w:val="000D1D6D"/>
    <w:rsid w:val="000D2006"/>
    <w:rsid w:val="000D2803"/>
    <w:rsid w:val="000E1DAB"/>
    <w:rsid w:val="000E2F2F"/>
    <w:rsid w:val="000F0957"/>
    <w:rsid w:val="000F3A0A"/>
    <w:rsid w:val="000F5B5B"/>
    <w:rsid w:val="000F5C17"/>
    <w:rsid w:val="00100F7E"/>
    <w:rsid w:val="00102B82"/>
    <w:rsid w:val="00106CEA"/>
    <w:rsid w:val="0011073D"/>
    <w:rsid w:val="00113CBC"/>
    <w:rsid w:val="00115DA9"/>
    <w:rsid w:val="001215B2"/>
    <w:rsid w:val="00127FBD"/>
    <w:rsid w:val="00132BA1"/>
    <w:rsid w:val="0014384C"/>
    <w:rsid w:val="0016124A"/>
    <w:rsid w:val="00162D58"/>
    <w:rsid w:val="0016491F"/>
    <w:rsid w:val="00172045"/>
    <w:rsid w:val="0017241B"/>
    <w:rsid w:val="001730A2"/>
    <w:rsid w:val="00174D1C"/>
    <w:rsid w:val="001865BD"/>
    <w:rsid w:val="00190F17"/>
    <w:rsid w:val="00192555"/>
    <w:rsid w:val="00194807"/>
    <w:rsid w:val="001A1C4C"/>
    <w:rsid w:val="001A5434"/>
    <w:rsid w:val="001A6EDB"/>
    <w:rsid w:val="001B3497"/>
    <w:rsid w:val="001D110D"/>
    <w:rsid w:val="001D2148"/>
    <w:rsid w:val="001D2ACE"/>
    <w:rsid w:val="001D301F"/>
    <w:rsid w:val="001D4975"/>
    <w:rsid w:val="001F3D24"/>
    <w:rsid w:val="00200985"/>
    <w:rsid w:val="002013F4"/>
    <w:rsid w:val="00202713"/>
    <w:rsid w:val="002048C6"/>
    <w:rsid w:val="00217632"/>
    <w:rsid w:val="00220C67"/>
    <w:rsid w:val="002228E5"/>
    <w:rsid w:val="00226DF0"/>
    <w:rsid w:val="00231F83"/>
    <w:rsid w:val="00237F9E"/>
    <w:rsid w:val="00246553"/>
    <w:rsid w:val="00254649"/>
    <w:rsid w:val="0025747C"/>
    <w:rsid w:val="002649DC"/>
    <w:rsid w:val="00267111"/>
    <w:rsid w:val="0027244C"/>
    <w:rsid w:val="00282FA9"/>
    <w:rsid w:val="00285AEC"/>
    <w:rsid w:val="00292936"/>
    <w:rsid w:val="0029417C"/>
    <w:rsid w:val="002A5535"/>
    <w:rsid w:val="002B0E73"/>
    <w:rsid w:val="002C14E6"/>
    <w:rsid w:val="002C2C1C"/>
    <w:rsid w:val="002D20B1"/>
    <w:rsid w:val="002E4E80"/>
    <w:rsid w:val="002F18C9"/>
    <w:rsid w:val="002F4534"/>
    <w:rsid w:val="002F58B3"/>
    <w:rsid w:val="002F5B59"/>
    <w:rsid w:val="002F6F95"/>
    <w:rsid w:val="003037F6"/>
    <w:rsid w:val="00310262"/>
    <w:rsid w:val="00311EAC"/>
    <w:rsid w:val="00315190"/>
    <w:rsid w:val="00321F72"/>
    <w:rsid w:val="00331F0C"/>
    <w:rsid w:val="0034001F"/>
    <w:rsid w:val="003566BA"/>
    <w:rsid w:val="003622B8"/>
    <w:rsid w:val="003624DF"/>
    <w:rsid w:val="003629D1"/>
    <w:rsid w:val="00367D04"/>
    <w:rsid w:val="00367DB9"/>
    <w:rsid w:val="003702C6"/>
    <w:rsid w:val="00373D14"/>
    <w:rsid w:val="00376AE7"/>
    <w:rsid w:val="003779D3"/>
    <w:rsid w:val="003805CF"/>
    <w:rsid w:val="003844B6"/>
    <w:rsid w:val="0039221B"/>
    <w:rsid w:val="003A142F"/>
    <w:rsid w:val="003A2483"/>
    <w:rsid w:val="003B1E7C"/>
    <w:rsid w:val="003B20D4"/>
    <w:rsid w:val="003C0A37"/>
    <w:rsid w:val="003C4C29"/>
    <w:rsid w:val="003D037B"/>
    <w:rsid w:val="003D59D3"/>
    <w:rsid w:val="003D609A"/>
    <w:rsid w:val="003E5568"/>
    <w:rsid w:val="003F223C"/>
    <w:rsid w:val="003F3B5E"/>
    <w:rsid w:val="004011DD"/>
    <w:rsid w:val="00402C59"/>
    <w:rsid w:val="004072E8"/>
    <w:rsid w:val="004126A7"/>
    <w:rsid w:val="00412899"/>
    <w:rsid w:val="0041457D"/>
    <w:rsid w:val="004324A5"/>
    <w:rsid w:val="00436D6C"/>
    <w:rsid w:val="00442DCD"/>
    <w:rsid w:val="00456942"/>
    <w:rsid w:val="00460C13"/>
    <w:rsid w:val="0046579D"/>
    <w:rsid w:val="00471214"/>
    <w:rsid w:val="0048337B"/>
    <w:rsid w:val="004906DE"/>
    <w:rsid w:val="00493958"/>
    <w:rsid w:val="00495D65"/>
    <w:rsid w:val="004A699A"/>
    <w:rsid w:val="004B2252"/>
    <w:rsid w:val="004C06FE"/>
    <w:rsid w:val="004C2EF9"/>
    <w:rsid w:val="004D0AE9"/>
    <w:rsid w:val="004D1E8C"/>
    <w:rsid w:val="004D4CB1"/>
    <w:rsid w:val="004E482C"/>
    <w:rsid w:val="004F1485"/>
    <w:rsid w:val="00513606"/>
    <w:rsid w:val="00525465"/>
    <w:rsid w:val="00540C52"/>
    <w:rsid w:val="0054117C"/>
    <w:rsid w:val="00541608"/>
    <w:rsid w:val="00551C9C"/>
    <w:rsid w:val="00553554"/>
    <w:rsid w:val="00556A08"/>
    <w:rsid w:val="0055738A"/>
    <w:rsid w:val="00571CA2"/>
    <w:rsid w:val="00573838"/>
    <w:rsid w:val="00575E92"/>
    <w:rsid w:val="00577E5A"/>
    <w:rsid w:val="00582003"/>
    <w:rsid w:val="005832C0"/>
    <w:rsid w:val="00583702"/>
    <w:rsid w:val="005840D3"/>
    <w:rsid w:val="00596061"/>
    <w:rsid w:val="00597676"/>
    <w:rsid w:val="005B2DC9"/>
    <w:rsid w:val="005B4018"/>
    <w:rsid w:val="005D37A0"/>
    <w:rsid w:val="005D522B"/>
    <w:rsid w:val="005E530E"/>
    <w:rsid w:val="006017C8"/>
    <w:rsid w:val="00606C53"/>
    <w:rsid w:val="00616DAE"/>
    <w:rsid w:val="006173BB"/>
    <w:rsid w:val="0062265A"/>
    <w:rsid w:val="006230FA"/>
    <w:rsid w:val="006358A5"/>
    <w:rsid w:val="00636154"/>
    <w:rsid w:val="006532FB"/>
    <w:rsid w:val="00655C8D"/>
    <w:rsid w:val="00662BBC"/>
    <w:rsid w:val="00665866"/>
    <w:rsid w:val="0066614E"/>
    <w:rsid w:val="00673C42"/>
    <w:rsid w:val="006761B9"/>
    <w:rsid w:val="00676568"/>
    <w:rsid w:val="00684215"/>
    <w:rsid w:val="00684228"/>
    <w:rsid w:val="006852A4"/>
    <w:rsid w:val="00691030"/>
    <w:rsid w:val="00691BD6"/>
    <w:rsid w:val="006927AD"/>
    <w:rsid w:val="006A0023"/>
    <w:rsid w:val="006A2B21"/>
    <w:rsid w:val="006A6CC7"/>
    <w:rsid w:val="006B40F1"/>
    <w:rsid w:val="006C15B5"/>
    <w:rsid w:val="006C1A31"/>
    <w:rsid w:val="006D0991"/>
    <w:rsid w:val="006D499B"/>
    <w:rsid w:val="006D7F9B"/>
    <w:rsid w:val="006E356D"/>
    <w:rsid w:val="006E49EC"/>
    <w:rsid w:val="006E4E80"/>
    <w:rsid w:val="006E5B7C"/>
    <w:rsid w:val="006F025D"/>
    <w:rsid w:val="006F131E"/>
    <w:rsid w:val="006F5BE6"/>
    <w:rsid w:val="006F6482"/>
    <w:rsid w:val="007040AA"/>
    <w:rsid w:val="00705EF8"/>
    <w:rsid w:val="00705F62"/>
    <w:rsid w:val="00710DC1"/>
    <w:rsid w:val="007210C6"/>
    <w:rsid w:val="00726132"/>
    <w:rsid w:val="00731B71"/>
    <w:rsid w:val="0073634A"/>
    <w:rsid w:val="00737BC4"/>
    <w:rsid w:val="00743746"/>
    <w:rsid w:val="007511C8"/>
    <w:rsid w:val="00751560"/>
    <w:rsid w:val="0075595B"/>
    <w:rsid w:val="00755B97"/>
    <w:rsid w:val="007633C4"/>
    <w:rsid w:val="00766280"/>
    <w:rsid w:val="00780598"/>
    <w:rsid w:val="007838AB"/>
    <w:rsid w:val="00787608"/>
    <w:rsid w:val="00792C2C"/>
    <w:rsid w:val="00796FF1"/>
    <w:rsid w:val="007A37EE"/>
    <w:rsid w:val="007B4371"/>
    <w:rsid w:val="007C1746"/>
    <w:rsid w:val="007C6CC1"/>
    <w:rsid w:val="007C6D09"/>
    <w:rsid w:val="007D0CC4"/>
    <w:rsid w:val="007F1554"/>
    <w:rsid w:val="00800934"/>
    <w:rsid w:val="008033D9"/>
    <w:rsid w:val="00805D59"/>
    <w:rsid w:val="00814B28"/>
    <w:rsid w:val="00814E60"/>
    <w:rsid w:val="00824C56"/>
    <w:rsid w:val="00851DE8"/>
    <w:rsid w:val="008579DC"/>
    <w:rsid w:val="0088101C"/>
    <w:rsid w:val="008831FC"/>
    <w:rsid w:val="008914A5"/>
    <w:rsid w:val="008A0C7A"/>
    <w:rsid w:val="008B01F8"/>
    <w:rsid w:val="008B1EC5"/>
    <w:rsid w:val="008C0E58"/>
    <w:rsid w:val="008C27F1"/>
    <w:rsid w:val="008C35F9"/>
    <w:rsid w:val="008E18F2"/>
    <w:rsid w:val="008E2A56"/>
    <w:rsid w:val="008E7851"/>
    <w:rsid w:val="008F3344"/>
    <w:rsid w:val="008F7019"/>
    <w:rsid w:val="008F7D80"/>
    <w:rsid w:val="0090109E"/>
    <w:rsid w:val="0090169F"/>
    <w:rsid w:val="00903674"/>
    <w:rsid w:val="0092382D"/>
    <w:rsid w:val="00937BD0"/>
    <w:rsid w:val="00942052"/>
    <w:rsid w:val="009428E2"/>
    <w:rsid w:val="00942C8F"/>
    <w:rsid w:val="009446EE"/>
    <w:rsid w:val="009449AA"/>
    <w:rsid w:val="00945BA2"/>
    <w:rsid w:val="00945F65"/>
    <w:rsid w:val="0095159A"/>
    <w:rsid w:val="00956D4C"/>
    <w:rsid w:val="009576D3"/>
    <w:rsid w:val="0096292A"/>
    <w:rsid w:val="00964A9E"/>
    <w:rsid w:val="00967007"/>
    <w:rsid w:val="0096743B"/>
    <w:rsid w:val="00970E12"/>
    <w:rsid w:val="00974466"/>
    <w:rsid w:val="0098570E"/>
    <w:rsid w:val="00987F7C"/>
    <w:rsid w:val="00990EA1"/>
    <w:rsid w:val="00995253"/>
    <w:rsid w:val="0099656F"/>
    <w:rsid w:val="009A33EC"/>
    <w:rsid w:val="009A7377"/>
    <w:rsid w:val="009B44D2"/>
    <w:rsid w:val="009C3371"/>
    <w:rsid w:val="009C35BF"/>
    <w:rsid w:val="009C7B5C"/>
    <w:rsid w:val="009D6B21"/>
    <w:rsid w:val="009E67A5"/>
    <w:rsid w:val="00A01B1A"/>
    <w:rsid w:val="00A01C7F"/>
    <w:rsid w:val="00A02D2F"/>
    <w:rsid w:val="00A055E3"/>
    <w:rsid w:val="00A079AE"/>
    <w:rsid w:val="00A109DA"/>
    <w:rsid w:val="00A16F55"/>
    <w:rsid w:val="00A17775"/>
    <w:rsid w:val="00A2450F"/>
    <w:rsid w:val="00A25490"/>
    <w:rsid w:val="00A32E9F"/>
    <w:rsid w:val="00A35EDC"/>
    <w:rsid w:val="00A4241B"/>
    <w:rsid w:val="00A443D1"/>
    <w:rsid w:val="00A45692"/>
    <w:rsid w:val="00A46517"/>
    <w:rsid w:val="00A631CE"/>
    <w:rsid w:val="00A666FB"/>
    <w:rsid w:val="00A81BF3"/>
    <w:rsid w:val="00A82A7F"/>
    <w:rsid w:val="00AA20D0"/>
    <w:rsid w:val="00AA6488"/>
    <w:rsid w:val="00AA6622"/>
    <w:rsid w:val="00AA6F26"/>
    <w:rsid w:val="00AB0289"/>
    <w:rsid w:val="00AB06C4"/>
    <w:rsid w:val="00AC2FE3"/>
    <w:rsid w:val="00AC5A80"/>
    <w:rsid w:val="00AC65FC"/>
    <w:rsid w:val="00AC661E"/>
    <w:rsid w:val="00AD2DE2"/>
    <w:rsid w:val="00AD3B15"/>
    <w:rsid w:val="00AE1879"/>
    <w:rsid w:val="00AE4770"/>
    <w:rsid w:val="00AE6BA4"/>
    <w:rsid w:val="00AF7433"/>
    <w:rsid w:val="00B02E19"/>
    <w:rsid w:val="00B03E0B"/>
    <w:rsid w:val="00B06300"/>
    <w:rsid w:val="00B300D5"/>
    <w:rsid w:val="00B32A26"/>
    <w:rsid w:val="00B351C6"/>
    <w:rsid w:val="00B4022D"/>
    <w:rsid w:val="00B411A2"/>
    <w:rsid w:val="00B4553F"/>
    <w:rsid w:val="00B475AD"/>
    <w:rsid w:val="00B50490"/>
    <w:rsid w:val="00B54A15"/>
    <w:rsid w:val="00B56334"/>
    <w:rsid w:val="00B7027D"/>
    <w:rsid w:val="00B7030A"/>
    <w:rsid w:val="00B76217"/>
    <w:rsid w:val="00B76B59"/>
    <w:rsid w:val="00B8052F"/>
    <w:rsid w:val="00B8272F"/>
    <w:rsid w:val="00BA76FF"/>
    <w:rsid w:val="00BD0B35"/>
    <w:rsid w:val="00BD19FA"/>
    <w:rsid w:val="00BD1D81"/>
    <w:rsid w:val="00BF2648"/>
    <w:rsid w:val="00BF5443"/>
    <w:rsid w:val="00C001CB"/>
    <w:rsid w:val="00C016D4"/>
    <w:rsid w:val="00C058F8"/>
    <w:rsid w:val="00C12972"/>
    <w:rsid w:val="00C37415"/>
    <w:rsid w:val="00C445FD"/>
    <w:rsid w:val="00C4677F"/>
    <w:rsid w:val="00C474D9"/>
    <w:rsid w:val="00C50191"/>
    <w:rsid w:val="00C56B60"/>
    <w:rsid w:val="00C75F5C"/>
    <w:rsid w:val="00CA052E"/>
    <w:rsid w:val="00CB78D7"/>
    <w:rsid w:val="00CC1132"/>
    <w:rsid w:val="00CC12FE"/>
    <w:rsid w:val="00CC17C9"/>
    <w:rsid w:val="00CC2510"/>
    <w:rsid w:val="00CC5EEA"/>
    <w:rsid w:val="00CC6EFA"/>
    <w:rsid w:val="00CD0C48"/>
    <w:rsid w:val="00CD5F26"/>
    <w:rsid w:val="00CE2D0E"/>
    <w:rsid w:val="00CE2F81"/>
    <w:rsid w:val="00CF0171"/>
    <w:rsid w:val="00CF2593"/>
    <w:rsid w:val="00CF69B0"/>
    <w:rsid w:val="00D04806"/>
    <w:rsid w:val="00D11318"/>
    <w:rsid w:val="00D11FCD"/>
    <w:rsid w:val="00D16303"/>
    <w:rsid w:val="00D1639C"/>
    <w:rsid w:val="00D227CA"/>
    <w:rsid w:val="00D24589"/>
    <w:rsid w:val="00D33B10"/>
    <w:rsid w:val="00D35BF2"/>
    <w:rsid w:val="00D460E3"/>
    <w:rsid w:val="00D528F2"/>
    <w:rsid w:val="00D56CBB"/>
    <w:rsid w:val="00D60A04"/>
    <w:rsid w:val="00D60ED2"/>
    <w:rsid w:val="00D66D76"/>
    <w:rsid w:val="00D67867"/>
    <w:rsid w:val="00D70AFD"/>
    <w:rsid w:val="00D71A2C"/>
    <w:rsid w:val="00D720FE"/>
    <w:rsid w:val="00D76F3F"/>
    <w:rsid w:val="00D8002D"/>
    <w:rsid w:val="00D81408"/>
    <w:rsid w:val="00D82780"/>
    <w:rsid w:val="00D838B6"/>
    <w:rsid w:val="00D8571C"/>
    <w:rsid w:val="00D92B4D"/>
    <w:rsid w:val="00DA2DD3"/>
    <w:rsid w:val="00DA47AD"/>
    <w:rsid w:val="00DB4EFC"/>
    <w:rsid w:val="00DE619C"/>
    <w:rsid w:val="00DF3A52"/>
    <w:rsid w:val="00E02040"/>
    <w:rsid w:val="00E05B66"/>
    <w:rsid w:val="00E072C6"/>
    <w:rsid w:val="00E26B84"/>
    <w:rsid w:val="00E41782"/>
    <w:rsid w:val="00E435D3"/>
    <w:rsid w:val="00E50D52"/>
    <w:rsid w:val="00E5396D"/>
    <w:rsid w:val="00E54A64"/>
    <w:rsid w:val="00E637BF"/>
    <w:rsid w:val="00E648CB"/>
    <w:rsid w:val="00E64AB8"/>
    <w:rsid w:val="00E70EFC"/>
    <w:rsid w:val="00E76AAB"/>
    <w:rsid w:val="00E845AF"/>
    <w:rsid w:val="00E84803"/>
    <w:rsid w:val="00E859F9"/>
    <w:rsid w:val="00E93880"/>
    <w:rsid w:val="00E96F64"/>
    <w:rsid w:val="00EA26ED"/>
    <w:rsid w:val="00EB3F52"/>
    <w:rsid w:val="00EB5557"/>
    <w:rsid w:val="00EB7EAA"/>
    <w:rsid w:val="00EC4688"/>
    <w:rsid w:val="00EC675A"/>
    <w:rsid w:val="00ED4BC3"/>
    <w:rsid w:val="00EE2AFD"/>
    <w:rsid w:val="00EE520A"/>
    <w:rsid w:val="00EF000B"/>
    <w:rsid w:val="00F01EA1"/>
    <w:rsid w:val="00F033A7"/>
    <w:rsid w:val="00F10E0F"/>
    <w:rsid w:val="00F12609"/>
    <w:rsid w:val="00F15559"/>
    <w:rsid w:val="00F21C70"/>
    <w:rsid w:val="00F37EB4"/>
    <w:rsid w:val="00F42EF3"/>
    <w:rsid w:val="00F557B4"/>
    <w:rsid w:val="00F57C60"/>
    <w:rsid w:val="00F743E9"/>
    <w:rsid w:val="00F77E8B"/>
    <w:rsid w:val="00FA6860"/>
    <w:rsid w:val="00FA797C"/>
    <w:rsid w:val="00FA7DD4"/>
    <w:rsid w:val="00FB5728"/>
    <w:rsid w:val="00FD299D"/>
    <w:rsid w:val="02D50705"/>
    <w:rsid w:val="035E39F9"/>
    <w:rsid w:val="0C8E2713"/>
    <w:rsid w:val="17710C9F"/>
    <w:rsid w:val="2243299B"/>
    <w:rsid w:val="2BCD508A"/>
    <w:rsid w:val="2CB85D57"/>
    <w:rsid w:val="319B36FB"/>
    <w:rsid w:val="39093A93"/>
    <w:rsid w:val="3A220CB5"/>
    <w:rsid w:val="3D3C0D38"/>
    <w:rsid w:val="43C077F5"/>
    <w:rsid w:val="455F7290"/>
    <w:rsid w:val="4601100F"/>
    <w:rsid w:val="4EA85250"/>
    <w:rsid w:val="4F1B7B40"/>
    <w:rsid w:val="53D9566D"/>
    <w:rsid w:val="55086D76"/>
    <w:rsid w:val="56941F5D"/>
    <w:rsid w:val="5E055CE5"/>
    <w:rsid w:val="60C34F31"/>
    <w:rsid w:val="621E1878"/>
    <w:rsid w:val="76562600"/>
    <w:rsid w:val="79A6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7B6A1A-57EF-4416-BCF2-54CF2380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paragraph" w:customStyle="1" w:styleId="1">
    <w:name w:val="列出段落1"/>
    <w:basedOn w:val="a"/>
    <w:qFormat/>
    <w:pPr>
      <w:ind w:firstLineChars="200" w:firstLine="420"/>
    </w:pPr>
    <w:rPr>
      <w:rFonts w:ascii="Calibri" w:eastAsia="宋体" w:hAnsi="Calibri" w:cs="Times New Roman"/>
      <w:szCs w:val="21"/>
    </w:rPr>
  </w:style>
  <w:style w:type="paragraph" w:customStyle="1" w:styleId="10">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64B0-283B-4F70-B577-BA5C2E99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zhaoyue</dc:creator>
  <cp:lastModifiedBy>SY</cp:lastModifiedBy>
  <cp:revision>222</cp:revision>
  <cp:lastPrinted>2023-08-01T08:51:00Z</cp:lastPrinted>
  <dcterms:created xsi:type="dcterms:W3CDTF">2022-04-22T07:41:00Z</dcterms:created>
  <dcterms:modified xsi:type="dcterms:W3CDTF">2024-03-04T06:37:00Z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789F25911BCC4D47A9B069E5AB7FBA1A</vt:lpwstr>
  </property>
</Properties>
</file>