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205" w14:textId="3C24F4BD" w:rsidR="00764FE8" w:rsidRPr="00D311BC" w:rsidRDefault="00764FE8" w:rsidP="005B2296">
      <w:pPr>
        <w:pStyle w:val="1"/>
        <w:kinsoku w:val="0"/>
        <w:overflowPunct w:val="0"/>
        <w:snapToGrid w:val="0"/>
        <w:spacing w:before="0"/>
        <w:ind w:left="0"/>
        <w:jc w:val="both"/>
        <w:rPr>
          <w:rFonts w:hAnsi="宋体"/>
          <w:b w:val="0"/>
          <w:bCs w:val="0"/>
        </w:rPr>
      </w:pPr>
      <w:r w:rsidRPr="00D311BC">
        <w:rPr>
          <w:rFonts w:hAnsi="宋体" w:hint="eastAsia"/>
          <w:spacing w:val="2"/>
        </w:rPr>
        <w:t>证</w:t>
      </w:r>
      <w:r w:rsidRPr="00D311BC">
        <w:rPr>
          <w:rFonts w:hAnsi="宋体" w:hint="eastAsia"/>
        </w:rPr>
        <w:t>券</w:t>
      </w:r>
      <w:r w:rsidR="00BA5F04">
        <w:rPr>
          <w:rFonts w:hAnsi="宋体" w:hint="eastAsia"/>
          <w:spacing w:val="2"/>
        </w:rPr>
        <w:t>代码：</w:t>
      </w:r>
      <w:r w:rsidRPr="00D311BC">
        <w:rPr>
          <w:rFonts w:hAnsi="宋体"/>
          <w:spacing w:val="2"/>
        </w:rPr>
        <w:t>6</w:t>
      </w:r>
      <w:r w:rsidRPr="00D311BC">
        <w:rPr>
          <w:rFonts w:hAnsi="宋体"/>
        </w:rPr>
        <w:t>03</w:t>
      </w:r>
      <w:r w:rsidRPr="00D311BC">
        <w:rPr>
          <w:rFonts w:hAnsi="宋体"/>
          <w:spacing w:val="2"/>
        </w:rPr>
        <w:t>7</w:t>
      </w:r>
      <w:r w:rsidRPr="00D311BC">
        <w:rPr>
          <w:rFonts w:hAnsi="宋体"/>
        </w:rPr>
        <w:t xml:space="preserve">58         </w:t>
      </w:r>
      <w:r w:rsidR="005B2296">
        <w:rPr>
          <w:rFonts w:hAnsi="宋体"/>
        </w:rPr>
        <w:t xml:space="preserve">                         </w:t>
      </w:r>
      <w:r w:rsidRPr="00D311BC">
        <w:rPr>
          <w:rFonts w:hAnsi="宋体" w:hint="eastAsia"/>
          <w:spacing w:val="2"/>
        </w:rPr>
        <w:t>证</w:t>
      </w:r>
      <w:r w:rsidRPr="00D311BC">
        <w:rPr>
          <w:rFonts w:hAnsi="宋体" w:hint="eastAsia"/>
        </w:rPr>
        <w:t>券</w:t>
      </w:r>
      <w:r w:rsidRPr="00D311BC">
        <w:rPr>
          <w:rFonts w:hAnsi="宋体" w:hint="eastAsia"/>
          <w:spacing w:val="2"/>
        </w:rPr>
        <w:t>简</w:t>
      </w:r>
      <w:r w:rsidRPr="00D311BC">
        <w:rPr>
          <w:rFonts w:hAnsi="宋体" w:hint="eastAsia"/>
        </w:rPr>
        <w:t>称</w:t>
      </w:r>
      <w:r w:rsidR="005B2296">
        <w:rPr>
          <w:rFonts w:hAnsi="宋体" w:hint="eastAsia"/>
        </w:rPr>
        <w:t>：秦安股份</w:t>
      </w:r>
    </w:p>
    <w:p w14:paraId="5ADDA545" w14:textId="77777777" w:rsidR="00764FE8" w:rsidRPr="002D680F" w:rsidRDefault="00764FE8" w:rsidP="00764FE8">
      <w:pPr>
        <w:spacing w:beforeLines="100" w:before="312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D680F">
        <w:rPr>
          <w:rFonts w:ascii="黑体" w:eastAsia="黑体" w:hAnsi="黑体" w:hint="eastAsia"/>
          <w:b/>
          <w:sz w:val="36"/>
          <w:szCs w:val="36"/>
        </w:rPr>
        <w:t>重庆秦安机电股份有限公司</w:t>
      </w:r>
    </w:p>
    <w:p w14:paraId="041A1E8A" w14:textId="5844BBA9" w:rsidR="00AC4628" w:rsidRPr="002D680F" w:rsidRDefault="00961AB2" w:rsidP="00961AB2">
      <w:pPr>
        <w:spacing w:afterLines="100" w:after="312" w:line="360" w:lineRule="auto"/>
        <w:jc w:val="center"/>
        <w:rPr>
          <w:rFonts w:ascii="黑体" w:eastAsia="黑体" w:hAnsi="黑体" w:hint="eastAsia"/>
          <w:sz w:val="24"/>
        </w:rPr>
      </w:pPr>
      <w:r w:rsidRPr="002D680F">
        <w:rPr>
          <w:rFonts w:ascii="黑体" w:eastAsia="黑体" w:hAnsi="黑体" w:hint="eastAsia"/>
          <w:b/>
          <w:sz w:val="36"/>
          <w:szCs w:val="36"/>
        </w:rPr>
        <w:t>关于</w:t>
      </w:r>
      <w:r w:rsidRPr="002D680F">
        <w:rPr>
          <w:rFonts w:ascii="黑体" w:eastAsia="黑体" w:hAnsi="黑体"/>
          <w:b/>
          <w:sz w:val="36"/>
          <w:szCs w:val="36"/>
        </w:rPr>
        <w:t>202</w:t>
      </w:r>
      <w:r w:rsidR="00291451" w:rsidRPr="002D680F">
        <w:rPr>
          <w:rFonts w:ascii="黑体" w:eastAsia="黑体" w:hAnsi="黑体"/>
          <w:b/>
          <w:sz w:val="36"/>
          <w:szCs w:val="36"/>
        </w:rPr>
        <w:t>3</w:t>
      </w:r>
      <w:r w:rsidRPr="002D680F">
        <w:rPr>
          <w:rFonts w:ascii="黑体" w:eastAsia="黑体" w:hAnsi="黑体"/>
          <w:b/>
          <w:sz w:val="36"/>
          <w:szCs w:val="36"/>
        </w:rPr>
        <w:t>年</w:t>
      </w:r>
      <w:r w:rsidR="00244819" w:rsidRPr="002D680F">
        <w:rPr>
          <w:rFonts w:ascii="黑体" w:eastAsia="黑体" w:hAnsi="黑体" w:hint="eastAsia"/>
          <w:b/>
          <w:sz w:val="36"/>
          <w:szCs w:val="36"/>
        </w:rPr>
        <w:t>度</w:t>
      </w:r>
      <w:r w:rsidRPr="002D680F">
        <w:rPr>
          <w:rFonts w:ascii="黑体" w:eastAsia="黑体" w:hAnsi="黑体"/>
          <w:b/>
          <w:sz w:val="36"/>
          <w:szCs w:val="36"/>
        </w:rPr>
        <w:t>业绩说明会召开情况</w:t>
      </w:r>
    </w:p>
    <w:p w14:paraId="791238C5" w14:textId="189313A6" w:rsidR="00291451" w:rsidRDefault="00AA5FFC" w:rsidP="00787324">
      <w:pPr>
        <w:pStyle w:val="a7"/>
        <w:spacing w:beforeLines="100" w:before="312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 w:rsidRPr="00D311BC">
        <w:rPr>
          <w:rFonts w:hAnsi="宋体"/>
          <w:sz w:val="24"/>
          <w:szCs w:val="24"/>
        </w:rPr>
        <w:t>重庆秦安机电股份有限公司（以下简称“公司”）</w:t>
      </w:r>
      <w:r w:rsidR="00C41E32">
        <w:rPr>
          <w:rFonts w:hAnsi="宋体" w:hint="eastAsia"/>
          <w:sz w:val="24"/>
          <w:szCs w:val="24"/>
        </w:rPr>
        <w:t>已于</w:t>
      </w:r>
      <w:r w:rsidR="009E5407">
        <w:rPr>
          <w:rFonts w:hAnsi="宋体" w:hint="eastAsia"/>
          <w:sz w:val="24"/>
          <w:szCs w:val="24"/>
        </w:rPr>
        <w:t>2024年3月14日</w:t>
      </w:r>
      <w:r w:rsidR="00C41E32">
        <w:rPr>
          <w:rFonts w:hAnsi="宋体" w:hint="eastAsia"/>
          <w:sz w:val="24"/>
          <w:szCs w:val="24"/>
        </w:rPr>
        <w:t>（星期</w:t>
      </w:r>
      <w:r w:rsidR="009E5407">
        <w:rPr>
          <w:rFonts w:hAnsi="宋体" w:hint="eastAsia"/>
          <w:sz w:val="24"/>
          <w:szCs w:val="24"/>
        </w:rPr>
        <w:t>四</w:t>
      </w:r>
      <w:r w:rsidR="00C41E32">
        <w:rPr>
          <w:rFonts w:hAnsi="宋体" w:hint="eastAsia"/>
          <w:sz w:val="24"/>
          <w:szCs w:val="24"/>
        </w:rPr>
        <w:t>）</w:t>
      </w:r>
      <w:r w:rsidR="00244819">
        <w:rPr>
          <w:rFonts w:hAnsi="宋体" w:hint="eastAsia"/>
          <w:sz w:val="24"/>
          <w:szCs w:val="24"/>
        </w:rPr>
        <w:t>上午1</w:t>
      </w:r>
      <w:r w:rsidR="009E5407">
        <w:rPr>
          <w:rFonts w:hAnsi="宋体" w:hint="eastAsia"/>
          <w:sz w:val="24"/>
          <w:szCs w:val="24"/>
        </w:rPr>
        <w:t>1</w:t>
      </w:r>
      <w:r w:rsidR="00244819">
        <w:rPr>
          <w:rFonts w:hAnsi="宋体" w:hint="eastAsia"/>
          <w:sz w:val="24"/>
          <w:szCs w:val="24"/>
        </w:rPr>
        <w:t>:</w:t>
      </w:r>
      <w:r w:rsidR="00244819">
        <w:rPr>
          <w:rFonts w:hAnsi="宋体"/>
          <w:sz w:val="24"/>
          <w:szCs w:val="24"/>
        </w:rPr>
        <w:t>00</w:t>
      </w:r>
      <w:r w:rsidR="00244819">
        <w:rPr>
          <w:rFonts w:hAnsi="宋体" w:hint="eastAsia"/>
          <w:sz w:val="24"/>
          <w:szCs w:val="24"/>
        </w:rPr>
        <w:t>-</w:t>
      </w:r>
      <w:r w:rsidR="00244819">
        <w:rPr>
          <w:rFonts w:hAnsi="宋体"/>
          <w:sz w:val="24"/>
          <w:szCs w:val="24"/>
        </w:rPr>
        <w:t>1</w:t>
      </w:r>
      <w:r w:rsidR="009E5407">
        <w:rPr>
          <w:rFonts w:hAnsi="宋体" w:hint="eastAsia"/>
          <w:sz w:val="24"/>
          <w:szCs w:val="24"/>
        </w:rPr>
        <w:t>2</w:t>
      </w:r>
      <w:r w:rsidR="00244819">
        <w:rPr>
          <w:rFonts w:hAnsi="宋体" w:hint="eastAsia"/>
          <w:sz w:val="24"/>
          <w:szCs w:val="24"/>
        </w:rPr>
        <w:t>:</w:t>
      </w:r>
      <w:r w:rsidR="009E5407">
        <w:rPr>
          <w:rFonts w:hAnsi="宋体" w:hint="eastAsia"/>
          <w:sz w:val="24"/>
          <w:szCs w:val="24"/>
        </w:rPr>
        <w:t>0</w:t>
      </w:r>
      <w:r w:rsidR="00244819">
        <w:rPr>
          <w:rFonts w:hAnsi="宋体"/>
          <w:sz w:val="24"/>
          <w:szCs w:val="24"/>
        </w:rPr>
        <w:t>0</w:t>
      </w:r>
      <w:r w:rsidR="00291451">
        <w:rPr>
          <w:rFonts w:hAnsi="宋体" w:hint="eastAsia"/>
          <w:sz w:val="24"/>
          <w:szCs w:val="24"/>
        </w:rPr>
        <w:t>在上海证券交易所上</w:t>
      </w:r>
      <w:proofErr w:type="gramStart"/>
      <w:r w:rsidR="00291451">
        <w:rPr>
          <w:rFonts w:hAnsi="宋体" w:hint="eastAsia"/>
          <w:sz w:val="24"/>
          <w:szCs w:val="24"/>
        </w:rPr>
        <w:t>证路演中心</w:t>
      </w:r>
      <w:proofErr w:type="gramEnd"/>
      <w:r w:rsidR="00291451" w:rsidRPr="00BA5F04">
        <w:rPr>
          <w:rFonts w:hAnsi="宋体" w:hint="eastAsia"/>
          <w:sz w:val="24"/>
          <w:szCs w:val="24"/>
        </w:rPr>
        <w:t>通过</w:t>
      </w:r>
      <w:r w:rsidR="00291451" w:rsidRPr="00343E05">
        <w:rPr>
          <w:rFonts w:hAnsi="宋体"/>
          <w:color w:val="000000"/>
          <w:sz w:val="24"/>
          <w:szCs w:val="24"/>
        </w:rPr>
        <w:t>网络</w:t>
      </w:r>
      <w:r w:rsidR="009E5407">
        <w:rPr>
          <w:rFonts w:hAnsi="宋体" w:hint="eastAsia"/>
          <w:color w:val="000000"/>
          <w:sz w:val="24"/>
          <w:szCs w:val="24"/>
        </w:rPr>
        <w:t>文字</w:t>
      </w:r>
      <w:r w:rsidR="00291451" w:rsidRPr="00343E05">
        <w:rPr>
          <w:rFonts w:hAnsi="宋体"/>
          <w:color w:val="000000"/>
          <w:sz w:val="24"/>
          <w:szCs w:val="24"/>
        </w:rPr>
        <w:t>互动</w:t>
      </w:r>
      <w:r w:rsidR="00291451" w:rsidRPr="00BA5F04">
        <w:rPr>
          <w:rFonts w:hAnsi="宋体" w:hint="eastAsia"/>
          <w:sz w:val="24"/>
          <w:szCs w:val="24"/>
        </w:rPr>
        <w:t>方式召开</w:t>
      </w:r>
      <w:r w:rsidR="00291451">
        <w:rPr>
          <w:rFonts w:hAnsi="宋体"/>
          <w:sz w:val="24"/>
          <w:szCs w:val="24"/>
        </w:rPr>
        <w:t>2023</w:t>
      </w:r>
      <w:r w:rsidR="00291451">
        <w:rPr>
          <w:rFonts w:hAnsi="宋体" w:hint="eastAsia"/>
          <w:sz w:val="24"/>
          <w:szCs w:val="24"/>
        </w:rPr>
        <w:t>年度业绩说明会，现将有关事项公布如下：</w:t>
      </w:r>
    </w:p>
    <w:p w14:paraId="4B18D6F3" w14:textId="77777777" w:rsidR="00640BF9" w:rsidRPr="00FD72FC" w:rsidRDefault="00452239" w:rsidP="003C554B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964" w:hanging="482"/>
        <w:rPr>
          <w:rFonts w:hAnsi="宋体"/>
          <w:b/>
          <w:bCs/>
          <w:sz w:val="24"/>
          <w:szCs w:val="24"/>
        </w:rPr>
      </w:pPr>
      <w:r w:rsidRPr="00452239">
        <w:rPr>
          <w:rFonts w:hAnsi="宋体" w:hint="eastAsia"/>
          <w:b/>
          <w:bCs/>
          <w:sz w:val="24"/>
          <w:szCs w:val="24"/>
        </w:rPr>
        <w:t>业绩说明会召开情况</w:t>
      </w:r>
    </w:p>
    <w:p w14:paraId="12FB0C03" w14:textId="42184CDA" w:rsidR="00291451" w:rsidRDefault="00291451" w:rsidP="00024BE7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/>
          <w:sz w:val="24"/>
          <w:szCs w:val="24"/>
        </w:rPr>
        <w:t>02</w:t>
      </w:r>
      <w:r w:rsidR="009E5407"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年</w:t>
      </w:r>
      <w:r w:rsidR="009E5407"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月</w:t>
      </w:r>
      <w:r w:rsidR="009E5407">
        <w:rPr>
          <w:rFonts w:hAnsi="宋体" w:hint="eastAsia"/>
          <w:sz w:val="24"/>
          <w:szCs w:val="24"/>
        </w:rPr>
        <w:t>8</w:t>
      </w:r>
      <w:r>
        <w:rPr>
          <w:rFonts w:hAnsi="宋体" w:hint="eastAsia"/>
          <w:sz w:val="24"/>
          <w:szCs w:val="24"/>
        </w:rPr>
        <w:t>日，公司于</w:t>
      </w:r>
      <w:r w:rsidRPr="00024BE7">
        <w:rPr>
          <w:rFonts w:hAnsi="宋体"/>
          <w:sz w:val="24"/>
          <w:szCs w:val="24"/>
        </w:rPr>
        <w:t>上海证券交易所网站（www.sse.com.cn）及指定</w:t>
      </w:r>
      <w:r w:rsidRPr="00024BE7">
        <w:rPr>
          <w:rFonts w:hAnsi="宋体" w:hint="eastAsia"/>
          <w:sz w:val="24"/>
          <w:szCs w:val="24"/>
        </w:rPr>
        <w:t>信息披露媒体披露了</w:t>
      </w:r>
      <w:r>
        <w:rPr>
          <w:rFonts w:hAnsi="宋体" w:hint="eastAsia"/>
          <w:sz w:val="24"/>
          <w:szCs w:val="24"/>
        </w:rPr>
        <w:t>《秦安股份</w:t>
      </w:r>
      <w:r w:rsidRPr="00B74178">
        <w:rPr>
          <w:rFonts w:hAnsi="宋体" w:hint="eastAsia"/>
          <w:sz w:val="24"/>
          <w:szCs w:val="24"/>
        </w:rPr>
        <w:t>关于召开</w:t>
      </w:r>
      <w:r w:rsidRPr="00B74178">
        <w:rPr>
          <w:rFonts w:hAnsi="宋体"/>
          <w:sz w:val="24"/>
          <w:szCs w:val="24"/>
        </w:rPr>
        <w:t>202</w:t>
      </w:r>
      <w:r>
        <w:rPr>
          <w:rFonts w:hAnsi="宋体"/>
          <w:sz w:val="24"/>
          <w:szCs w:val="24"/>
        </w:rPr>
        <w:t>3</w:t>
      </w:r>
      <w:r w:rsidRPr="00B74178">
        <w:rPr>
          <w:rFonts w:hAnsi="宋体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度</w:t>
      </w:r>
      <w:r w:rsidRPr="00B74178">
        <w:rPr>
          <w:rFonts w:hAnsi="宋体"/>
          <w:sz w:val="24"/>
          <w:szCs w:val="24"/>
        </w:rPr>
        <w:t>业绩说明会的公</w:t>
      </w:r>
      <w:r w:rsidRPr="00024BE7">
        <w:rPr>
          <w:rFonts w:hAnsi="宋体"/>
          <w:sz w:val="24"/>
          <w:szCs w:val="24"/>
        </w:rPr>
        <w:t>告</w:t>
      </w:r>
      <w:r>
        <w:rPr>
          <w:rFonts w:hAnsi="宋体" w:hint="eastAsia"/>
          <w:sz w:val="24"/>
          <w:szCs w:val="24"/>
        </w:rPr>
        <w:t>》（公告编号：2</w:t>
      </w:r>
      <w:r>
        <w:rPr>
          <w:rFonts w:hAnsi="宋体"/>
          <w:sz w:val="24"/>
          <w:szCs w:val="24"/>
        </w:rPr>
        <w:t>02</w:t>
      </w:r>
      <w:r w:rsidR="009E5407"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-</w:t>
      </w:r>
      <w:r>
        <w:rPr>
          <w:rFonts w:hAnsi="宋体"/>
          <w:sz w:val="24"/>
          <w:szCs w:val="24"/>
        </w:rPr>
        <w:t>0</w:t>
      </w:r>
      <w:r w:rsidR="009E5407">
        <w:rPr>
          <w:rFonts w:hAnsi="宋体" w:hint="eastAsia"/>
          <w:sz w:val="24"/>
          <w:szCs w:val="24"/>
        </w:rPr>
        <w:t>09</w:t>
      </w:r>
      <w:r>
        <w:rPr>
          <w:rFonts w:hAnsi="宋体" w:hint="eastAsia"/>
          <w:sz w:val="24"/>
          <w:szCs w:val="24"/>
        </w:rPr>
        <w:t>）。</w:t>
      </w:r>
    </w:p>
    <w:p w14:paraId="44087980" w14:textId="57E096B0" w:rsidR="00291451" w:rsidRDefault="008852DC" w:rsidP="00291451">
      <w:pPr>
        <w:pStyle w:val="a7"/>
        <w:spacing w:beforeLines="50" w:before="156" w:afterLines="50" w:after="156" w:line="360" w:lineRule="auto"/>
        <w:ind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2024年3月14日上午11:</w:t>
      </w:r>
      <w:r>
        <w:rPr>
          <w:rFonts w:hAnsi="宋体"/>
          <w:sz w:val="24"/>
          <w:szCs w:val="24"/>
        </w:rPr>
        <w:t>00</w:t>
      </w:r>
      <w:r>
        <w:rPr>
          <w:rFonts w:hAnsi="宋体" w:hint="eastAsia"/>
          <w:sz w:val="24"/>
          <w:szCs w:val="24"/>
        </w:rPr>
        <w:t>-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2:0</w:t>
      </w:r>
      <w:r>
        <w:rPr>
          <w:rFonts w:hAnsi="宋体"/>
          <w:sz w:val="24"/>
          <w:szCs w:val="24"/>
        </w:rPr>
        <w:t>0</w:t>
      </w:r>
      <w:r w:rsidR="00291451">
        <w:rPr>
          <w:rFonts w:hAnsi="宋体" w:hint="eastAsia"/>
          <w:sz w:val="24"/>
          <w:szCs w:val="24"/>
        </w:rPr>
        <w:t>，公司</w:t>
      </w:r>
      <w:r w:rsidR="00291451" w:rsidRPr="00CC4E31">
        <w:rPr>
          <w:rFonts w:hAnsi="宋体" w:hint="eastAsia"/>
          <w:sz w:val="24"/>
          <w:szCs w:val="24"/>
        </w:rPr>
        <w:t>实际控制人、</w:t>
      </w:r>
      <w:r w:rsidR="00291451" w:rsidRPr="00024BE7">
        <w:rPr>
          <w:rFonts w:hAnsi="宋体"/>
          <w:sz w:val="24"/>
          <w:szCs w:val="24"/>
        </w:rPr>
        <w:t>董事长</w:t>
      </w:r>
      <w:r w:rsidR="00291451">
        <w:rPr>
          <w:rFonts w:hAnsi="宋体" w:hint="eastAsia"/>
          <w:sz w:val="24"/>
          <w:szCs w:val="24"/>
        </w:rPr>
        <w:t>Y</w:t>
      </w:r>
      <w:r w:rsidR="00291451">
        <w:rPr>
          <w:rFonts w:hAnsi="宋体"/>
          <w:sz w:val="24"/>
          <w:szCs w:val="24"/>
        </w:rPr>
        <w:t>UANMING TANG</w:t>
      </w:r>
      <w:r w:rsidR="00291451">
        <w:rPr>
          <w:rFonts w:hAnsi="宋体" w:hint="eastAsia"/>
          <w:sz w:val="24"/>
          <w:szCs w:val="24"/>
        </w:rPr>
        <w:t>先生、董事兼总经理余洋先生、独立董事孙少立先生、副总经理兼财务总监丁锐佳女士、董事会秘书许锐女士出席了本次业绩说明会。</w:t>
      </w:r>
      <w:r w:rsidR="00291451" w:rsidRPr="00024BE7">
        <w:rPr>
          <w:rFonts w:hAnsi="宋体" w:hint="eastAsia"/>
          <w:sz w:val="24"/>
          <w:szCs w:val="24"/>
        </w:rPr>
        <w:t>与投资者进行互动交流和沟通，就投资者关注的问题进行了回复。</w:t>
      </w:r>
    </w:p>
    <w:p w14:paraId="1429F600" w14:textId="77777777" w:rsidR="006A73E2" w:rsidRPr="004D3535" w:rsidRDefault="00DA2235" w:rsidP="003C554B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964" w:hanging="482"/>
        <w:rPr>
          <w:rFonts w:hAnsi="宋体" w:hint="eastAsia"/>
          <w:b/>
          <w:bCs/>
          <w:sz w:val="24"/>
          <w:szCs w:val="24"/>
        </w:rPr>
      </w:pPr>
      <w:r w:rsidRPr="00DA2235">
        <w:rPr>
          <w:rFonts w:hAnsi="宋体" w:hint="eastAsia"/>
          <w:b/>
          <w:bCs/>
          <w:sz w:val="24"/>
          <w:szCs w:val="24"/>
        </w:rPr>
        <w:t>投资者提出的主要问题及公司回复情况</w:t>
      </w:r>
    </w:p>
    <w:p w14:paraId="28CF10F4" w14:textId="53733127" w:rsidR="006C7AC5" w:rsidRPr="00795996" w:rsidRDefault="008C702A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 w:rsidRPr="008C702A">
        <w:rPr>
          <w:rFonts w:hAnsi="宋体" w:hint="eastAsia"/>
          <w:sz w:val="24"/>
          <w:szCs w:val="24"/>
        </w:rPr>
        <w:t>问题</w:t>
      </w:r>
      <w:r w:rsidR="00A3364C" w:rsidRPr="008C702A">
        <w:rPr>
          <w:rFonts w:hAnsi="宋体" w:hint="eastAsia"/>
          <w:sz w:val="24"/>
          <w:szCs w:val="24"/>
        </w:rPr>
        <w:t>1、</w:t>
      </w:r>
      <w:r w:rsidR="00795996" w:rsidRPr="00795996">
        <w:rPr>
          <w:rFonts w:hAnsi="宋体" w:hint="eastAsia"/>
          <w:sz w:val="24"/>
          <w:szCs w:val="24"/>
        </w:rPr>
        <w:t>在电动汽车领域，公司有什么切入点？</w:t>
      </w:r>
    </w:p>
    <w:p w14:paraId="2ACA27E6" w14:textId="778D1AD2" w:rsidR="001F1C37" w:rsidRPr="00795996" w:rsidRDefault="001F1C37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795996" w:rsidRPr="00795996">
        <w:rPr>
          <w:rFonts w:hAnsi="宋体" w:hint="eastAsia"/>
          <w:sz w:val="24"/>
          <w:szCs w:val="24"/>
        </w:rPr>
        <w:t>感谢您的关注，公司拥有铸造及机加工一体化产品开发能力，公司现有产品能满足燃油、混合动力、纯</w:t>
      </w:r>
      <w:proofErr w:type="gramStart"/>
      <w:r w:rsidR="00795996" w:rsidRPr="00795996">
        <w:rPr>
          <w:rFonts w:hAnsi="宋体" w:hint="eastAsia"/>
          <w:sz w:val="24"/>
          <w:szCs w:val="24"/>
        </w:rPr>
        <w:t>电动等</w:t>
      </w:r>
      <w:proofErr w:type="gramEnd"/>
      <w:r w:rsidR="00795996" w:rsidRPr="00795996">
        <w:rPr>
          <w:rFonts w:hAnsi="宋体" w:hint="eastAsia"/>
          <w:sz w:val="24"/>
          <w:szCs w:val="24"/>
        </w:rPr>
        <w:t>不同车型需求。基于公司现有铸造及机加工工艺技术能力、装备能力，公司可以制造新能源混合动力专用发动机核心零部件、</w:t>
      </w:r>
      <w:proofErr w:type="gramStart"/>
      <w:r w:rsidR="00795996" w:rsidRPr="00795996">
        <w:rPr>
          <w:rFonts w:hAnsi="宋体" w:hint="eastAsia"/>
          <w:sz w:val="24"/>
          <w:szCs w:val="24"/>
        </w:rPr>
        <w:t>混动变速器关重</w:t>
      </w:r>
      <w:proofErr w:type="gramEnd"/>
      <w:r w:rsidR="00795996" w:rsidRPr="00795996">
        <w:rPr>
          <w:rFonts w:hAnsi="宋体" w:hint="eastAsia"/>
          <w:sz w:val="24"/>
          <w:szCs w:val="24"/>
        </w:rPr>
        <w:t>零部件、电机壳体、电池托盘等产品，未来，公司将继续顺应市场发展变化，积极拓展产品外延，适时开发新的产品种类，满足客户多样化需求。</w:t>
      </w:r>
    </w:p>
    <w:p w14:paraId="2869726E" w14:textId="4A2E7F9F" w:rsidR="001F1C37" w:rsidRPr="005E4525" w:rsidRDefault="008C702A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1F1C37">
        <w:rPr>
          <w:rFonts w:hAnsi="宋体" w:hint="eastAsia"/>
          <w:sz w:val="24"/>
          <w:szCs w:val="24"/>
        </w:rPr>
        <w:t>2、</w:t>
      </w:r>
      <w:r w:rsidR="005E4525" w:rsidRPr="005E4525">
        <w:rPr>
          <w:rFonts w:hAnsi="宋体" w:hint="eastAsia"/>
          <w:sz w:val="24"/>
          <w:szCs w:val="24"/>
        </w:rPr>
        <w:t>中央推动新一轮大规模设备更新和以旧换新的政策</w:t>
      </w:r>
      <w:r w:rsidR="005E4525" w:rsidRPr="005E4525">
        <w:rPr>
          <w:rFonts w:hAnsi="宋体"/>
          <w:sz w:val="24"/>
          <w:szCs w:val="24"/>
        </w:rPr>
        <w:t>,刺激新能源汽车消费，公司也是新能源汽车核心零部件供应商的一员，在这个新能源汽车和传统汽车更新换代的转折点，公司如何把握政策上给予的机遇？谢谢</w:t>
      </w:r>
      <w:r w:rsidR="005E4525">
        <w:rPr>
          <w:rFonts w:hAnsi="宋体" w:hint="eastAsia"/>
          <w:sz w:val="24"/>
          <w:szCs w:val="24"/>
        </w:rPr>
        <w:t>。</w:t>
      </w:r>
    </w:p>
    <w:p w14:paraId="7057B190" w14:textId="7AF1CA6C" w:rsidR="00F263A0" w:rsidRPr="00584BE3" w:rsidRDefault="00F263A0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回复：</w:t>
      </w:r>
      <w:r w:rsidR="00584BE3" w:rsidRPr="00584BE3">
        <w:rPr>
          <w:rFonts w:hAnsi="宋体" w:hint="eastAsia"/>
          <w:sz w:val="24"/>
          <w:szCs w:val="24"/>
        </w:rPr>
        <w:t>感谢您的关注，公司将紧密关注国家及地方相关政策，努力做好生产经营，适时进行生产设备及工艺技术革新，把握相关市场机遇，推动公司高质量发展。</w:t>
      </w:r>
    </w:p>
    <w:p w14:paraId="6F43C5B7" w14:textId="104C4AC7" w:rsidR="00B06BB9" w:rsidRPr="00584BE3" w:rsidRDefault="008C702A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EE61D2">
        <w:rPr>
          <w:rFonts w:hAnsi="宋体" w:hint="eastAsia"/>
          <w:sz w:val="24"/>
          <w:szCs w:val="24"/>
        </w:rPr>
        <w:t>3、</w:t>
      </w:r>
      <w:r w:rsidR="00584BE3" w:rsidRPr="00584BE3">
        <w:rPr>
          <w:rFonts w:hAnsi="宋体" w:hint="eastAsia"/>
          <w:sz w:val="24"/>
          <w:szCs w:val="24"/>
        </w:rPr>
        <w:t>公司现在的出口订单与</w:t>
      </w:r>
      <w:r w:rsidR="00584BE3" w:rsidRPr="00584BE3">
        <w:rPr>
          <w:rFonts w:hAnsi="宋体"/>
          <w:sz w:val="24"/>
          <w:szCs w:val="24"/>
        </w:rPr>
        <w:t>23年初相比，占比是否有所提升？主要出口什么地区？</w:t>
      </w:r>
    </w:p>
    <w:p w14:paraId="1604E69C" w14:textId="4F89F7BC" w:rsidR="00FB5105" w:rsidRDefault="00D5385B" w:rsidP="00FB5105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584BE3" w:rsidRPr="00584BE3">
        <w:rPr>
          <w:rFonts w:hAnsi="宋体" w:hint="eastAsia"/>
          <w:sz w:val="24"/>
          <w:szCs w:val="24"/>
        </w:rPr>
        <w:t>感谢您的关注，公司</w:t>
      </w:r>
      <w:r w:rsidR="00584BE3" w:rsidRPr="00584BE3">
        <w:rPr>
          <w:rFonts w:hAnsi="宋体"/>
          <w:sz w:val="24"/>
          <w:szCs w:val="24"/>
        </w:rPr>
        <w:t>2023年获得了长安福特部分产品出口订单，出口订单量稳定，主要通过长安福特出口至北美地区。</w:t>
      </w:r>
    </w:p>
    <w:p w14:paraId="550F9C27" w14:textId="414639B0" w:rsidR="00A738DE" w:rsidRPr="004C6C9E" w:rsidRDefault="00A738DE" w:rsidP="00FB5105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问题4、</w:t>
      </w:r>
      <w:r w:rsidR="004C6C9E" w:rsidRPr="004C6C9E">
        <w:rPr>
          <w:rFonts w:hAnsi="宋体" w:hint="eastAsia"/>
          <w:sz w:val="24"/>
          <w:szCs w:val="24"/>
        </w:rPr>
        <w:t>领导你好：理想汽车今年的销售目标，同比增加一倍，请问公司今年供应理想汽车的相关零件，是否同步有所增长？谢谢</w:t>
      </w:r>
    </w:p>
    <w:p w14:paraId="52E667D2" w14:textId="122A3F73" w:rsidR="00A738DE" w:rsidRPr="004C6C9E" w:rsidRDefault="00A738DE" w:rsidP="00FB5105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4C6C9E" w:rsidRPr="004C6C9E">
        <w:rPr>
          <w:rFonts w:hAnsi="宋体" w:hint="eastAsia"/>
          <w:sz w:val="24"/>
          <w:szCs w:val="24"/>
        </w:rPr>
        <w:t>感谢您的关注，公司会积极响应客户的订单需求，做好保供交付工作。</w:t>
      </w:r>
    </w:p>
    <w:p w14:paraId="6C29D374" w14:textId="7D5C786C" w:rsidR="00E9672F" w:rsidRPr="006B2A7B" w:rsidRDefault="00E9672F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6D5C02"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</w:t>
      </w:r>
      <w:r w:rsidR="006B2A7B" w:rsidRPr="006B2A7B">
        <w:rPr>
          <w:rFonts w:hAnsi="宋体" w:hint="eastAsia"/>
          <w:sz w:val="24"/>
          <w:szCs w:val="24"/>
        </w:rPr>
        <w:t>公司近</w:t>
      </w:r>
      <w:r w:rsidR="006B2A7B" w:rsidRPr="006B2A7B">
        <w:rPr>
          <w:rFonts w:hAnsi="宋体"/>
          <w:sz w:val="24"/>
          <w:szCs w:val="24"/>
        </w:rPr>
        <w:t>3年的业绩和现金</w:t>
      </w:r>
      <w:proofErr w:type="gramStart"/>
      <w:r w:rsidR="006B2A7B" w:rsidRPr="006B2A7B">
        <w:rPr>
          <w:rFonts w:hAnsi="宋体"/>
          <w:sz w:val="24"/>
          <w:szCs w:val="24"/>
        </w:rPr>
        <w:t>流成长</w:t>
      </w:r>
      <w:proofErr w:type="gramEnd"/>
      <w:r w:rsidR="006B2A7B" w:rsidRPr="006B2A7B">
        <w:rPr>
          <w:rFonts w:hAnsi="宋体"/>
          <w:sz w:val="24"/>
          <w:szCs w:val="24"/>
        </w:rPr>
        <w:t>可以说是明显的提升，但是</w:t>
      </w:r>
      <w:proofErr w:type="gramStart"/>
      <w:r w:rsidR="006B2A7B" w:rsidRPr="006B2A7B">
        <w:rPr>
          <w:rFonts w:hAnsi="宋体"/>
          <w:sz w:val="24"/>
          <w:szCs w:val="24"/>
        </w:rPr>
        <w:t>内在是</w:t>
      </w:r>
      <w:proofErr w:type="gramEnd"/>
      <w:r w:rsidR="006B2A7B" w:rsidRPr="006B2A7B">
        <w:rPr>
          <w:rFonts w:hAnsi="宋体"/>
          <w:sz w:val="24"/>
          <w:szCs w:val="24"/>
        </w:rPr>
        <w:t>提升了，但是外在的市值是没有多少成长的，请问公司下一步是否有所办法，真正令到公司实现内外同步提升。</w:t>
      </w:r>
    </w:p>
    <w:p w14:paraId="1BA20620" w14:textId="757B5B88" w:rsidR="00E9672F" w:rsidRPr="006B2A7B" w:rsidRDefault="00E9672F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6B2A7B" w:rsidRPr="006B2A7B">
        <w:rPr>
          <w:rFonts w:hAnsi="宋体" w:hint="eastAsia"/>
          <w:sz w:val="24"/>
          <w:szCs w:val="24"/>
        </w:rPr>
        <w:t>感谢您的关注，公司未来会进一步加强与投资者的交流沟通，做好公司价值的宣传，使更多的投资者能认识到公司的价值，也希望各位投资者与公司一道，做好公司价值的宣传和维护工作。</w:t>
      </w:r>
    </w:p>
    <w:p w14:paraId="31D1AC34" w14:textId="1C3EDF82" w:rsidR="002D2A1D" w:rsidRPr="00AA0718" w:rsidRDefault="002D2A1D" w:rsidP="001500B1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6D5C02"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、</w:t>
      </w:r>
      <w:r w:rsidR="00AA0718" w:rsidRPr="00AA0718">
        <w:rPr>
          <w:rFonts w:hAnsi="宋体" w:hint="eastAsia"/>
          <w:sz w:val="24"/>
          <w:szCs w:val="24"/>
        </w:rPr>
        <w:t>公司</w:t>
      </w:r>
      <w:r w:rsidR="00AA0718" w:rsidRPr="00AA0718">
        <w:rPr>
          <w:rFonts w:hAnsi="宋体"/>
          <w:sz w:val="24"/>
          <w:szCs w:val="24"/>
        </w:rPr>
        <w:t>2023年营业收入以及</w:t>
      </w:r>
      <w:proofErr w:type="gramStart"/>
      <w:r w:rsidR="00AA0718" w:rsidRPr="00AA0718">
        <w:rPr>
          <w:rFonts w:hAnsi="宋体"/>
          <w:sz w:val="24"/>
          <w:szCs w:val="24"/>
        </w:rPr>
        <w:t>归母净利润</w:t>
      </w:r>
      <w:proofErr w:type="gramEnd"/>
      <w:r w:rsidR="00AA0718" w:rsidRPr="00AA0718">
        <w:rPr>
          <w:rFonts w:hAnsi="宋体"/>
          <w:sz w:val="24"/>
          <w:szCs w:val="24"/>
        </w:rPr>
        <w:t>相对于2022年大幅度增长的主要原因是什么？</w:t>
      </w:r>
    </w:p>
    <w:p w14:paraId="53C811AB" w14:textId="24BD2808" w:rsidR="002D2A1D" w:rsidRPr="00AA0718" w:rsidRDefault="002D2A1D" w:rsidP="001500B1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AA0718" w:rsidRPr="00AA0718">
        <w:rPr>
          <w:rFonts w:hAnsi="宋体" w:hint="eastAsia"/>
          <w:sz w:val="24"/>
          <w:szCs w:val="24"/>
        </w:rPr>
        <w:t>感谢您的关注，公司业绩增长主要为公司积极调整客户及产品结构，加强内部管理，降本增效所致，具体情况敬请查阅公司</w:t>
      </w:r>
      <w:r w:rsidR="00AA0718" w:rsidRPr="00AA0718">
        <w:rPr>
          <w:rFonts w:hAnsi="宋体"/>
          <w:sz w:val="24"/>
          <w:szCs w:val="24"/>
        </w:rPr>
        <w:t>2023年年度报告。</w:t>
      </w:r>
    </w:p>
    <w:p w14:paraId="3D5AB19A" w14:textId="3F0EEE7B" w:rsidR="00544EBE" w:rsidRPr="00136CC1" w:rsidRDefault="00544EBE" w:rsidP="001500B1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6D5C02">
        <w:rPr>
          <w:rFonts w:hAnsi="宋体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、</w:t>
      </w:r>
      <w:r w:rsidR="00136CC1" w:rsidRPr="00136CC1">
        <w:rPr>
          <w:rFonts w:hAnsi="宋体" w:hint="eastAsia"/>
          <w:sz w:val="24"/>
          <w:szCs w:val="24"/>
        </w:rPr>
        <w:t>作为公司长期股东，看到公司近</w:t>
      </w:r>
      <w:r w:rsidR="00136CC1" w:rsidRPr="00136CC1">
        <w:rPr>
          <w:rFonts w:hAnsi="宋体"/>
          <w:sz w:val="24"/>
          <w:szCs w:val="24"/>
        </w:rPr>
        <w:t>3年大额分红，对公司表示肯定，希望公司继续搞好业绩，积极分红。</w:t>
      </w:r>
    </w:p>
    <w:p w14:paraId="5B5C2AAC" w14:textId="2B7548A1" w:rsidR="00544EBE" w:rsidRPr="003E7234" w:rsidRDefault="00CC5184" w:rsidP="001500B1">
      <w:pPr>
        <w:pStyle w:val="a7"/>
        <w:spacing w:beforeLines="50" w:before="156" w:afterLines="50" w:after="156" w:line="360" w:lineRule="auto"/>
        <w:ind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3E7234" w:rsidRPr="003E7234">
        <w:rPr>
          <w:rFonts w:hAnsi="宋体" w:hint="eastAsia"/>
          <w:sz w:val="24"/>
          <w:szCs w:val="24"/>
        </w:rPr>
        <w:t>感谢您的关注与建议。公司将继续努力做好经营管理工作，保持良好业绩，重视股东分红回报，未来在没有重大投资的情况下，公司会继续保持稳定、连续的分红策略。</w:t>
      </w:r>
    </w:p>
    <w:p w14:paraId="79DDFE7E" w14:textId="7CAE466D" w:rsidR="00544EBE" w:rsidRDefault="00544EBE" w:rsidP="001500B1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6D5C02">
        <w:rPr>
          <w:rFonts w:hAnsi="宋体"/>
          <w:sz w:val="24"/>
          <w:szCs w:val="24"/>
        </w:rPr>
        <w:t>8</w:t>
      </w:r>
      <w:r>
        <w:rPr>
          <w:rFonts w:hAnsi="宋体" w:hint="eastAsia"/>
          <w:sz w:val="24"/>
          <w:szCs w:val="24"/>
        </w:rPr>
        <w:t>、</w:t>
      </w:r>
      <w:r w:rsidR="003E7234" w:rsidRPr="003E7234">
        <w:rPr>
          <w:rFonts w:hAnsi="宋体" w:hint="eastAsia"/>
          <w:sz w:val="24"/>
          <w:szCs w:val="24"/>
        </w:rPr>
        <w:t>公司如何看待现在二级市场的环境和情况？</w:t>
      </w:r>
    </w:p>
    <w:p w14:paraId="54792B32" w14:textId="432D1627" w:rsidR="00544EBE" w:rsidRPr="003E7234" w:rsidRDefault="00544EBE" w:rsidP="001500B1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回复：</w:t>
      </w:r>
      <w:r w:rsidR="003E7234" w:rsidRPr="003E7234">
        <w:rPr>
          <w:rFonts w:hAnsi="宋体" w:hint="eastAsia"/>
          <w:sz w:val="24"/>
          <w:szCs w:val="24"/>
        </w:rPr>
        <w:t>感谢您的关注。公司对近期出台的呵护资本市场的政策充满信心，但影响二级市场股价波动的因素较多。作为企业公司将扎实做好主业，以良好的业绩回报投资者，同时做好投资者关系管理，维护全体股东权益。</w:t>
      </w:r>
    </w:p>
    <w:p w14:paraId="477B0E15" w14:textId="4CCB9959" w:rsidR="00544EBE" w:rsidRPr="00952776" w:rsidRDefault="00544EBE" w:rsidP="001500B1">
      <w:pPr>
        <w:pStyle w:val="a7"/>
        <w:spacing w:beforeLines="50" w:before="156" w:afterLines="50" w:after="156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问题</w:t>
      </w:r>
      <w:r w:rsidR="006D5C02">
        <w:rPr>
          <w:rFonts w:hAnsi="宋体"/>
          <w:sz w:val="24"/>
          <w:szCs w:val="24"/>
        </w:rPr>
        <w:t>9</w:t>
      </w:r>
      <w:r>
        <w:rPr>
          <w:rFonts w:hAnsi="宋体" w:hint="eastAsia"/>
          <w:sz w:val="24"/>
          <w:szCs w:val="24"/>
        </w:rPr>
        <w:t>、</w:t>
      </w:r>
      <w:r w:rsidR="00952776" w:rsidRPr="00952776">
        <w:rPr>
          <w:rFonts w:hAnsi="宋体" w:hint="eastAsia"/>
          <w:sz w:val="24"/>
          <w:szCs w:val="24"/>
        </w:rPr>
        <w:t>建议公司多重视对外宣传的工作，多利用公共平台，抖音，</w:t>
      </w:r>
      <w:proofErr w:type="gramStart"/>
      <w:r w:rsidR="00952776" w:rsidRPr="00952776">
        <w:rPr>
          <w:rFonts w:hAnsi="宋体" w:hint="eastAsia"/>
          <w:sz w:val="24"/>
          <w:szCs w:val="24"/>
        </w:rPr>
        <w:t>微博等</w:t>
      </w:r>
      <w:proofErr w:type="gramEnd"/>
      <w:r w:rsidR="00952776" w:rsidRPr="00952776">
        <w:rPr>
          <w:rFonts w:hAnsi="宋体" w:hint="eastAsia"/>
          <w:sz w:val="24"/>
          <w:szCs w:val="24"/>
        </w:rPr>
        <w:t>，公司的</w:t>
      </w:r>
      <w:proofErr w:type="gramStart"/>
      <w:r w:rsidR="00952776" w:rsidRPr="00952776">
        <w:rPr>
          <w:rFonts w:hAnsi="宋体" w:hint="eastAsia"/>
          <w:sz w:val="24"/>
          <w:szCs w:val="24"/>
        </w:rPr>
        <w:t>微信平台</w:t>
      </w:r>
      <w:proofErr w:type="gramEnd"/>
      <w:r w:rsidR="00952776" w:rsidRPr="00952776">
        <w:rPr>
          <w:rFonts w:hAnsi="宋体" w:hint="eastAsia"/>
          <w:sz w:val="24"/>
          <w:szCs w:val="24"/>
        </w:rPr>
        <w:t>，平时很少宣传的文章。对公司热门供货车型，多宣传。</w:t>
      </w:r>
    </w:p>
    <w:p w14:paraId="56D80B34" w14:textId="0C4B8483" w:rsidR="001500B1" w:rsidRPr="003B3E25" w:rsidRDefault="00544EBE" w:rsidP="003C554B">
      <w:pPr>
        <w:pStyle w:val="a7"/>
        <w:spacing w:beforeLines="50" w:before="156" w:afterLines="50" w:after="156" w:line="360" w:lineRule="auto"/>
        <w:ind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回复：</w:t>
      </w:r>
      <w:r w:rsidR="003B3E25" w:rsidRPr="003B3E25">
        <w:rPr>
          <w:rFonts w:hAnsi="宋体" w:hint="eastAsia"/>
          <w:sz w:val="24"/>
          <w:szCs w:val="24"/>
        </w:rPr>
        <w:t>感谢您的关注与建议。</w:t>
      </w:r>
    </w:p>
    <w:p w14:paraId="39329FFC" w14:textId="77777777" w:rsidR="009D0F04" w:rsidRPr="004D3535" w:rsidRDefault="001A5875" w:rsidP="009D0F04">
      <w:pPr>
        <w:pStyle w:val="a7"/>
        <w:numPr>
          <w:ilvl w:val="0"/>
          <w:numId w:val="1"/>
        </w:numPr>
        <w:spacing w:beforeLines="50" w:before="156" w:afterLines="50" w:after="156" w:line="360" w:lineRule="auto"/>
        <w:ind w:left="964" w:hanging="482"/>
        <w:rPr>
          <w:rFonts w:hAnsi="宋体" w:hint="eastAsia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其他事项</w:t>
      </w:r>
    </w:p>
    <w:p w14:paraId="66305512" w14:textId="3EC68EEA" w:rsidR="00231720" w:rsidRPr="002F120A" w:rsidRDefault="001A5875" w:rsidP="009D5AC8">
      <w:pPr>
        <w:pStyle w:val="a7"/>
        <w:spacing w:beforeLines="50" w:before="156" w:afterLines="50" w:after="156" w:line="360" w:lineRule="auto"/>
        <w:ind w:firstLineChars="200" w:firstLine="480"/>
        <w:rPr>
          <w:rFonts w:hAnsi="宋体" w:hint="eastAsia"/>
          <w:sz w:val="24"/>
          <w:szCs w:val="24"/>
        </w:rPr>
      </w:pPr>
      <w:r w:rsidRPr="001A5875">
        <w:rPr>
          <w:rFonts w:hAnsi="宋体" w:hint="eastAsia"/>
          <w:sz w:val="24"/>
          <w:szCs w:val="24"/>
        </w:rPr>
        <w:t>关于公司</w:t>
      </w:r>
      <w:r w:rsidR="00002C5E">
        <w:rPr>
          <w:rFonts w:hAnsi="宋体"/>
          <w:sz w:val="24"/>
          <w:szCs w:val="24"/>
        </w:rPr>
        <w:t>202</w:t>
      </w:r>
      <w:r w:rsidR="00EB1F54">
        <w:rPr>
          <w:rFonts w:hAnsi="宋体"/>
          <w:sz w:val="24"/>
          <w:szCs w:val="24"/>
        </w:rPr>
        <w:t>3</w:t>
      </w:r>
      <w:r w:rsidR="00002C5E">
        <w:rPr>
          <w:rFonts w:hAnsi="宋体" w:hint="eastAsia"/>
          <w:sz w:val="24"/>
          <w:szCs w:val="24"/>
        </w:rPr>
        <w:t>年度</w:t>
      </w:r>
      <w:r w:rsidRPr="001A5875">
        <w:rPr>
          <w:rFonts w:hAnsi="宋体"/>
          <w:sz w:val="24"/>
          <w:szCs w:val="24"/>
        </w:rPr>
        <w:t>业绩说明会的详细情况，</w:t>
      </w:r>
      <w:r w:rsidR="009D5AC8" w:rsidRPr="001A5875">
        <w:rPr>
          <w:rFonts w:hAnsi="宋体"/>
          <w:sz w:val="24"/>
          <w:szCs w:val="24"/>
        </w:rPr>
        <w:t>投资者可通过</w:t>
      </w:r>
      <w:r w:rsidR="009D5AC8" w:rsidRPr="001A5875">
        <w:rPr>
          <w:rFonts w:hAnsi="宋体" w:hint="eastAsia"/>
          <w:sz w:val="24"/>
          <w:szCs w:val="24"/>
        </w:rPr>
        <w:t>上海证券交易所</w:t>
      </w:r>
      <w:proofErr w:type="gramStart"/>
      <w:r w:rsidR="009D5AC8" w:rsidRPr="001A5875">
        <w:rPr>
          <w:rFonts w:hAnsi="宋体" w:hint="eastAsia"/>
          <w:sz w:val="24"/>
          <w:szCs w:val="24"/>
        </w:rPr>
        <w:t>上证路演</w:t>
      </w:r>
      <w:proofErr w:type="gramEnd"/>
      <w:r w:rsidR="009D5AC8" w:rsidRPr="001A5875">
        <w:rPr>
          <w:rFonts w:hAnsi="宋体" w:hint="eastAsia"/>
          <w:sz w:val="24"/>
          <w:szCs w:val="24"/>
        </w:rPr>
        <w:t>中心</w:t>
      </w:r>
      <w:r w:rsidR="009D5AC8">
        <w:rPr>
          <w:rFonts w:hAnsi="宋体" w:hint="eastAsia"/>
          <w:sz w:val="24"/>
          <w:szCs w:val="24"/>
        </w:rPr>
        <w:t>（</w:t>
      </w:r>
      <w:r w:rsidR="009D5AC8" w:rsidRPr="001A5875">
        <w:rPr>
          <w:rFonts w:hAnsi="宋体"/>
          <w:sz w:val="24"/>
          <w:szCs w:val="24"/>
        </w:rPr>
        <w:t>http://roadshow.sseinfo.com/</w:t>
      </w:r>
      <w:r w:rsidR="009D5AC8">
        <w:rPr>
          <w:rFonts w:hAnsi="宋体" w:hint="eastAsia"/>
          <w:sz w:val="24"/>
          <w:szCs w:val="24"/>
        </w:rPr>
        <w:t>）</w:t>
      </w:r>
      <w:r w:rsidR="009D5AC8" w:rsidRPr="001A5875">
        <w:rPr>
          <w:rFonts w:hAnsi="宋体" w:hint="eastAsia"/>
          <w:sz w:val="24"/>
          <w:szCs w:val="24"/>
        </w:rPr>
        <w:t>进行查看。公司对关注和支持公司发展并积极提出意见的投资者表示衷心感谢</w:t>
      </w:r>
      <w:r w:rsidR="009D5AC8">
        <w:rPr>
          <w:rFonts w:hAnsi="宋体" w:hint="eastAsia"/>
          <w:sz w:val="24"/>
          <w:szCs w:val="24"/>
        </w:rPr>
        <w:t>！</w:t>
      </w:r>
    </w:p>
    <w:p w14:paraId="673C7B2A" w14:textId="77777777" w:rsidR="002F120A" w:rsidRPr="002F120A" w:rsidRDefault="002F120A" w:rsidP="002F120A">
      <w:pPr>
        <w:spacing w:beforeLines="50" w:before="156" w:afterLines="50" w:after="156"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2F120A">
        <w:rPr>
          <w:rFonts w:ascii="宋体" w:eastAsia="宋体" w:hAnsi="宋体" w:hint="eastAsia"/>
          <w:sz w:val="24"/>
          <w:szCs w:val="24"/>
        </w:rPr>
        <w:t>重庆</w:t>
      </w:r>
      <w:r w:rsidRPr="002F120A">
        <w:rPr>
          <w:rFonts w:ascii="宋体" w:eastAsia="宋体" w:hAnsi="宋体"/>
          <w:sz w:val="24"/>
          <w:szCs w:val="24"/>
        </w:rPr>
        <w:t>秦安机电股份有</w:t>
      </w:r>
      <w:r w:rsidRPr="002F120A">
        <w:rPr>
          <w:rFonts w:ascii="宋体" w:eastAsia="宋体" w:hAnsi="宋体" w:hint="eastAsia"/>
          <w:sz w:val="24"/>
          <w:szCs w:val="24"/>
        </w:rPr>
        <w:t>限</w:t>
      </w:r>
      <w:r w:rsidRPr="002F120A">
        <w:rPr>
          <w:rFonts w:ascii="宋体" w:eastAsia="宋体" w:hAnsi="宋体"/>
          <w:sz w:val="24"/>
          <w:szCs w:val="24"/>
        </w:rPr>
        <w:t>公司董事会</w:t>
      </w:r>
    </w:p>
    <w:p w14:paraId="164DDC1E" w14:textId="0545D62A" w:rsidR="00E10D1C" w:rsidRDefault="002F120A" w:rsidP="002F120A">
      <w:pPr>
        <w:spacing w:beforeLines="50" w:before="156" w:afterLines="50" w:after="156"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2F120A">
        <w:rPr>
          <w:rFonts w:ascii="宋体" w:eastAsia="宋体" w:hAnsi="宋体"/>
          <w:sz w:val="24"/>
          <w:szCs w:val="24"/>
        </w:rPr>
        <w:t>202</w:t>
      </w:r>
      <w:r w:rsidR="000C19DD">
        <w:rPr>
          <w:rFonts w:ascii="宋体" w:eastAsia="宋体" w:hAnsi="宋体" w:hint="eastAsia"/>
          <w:sz w:val="24"/>
          <w:szCs w:val="24"/>
        </w:rPr>
        <w:t>4</w:t>
      </w:r>
      <w:r w:rsidRPr="002F120A">
        <w:rPr>
          <w:rFonts w:ascii="宋体" w:eastAsia="宋体" w:hAnsi="宋体" w:hint="eastAsia"/>
          <w:sz w:val="24"/>
          <w:szCs w:val="24"/>
        </w:rPr>
        <w:t>年</w:t>
      </w:r>
      <w:r w:rsidR="000C19DD">
        <w:rPr>
          <w:rFonts w:ascii="宋体" w:eastAsia="宋体" w:hAnsi="宋体" w:hint="eastAsia"/>
          <w:sz w:val="24"/>
          <w:szCs w:val="24"/>
        </w:rPr>
        <w:t>3</w:t>
      </w:r>
      <w:r w:rsidRPr="002F120A">
        <w:rPr>
          <w:rFonts w:ascii="宋体" w:eastAsia="宋体" w:hAnsi="宋体" w:hint="eastAsia"/>
          <w:sz w:val="24"/>
          <w:szCs w:val="24"/>
        </w:rPr>
        <w:t>月</w:t>
      </w:r>
      <w:r w:rsidR="000C19DD">
        <w:rPr>
          <w:rFonts w:ascii="宋体" w:eastAsia="宋体" w:hAnsi="宋体" w:hint="eastAsia"/>
          <w:sz w:val="24"/>
          <w:szCs w:val="24"/>
        </w:rPr>
        <w:t>14</w:t>
      </w:r>
      <w:r w:rsidRPr="002F120A">
        <w:rPr>
          <w:rFonts w:ascii="宋体" w:eastAsia="宋体" w:hAnsi="宋体" w:hint="eastAsia"/>
          <w:sz w:val="24"/>
          <w:szCs w:val="24"/>
        </w:rPr>
        <w:t>日</w:t>
      </w:r>
    </w:p>
    <w:p w14:paraId="440226EB" w14:textId="77777777" w:rsidR="00E10D1C" w:rsidRPr="00A45F82" w:rsidRDefault="00E10D1C" w:rsidP="00961AB2">
      <w:pPr>
        <w:spacing w:beforeLines="50" w:before="156" w:afterLines="50" w:after="156" w:line="360" w:lineRule="auto"/>
        <w:rPr>
          <w:rFonts w:hAnsi="宋体" w:hint="eastAsia"/>
          <w:sz w:val="24"/>
          <w:szCs w:val="24"/>
        </w:rPr>
      </w:pPr>
    </w:p>
    <w:sectPr w:rsidR="00E10D1C" w:rsidRPr="00A4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8CB1" w14:textId="77777777" w:rsidR="00552574" w:rsidRDefault="00552574" w:rsidP="00764FE8">
      <w:r>
        <w:separator/>
      </w:r>
    </w:p>
  </w:endnote>
  <w:endnote w:type="continuationSeparator" w:id="0">
    <w:p w14:paraId="20CAA98D" w14:textId="77777777" w:rsidR="00552574" w:rsidRDefault="00552574" w:rsidP="0076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F991" w14:textId="77777777" w:rsidR="00552574" w:rsidRDefault="00552574" w:rsidP="00764FE8">
      <w:r>
        <w:separator/>
      </w:r>
    </w:p>
  </w:footnote>
  <w:footnote w:type="continuationSeparator" w:id="0">
    <w:p w14:paraId="4A3F5AE4" w14:textId="77777777" w:rsidR="00552574" w:rsidRDefault="00552574" w:rsidP="0076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1DF"/>
    <w:multiLevelType w:val="hybridMultilevel"/>
    <w:tmpl w:val="5BE82A68"/>
    <w:lvl w:ilvl="0" w:tplc="9C8630C8">
      <w:start w:val="1"/>
      <w:numFmt w:val="japaneseCounting"/>
      <w:lvlText w:val="%1、"/>
      <w:lvlJc w:val="left"/>
      <w:pPr>
        <w:ind w:left="1472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C534100"/>
    <w:multiLevelType w:val="hybridMultilevel"/>
    <w:tmpl w:val="16FC0FC6"/>
    <w:lvl w:ilvl="0" w:tplc="FFFFFFFF">
      <w:start w:val="1"/>
      <w:numFmt w:val="japaneseCounting"/>
      <w:lvlText w:val="%1、"/>
      <w:lvlJc w:val="left"/>
      <w:pPr>
        <w:ind w:left="1472" w:hanging="480"/>
      </w:pPr>
      <w:rPr>
        <w:rFonts w:hint="default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423453914">
    <w:abstractNumId w:val="0"/>
  </w:num>
  <w:num w:numId="2" w16cid:durableId="75682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E8"/>
    <w:rsid w:val="00002C5E"/>
    <w:rsid w:val="00017621"/>
    <w:rsid w:val="00024BE7"/>
    <w:rsid w:val="00040559"/>
    <w:rsid w:val="0006784C"/>
    <w:rsid w:val="00071AB1"/>
    <w:rsid w:val="00076AA7"/>
    <w:rsid w:val="0007721E"/>
    <w:rsid w:val="00080393"/>
    <w:rsid w:val="000A0AA5"/>
    <w:rsid w:val="000B3C33"/>
    <w:rsid w:val="000C19DD"/>
    <w:rsid w:val="000C324A"/>
    <w:rsid w:val="000E2C7F"/>
    <w:rsid w:val="000F7A50"/>
    <w:rsid w:val="0011584C"/>
    <w:rsid w:val="00131A31"/>
    <w:rsid w:val="00136CC1"/>
    <w:rsid w:val="001422D4"/>
    <w:rsid w:val="001500B1"/>
    <w:rsid w:val="0015605F"/>
    <w:rsid w:val="001855CF"/>
    <w:rsid w:val="0019745A"/>
    <w:rsid w:val="001975E9"/>
    <w:rsid w:val="001A4024"/>
    <w:rsid w:val="001A5875"/>
    <w:rsid w:val="001A5C56"/>
    <w:rsid w:val="001D13FF"/>
    <w:rsid w:val="001E4EDE"/>
    <w:rsid w:val="001E6912"/>
    <w:rsid w:val="001F1C37"/>
    <w:rsid w:val="00200498"/>
    <w:rsid w:val="002012B2"/>
    <w:rsid w:val="00207FC4"/>
    <w:rsid w:val="00225E7E"/>
    <w:rsid w:val="00231720"/>
    <w:rsid w:val="00233374"/>
    <w:rsid w:val="00241EF5"/>
    <w:rsid w:val="00244819"/>
    <w:rsid w:val="0025474F"/>
    <w:rsid w:val="00260B0F"/>
    <w:rsid w:val="0026311F"/>
    <w:rsid w:val="00264EAB"/>
    <w:rsid w:val="00274665"/>
    <w:rsid w:val="00291451"/>
    <w:rsid w:val="002A7A82"/>
    <w:rsid w:val="002B7553"/>
    <w:rsid w:val="002B79D4"/>
    <w:rsid w:val="002D2A1D"/>
    <w:rsid w:val="002D680F"/>
    <w:rsid w:val="002E3AFA"/>
    <w:rsid w:val="002E3F1C"/>
    <w:rsid w:val="002E507B"/>
    <w:rsid w:val="002E71DE"/>
    <w:rsid w:val="002F120A"/>
    <w:rsid w:val="003218D3"/>
    <w:rsid w:val="003314AF"/>
    <w:rsid w:val="0035048A"/>
    <w:rsid w:val="00355286"/>
    <w:rsid w:val="003553C1"/>
    <w:rsid w:val="00366085"/>
    <w:rsid w:val="00373DD8"/>
    <w:rsid w:val="00381B22"/>
    <w:rsid w:val="00392A8A"/>
    <w:rsid w:val="00395A38"/>
    <w:rsid w:val="003976BA"/>
    <w:rsid w:val="003A02CC"/>
    <w:rsid w:val="003A6F9E"/>
    <w:rsid w:val="003B0412"/>
    <w:rsid w:val="003B1C8A"/>
    <w:rsid w:val="003B390E"/>
    <w:rsid w:val="003B3E25"/>
    <w:rsid w:val="003B6348"/>
    <w:rsid w:val="003B79A5"/>
    <w:rsid w:val="003C554B"/>
    <w:rsid w:val="003C5DAD"/>
    <w:rsid w:val="003D6CF4"/>
    <w:rsid w:val="003E19D0"/>
    <w:rsid w:val="003E2F53"/>
    <w:rsid w:val="003E7234"/>
    <w:rsid w:val="003E7956"/>
    <w:rsid w:val="003F489C"/>
    <w:rsid w:val="003F7D9C"/>
    <w:rsid w:val="004032C0"/>
    <w:rsid w:val="00404624"/>
    <w:rsid w:val="00430792"/>
    <w:rsid w:val="00431A6A"/>
    <w:rsid w:val="00441DC7"/>
    <w:rsid w:val="00441EC4"/>
    <w:rsid w:val="00442D03"/>
    <w:rsid w:val="00446F95"/>
    <w:rsid w:val="00452239"/>
    <w:rsid w:val="004578B6"/>
    <w:rsid w:val="00465F46"/>
    <w:rsid w:val="004B3306"/>
    <w:rsid w:val="004B53D0"/>
    <w:rsid w:val="004C6C9E"/>
    <w:rsid w:val="004D1C99"/>
    <w:rsid w:val="004D3535"/>
    <w:rsid w:val="004E0D91"/>
    <w:rsid w:val="004F3164"/>
    <w:rsid w:val="005033C6"/>
    <w:rsid w:val="005124BB"/>
    <w:rsid w:val="00515951"/>
    <w:rsid w:val="00527EA8"/>
    <w:rsid w:val="0054008F"/>
    <w:rsid w:val="0054149D"/>
    <w:rsid w:val="00544C37"/>
    <w:rsid w:val="00544EBE"/>
    <w:rsid w:val="00552574"/>
    <w:rsid w:val="00565DC8"/>
    <w:rsid w:val="005720D1"/>
    <w:rsid w:val="00572B9C"/>
    <w:rsid w:val="005764E7"/>
    <w:rsid w:val="00576776"/>
    <w:rsid w:val="0058053C"/>
    <w:rsid w:val="00584BE3"/>
    <w:rsid w:val="00587A4D"/>
    <w:rsid w:val="0059118F"/>
    <w:rsid w:val="005956C4"/>
    <w:rsid w:val="005A36BD"/>
    <w:rsid w:val="005B2296"/>
    <w:rsid w:val="005B2E10"/>
    <w:rsid w:val="005C6D45"/>
    <w:rsid w:val="005D51A4"/>
    <w:rsid w:val="005E211C"/>
    <w:rsid w:val="005E4525"/>
    <w:rsid w:val="005F0DD2"/>
    <w:rsid w:val="00603C8E"/>
    <w:rsid w:val="00623740"/>
    <w:rsid w:val="00627314"/>
    <w:rsid w:val="00640BF9"/>
    <w:rsid w:val="0064104E"/>
    <w:rsid w:val="006434E8"/>
    <w:rsid w:val="00653C3F"/>
    <w:rsid w:val="00667155"/>
    <w:rsid w:val="0066733B"/>
    <w:rsid w:val="00675628"/>
    <w:rsid w:val="006827F7"/>
    <w:rsid w:val="00690AE1"/>
    <w:rsid w:val="00692F7B"/>
    <w:rsid w:val="00694144"/>
    <w:rsid w:val="006A73E2"/>
    <w:rsid w:val="006B18FD"/>
    <w:rsid w:val="006B2A7B"/>
    <w:rsid w:val="006C6696"/>
    <w:rsid w:val="006C7AC5"/>
    <w:rsid w:val="006D0B94"/>
    <w:rsid w:val="006D5C02"/>
    <w:rsid w:val="006F266C"/>
    <w:rsid w:val="00707DC7"/>
    <w:rsid w:val="00714489"/>
    <w:rsid w:val="00714FC0"/>
    <w:rsid w:val="00730673"/>
    <w:rsid w:val="00741887"/>
    <w:rsid w:val="00753FD7"/>
    <w:rsid w:val="00764FE8"/>
    <w:rsid w:val="00784B28"/>
    <w:rsid w:val="0078574A"/>
    <w:rsid w:val="00787324"/>
    <w:rsid w:val="00795996"/>
    <w:rsid w:val="00797BFA"/>
    <w:rsid w:val="007F7A30"/>
    <w:rsid w:val="00813791"/>
    <w:rsid w:val="008353F0"/>
    <w:rsid w:val="00840832"/>
    <w:rsid w:val="00843B14"/>
    <w:rsid w:val="00846103"/>
    <w:rsid w:val="00851980"/>
    <w:rsid w:val="008852DC"/>
    <w:rsid w:val="008B1792"/>
    <w:rsid w:val="008C702A"/>
    <w:rsid w:val="008E105C"/>
    <w:rsid w:val="00905122"/>
    <w:rsid w:val="009217D3"/>
    <w:rsid w:val="00921CEA"/>
    <w:rsid w:val="00936F27"/>
    <w:rsid w:val="009410A4"/>
    <w:rsid w:val="009524DD"/>
    <w:rsid w:val="00952776"/>
    <w:rsid w:val="009533F3"/>
    <w:rsid w:val="00954077"/>
    <w:rsid w:val="00961AB2"/>
    <w:rsid w:val="00981516"/>
    <w:rsid w:val="009B0D15"/>
    <w:rsid w:val="009B4AAF"/>
    <w:rsid w:val="009C0392"/>
    <w:rsid w:val="009C5852"/>
    <w:rsid w:val="009D0F04"/>
    <w:rsid w:val="009D5AC8"/>
    <w:rsid w:val="009E2D93"/>
    <w:rsid w:val="009E3D8B"/>
    <w:rsid w:val="009E5407"/>
    <w:rsid w:val="009F02E8"/>
    <w:rsid w:val="009F1D47"/>
    <w:rsid w:val="00A10676"/>
    <w:rsid w:val="00A17DA9"/>
    <w:rsid w:val="00A3364C"/>
    <w:rsid w:val="00A338CA"/>
    <w:rsid w:val="00A3440E"/>
    <w:rsid w:val="00A36157"/>
    <w:rsid w:val="00A4092F"/>
    <w:rsid w:val="00A45F82"/>
    <w:rsid w:val="00A46486"/>
    <w:rsid w:val="00A47040"/>
    <w:rsid w:val="00A70EC4"/>
    <w:rsid w:val="00A738DE"/>
    <w:rsid w:val="00A7411D"/>
    <w:rsid w:val="00A82E5F"/>
    <w:rsid w:val="00A84C57"/>
    <w:rsid w:val="00A91CC0"/>
    <w:rsid w:val="00AA03C1"/>
    <w:rsid w:val="00AA0718"/>
    <w:rsid w:val="00AA5FFC"/>
    <w:rsid w:val="00AB6115"/>
    <w:rsid w:val="00AB6274"/>
    <w:rsid w:val="00AC4628"/>
    <w:rsid w:val="00AD302D"/>
    <w:rsid w:val="00AD6C72"/>
    <w:rsid w:val="00AE0B23"/>
    <w:rsid w:val="00AE198C"/>
    <w:rsid w:val="00AE647B"/>
    <w:rsid w:val="00AF6EBB"/>
    <w:rsid w:val="00B06BB9"/>
    <w:rsid w:val="00B111D9"/>
    <w:rsid w:val="00B13300"/>
    <w:rsid w:val="00B25497"/>
    <w:rsid w:val="00B30FA4"/>
    <w:rsid w:val="00B339A0"/>
    <w:rsid w:val="00B70615"/>
    <w:rsid w:val="00B71109"/>
    <w:rsid w:val="00B71FCB"/>
    <w:rsid w:val="00B83122"/>
    <w:rsid w:val="00BA5F04"/>
    <w:rsid w:val="00BB40B5"/>
    <w:rsid w:val="00BB61FB"/>
    <w:rsid w:val="00BC0C9A"/>
    <w:rsid w:val="00BC2575"/>
    <w:rsid w:val="00BD6E31"/>
    <w:rsid w:val="00BE06B2"/>
    <w:rsid w:val="00BE1B56"/>
    <w:rsid w:val="00BE4B73"/>
    <w:rsid w:val="00C13DE9"/>
    <w:rsid w:val="00C41E32"/>
    <w:rsid w:val="00C454F6"/>
    <w:rsid w:val="00C52843"/>
    <w:rsid w:val="00C55EAE"/>
    <w:rsid w:val="00C678BF"/>
    <w:rsid w:val="00C71836"/>
    <w:rsid w:val="00C81562"/>
    <w:rsid w:val="00C87D14"/>
    <w:rsid w:val="00C90F66"/>
    <w:rsid w:val="00C9473D"/>
    <w:rsid w:val="00CA5E45"/>
    <w:rsid w:val="00CB0968"/>
    <w:rsid w:val="00CC02D7"/>
    <w:rsid w:val="00CC4E31"/>
    <w:rsid w:val="00CC5184"/>
    <w:rsid w:val="00CC6D09"/>
    <w:rsid w:val="00CD18A5"/>
    <w:rsid w:val="00CF5FFD"/>
    <w:rsid w:val="00D34085"/>
    <w:rsid w:val="00D34A3F"/>
    <w:rsid w:val="00D440CE"/>
    <w:rsid w:val="00D45F50"/>
    <w:rsid w:val="00D5385B"/>
    <w:rsid w:val="00D54AAA"/>
    <w:rsid w:val="00D75209"/>
    <w:rsid w:val="00D856CB"/>
    <w:rsid w:val="00D94823"/>
    <w:rsid w:val="00D95A70"/>
    <w:rsid w:val="00D96C40"/>
    <w:rsid w:val="00DA2235"/>
    <w:rsid w:val="00DC29D6"/>
    <w:rsid w:val="00DE1DBA"/>
    <w:rsid w:val="00DF64C1"/>
    <w:rsid w:val="00E03A48"/>
    <w:rsid w:val="00E101A5"/>
    <w:rsid w:val="00E10D1C"/>
    <w:rsid w:val="00E2614E"/>
    <w:rsid w:val="00E32160"/>
    <w:rsid w:val="00E42CC9"/>
    <w:rsid w:val="00E4313A"/>
    <w:rsid w:val="00E450C3"/>
    <w:rsid w:val="00E546D3"/>
    <w:rsid w:val="00E6392C"/>
    <w:rsid w:val="00E67F28"/>
    <w:rsid w:val="00E704D2"/>
    <w:rsid w:val="00E74861"/>
    <w:rsid w:val="00E9469F"/>
    <w:rsid w:val="00E9672F"/>
    <w:rsid w:val="00EB1F54"/>
    <w:rsid w:val="00EC4977"/>
    <w:rsid w:val="00ED790E"/>
    <w:rsid w:val="00EE05E5"/>
    <w:rsid w:val="00EE61D2"/>
    <w:rsid w:val="00EF73D2"/>
    <w:rsid w:val="00F049BC"/>
    <w:rsid w:val="00F138F8"/>
    <w:rsid w:val="00F263A0"/>
    <w:rsid w:val="00F3089A"/>
    <w:rsid w:val="00F342CF"/>
    <w:rsid w:val="00F414FE"/>
    <w:rsid w:val="00F41977"/>
    <w:rsid w:val="00F44F06"/>
    <w:rsid w:val="00F54AC6"/>
    <w:rsid w:val="00F62F86"/>
    <w:rsid w:val="00F66108"/>
    <w:rsid w:val="00F66323"/>
    <w:rsid w:val="00F72B32"/>
    <w:rsid w:val="00F91639"/>
    <w:rsid w:val="00F976E6"/>
    <w:rsid w:val="00FB5105"/>
    <w:rsid w:val="00FD714D"/>
    <w:rsid w:val="00FD72FC"/>
    <w:rsid w:val="00FE073B"/>
    <w:rsid w:val="00FF075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38169"/>
  <w15:chartTrackingRefBased/>
  <w15:docId w15:val="{BFC5B7DC-5DF4-45E6-ABE6-82F671C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764FE8"/>
    <w:pPr>
      <w:autoSpaceDE w:val="0"/>
      <w:autoSpaceDN w:val="0"/>
      <w:adjustRightInd w:val="0"/>
      <w:spacing w:before="1"/>
      <w:ind w:left="421"/>
      <w:jc w:val="left"/>
      <w:outlineLvl w:val="0"/>
    </w:pPr>
    <w:rPr>
      <w:rFonts w:ascii="宋体" w:eastAsia="宋体" w:hAnsi="Times New Roman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64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64FE8"/>
    <w:rPr>
      <w:sz w:val="18"/>
      <w:szCs w:val="18"/>
    </w:rPr>
  </w:style>
  <w:style w:type="character" w:customStyle="1" w:styleId="10">
    <w:name w:val="标题 1 字符"/>
    <w:link w:val="1"/>
    <w:uiPriority w:val="1"/>
    <w:rsid w:val="00764FE8"/>
    <w:rPr>
      <w:rFonts w:ascii="宋体" w:eastAsia="宋体" w:hAnsi="Times New Roman" w:cs="宋体"/>
      <w:b/>
      <w:bCs/>
      <w:kern w:val="0"/>
      <w:sz w:val="24"/>
      <w:szCs w:val="24"/>
    </w:rPr>
  </w:style>
  <w:style w:type="paragraph" w:styleId="a7">
    <w:name w:val="Plain Text"/>
    <w:basedOn w:val="a"/>
    <w:link w:val="11"/>
    <w:qFormat/>
    <w:rsid w:val="009F02E8"/>
    <w:rPr>
      <w:rFonts w:ascii="宋体" w:eastAsia="宋体" w:hAnsi="Courier New"/>
      <w:szCs w:val="20"/>
    </w:rPr>
  </w:style>
  <w:style w:type="character" w:customStyle="1" w:styleId="a8">
    <w:name w:val="纯文本 字符"/>
    <w:uiPriority w:val="99"/>
    <w:semiHidden/>
    <w:rsid w:val="009F02E8"/>
    <w:rPr>
      <w:rFonts w:ascii="宋体" w:eastAsia="宋体" w:hAnsi="Courier New" w:cs="Courier New"/>
      <w:kern w:val="2"/>
      <w:sz w:val="21"/>
      <w:szCs w:val="21"/>
    </w:rPr>
  </w:style>
  <w:style w:type="character" w:customStyle="1" w:styleId="11">
    <w:name w:val="纯文本 字符1"/>
    <w:link w:val="a7"/>
    <w:qFormat/>
    <w:rsid w:val="009F02E8"/>
    <w:rPr>
      <w:rFonts w:ascii="宋体" w:eastAsia="宋体" w:hAnsi="Courier New"/>
      <w:kern w:val="2"/>
      <w:sz w:val="21"/>
    </w:rPr>
  </w:style>
  <w:style w:type="character" w:styleId="a9">
    <w:name w:val="annotation reference"/>
    <w:uiPriority w:val="99"/>
    <w:semiHidden/>
    <w:unhideWhenUsed/>
    <w:rsid w:val="003D6CF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D6CF4"/>
    <w:pPr>
      <w:jc w:val="left"/>
    </w:pPr>
  </w:style>
  <w:style w:type="character" w:customStyle="1" w:styleId="ab">
    <w:name w:val="批注文字 字符"/>
    <w:link w:val="aa"/>
    <w:uiPriority w:val="99"/>
    <w:semiHidden/>
    <w:rsid w:val="003D6CF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6CF4"/>
    <w:rPr>
      <w:b/>
      <w:bCs/>
    </w:rPr>
  </w:style>
  <w:style w:type="character" w:customStyle="1" w:styleId="ad">
    <w:name w:val="批注主题 字符"/>
    <w:link w:val="ac"/>
    <w:uiPriority w:val="99"/>
    <w:semiHidden/>
    <w:rsid w:val="003D6CF4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D6CF4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3D6CF4"/>
    <w:rPr>
      <w:kern w:val="2"/>
      <w:sz w:val="18"/>
      <w:szCs w:val="18"/>
    </w:rPr>
  </w:style>
  <w:style w:type="character" w:styleId="af0">
    <w:name w:val="Hyperlink"/>
    <w:uiPriority w:val="99"/>
    <w:unhideWhenUsed/>
    <w:rsid w:val="00BA5F04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BA5F04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A91C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262</Words>
  <Characters>1496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22</cp:revision>
  <dcterms:created xsi:type="dcterms:W3CDTF">2024-03-14T05:43:00Z</dcterms:created>
  <dcterms:modified xsi:type="dcterms:W3CDTF">2024-03-14T06:23:00Z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