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F5F1" w14:textId="21666C10" w:rsidR="007F18C1" w:rsidRPr="0009132D" w:rsidRDefault="007F18C1" w:rsidP="0077316B">
      <w:pPr>
        <w:spacing w:beforeLines="50" w:before="156" w:afterLines="50" w:after="156" w:line="400" w:lineRule="exact"/>
        <w:jc w:val="center"/>
        <w:rPr>
          <w:color w:val="000000"/>
          <w:sz w:val="24"/>
        </w:rPr>
      </w:pPr>
      <w:r w:rsidRPr="0009132D">
        <w:rPr>
          <w:bCs/>
          <w:iCs/>
          <w:color w:val="000000"/>
          <w:sz w:val="24"/>
        </w:rPr>
        <w:t>证券代码：</w:t>
      </w:r>
      <w:r w:rsidRPr="0009132D">
        <w:rPr>
          <w:color w:val="000000"/>
          <w:sz w:val="24"/>
        </w:rPr>
        <w:t xml:space="preserve">688112                             </w:t>
      </w:r>
      <w:r w:rsidRPr="0009132D">
        <w:rPr>
          <w:bCs/>
          <w:iCs/>
          <w:color w:val="000000"/>
          <w:sz w:val="24"/>
        </w:rPr>
        <w:t>证券简称：</w:t>
      </w:r>
      <w:proofErr w:type="gramStart"/>
      <w:r w:rsidRPr="0009132D">
        <w:rPr>
          <w:color w:val="000000"/>
          <w:sz w:val="24"/>
        </w:rPr>
        <w:t>鼎阳科技</w:t>
      </w:r>
      <w:proofErr w:type="gramEnd"/>
    </w:p>
    <w:p w14:paraId="2B98FC5D" w14:textId="77777777" w:rsidR="007F18C1" w:rsidRPr="0009132D" w:rsidRDefault="007F18C1" w:rsidP="007F18C1">
      <w:pPr>
        <w:spacing w:beforeLines="50" w:before="156" w:afterLines="50" w:after="156" w:line="400" w:lineRule="exact"/>
        <w:rPr>
          <w:color w:val="000000"/>
          <w:sz w:val="24"/>
        </w:rPr>
      </w:pPr>
    </w:p>
    <w:p w14:paraId="27163F26" w14:textId="77777777" w:rsidR="007F18C1" w:rsidRPr="0009132D" w:rsidRDefault="007F18C1" w:rsidP="007F18C1">
      <w:pPr>
        <w:spacing w:beforeLines="50" w:before="156" w:afterLines="50" w:after="156" w:line="400" w:lineRule="exact"/>
        <w:jc w:val="center"/>
        <w:rPr>
          <w:b/>
          <w:bCs/>
          <w:iCs/>
          <w:color w:val="000000"/>
          <w:sz w:val="32"/>
          <w:szCs w:val="32"/>
        </w:rPr>
      </w:pPr>
      <w:r w:rsidRPr="0009132D">
        <w:rPr>
          <w:b/>
          <w:bCs/>
          <w:iCs/>
          <w:color w:val="000000"/>
          <w:sz w:val="32"/>
          <w:szCs w:val="32"/>
        </w:rPr>
        <w:t>深圳市</w:t>
      </w:r>
      <w:proofErr w:type="gramStart"/>
      <w:r w:rsidRPr="0009132D">
        <w:rPr>
          <w:b/>
          <w:bCs/>
          <w:iCs/>
          <w:color w:val="000000"/>
          <w:sz w:val="32"/>
          <w:szCs w:val="32"/>
        </w:rPr>
        <w:t>鼎阳科技</w:t>
      </w:r>
      <w:proofErr w:type="gramEnd"/>
      <w:r w:rsidRPr="0009132D">
        <w:rPr>
          <w:b/>
          <w:bCs/>
          <w:iCs/>
          <w:color w:val="000000"/>
          <w:sz w:val="32"/>
          <w:szCs w:val="32"/>
        </w:rPr>
        <w:t>股份有限公司投资者关系活动记录表</w:t>
      </w:r>
    </w:p>
    <w:p w14:paraId="1B815399" w14:textId="7FEF4CDC" w:rsidR="007F18C1" w:rsidRPr="0009132D" w:rsidRDefault="007F18C1" w:rsidP="007F18C1">
      <w:pPr>
        <w:spacing w:line="400" w:lineRule="exact"/>
        <w:jc w:val="right"/>
        <w:rPr>
          <w:bCs/>
          <w:iCs/>
          <w:color w:val="000000"/>
          <w:sz w:val="22"/>
          <w:szCs w:val="22"/>
        </w:rPr>
      </w:pPr>
      <w:r w:rsidRPr="0009132D">
        <w:rPr>
          <w:bCs/>
          <w:iCs/>
          <w:color w:val="000000"/>
          <w:sz w:val="24"/>
        </w:rPr>
        <w:t xml:space="preserve">                                                     </w:t>
      </w:r>
      <w:r w:rsidRPr="0009132D">
        <w:rPr>
          <w:bCs/>
          <w:iCs/>
          <w:color w:val="000000"/>
          <w:sz w:val="22"/>
          <w:szCs w:val="22"/>
        </w:rPr>
        <w:t xml:space="preserve"> </w:t>
      </w:r>
      <w:r w:rsidRPr="0009132D">
        <w:rPr>
          <w:bCs/>
          <w:iCs/>
          <w:color w:val="000000"/>
          <w:sz w:val="22"/>
          <w:szCs w:val="22"/>
        </w:rPr>
        <w:t>编号</w:t>
      </w:r>
      <w:r w:rsidR="006071A6">
        <w:rPr>
          <w:bCs/>
          <w:iCs/>
          <w:color w:val="000000"/>
          <w:sz w:val="22"/>
          <w:szCs w:val="22"/>
        </w:rPr>
        <w:t>2024</w:t>
      </w:r>
      <w:r w:rsidRPr="005867BE">
        <w:rPr>
          <w:bCs/>
          <w:iCs/>
          <w:color w:val="000000"/>
          <w:sz w:val="22"/>
          <w:szCs w:val="22"/>
        </w:rPr>
        <w:t>-</w:t>
      </w:r>
      <w:r w:rsidR="00D625BD" w:rsidRPr="005867BE">
        <w:rPr>
          <w:bCs/>
          <w:iCs/>
          <w:color w:val="000000"/>
          <w:sz w:val="22"/>
          <w:szCs w:val="22"/>
        </w:rPr>
        <w:t>00</w:t>
      </w:r>
      <w:r w:rsidR="000A1CC7">
        <w:rPr>
          <w:bCs/>
          <w:iCs/>
          <w:color w:val="000000"/>
          <w:sz w:val="22"/>
          <w:szCs w:val="22"/>
        </w:rPr>
        <w:t>8</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30"/>
      </w:tblGrid>
      <w:tr w:rsidR="007F18C1" w:rsidRPr="0009132D" w14:paraId="731B3292" w14:textId="77777777" w:rsidTr="009C0A26">
        <w:tc>
          <w:tcPr>
            <w:tcW w:w="1908" w:type="dxa"/>
            <w:tcBorders>
              <w:top w:val="single" w:sz="4" w:space="0" w:color="auto"/>
              <w:left w:val="single" w:sz="4" w:space="0" w:color="auto"/>
              <w:bottom w:val="single" w:sz="4" w:space="0" w:color="auto"/>
              <w:right w:val="single" w:sz="4" w:space="0" w:color="auto"/>
            </w:tcBorders>
            <w:vAlign w:val="center"/>
          </w:tcPr>
          <w:p w14:paraId="4B70D04D" w14:textId="77777777" w:rsidR="007F18C1" w:rsidRPr="00ED4ADD" w:rsidRDefault="007F18C1" w:rsidP="00ED4ADD">
            <w:pPr>
              <w:spacing w:line="360" w:lineRule="auto"/>
              <w:jc w:val="center"/>
              <w:rPr>
                <w:rFonts w:ascii="宋体" w:hAnsi="宋体"/>
                <w:sz w:val="24"/>
              </w:rPr>
            </w:pPr>
            <w:r w:rsidRPr="00ED4ADD">
              <w:rPr>
                <w:rFonts w:ascii="宋体" w:hAnsi="宋体"/>
                <w:sz w:val="24"/>
              </w:rPr>
              <w:t>投资者关系活动类别</w:t>
            </w:r>
          </w:p>
        </w:tc>
        <w:tc>
          <w:tcPr>
            <w:tcW w:w="6830" w:type="dxa"/>
            <w:tcBorders>
              <w:top w:val="single" w:sz="4" w:space="0" w:color="auto"/>
              <w:left w:val="single" w:sz="4" w:space="0" w:color="auto"/>
              <w:bottom w:val="single" w:sz="4" w:space="0" w:color="auto"/>
              <w:right w:val="single" w:sz="4" w:space="0" w:color="auto"/>
            </w:tcBorders>
            <w:vAlign w:val="center"/>
          </w:tcPr>
          <w:p w14:paraId="41F3EAE5" w14:textId="31A0B3A9" w:rsidR="007F18C1" w:rsidRPr="0009132D" w:rsidRDefault="00ED0657" w:rsidP="009C0A26">
            <w:pPr>
              <w:spacing w:line="420" w:lineRule="exact"/>
              <w:rPr>
                <w:bCs/>
                <w:iCs/>
                <w:color w:val="000000"/>
                <w:sz w:val="24"/>
              </w:rPr>
            </w:pPr>
            <w:r w:rsidRPr="0009132D">
              <w:rPr>
                <w:bCs/>
                <w:iCs/>
                <w:color w:val="000000"/>
                <w:kern w:val="0"/>
                <w:sz w:val="24"/>
              </w:rPr>
              <w:sym w:font="Wingdings 2" w:char="0052"/>
            </w:r>
            <w:r w:rsidR="007F18C1">
              <w:rPr>
                <w:bCs/>
                <w:iCs/>
                <w:color w:val="000000"/>
                <w:kern w:val="0"/>
                <w:sz w:val="24"/>
              </w:rPr>
              <w:t xml:space="preserve"> </w:t>
            </w:r>
            <w:r w:rsidR="007F18C1" w:rsidRPr="0009132D">
              <w:rPr>
                <w:kern w:val="0"/>
                <w:sz w:val="24"/>
              </w:rPr>
              <w:t>特定对象调研</w:t>
            </w:r>
            <w:r w:rsidR="007D585B">
              <w:rPr>
                <w:kern w:val="0"/>
                <w:sz w:val="24"/>
              </w:rPr>
              <w:t xml:space="preserve">        </w:t>
            </w:r>
            <w:r w:rsidR="0079779F" w:rsidRPr="0009132D">
              <w:rPr>
                <w:bCs/>
                <w:iCs/>
                <w:color w:val="000000"/>
                <w:kern w:val="0"/>
                <w:sz w:val="24"/>
              </w:rPr>
              <w:t>□</w:t>
            </w:r>
            <w:r w:rsidR="007F18C1">
              <w:rPr>
                <w:bCs/>
                <w:iCs/>
                <w:color w:val="000000"/>
                <w:kern w:val="0"/>
                <w:sz w:val="24"/>
              </w:rPr>
              <w:t xml:space="preserve"> </w:t>
            </w:r>
            <w:r w:rsidR="007F18C1" w:rsidRPr="0009132D">
              <w:rPr>
                <w:kern w:val="0"/>
                <w:sz w:val="24"/>
              </w:rPr>
              <w:t>分析师会议</w:t>
            </w:r>
          </w:p>
          <w:p w14:paraId="458733A0" w14:textId="77777777" w:rsidR="007F18C1" w:rsidRPr="0009132D" w:rsidRDefault="007F18C1" w:rsidP="009C0A26">
            <w:pPr>
              <w:spacing w:line="420" w:lineRule="exact"/>
              <w:rPr>
                <w:bCs/>
                <w:iCs/>
                <w:color w:val="000000"/>
                <w:kern w:val="0"/>
                <w:sz w:val="24"/>
              </w:rPr>
            </w:pPr>
            <w:r w:rsidRPr="0009132D">
              <w:rPr>
                <w:bCs/>
                <w:iCs/>
                <w:color w:val="000000"/>
                <w:kern w:val="0"/>
                <w:sz w:val="24"/>
              </w:rPr>
              <w:t xml:space="preserve">□ </w:t>
            </w:r>
            <w:r w:rsidRPr="0009132D">
              <w:rPr>
                <w:kern w:val="0"/>
                <w:sz w:val="24"/>
              </w:rPr>
              <w:t>媒体采访</w:t>
            </w:r>
            <w:r w:rsidRPr="0009132D">
              <w:rPr>
                <w:kern w:val="0"/>
                <w:sz w:val="24"/>
              </w:rPr>
              <w:t xml:space="preserve">            </w:t>
            </w:r>
            <w:r w:rsidRPr="0009132D">
              <w:rPr>
                <w:bCs/>
                <w:iCs/>
                <w:color w:val="000000"/>
                <w:kern w:val="0"/>
                <w:sz w:val="24"/>
              </w:rPr>
              <w:t xml:space="preserve">□ </w:t>
            </w:r>
            <w:r w:rsidRPr="0009132D">
              <w:rPr>
                <w:kern w:val="0"/>
                <w:sz w:val="24"/>
              </w:rPr>
              <w:t>业绩说明会</w:t>
            </w:r>
          </w:p>
          <w:p w14:paraId="6ED45232" w14:textId="77777777" w:rsidR="007F18C1" w:rsidRPr="0009132D" w:rsidRDefault="007F18C1" w:rsidP="009C0A26">
            <w:pPr>
              <w:spacing w:line="420" w:lineRule="exact"/>
              <w:rPr>
                <w:bCs/>
                <w:iCs/>
                <w:color w:val="000000"/>
                <w:kern w:val="0"/>
                <w:sz w:val="24"/>
              </w:rPr>
            </w:pPr>
            <w:r w:rsidRPr="0009132D">
              <w:rPr>
                <w:bCs/>
                <w:iCs/>
                <w:color w:val="000000"/>
                <w:kern w:val="0"/>
                <w:sz w:val="24"/>
              </w:rPr>
              <w:t xml:space="preserve">□ </w:t>
            </w:r>
            <w:r w:rsidRPr="0009132D">
              <w:rPr>
                <w:kern w:val="0"/>
                <w:sz w:val="24"/>
              </w:rPr>
              <w:t>新闻发布会</w:t>
            </w:r>
            <w:r w:rsidRPr="0009132D">
              <w:rPr>
                <w:kern w:val="0"/>
                <w:sz w:val="24"/>
              </w:rPr>
              <w:t xml:space="preserve">          </w:t>
            </w:r>
            <w:r w:rsidRPr="0009132D">
              <w:rPr>
                <w:bCs/>
                <w:iCs/>
                <w:color w:val="000000"/>
                <w:kern w:val="0"/>
                <w:sz w:val="24"/>
              </w:rPr>
              <w:t xml:space="preserve">□ </w:t>
            </w:r>
            <w:r w:rsidRPr="0009132D">
              <w:rPr>
                <w:kern w:val="0"/>
                <w:sz w:val="24"/>
              </w:rPr>
              <w:t>路演活动</w:t>
            </w:r>
          </w:p>
          <w:p w14:paraId="62623688" w14:textId="6D8F4341" w:rsidR="007F18C1" w:rsidRPr="0009132D" w:rsidRDefault="007F18C1" w:rsidP="009C0A26">
            <w:pPr>
              <w:tabs>
                <w:tab w:val="left" w:pos="3045"/>
                <w:tab w:val="center" w:pos="3199"/>
              </w:tabs>
              <w:spacing w:line="420" w:lineRule="exact"/>
              <w:rPr>
                <w:bCs/>
                <w:iCs/>
                <w:color w:val="000000"/>
                <w:kern w:val="0"/>
                <w:sz w:val="24"/>
              </w:rPr>
            </w:pPr>
            <w:r w:rsidRPr="0009132D">
              <w:rPr>
                <w:bCs/>
                <w:iCs/>
                <w:color w:val="000000"/>
                <w:kern w:val="0"/>
                <w:sz w:val="24"/>
              </w:rPr>
              <w:t xml:space="preserve">□ </w:t>
            </w:r>
            <w:r w:rsidRPr="0009132D">
              <w:rPr>
                <w:kern w:val="0"/>
                <w:sz w:val="24"/>
              </w:rPr>
              <w:t>现场参观</w:t>
            </w:r>
            <w:r w:rsidRPr="0009132D">
              <w:rPr>
                <w:kern w:val="0"/>
                <w:sz w:val="24"/>
              </w:rPr>
              <w:t xml:space="preserve">            </w:t>
            </w:r>
            <w:r w:rsidR="009B2EBC" w:rsidRPr="0009132D">
              <w:rPr>
                <w:bCs/>
                <w:iCs/>
                <w:color w:val="000000"/>
                <w:kern w:val="0"/>
                <w:sz w:val="24"/>
              </w:rPr>
              <w:sym w:font="Wingdings 2" w:char="0052"/>
            </w:r>
            <w:r w:rsidRPr="0009132D">
              <w:rPr>
                <w:bCs/>
                <w:iCs/>
                <w:color w:val="000000"/>
                <w:kern w:val="0"/>
                <w:sz w:val="24"/>
              </w:rPr>
              <w:t xml:space="preserve"> </w:t>
            </w:r>
            <w:r w:rsidRPr="0009132D">
              <w:rPr>
                <w:bCs/>
                <w:iCs/>
                <w:color w:val="000000"/>
                <w:kern w:val="0"/>
                <w:sz w:val="24"/>
              </w:rPr>
              <w:t>一对一沟通</w:t>
            </w:r>
          </w:p>
          <w:p w14:paraId="6CD2EEAC" w14:textId="046DC9AC" w:rsidR="007F18C1" w:rsidRPr="0009132D" w:rsidRDefault="00C66377" w:rsidP="00063BE0">
            <w:pPr>
              <w:tabs>
                <w:tab w:val="center" w:pos="3199"/>
              </w:tabs>
              <w:spacing w:line="420" w:lineRule="exact"/>
              <w:rPr>
                <w:bCs/>
                <w:iCs/>
                <w:color w:val="000000"/>
                <w:sz w:val="24"/>
              </w:rPr>
            </w:pPr>
            <w:r w:rsidRPr="0009132D">
              <w:rPr>
                <w:bCs/>
                <w:iCs/>
                <w:color w:val="000000"/>
                <w:kern w:val="0"/>
                <w:sz w:val="24"/>
              </w:rPr>
              <w:sym w:font="Wingdings 2" w:char="0052"/>
            </w:r>
            <w:r w:rsidR="007F18C1" w:rsidRPr="0009132D">
              <w:rPr>
                <w:bCs/>
                <w:iCs/>
                <w:color w:val="000000"/>
                <w:kern w:val="0"/>
                <w:sz w:val="24"/>
              </w:rPr>
              <w:t xml:space="preserve"> </w:t>
            </w:r>
            <w:r w:rsidR="007F18C1" w:rsidRPr="0009132D">
              <w:rPr>
                <w:bCs/>
                <w:iCs/>
                <w:color w:val="000000"/>
                <w:kern w:val="0"/>
                <w:sz w:val="24"/>
              </w:rPr>
              <w:t>线上会议</w:t>
            </w:r>
            <w:r w:rsidR="007F18C1" w:rsidRPr="0009132D">
              <w:rPr>
                <w:bCs/>
                <w:iCs/>
                <w:color w:val="000000"/>
                <w:kern w:val="0"/>
                <w:sz w:val="24"/>
              </w:rPr>
              <w:t xml:space="preserve">            </w:t>
            </w:r>
            <w:r w:rsidR="00063BE0" w:rsidRPr="0009132D">
              <w:rPr>
                <w:bCs/>
                <w:iCs/>
                <w:color w:val="000000"/>
                <w:kern w:val="0"/>
                <w:sz w:val="24"/>
              </w:rPr>
              <w:t>□</w:t>
            </w:r>
            <w:r w:rsidR="007F18C1" w:rsidRPr="0009132D">
              <w:rPr>
                <w:bCs/>
                <w:iCs/>
                <w:color w:val="000000"/>
                <w:kern w:val="0"/>
                <w:sz w:val="24"/>
              </w:rPr>
              <w:t xml:space="preserve"> </w:t>
            </w:r>
            <w:r w:rsidR="007F18C1" w:rsidRPr="0009132D">
              <w:rPr>
                <w:kern w:val="0"/>
                <w:sz w:val="24"/>
              </w:rPr>
              <w:t>其他</w:t>
            </w:r>
          </w:p>
        </w:tc>
      </w:tr>
      <w:tr w:rsidR="007F18C1" w:rsidRPr="0009132D" w14:paraId="64F37F9C" w14:textId="77777777" w:rsidTr="009C0A26">
        <w:tc>
          <w:tcPr>
            <w:tcW w:w="1908" w:type="dxa"/>
            <w:tcBorders>
              <w:top w:val="single" w:sz="4" w:space="0" w:color="auto"/>
              <w:left w:val="single" w:sz="4" w:space="0" w:color="auto"/>
              <w:bottom w:val="single" w:sz="4" w:space="0" w:color="auto"/>
              <w:right w:val="single" w:sz="4" w:space="0" w:color="auto"/>
            </w:tcBorders>
            <w:vAlign w:val="center"/>
          </w:tcPr>
          <w:p w14:paraId="756FEF11" w14:textId="77777777" w:rsidR="007F18C1" w:rsidRPr="00ED4ADD" w:rsidRDefault="007F18C1" w:rsidP="00ED4ADD">
            <w:pPr>
              <w:spacing w:line="360" w:lineRule="auto"/>
              <w:jc w:val="center"/>
              <w:rPr>
                <w:rFonts w:ascii="宋体" w:hAnsi="宋体"/>
                <w:sz w:val="24"/>
              </w:rPr>
            </w:pPr>
            <w:r w:rsidRPr="00ED4ADD">
              <w:rPr>
                <w:rFonts w:ascii="宋体" w:hAnsi="宋体"/>
                <w:sz w:val="24"/>
              </w:rPr>
              <w:t>参与单位名称</w:t>
            </w:r>
          </w:p>
        </w:tc>
        <w:tc>
          <w:tcPr>
            <w:tcW w:w="6830" w:type="dxa"/>
            <w:tcBorders>
              <w:top w:val="single" w:sz="4" w:space="0" w:color="auto"/>
              <w:left w:val="single" w:sz="4" w:space="0" w:color="auto"/>
              <w:bottom w:val="single" w:sz="4" w:space="0" w:color="auto"/>
              <w:right w:val="single" w:sz="4" w:space="0" w:color="auto"/>
            </w:tcBorders>
            <w:vAlign w:val="center"/>
          </w:tcPr>
          <w:p w14:paraId="62334BE5" w14:textId="793DDCA8" w:rsidR="006B036F" w:rsidRPr="006B036F" w:rsidRDefault="003F0C9A" w:rsidP="00FE7CE4">
            <w:pPr>
              <w:spacing w:line="360" w:lineRule="auto"/>
              <w:jc w:val="left"/>
              <w:rPr>
                <w:rFonts w:ascii="宋体" w:hAnsi="宋体"/>
                <w:sz w:val="24"/>
              </w:rPr>
            </w:pPr>
            <w:r>
              <w:rPr>
                <w:rFonts w:ascii="宋体" w:hAnsi="宋体" w:hint="eastAsia"/>
                <w:sz w:val="24"/>
              </w:rPr>
              <w:t>国信证券股份有限公司、</w:t>
            </w:r>
            <w:r w:rsidR="00C66377">
              <w:rPr>
                <w:rFonts w:ascii="宋体" w:hAnsi="宋体" w:hint="eastAsia"/>
                <w:sz w:val="24"/>
              </w:rPr>
              <w:t>银华基金管理有限公司、泰康资产管理有限责任公司</w:t>
            </w:r>
            <w:r>
              <w:rPr>
                <w:rFonts w:ascii="宋体" w:hAnsi="宋体" w:hint="eastAsia"/>
                <w:sz w:val="24"/>
              </w:rPr>
              <w:t>、长城基金管理有限公司</w:t>
            </w:r>
            <w:r w:rsidR="00020C91">
              <w:rPr>
                <w:rFonts w:ascii="宋体" w:hAnsi="宋体" w:hint="eastAsia"/>
                <w:sz w:val="24"/>
              </w:rPr>
              <w:t>、长江证券股份有限公司、</w:t>
            </w:r>
            <w:proofErr w:type="gramStart"/>
            <w:r w:rsidR="00020C91">
              <w:rPr>
                <w:rFonts w:ascii="宋体" w:hAnsi="宋体" w:hint="eastAsia"/>
                <w:sz w:val="24"/>
              </w:rPr>
              <w:t>汇添富基金</w:t>
            </w:r>
            <w:proofErr w:type="gramEnd"/>
            <w:r w:rsidR="00020C91">
              <w:rPr>
                <w:rFonts w:ascii="宋体" w:hAnsi="宋体" w:hint="eastAsia"/>
                <w:sz w:val="24"/>
              </w:rPr>
              <w:t>管理股份有限公司</w:t>
            </w:r>
            <w:r w:rsidR="00347A3C">
              <w:rPr>
                <w:rFonts w:ascii="宋体" w:hAnsi="宋体" w:hint="eastAsia"/>
                <w:sz w:val="24"/>
              </w:rPr>
              <w:t>、</w:t>
            </w:r>
            <w:r w:rsidR="00347A3C" w:rsidRPr="00347A3C">
              <w:rPr>
                <w:rFonts w:ascii="宋体" w:hAnsi="宋体" w:hint="eastAsia"/>
                <w:sz w:val="24"/>
              </w:rPr>
              <w:t>中</w:t>
            </w:r>
            <w:proofErr w:type="gramStart"/>
            <w:r w:rsidR="00347A3C" w:rsidRPr="00347A3C">
              <w:rPr>
                <w:rFonts w:ascii="宋体" w:hAnsi="宋体" w:hint="eastAsia"/>
                <w:sz w:val="24"/>
              </w:rPr>
              <w:t>信建投证券</w:t>
            </w:r>
            <w:proofErr w:type="gramEnd"/>
            <w:r w:rsidR="00347A3C" w:rsidRPr="00347A3C">
              <w:rPr>
                <w:rFonts w:ascii="宋体" w:hAnsi="宋体" w:hint="eastAsia"/>
                <w:sz w:val="24"/>
              </w:rPr>
              <w:t>股份有限公司、中国人寿养老保险股份有限公司、上海光大证券资产管理有限公司、国寿安保基金管理有限公司、</w:t>
            </w:r>
            <w:proofErr w:type="gramStart"/>
            <w:r w:rsidR="00347A3C" w:rsidRPr="00347A3C">
              <w:rPr>
                <w:rFonts w:ascii="宋体" w:hAnsi="宋体" w:hint="eastAsia"/>
                <w:sz w:val="24"/>
              </w:rPr>
              <w:t>浙商证券</w:t>
            </w:r>
            <w:proofErr w:type="gramEnd"/>
            <w:r w:rsidR="00347A3C" w:rsidRPr="00347A3C">
              <w:rPr>
                <w:rFonts w:ascii="宋体" w:hAnsi="宋体" w:hint="eastAsia"/>
                <w:sz w:val="24"/>
              </w:rPr>
              <w:t>股份有限公司、南方基金管理股份有限公司</w:t>
            </w:r>
            <w:r w:rsidR="001E2588">
              <w:rPr>
                <w:rFonts w:ascii="宋体" w:hAnsi="宋体" w:hint="eastAsia"/>
                <w:sz w:val="24"/>
              </w:rPr>
              <w:t>、</w:t>
            </w:r>
            <w:r w:rsidR="001E2588" w:rsidRPr="001E2588">
              <w:rPr>
                <w:rFonts w:ascii="宋体" w:hAnsi="宋体" w:hint="eastAsia"/>
                <w:sz w:val="24"/>
              </w:rPr>
              <w:t>深圳奇盛基金管理有限公司、摩根士丹利华</w:t>
            </w:r>
            <w:proofErr w:type="gramStart"/>
            <w:r w:rsidR="001E2588" w:rsidRPr="001E2588">
              <w:rPr>
                <w:rFonts w:ascii="宋体" w:hAnsi="宋体" w:hint="eastAsia"/>
                <w:sz w:val="24"/>
              </w:rPr>
              <w:t>鑫</w:t>
            </w:r>
            <w:proofErr w:type="gramEnd"/>
            <w:r w:rsidR="001E2588" w:rsidRPr="001E2588">
              <w:rPr>
                <w:rFonts w:ascii="宋体" w:hAnsi="宋体" w:hint="eastAsia"/>
                <w:sz w:val="24"/>
              </w:rPr>
              <w:t>基金管理有限公司、国联基金管理有限公司</w:t>
            </w:r>
          </w:p>
        </w:tc>
      </w:tr>
      <w:tr w:rsidR="007F18C1" w:rsidRPr="0009132D" w14:paraId="7436C83A" w14:textId="77777777" w:rsidTr="00ED4ADD">
        <w:tc>
          <w:tcPr>
            <w:tcW w:w="1908" w:type="dxa"/>
            <w:tcBorders>
              <w:top w:val="single" w:sz="4" w:space="0" w:color="auto"/>
              <w:left w:val="single" w:sz="4" w:space="0" w:color="auto"/>
              <w:bottom w:val="single" w:sz="4" w:space="0" w:color="auto"/>
              <w:right w:val="single" w:sz="4" w:space="0" w:color="auto"/>
            </w:tcBorders>
            <w:vAlign w:val="center"/>
          </w:tcPr>
          <w:p w14:paraId="6C736154" w14:textId="77777777" w:rsidR="007F18C1" w:rsidRPr="00ED4ADD" w:rsidRDefault="007F18C1" w:rsidP="00ED4ADD">
            <w:pPr>
              <w:spacing w:line="360" w:lineRule="auto"/>
              <w:jc w:val="center"/>
              <w:rPr>
                <w:rFonts w:ascii="宋体" w:hAnsi="宋体"/>
                <w:sz w:val="24"/>
              </w:rPr>
            </w:pPr>
            <w:r w:rsidRPr="00ED4ADD">
              <w:rPr>
                <w:rFonts w:ascii="宋体" w:hAnsi="宋体"/>
                <w:sz w:val="24"/>
              </w:rPr>
              <w:t>时间</w:t>
            </w:r>
          </w:p>
        </w:tc>
        <w:tc>
          <w:tcPr>
            <w:tcW w:w="6830" w:type="dxa"/>
            <w:tcBorders>
              <w:top w:val="single" w:sz="4" w:space="0" w:color="auto"/>
              <w:left w:val="single" w:sz="4" w:space="0" w:color="auto"/>
              <w:bottom w:val="single" w:sz="4" w:space="0" w:color="auto"/>
              <w:right w:val="single" w:sz="4" w:space="0" w:color="auto"/>
            </w:tcBorders>
            <w:vAlign w:val="center"/>
          </w:tcPr>
          <w:p w14:paraId="2169D5AB" w14:textId="213020AF" w:rsidR="007F18C1" w:rsidRPr="00ED4ADD" w:rsidRDefault="00C66377" w:rsidP="009230DA">
            <w:pPr>
              <w:spacing w:line="360" w:lineRule="auto"/>
              <w:jc w:val="left"/>
              <w:rPr>
                <w:rFonts w:ascii="宋体" w:hAnsi="宋体"/>
                <w:sz w:val="24"/>
              </w:rPr>
            </w:pPr>
            <w:r>
              <w:rPr>
                <w:rFonts w:ascii="宋体" w:hAnsi="宋体" w:hint="eastAsia"/>
                <w:sz w:val="24"/>
              </w:rPr>
              <w:t>2</w:t>
            </w:r>
            <w:r>
              <w:rPr>
                <w:rFonts w:ascii="宋体" w:hAnsi="宋体"/>
                <w:sz w:val="24"/>
              </w:rPr>
              <w:t>024</w:t>
            </w:r>
            <w:r>
              <w:rPr>
                <w:rFonts w:ascii="宋体" w:hAnsi="宋体" w:hint="eastAsia"/>
                <w:sz w:val="24"/>
              </w:rPr>
              <w:t>年3月1</w:t>
            </w:r>
            <w:r w:rsidR="001E2588">
              <w:rPr>
                <w:rFonts w:ascii="宋体" w:hAnsi="宋体" w:hint="eastAsia"/>
                <w:sz w:val="24"/>
              </w:rPr>
              <w:t>5</w:t>
            </w:r>
            <w:r>
              <w:rPr>
                <w:rFonts w:ascii="宋体" w:hAnsi="宋体" w:hint="eastAsia"/>
                <w:sz w:val="24"/>
              </w:rPr>
              <w:t>日</w:t>
            </w:r>
          </w:p>
        </w:tc>
      </w:tr>
      <w:tr w:rsidR="007F18C1" w:rsidRPr="0009132D" w14:paraId="3E8B5FCA" w14:textId="77777777" w:rsidTr="00ED4ADD">
        <w:tc>
          <w:tcPr>
            <w:tcW w:w="1908" w:type="dxa"/>
            <w:tcBorders>
              <w:top w:val="single" w:sz="4" w:space="0" w:color="auto"/>
              <w:left w:val="single" w:sz="4" w:space="0" w:color="auto"/>
              <w:bottom w:val="single" w:sz="4" w:space="0" w:color="auto"/>
              <w:right w:val="single" w:sz="4" w:space="0" w:color="auto"/>
            </w:tcBorders>
            <w:vAlign w:val="center"/>
          </w:tcPr>
          <w:p w14:paraId="74AC415E" w14:textId="77777777" w:rsidR="007F18C1" w:rsidRPr="00ED4ADD" w:rsidRDefault="007F18C1" w:rsidP="00ED4ADD">
            <w:pPr>
              <w:spacing w:line="360" w:lineRule="auto"/>
              <w:jc w:val="center"/>
              <w:rPr>
                <w:rFonts w:ascii="宋体" w:hAnsi="宋体"/>
                <w:sz w:val="24"/>
              </w:rPr>
            </w:pPr>
            <w:r w:rsidRPr="00ED4ADD">
              <w:rPr>
                <w:rFonts w:ascii="宋体" w:hAnsi="宋体"/>
                <w:sz w:val="24"/>
              </w:rPr>
              <w:t>接待人员</w:t>
            </w:r>
          </w:p>
        </w:tc>
        <w:tc>
          <w:tcPr>
            <w:tcW w:w="6830" w:type="dxa"/>
            <w:tcBorders>
              <w:top w:val="single" w:sz="4" w:space="0" w:color="auto"/>
              <w:left w:val="single" w:sz="4" w:space="0" w:color="auto"/>
              <w:bottom w:val="single" w:sz="4" w:space="0" w:color="auto"/>
              <w:right w:val="single" w:sz="4" w:space="0" w:color="auto"/>
            </w:tcBorders>
            <w:vAlign w:val="center"/>
          </w:tcPr>
          <w:p w14:paraId="0F54AD5C" w14:textId="77777777" w:rsidR="007F18C1" w:rsidRPr="00ED4ADD" w:rsidRDefault="007F18C1" w:rsidP="00ED4ADD">
            <w:pPr>
              <w:spacing w:line="360" w:lineRule="auto"/>
              <w:jc w:val="left"/>
              <w:rPr>
                <w:rFonts w:ascii="宋体" w:hAnsi="宋体"/>
                <w:sz w:val="24"/>
              </w:rPr>
            </w:pPr>
            <w:r w:rsidRPr="00ED4ADD">
              <w:rPr>
                <w:rFonts w:ascii="宋体" w:hAnsi="宋体"/>
                <w:sz w:val="24"/>
              </w:rPr>
              <w:t>证券事务代表：</w:t>
            </w:r>
            <w:proofErr w:type="gramStart"/>
            <w:r w:rsidRPr="00ED4ADD">
              <w:rPr>
                <w:rFonts w:ascii="宋体" w:hAnsi="宋体"/>
                <w:sz w:val="24"/>
              </w:rPr>
              <w:t>王俊颖</w:t>
            </w:r>
            <w:proofErr w:type="gramEnd"/>
          </w:p>
        </w:tc>
      </w:tr>
      <w:tr w:rsidR="007F18C1" w:rsidRPr="0009132D" w14:paraId="408E6607" w14:textId="77777777" w:rsidTr="009C0A26">
        <w:tc>
          <w:tcPr>
            <w:tcW w:w="8738" w:type="dxa"/>
            <w:gridSpan w:val="2"/>
            <w:tcBorders>
              <w:top w:val="single" w:sz="4" w:space="0" w:color="auto"/>
              <w:left w:val="single" w:sz="4" w:space="0" w:color="auto"/>
              <w:bottom w:val="single" w:sz="4" w:space="0" w:color="auto"/>
              <w:right w:val="single" w:sz="4" w:space="0" w:color="auto"/>
            </w:tcBorders>
            <w:vAlign w:val="center"/>
          </w:tcPr>
          <w:p w14:paraId="03E69929" w14:textId="77777777" w:rsidR="007F18C1" w:rsidRPr="0009132D" w:rsidRDefault="007F18C1" w:rsidP="009C0A26">
            <w:pPr>
              <w:spacing w:line="420" w:lineRule="exact"/>
              <w:jc w:val="center"/>
              <w:rPr>
                <w:bCs/>
                <w:sz w:val="24"/>
              </w:rPr>
            </w:pPr>
            <w:r w:rsidRPr="0009132D">
              <w:rPr>
                <w:b/>
                <w:sz w:val="24"/>
              </w:rPr>
              <w:t>投资者关系活动主要内容介绍</w:t>
            </w:r>
          </w:p>
        </w:tc>
      </w:tr>
      <w:tr w:rsidR="007F18C1" w:rsidRPr="00B67F22" w14:paraId="675F9CDA" w14:textId="77777777" w:rsidTr="009C0A26">
        <w:trPr>
          <w:trHeight w:val="352"/>
        </w:trPr>
        <w:tc>
          <w:tcPr>
            <w:tcW w:w="8738" w:type="dxa"/>
            <w:gridSpan w:val="2"/>
            <w:tcBorders>
              <w:top w:val="single" w:sz="4" w:space="0" w:color="auto"/>
              <w:left w:val="single" w:sz="4" w:space="0" w:color="auto"/>
              <w:bottom w:val="single" w:sz="4" w:space="0" w:color="auto"/>
              <w:right w:val="single" w:sz="4" w:space="0" w:color="auto"/>
            </w:tcBorders>
            <w:vAlign w:val="center"/>
          </w:tcPr>
          <w:p w14:paraId="5F7F8669" w14:textId="29BB6423" w:rsidR="00C22438" w:rsidRDefault="00D44AF0" w:rsidP="00D44AF0">
            <w:pPr>
              <w:adjustRightInd w:val="0"/>
              <w:snapToGrid w:val="0"/>
              <w:spacing w:line="360" w:lineRule="auto"/>
              <w:ind w:firstLineChars="200" w:firstLine="480"/>
              <w:rPr>
                <w:rFonts w:ascii="宋体" w:hAnsi="宋体"/>
                <w:sz w:val="24"/>
              </w:rPr>
            </w:pPr>
            <w:r>
              <w:rPr>
                <w:rFonts w:ascii="宋体" w:hAnsi="宋体"/>
                <w:sz w:val="24"/>
              </w:rPr>
              <w:t>Q</w:t>
            </w:r>
            <w:r w:rsidR="00D85936">
              <w:rPr>
                <w:rFonts w:ascii="宋体" w:hAnsi="宋体"/>
                <w:sz w:val="24"/>
              </w:rPr>
              <w:t>1</w:t>
            </w:r>
            <w:r>
              <w:rPr>
                <w:rFonts w:ascii="宋体" w:hAnsi="宋体" w:hint="eastAsia"/>
                <w:sz w:val="24"/>
              </w:rPr>
              <w:t>：</w:t>
            </w:r>
            <w:r w:rsidR="00F742CF">
              <w:rPr>
                <w:rFonts w:ascii="宋体" w:hAnsi="宋体" w:hint="eastAsia"/>
                <w:sz w:val="24"/>
              </w:rPr>
              <w:t>公司</w:t>
            </w:r>
            <w:r w:rsidR="00EF6DDF">
              <w:rPr>
                <w:rFonts w:ascii="宋体" w:hAnsi="宋体" w:hint="eastAsia"/>
                <w:sz w:val="24"/>
              </w:rPr>
              <w:t>在新产品和渠道方面有哪些布局</w:t>
            </w:r>
            <w:r w:rsidR="00FF7A45">
              <w:rPr>
                <w:rFonts w:ascii="宋体" w:hAnsi="宋体" w:hint="eastAsia"/>
                <w:sz w:val="24"/>
              </w:rPr>
              <w:t>？</w:t>
            </w:r>
          </w:p>
          <w:p w14:paraId="37EA2326" w14:textId="4EB6D047" w:rsidR="00D85936" w:rsidRPr="00D85936" w:rsidRDefault="00D44AF0" w:rsidP="00D85936">
            <w:pPr>
              <w:adjustRightInd w:val="0"/>
              <w:snapToGrid w:val="0"/>
              <w:spacing w:line="360" w:lineRule="auto"/>
              <w:ind w:firstLineChars="200" w:firstLine="480"/>
              <w:rPr>
                <w:rFonts w:ascii="宋体" w:hAnsi="宋体"/>
                <w:sz w:val="24"/>
              </w:rPr>
            </w:pPr>
            <w:r>
              <w:rPr>
                <w:rFonts w:ascii="宋体" w:hAnsi="宋体" w:hint="eastAsia"/>
                <w:sz w:val="24"/>
              </w:rPr>
              <w:t>A</w:t>
            </w:r>
            <w:r w:rsidR="00D85936">
              <w:rPr>
                <w:rFonts w:ascii="宋体" w:hAnsi="宋体"/>
                <w:sz w:val="24"/>
              </w:rPr>
              <w:t>1</w:t>
            </w:r>
            <w:r>
              <w:rPr>
                <w:rFonts w:ascii="宋体" w:hAnsi="宋体" w:hint="eastAsia"/>
                <w:sz w:val="24"/>
              </w:rPr>
              <w:t>：</w:t>
            </w:r>
            <w:r w:rsidR="00D85936" w:rsidRPr="00D85936">
              <w:rPr>
                <w:rFonts w:ascii="宋体" w:hAnsi="宋体" w:hint="eastAsia"/>
                <w:sz w:val="24"/>
              </w:rPr>
              <w:t>公司</w:t>
            </w:r>
            <w:r w:rsidR="00B314C6">
              <w:rPr>
                <w:rFonts w:ascii="宋体" w:hAnsi="宋体" w:hint="eastAsia"/>
                <w:sz w:val="24"/>
              </w:rPr>
              <w:t>通过发布多款新产品，</w:t>
            </w:r>
            <w:r w:rsidR="00643DF4">
              <w:rPr>
                <w:rFonts w:ascii="宋体" w:hAnsi="宋体" w:hint="eastAsia"/>
                <w:sz w:val="24"/>
              </w:rPr>
              <w:t>不断</w:t>
            </w:r>
            <w:r w:rsidR="00D85936" w:rsidRPr="00D85936">
              <w:rPr>
                <w:rFonts w:ascii="宋体" w:hAnsi="宋体" w:hint="eastAsia"/>
                <w:sz w:val="24"/>
              </w:rPr>
              <w:t>提升产品档次，</w:t>
            </w:r>
            <w:r w:rsidR="00643DF4">
              <w:rPr>
                <w:rFonts w:ascii="宋体" w:hAnsi="宋体" w:hint="eastAsia"/>
                <w:sz w:val="24"/>
              </w:rPr>
              <w:t>完善产品矩阵，</w:t>
            </w:r>
            <w:r w:rsidR="00D85936" w:rsidRPr="00D85936">
              <w:rPr>
                <w:rFonts w:ascii="宋体" w:hAnsi="宋体" w:hint="eastAsia"/>
                <w:sz w:val="24"/>
              </w:rPr>
              <w:t>为公司带来增量营业收入。同时，公司</w:t>
            </w:r>
            <w:r w:rsidR="00582715">
              <w:rPr>
                <w:rFonts w:ascii="宋体" w:hAnsi="宋体" w:hint="eastAsia"/>
                <w:sz w:val="24"/>
              </w:rPr>
              <w:t>已建立了完善稳固的全球经销体系，</w:t>
            </w:r>
            <w:r w:rsidR="00D85936" w:rsidRPr="00D85936">
              <w:rPr>
                <w:rFonts w:ascii="宋体" w:hAnsi="宋体" w:hint="eastAsia"/>
                <w:sz w:val="24"/>
              </w:rPr>
              <w:t>为</w:t>
            </w:r>
            <w:r w:rsidR="00085A29">
              <w:rPr>
                <w:rFonts w:ascii="宋体" w:hAnsi="宋体" w:hint="eastAsia"/>
                <w:sz w:val="24"/>
              </w:rPr>
              <w:t>新产品的快速导入打下了坚实基础</w:t>
            </w:r>
            <w:r w:rsidR="00D85936" w:rsidRPr="00D85936">
              <w:rPr>
                <w:rFonts w:ascii="宋体" w:hAnsi="宋体" w:hint="eastAsia"/>
                <w:sz w:val="24"/>
              </w:rPr>
              <w:t>。</w:t>
            </w:r>
          </w:p>
          <w:p w14:paraId="2C532F63" w14:textId="56611BA4" w:rsidR="00D85936" w:rsidRPr="00D85936" w:rsidRDefault="00D85936" w:rsidP="004D4A23">
            <w:pPr>
              <w:adjustRightInd w:val="0"/>
              <w:snapToGrid w:val="0"/>
              <w:spacing w:line="360" w:lineRule="auto"/>
              <w:ind w:firstLineChars="200" w:firstLine="480"/>
              <w:rPr>
                <w:rFonts w:ascii="宋体" w:hAnsi="宋体"/>
                <w:sz w:val="24"/>
              </w:rPr>
            </w:pPr>
            <w:r w:rsidRPr="00D85936">
              <w:rPr>
                <w:rFonts w:ascii="宋体" w:hAnsi="宋体" w:hint="eastAsia"/>
                <w:sz w:val="24"/>
              </w:rPr>
              <w:t>从新产品的情况来看，公司高端化发展战略持续推进，</w:t>
            </w:r>
            <w:r w:rsidR="00085A29">
              <w:rPr>
                <w:rFonts w:ascii="宋体" w:hAnsi="宋体" w:hint="eastAsia"/>
                <w:sz w:val="24"/>
              </w:rPr>
              <w:t>产品矩阵</w:t>
            </w:r>
            <w:r w:rsidR="004D4A23">
              <w:rPr>
                <w:rFonts w:ascii="宋体" w:hAnsi="宋体" w:hint="eastAsia"/>
                <w:sz w:val="24"/>
              </w:rPr>
              <w:t>不断</w:t>
            </w:r>
            <w:r w:rsidR="00085A29">
              <w:rPr>
                <w:rFonts w:ascii="宋体" w:hAnsi="宋体" w:hint="eastAsia"/>
                <w:sz w:val="24"/>
              </w:rPr>
              <w:t>完善</w:t>
            </w:r>
            <w:r w:rsidR="00EE1087">
              <w:rPr>
                <w:rFonts w:ascii="宋体" w:hAnsi="宋体" w:hint="eastAsia"/>
                <w:sz w:val="24"/>
              </w:rPr>
              <w:t>，</w:t>
            </w:r>
            <w:r w:rsidR="00643DF4">
              <w:rPr>
                <w:rFonts w:ascii="宋体" w:hAnsi="宋体" w:hint="eastAsia"/>
                <w:sz w:val="24"/>
              </w:rPr>
              <w:t>近</w:t>
            </w:r>
            <w:r w:rsidR="004D4A23">
              <w:rPr>
                <w:rFonts w:ascii="宋体" w:hAnsi="宋体" w:hint="eastAsia"/>
                <w:sz w:val="24"/>
              </w:rPr>
              <w:t>三</w:t>
            </w:r>
            <w:r w:rsidR="00643DF4">
              <w:rPr>
                <w:rFonts w:ascii="宋体" w:hAnsi="宋体" w:hint="eastAsia"/>
                <w:sz w:val="24"/>
              </w:rPr>
              <w:t>年共发布1</w:t>
            </w:r>
            <w:r w:rsidR="004D4A23">
              <w:rPr>
                <w:rFonts w:ascii="宋体" w:hAnsi="宋体"/>
                <w:sz w:val="24"/>
              </w:rPr>
              <w:t>9</w:t>
            </w:r>
            <w:r w:rsidR="00643DF4">
              <w:rPr>
                <w:rFonts w:ascii="宋体" w:hAnsi="宋体" w:hint="eastAsia"/>
                <w:sz w:val="24"/>
              </w:rPr>
              <w:t>款新产品</w:t>
            </w:r>
            <w:r w:rsidR="00EE1087" w:rsidRPr="00EE1087">
              <w:rPr>
                <w:rFonts w:ascii="宋体" w:hAnsi="宋体" w:hint="eastAsia"/>
                <w:sz w:val="24"/>
              </w:rPr>
              <w:t>。</w:t>
            </w:r>
            <w:r w:rsidR="004D4A23" w:rsidRPr="004D4A23">
              <w:rPr>
                <w:rFonts w:ascii="宋体" w:hAnsi="宋体" w:hint="eastAsia"/>
                <w:sz w:val="24"/>
              </w:rPr>
              <w:t>公司不断提升产品档次和性能，逐步推动产品结构向更高档次发展，</w:t>
            </w:r>
            <w:r w:rsidR="004D4A23">
              <w:rPr>
                <w:rFonts w:ascii="宋体" w:hAnsi="宋体" w:hint="eastAsia"/>
                <w:sz w:val="24"/>
              </w:rPr>
              <w:t>陆续推出了</w:t>
            </w:r>
            <w:r w:rsidR="004D4A23" w:rsidRPr="004D4A23">
              <w:rPr>
                <w:rFonts w:ascii="宋体" w:hAnsi="宋体" w:hint="eastAsia"/>
                <w:sz w:val="24"/>
              </w:rPr>
              <w:t>8 GHz带宽的12-bit高分辨率数字示波器、40 GHz最高输出频率的射频微波信号发生器、26.5 GHz的高端频谱分析仪、26.5 GHz的四端口矢量网络分析仪、输出频率达1 GHz的任意波形发生器等技术门槛相对较高的</w:t>
            </w:r>
            <w:r w:rsidR="004D4A23" w:rsidRPr="004D4A23">
              <w:rPr>
                <w:rFonts w:ascii="宋体" w:hAnsi="宋体" w:hint="eastAsia"/>
                <w:sz w:val="24"/>
              </w:rPr>
              <w:lastRenderedPageBreak/>
              <w:t>产品</w:t>
            </w:r>
            <w:r w:rsidR="004D4A23">
              <w:rPr>
                <w:rFonts w:ascii="宋体" w:hAnsi="宋体" w:hint="eastAsia"/>
                <w:sz w:val="24"/>
              </w:rPr>
              <w:t>。</w:t>
            </w:r>
            <w:r w:rsidR="004D4A23" w:rsidRPr="004D4A23">
              <w:rPr>
                <w:rFonts w:ascii="宋体" w:hAnsi="宋体" w:hint="eastAsia"/>
                <w:sz w:val="24"/>
              </w:rPr>
              <w:t>公司持续对现有产品进行迭代升级，不断推出性价比更高的产品，陆续发布了SDS1000X HD系列高分辨率数字示波器及</w:t>
            </w:r>
            <w:proofErr w:type="gramStart"/>
            <w:r w:rsidR="004D4A23" w:rsidRPr="004D4A23">
              <w:rPr>
                <w:rFonts w:ascii="宋体" w:hAnsi="宋体" w:hint="eastAsia"/>
                <w:sz w:val="24"/>
              </w:rPr>
              <w:t>升级款</w:t>
            </w:r>
            <w:proofErr w:type="gramEnd"/>
            <w:r w:rsidR="004D4A23">
              <w:rPr>
                <w:rFonts w:ascii="宋体" w:hAnsi="宋体" w:hint="eastAsia"/>
                <w:sz w:val="24"/>
              </w:rPr>
              <w:t>和</w:t>
            </w:r>
            <w:r w:rsidR="004D4A23" w:rsidRPr="004D4A23">
              <w:rPr>
                <w:rFonts w:ascii="宋体" w:hAnsi="宋体" w:hint="eastAsia"/>
                <w:sz w:val="24"/>
              </w:rPr>
              <w:t>SDS3000X HD系列高分辨率数字示波器等产品</w:t>
            </w:r>
            <w:r w:rsidR="004D4A23">
              <w:rPr>
                <w:rFonts w:ascii="宋体" w:hAnsi="宋体" w:hint="eastAsia"/>
                <w:sz w:val="24"/>
              </w:rPr>
              <w:t>。</w:t>
            </w:r>
            <w:r w:rsidR="004D4A23" w:rsidRPr="004D4A23">
              <w:rPr>
                <w:rFonts w:ascii="宋体" w:hAnsi="宋体" w:hint="eastAsia"/>
                <w:sz w:val="24"/>
              </w:rPr>
              <w:t>公司</w:t>
            </w:r>
            <w:r w:rsidR="004D4A23">
              <w:rPr>
                <w:rFonts w:ascii="宋体" w:hAnsi="宋体" w:hint="eastAsia"/>
                <w:sz w:val="24"/>
              </w:rPr>
              <w:t>不断丰富产品形态和品类</w:t>
            </w:r>
            <w:r w:rsidR="004D4A23" w:rsidRPr="004D4A23">
              <w:rPr>
                <w:rFonts w:ascii="宋体" w:hAnsi="宋体" w:hint="eastAsia"/>
                <w:sz w:val="24"/>
              </w:rPr>
              <w:t>，陆续推出了高分辨率紧凑型数字示波器、26.5 GHz全双端口手持式矢量网络分析仪、</w:t>
            </w:r>
            <w:r w:rsidR="004D4A23">
              <w:rPr>
                <w:rFonts w:ascii="宋体" w:hAnsi="宋体" w:hint="eastAsia"/>
                <w:sz w:val="24"/>
              </w:rPr>
              <w:t>手持信号分析仪、</w:t>
            </w:r>
            <w:r w:rsidR="004D4A23" w:rsidRPr="004D4A23">
              <w:rPr>
                <w:rFonts w:ascii="宋体" w:hAnsi="宋体" w:hint="eastAsia"/>
                <w:sz w:val="24"/>
              </w:rPr>
              <w:t>手持频谱分析仪、手持示波表等产品</w:t>
            </w:r>
            <w:r w:rsidR="004D4A23">
              <w:rPr>
                <w:rFonts w:ascii="宋体" w:hAnsi="宋体" w:hint="eastAsia"/>
                <w:sz w:val="24"/>
              </w:rPr>
              <w:t>。</w:t>
            </w:r>
            <w:r w:rsidR="00EE1087" w:rsidRPr="00EE1087">
              <w:rPr>
                <w:rFonts w:ascii="宋体" w:hAnsi="宋体" w:hint="eastAsia"/>
                <w:sz w:val="24"/>
              </w:rPr>
              <w:t>2024年1月23日，公司正式发布8GHz带宽高分辨率示波器SDS7804A，具备12-bit高精度ADC，1Gpts存储深度，支持USB 2.0，以太网等多种协议一致性分析以及LVDS，MIPI等高速信号的眼图及抖动测试。</w:t>
            </w:r>
          </w:p>
          <w:p w14:paraId="54F046B9" w14:textId="0BB359F4" w:rsidR="00F64D63" w:rsidRDefault="00085A29" w:rsidP="00D85936">
            <w:pPr>
              <w:adjustRightInd w:val="0"/>
              <w:snapToGrid w:val="0"/>
              <w:spacing w:line="360" w:lineRule="auto"/>
              <w:ind w:firstLineChars="200" w:firstLine="480"/>
              <w:rPr>
                <w:rFonts w:ascii="宋体" w:hAnsi="宋体"/>
                <w:sz w:val="24"/>
              </w:rPr>
            </w:pPr>
            <w:r w:rsidRPr="00085A29">
              <w:rPr>
                <w:rFonts w:ascii="宋体" w:hAnsi="宋体" w:hint="eastAsia"/>
                <w:sz w:val="24"/>
              </w:rPr>
              <w:t>渠道方面，</w:t>
            </w:r>
            <w:r w:rsidR="00395548">
              <w:rPr>
                <w:rFonts w:ascii="宋体" w:hAnsi="宋体" w:hint="eastAsia"/>
                <w:sz w:val="24"/>
              </w:rPr>
              <w:t>经过</w:t>
            </w:r>
            <w:r w:rsidRPr="00085A29">
              <w:rPr>
                <w:rFonts w:ascii="宋体" w:hAnsi="宋体" w:hint="eastAsia"/>
                <w:sz w:val="24"/>
              </w:rPr>
              <w:t>十几年的积累，公司已经建立了完善稳固的全球经销体系，为新产品的快速</w:t>
            </w:r>
            <w:r w:rsidR="00395548">
              <w:rPr>
                <w:rFonts w:ascii="宋体" w:hAnsi="宋体" w:hint="eastAsia"/>
                <w:sz w:val="24"/>
              </w:rPr>
              <w:t>导入</w:t>
            </w:r>
            <w:r>
              <w:rPr>
                <w:rFonts w:ascii="宋体" w:hAnsi="宋体" w:hint="eastAsia"/>
                <w:sz w:val="24"/>
              </w:rPr>
              <w:t>奠定了</w:t>
            </w:r>
            <w:r w:rsidRPr="00085A29">
              <w:rPr>
                <w:rFonts w:ascii="宋体" w:hAnsi="宋体" w:hint="eastAsia"/>
                <w:sz w:val="24"/>
              </w:rPr>
              <w:t>基础。公司在美国、德国和日本均设立了子公司，</w:t>
            </w:r>
            <w:r w:rsidR="00395548">
              <w:rPr>
                <w:rFonts w:ascii="宋体" w:hAnsi="宋体" w:hint="eastAsia"/>
                <w:sz w:val="24"/>
              </w:rPr>
              <w:t>公司</w:t>
            </w:r>
            <w:r w:rsidRPr="00085A29">
              <w:rPr>
                <w:rFonts w:ascii="宋体" w:hAnsi="宋体" w:hint="eastAsia"/>
                <w:sz w:val="24"/>
              </w:rPr>
              <w:t>经销商数量较多、分布广泛，产品及服务远销全球80多个国家及地区。</w:t>
            </w:r>
          </w:p>
          <w:p w14:paraId="04F464AE" w14:textId="3E0B42F4" w:rsidR="008519E9" w:rsidRDefault="008519E9" w:rsidP="00F64D63">
            <w:pPr>
              <w:adjustRightInd w:val="0"/>
              <w:snapToGrid w:val="0"/>
              <w:spacing w:line="360" w:lineRule="auto"/>
              <w:ind w:firstLineChars="200" w:firstLine="480"/>
              <w:rPr>
                <w:rFonts w:ascii="宋体" w:hAnsi="宋体"/>
                <w:sz w:val="24"/>
              </w:rPr>
            </w:pPr>
          </w:p>
          <w:p w14:paraId="51959F15" w14:textId="202AC975" w:rsidR="00D85936" w:rsidRDefault="00D85936" w:rsidP="00D85936">
            <w:pPr>
              <w:adjustRightInd w:val="0"/>
              <w:snapToGrid w:val="0"/>
              <w:spacing w:line="360" w:lineRule="auto"/>
              <w:ind w:firstLineChars="200" w:firstLine="480"/>
              <w:rPr>
                <w:rFonts w:ascii="宋体" w:hAnsi="宋体"/>
                <w:sz w:val="24"/>
              </w:rPr>
            </w:pPr>
            <w:r>
              <w:rPr>
                <w:rFonts w:ascii="宋体" w:hAnsi="宋体" w:hint="eastAsia"/>
                <w:sz w:val="24"/>
              </w:rPr>
              <w:t>Q</w:t>
            </w:r>
            <w:r>
              <w:rPr>
                <w:rFonts w:ascii="宋体" w:hAnsi="宋体"/>
                <w:sz w:val="24"/>
              </w:rPr>
              <w:t>2</w:t>
            </w:r>
            <w:r>
              <w:rPr>
                <w:rFonts w:ascii="宋体" w:hAnsi="宋体" w:hint="eastAsia"/>
                <w:sz w:val="24"/>
              </w:rPr>
              <w:t>：公司</w:t>
            </w:r>
            <w:r w:rsidR="00F742CF">
              <w:rPr>
                <w:rFonts w:ascii="宋体" w:hAnsi="宋体" w:hint="eastAsia"/>
                <w:sz w:val="24"/>
              </w:rPr>
              <w:t>的</w:t>
            </w:r>
            <w:r>
              <w:rPr>
                <w:rFonts w:ascii="宋体" w:hAnsi="宋体" w:hint="eastAsia"/>
                <w:sz w:val="24"/>
              </w:rPr>
              <w:t>研发费用高速增长的原因是什么？</w:t>
            </w:r>
          </w:p>
          <w:p w14:paraId="7404D7AB" w14:textId="05A379A8" w:rsidR="00D85936" w:rsidRPr="00FF7A45" w:rsidRDefault="00D85936" w:rsidP="00D85936">
            <w:pPr>
              <w:adjustRightInd w:val="0"/>
              <w:snapToGrid w:val="0"/>
              <w:spacing w:line="360" w:lineRule="auto"/>
              <w:ind w:firstLineChars="200" w:firstLine="480"/>
              <w:rPr>
                <w:rFonts w:ascii="宋体" w:hAnsi="宋体"/>
                <w:sz w:val="24"/>
              </w:rPr>
            </w:pPr>
            <w:r>
              <w:rPr>
                <w:rFonts w:ascii="宋体" w:hAnsi="宋体"/>
                <w:sz w:val="24"/>
              </w:rPr>
              <w:t>A2</w:t>
            </w:r>
            <w:r>
              <w:rPr>
                <w:rFonts w:ascii="宋体" w:hAnsi="宋体" w:hint="eastAsia"/>
                <w:sz w:val="24"/>
              </w:rPr>
              <w:t>：</w:t>
            </w:r>
            <w:r w:rsidR="004C0F9D" w:rsidRPr="004C0F9D">
              <w:rPr>
                <w:rFonts w:ascii="宋体" w:hAnsi="宋体" w:hint="eastAsia"/>
                <w:sz w:val="24"/>
              </w:rPr>
              <w:t>公司的研发费用高速增长的原因是</w:t>
            </w:r>
            <w:r w:rsidR="00D064A1">
              <w:rPr>
                <w:rFonts w:ascii="宋体" w:hAnsi="宋体" w:hint="eastAsia"/>
                <w:sz w:val="24"/>
              </w:rPr>
              <w:t>公司进一步</w:t>
            </w:r>
            <w:r w:rsidR="00D064A1" w:rsidRPr="004C0F9D">
              <w:rPr>
                <w:rFonts w:ascii="宋体" w:hAnsi="宋体" w:hint="eastAsia"/>
                <w:sz w:val="24"/>
              </w:rPr>
              <w:t>扩大</w:t>
            </w:r>
            <w:r w:rsidR="00663440">
              <w:rPr>
                <w:rFonts w:ascii="宋体" w:hAnsi="宋体" w:hint="eastAsia"/>
                <w:sz w:val="24"/>
              </w:rPr>
              <w:t>了</w:t>
            </w:r>
            <w:r w:rsidR="00D064A1" w:rsidRPr="004C0F9D">
              <w:rPr>
                <w:rFonts w:ascii="宋体" w:hAnsi="宋体" w:hint="eastAsia"/>
                <w:sz w:val="24"/>
              </w:rPr>
              <w:t>研发队伍</w:t>
            </w:r>
            <w:r w:rsidR="00663440">
              <w:rPr>
                <w:rFonts w:ascii="宋体" w:hAnsi="宋体" w:hint="eastAsia"/>
                <w:sz w:val="24"/>
              </w:rPr>
              <w:t>，以满足产品的研发需求</w:t>
            </w:r>
            <w:r w:rsidR="00D064A1" w:rsidRPr="00FF7A45">
              <w:rPr>
                <w:rFonts w:ascii="宋体" w:hAnsi="宋体" w:hint="eastAsia"/>
                <w:sz w:val="24"/>
              </w:rPr>
              <w:t>。</w:t>
            </w:r>
            <w:r w:rsidR="00085A29">
              <w:rPr>
                <w:rFonts w:ascii="宋体" w:hAnsi="宋体" w:hint="eastAsia"/>
                <w:sz w:val="24"/>
              </w:rPr>
              <w:t>通用电子测试测量行业属于技术密集型</w:t>
            </w:r>
            <w:r w:rsidR="00663440">
              <w:rPr>
                <w:rFonts w:ascii="宋体" w:hAnsi="宋体" w:hint="eastAsia"/>
                <w:sz w:val="24"/>
              </w:rPr>
              <w:t>、知识密集型</w:t>
            </w:r>
            <w:r w:rsidR="00085A29">
              <w:rPr>
                <w:rFonts w:ascii="宋体" w:hAnsi="宋体" w:hint="eastAsia"/>
                <w:sz w:val="24"/>
              </w:rPr>
              <w:t>行业，</w:t>
            </w:r>
            <w:r w:rsidR="00663440">
              <w:rPr>
                <w:rFonts w:ascii="宋体" w:hAnsi="宋体" w:hint="eastAsia"/>
                <w:sz w:val="24"/>
              </w:rPr>
              <w:t>需要长期的研发投入和技术积累。</w:t>
            </w:r>
            <w:r w:rsidR="004C0F9D" w:rsidRPr="004C0F9D">
              <w:rPr>
                <w:rFonts w:ascii="宋体" w:hAnsi="宋体" w:hint="eastAsia"/>
                <w:sz w:val="24"/>
              </w:rPr>
              <w:t>通过高强度的研发投入，</w:t>
            </w:r>
            <w:r w:rsidR="00085A29">
              <w:rPr>
                <w:rFonts w:ascii="宋体" w:hAnsi="宋体" w:hint="eastAsia"/>
                <w:sz w:val="24"/>
              </w:rPr>
              <w:t>公司</w:t>
            </w:r>
            <w:r w:rsidR="00085A29" w:rsidRPr="00FF7A45">
              <w:rPr>
                <w:rFonts w:ascii="宋体" w:hAnsi="宋体" w:hint="eastAsia"/>
                <w:sz w:val="24"/>
              </w:rPr>
              <w:t>持续完善产品矩阵，</w:t>
            </w:r>
            <w:r w:rsidRPr="00FF7A45">
              <w:rPr>
                <w:rFonts w:ascii="宋体" w:hAnsi="宋体" w:hint="eastAsia"/>
                <w:sz w:val="24"/>
              </w:rPr>
              <w:t>升级优化产品性能，丰富产品形态及品类，推动产品结构向更高档次发展，</w:t>
            </w:r>
            <w:r w:rsidR="00085A29">
              <w:rPr>
                <w:rFonts w:ascii="宋体" w:hAnsi="宋体" w:hint="eastAsia"/>
                <w:sz w:val="24"/>
              </w:rPr>
              <w:t>以满足下游产业更高的测试要求。</w:t>
            </w:r>
            <w:r w:rsidRPr="00FF7A45">
              <w:rPr>
                <w:rFonts w:ascii="宋体" w:hAnsi="宋体" w:hint="eastAsia"/>
                <w:sz w:val="24"/>
              </w:rPr>
              <w:t>据2023年业绩快报显示，研发费用8,632.84万元，同比增长49.84%，占营业收入的比例17.86%，比上年同期14.49%，提升3.37个百分点</w:t>
            </w:r>
            <w:r w:rsidR="00F742CF">
              <w:rPr>
                <w:rFonts w:ascii="宋体" w:hAnsi="宋体" w:hint="eastAsia"/>
                <w:sz w:val="24"/>
              </w:rPr>
              <w:t>。（该</w:t>
            </w:r>
            <w:r w:rsidR="00F742CF" w:rsidRPr="00F742CF">
              <w:rPr>
                <w:rFonts w:ascii="宋体" w:hAnsi="宋体" w:hint="eastAsia"/>
                <w:sz w:val="24"/>
              </w:rPr>
              <w:t>数据未经审计，最终结果以公司2023</w:t>
            </w:r>
            <w:r w:rsidR="00F742CF">
              <w:rPr>
                <w:rFonts w:ascii="宋体" w:hAnsi="宋体" w:hint="eastAsia"/>
                <w:sz w:val="24"/>
              </w:rPr>
              <w:t>年年度报告为准）</w:t>
            </w:r>
          </w:p>
          <w:p w14:paraId="78D2C2AA" w14:textId="57B4ABE0" w:rsidR="00D85936" w:rsidRPr="00FF7A45" w:rsidRDefault="009B1A77" w:rsidP="00D85936">
            <w:pPr>
              <w:adjustRightInd w:val="0"/>
              <w:snapToGrid w:val="0"/>
              <w:spacing w:line="360" w:lineRule="auto"/>
              <w:ind w:firstLineChars="200" w:firstLine="480"/>
              <w:rPr>
                <w:rFonts w:ascii="宋体" w:hAnsi="宋体"/>
                <w:sz w:val="24"/>
              </w:rPr>
            </w:pPr>
            <w:r>
              <w:rPr>
                <w:rFonts w:ascii="宋体" w:hAnsi="宋体" w:hint="eastAsia"/>
                <w:sz w:val="24"/>
              </w:rPr>
              <w:t>由于公司</w:t>
            </w:r>
            <w:r w:rsidR="006F4FE9">
              <w:rPr>
                <w:rFonts w:ascii="宋体" w:hAnsi="宋体" w:hint="eastAsia"/>
                <w:sz w:val="24"/>
              </w:rPr>
              <w:t>产品研发数量增多、在</w:t>
            </w:r>
            <w:proofErr w:type="gramStart"/>
            <w:r w:rsidR="006F4FE9">
              <w:rPr>
                <w:rFonts w:ascii="宋体" w:hAnsi="宋体" w:hint="eastAsia"/>
                <w:sz w:val="24"/>
              </w:rPr>
              <w:t>研</w:t>
            </w:r>
            <w:proofErr w:type="gramEnd"/>
            <w:r w:rsidR="006F4FE9">
              <w:rPr>
                <w:rFonts w:ascii="宋体" w:hAnsi="宋体" w:hint="eastAsia"/>
                <w:sz w:val="24"/>
              </w:rPr>
              <w:t>高端产品性能指标提升</w:t>
            </w:r>
            <w:r>
              <w:rPr>
                <w:rFonts w:ascii="宋体" w:hAnsi="宋体" w:hint="eastAsia"/>
                <w:sz w:val="24"/>
              </w:rPr>
              <w:t>，</w:t>
            </w:r>
            <w:r w:rsidR="006F4FE9">
              <w:rPr>
                <w:rFonts w:ascii="宋体" w:hAnsi="宋体" w:hint="eastAsia"/>
                <w:sz w:val="24"/>
              </w:rPr>
              <w:t>公司</w:t>
            </w:r>
            <w:r w:rsidR="00E81760">
              <w:rPr>
                <w:rFonts w:ascii="宋体" w:hAnsi="宋体" w:hint="eastAsia"/>
                <w:sz w:val="24"/>
              </w:rPr>
              <w:t>的</w:t>
            </w:r>
            <w:r w:rsidR="006F4FE9">
              <w:rPr>
                <w:rFonts w:ascii="宋体" w:hAnsi="宋体" w:hint="eastAsia"/>
                <w:sz w:val="24"/>
              </w:rPr>
              <w:t>研发团队</w:t>
            </w:r>
            <w:r>
              <w:rPr>
                <w:rFonts w:ascii="宋体" w:hAnsi="宋体" w:hint="eastAsia"/>
                <w:sz w:val="24"/>
              </w:rPr>
              <w:t>面临新的挑战</w:t>
            </w:r>
            <w:r w:rsidR="006F4FE9">
              <w:rPr>
                <w:rFonts w:ascii="宋体" w:hAnsi="宋体" w:hint="eastAsia"/>
                <w:sz w:val="24"/>
              </w:rPr>
              <w:t>，</w:t>
            </w:r>
            <w:r w:rsidR="00C6443F">
              <w:rPr>
                <w:rFonts w:ascii="宋体" w:hAnsi="宋体" w:hint="eastAsia"/>
                <w:sz w:val="24"/>
              </w:rPr>
              <w:t>为满足公司的产品研发需求，突破技术难点，</w:t>
            </w:r>
            <w:r w:rsidR="004C0F9D">
              <w:rPr>
                <w:rFonts w:ascii="宋体" w:hAnsi="宋体" w:hint="eastAsia"/>
                <w:sz w:val="24"/>
              </w:rPr>
              <w:t>公司</w:t>
            </w:r>
            <w:r w:rsidR="00C6443F">
              <w:rPr>
                <w:rFonts w:ascii="宋体" w:hAnsi="宋体" w:hint="eastAsia"/>
                <w:sz w:val="24"/>
              </w:rPr>
              <w:t>持续扩大研发队伍的规模</w:t>
            </w:r>
            <w:r w:rsidR="004C0F9D">
              <w:rPr>
                <w:rFonts w:ascii="宋体" w:hAnsi="宋体" w:hint="eastAsia"/>
                <w:sz w:val="24"/>
              </w:rPr>
              <w:t>。</w:t>
            </w:r>
            <w:r w:rsidR="00D85936" w:rsidRPr="00FF7A45">
              <w:rPr>
                <w:rFonts w:ascii="宋体" w:hAnsi="宋体" w:hint="eastAsia"/>
                <w:sz w:val="24"/>
              </w:rPr>
              <w:t>截止2023年上半年，公司研发人员数量为199人，占公司总人数的比例为45.43%，较2021年118人增长68.64%</w:t>
            </w:r>
            <w:r w:rsidR="00C6443F">
              <w:rPr>
                <w:rFonts w:ascii="宋体" w:hAnsi="宋体" w:hint="eastAsia"/>
                <w:sz w:val="24"/>
              </w:rPr>
              <w:t>，公司研发人员数量高速增长</w:t>
            </w:r>
            <w:r w:rsidR="00D85936" w:rsidRPr="00FF7A45">
              <w:rPr>
                <w:rFonts w:ascii="宋体" w:hAnsi="宋体" w:hint="eastAsia"/>
                <w:sz w:val="24"/>
              </w:rPr>
              <w:t>。</w:t>
            </w:r>
          </w:p>
          <w:p w14:paraId="461AE50D" w14:textId="4E62A673" w:rsidR="007952F9" w:rsidRPr="00D85936" w:rsidRDefault="00D85936" w:rsidP="001E2588">
            <w:pPr>
              <w:adjustRightInd w:val="0"/>
              <w:snapToGrid w:val="0"/>
              <w:spacing w:line="360" w:lineRule="auto"/>
              <w:ind w:firstLineChars="200" w:firstLine="480"/>
              <w:rPr>
                <w:rFonts w:ascii="宋体" w:hAnsi="宋体" w:hint="eastAsia"/>
                <w:sz w:val="24"/>
              </w:rPr>
            </w:pPr>
            <w:r w:rsidRPr="00FF7A45">
              <w:rPr>
                <w:rFonts w:ascii="宋体" w:hAnsi="宋体" w:hint="eastAsia"/>
                <w:sz w:val="24"/>
              </w:rPr>
              <w:t>基于持续的研发投入和技术积累，公司持续推出多款新产品，研发成果显著。</w:t>
            </w:r>
            <w:r w:rsidR="00280C90">
              <w:rPr>
                <w:rFonts w:ascii="宋体" w:hAnsi="宋体" w:hint="eastAsia"/>
                <w:sz w:val="24"/>
              </w:rPr>
              <w:t>目前</w:t>
            </w:r>
            <w:r w:rsidR="00EE1087" w:rsidRPr="00EE1087">
              <w:rPr>
                <w:rFonts w:ascii="宋体" w:hAnsi="宋体" w:hint="eastAsia"/>
                <w:sz w:val="24"/>
              </w:rPr>
              <w:t>公司已相继推出技术门槛相对较高的8 GHz带宽的12-bit高分辨率数字示波器、最高测量频率为26.5 GHz的频谱分析仪、最高测量频率为26.5 GHz的矢量网络分析仪、最高输出频率为40 GHz的射频微波信号发生器和输出频率达1 GHz的任意波形发生器等相对较高档次的产品，产品性能指标国内领先，未来对公司营业收入的增长会有积极贡献。</w:t>
            </w:r>
          </w:p>
          <w:p w14:paraId="16CE64EB" w14:textId="3382C9F6" w:rsidR="007952F9" w:rsidRPr="00B67F22" w:rsidRDefault="00A54526" w:rsidP="007952F9">
            <w:pPr>
              <w:adjustRightInd w:val="0"/>
              <w:snapToGrid w:val="0"/>
              <w:spacing w:line="360" w:lineRule="auto"/>
              <w:ind w:firstLineChars="200" w:firstLine="480"/>
              <w:rPr>
                <w:rFonts w:ascii="宋体" w:hAnsi="宋体"/>
                <w:sz w:val="24"/>
              </w:rPr>
            </w:pPr>
            <w:r>
              <w:rPr>
                <w:rFonts w:ascii="宋体" w:hAnsi="宋体"/>
                <w:sz w:val="24"/>
              </w:rPr>
              <w:lastRenderedPageBreak/>
              <w:t>Q3</w:t>
            </w:r>
            <w:r w:rsidR="007952F9" w:rsidRPr="00B67F22">
              <w:rPr>
                <w:rFonts w:ascii="宋体" w:hAnsi="宋体" w:hint="eastAsia"/>
                <w:sz w:val="24"/>
              </w:rPr>
              <w:t>：</w:t>
            </w:r>
            <w:r w:rsidR="00F742CF">
              <w:rPr>
                <w:rFonts w:ascii="宋体" w:hAnsi="宋体" w:hint="eastAsia"/>
                <w:sz w:val="24"/>
              </w:rPr>
              <w:t>公司的</w:t>
            </w:r>
            <w:r w:rsidR="004C0F9D" w:rsidRPr="004C0F9D">
              <w:rPr>
                <w:rFonts w:ascii="宋体" w:hAnsi="宋体" w:hint="eastAsia"/>
                <w:sz w:val="24"/>
              </w:rPr>
              <w:t>频谱分析仪、射频微波信号发生器和矢量网络分析仪</w:t>
            </w:r>
            <w:r w:rsidR="004C0F9D">
              <w:rPr>
                <w:rFonts w:ascii="宋体" w:hAnsi="宋体" w:hint="eastAsia"/>
                <w:sz w:val="24"/>
              </w:rPr>
              <w:t>等</w:t>
            </w:r>
            <w:r w:rsidR="004C0F9D" w:rsidRPr="004C0F9D">
              <w:rPr>
                <w:rFonts w:ascii="宋体" w:hAnsi="宋体" w:hint="eastAsia"/>
                <w:sz w:val="24"/>
              </w:rPr>
              <w:t>射频微波类</w:t>
            </w:r>
            <w:r w:rsidR="004C0F9D">
              <w:rPr>
                <w:rFonts w:ascii="宋体" w:hAnsi="宋体" w:hint="eastAsia"/>
                <w:sz w:val="24"/>
              </w:rPr>
              <w:t>产品</w:t>
            </w:r>
            <w:r w:rsidR="009A3394">
              <w:rPr>
                <w:rFonts w:ascii="宋体" w:hAnsi="宋体" w:hint="eastAsia"/>
                <w:sz w:val="24"/>
              </w:rPr>
              <w:t>营业收入</w:t>
            </w:r>
            <w:r w:rsidR="00F742CF">
              <w:rPr>
                <w:rFonts w:ascii="宋体" w:hAnsi="宋体" w:hint="eastAsia"/>
                <w:sz w:val="24"/>
              </w:rPr>
              <w:t>持续保持高速增长，请问公司</w:t>
            </w:r>
            <w:r w:rsidR="004C0F9D">
              <w:rPr>
                <w:rFonts w:ascii="宋体" w:hAnsi="宋体" w:hint="eastAsia"/>
                <w:sz w:val="24"/>
              </w:rPr>
              <w:t>该</w:t>
            </w:r>
            <w:r w:rsidR="00F742CF" w:rsidRPr="00F742CF">
              <w:rPr>
                <w:rFonts w:ascii="宋体" w:hAnsi="宋体" w:hint="eastAsia"/>
                <w:sz w:val="24"/>
              </w:rPr>
              <w:t>类产品</w:t>
            </w:r>
            <w:r w:rsidR="00F742CF">
              <w:rPr>
                <w:rFonts w:ascii="宋体" w:hAnsi="宋体" w:hint="eastAsia"/>
                <w:sz w:val="24"/>
              </w:rPr>
              <w:t>有哪些竞争优势？</w:t>
            </w:r>
          </w:p>
          <w:p w14:paraId="7432CCC3" w14:textId="49328CC3" w:rsidR="00F742CF" w:rsidRPr="00F742CF" w:rsidRDefault="00A54526" w:rsidP="00F742CF">
            <w:pPr>
              <w:adjustRightInd w:val="0"/>
              <w:snapToGrid w:val="0"/>
              <w:spacing w:line="360" w:lineRule="auto"/>
              <w:ind w:firstLineChars="200" w:firstLine="480"/>
              <w:rPr>
                <w:rFonts w:ascii="宋体" w:hAnsi="宋体"/>
                <w:sz w:val="24"/>
              </w:rPr>
            </w:pPr>
            <w:r>
              <w:rPr>
                <w:rFonts w:ascii="宋体" w:hAnsi="宋体"/>
                <w:sz w:val="24"/>
              </w:rPr>
              <w:t>A3</w:t>
            </w:r>
            <w:r w:rsidR="007952F9" w:rsidRPr="00B67F22">
              <w:rPr>
                <w:rFonts w:ascii="宋体" w:hAnsi="宋体" w:hint="eastAsia"/>
                <w:sz w:val="24"/>
              </w:rPr>
              <w:t>：</w:t>
            </w:r>
            <w:r w:rsidR="000739C6" w:rsidRPr="000739C6">
              <w:rPr>
                <w:rFonts w:ascii="宋体" w:hAnsi="宋体" w:hint="eastAsia"/>
                <w:sz w:val="24"/>
              </w:rPr>
              <w:t>频谱分析仪、射频微波信号发生器和矢量网络分析仪等</w:t>
            </w:r>
            <w:r w:rsidR="00F742CF" w:rsidRPr="00F742CF">
              <w:rPr>
                <w:rFonts w:ascii="宋体" w:hAnsi="宋体" w:hint="eastAsia"/>
                <w:sz w:val="24"/>
              </w:rPr>
              <w:t>射频微波类产品市场空间大、增速快</w:t>
            </w:r>
            <w:r w:rsidR="004C0F9D">
              <w:rPr>
                <w:rFonts w:ascii="宋体" w:hAnsi="宋体" w:hint="eastAsia"/>
                <w:sz w:val="24"/>
              </w:rPr>
              <w:t>，</w:t>
            </w:r>
            <w:r w:rsidR="00F742CF" w:rsidRPr="00F742CF">
              <w:rPr>
                <w:rFonts w:ascii="宋体" w:hAnsi="宋体" w:hint="eastAsia"/>
                <w:sz w:val="24"/>
              </w:rPr>
              <w:t>公司</w:t>
            </w:r>
            <w:r w:rsidR="004C0F9D">
              <w:rPr>
                <w:rFonts w:ascii="宋体" w:hAnsi="宋体" w:hint="eastAsia"/>
                <w:sz w:val="24"/>
              </w:rPr>
              <w:t>该类产品的</w:t>
            </w:r>
            <w:r w:rsidR="00811324">
              <w:rPr>
                <w:rFonts w:ascii="宋体" w:hAnsi="宋体" w:hint="eastAsia"/>
                <w:sz w:val="24"/>
              </w:rPr>
              <w:t>矩阵完善、性能指标国内领先，</w:t>
            </w:r>
            <w:r w:rsidR="00F742CF" w:rsidRPr="00F742CF">
              <w:rPr>
                <w:rFonts w:ascii="宋体" w:hAnsi="宋体" w:hint="eastAsia"/>
                <w:sz w:val="24"/>
              </w:rPr>
              <w:t>竞争优势</w:t>
            </w:r>
            <w:r w:rsidR="00811324">
              <w:rPr>
                <w:rFonts w:ascii="宋体" w:hAnsi="宋体" w:hint="eastAsia"/>
                <w:sz w:val="24"/>
              </w:rPr>
              <w:t>明显</w:t>
            </w:r>
            <w:r w:rsidR="00F742CF" w:rsidRPr="00F742CF">
              <w:rPr>
                <w:rFonts w:ascii="宋体" w:hAnsi="宋体" w:hint="eastAsia"/>
                <w:sz w:val="24"/>
              </w:rPr>
              <w:t>。根据Tech</w:t>
            </w:r>
            <w:r w:rsidR="00D20B34">
              <w:rPr>
                <w:rFonts w:ascii="宋体" w:hAnsi="宋体" w:hint="eastAsia"/>
                <w:sz w:val="24"/>
              </w:rPr>
              <w:t>n</w:t>
            </w:r>
            <w:r w:rsidR="00F742CF" w:rsidRPr="00F742CF">
              <w:rPr>
                <w:rFonts w:ascii="宋体" w:hAnsi="宋体" w:hint="eastAsia"/>
                <w:sz w:val="24"/>
              </w:rPr>
              <w:t>avio的分析数据，2022年全球频谱分析仪、矢量网络分析仪和信号发生器市场规模为30.92亿美元，预计22-27年CAGR分别为6.8%、6.37%、5.89%。</w:t>
            </w:r>
          </w:p>
          <w:p w14:paraId="07023FAD" w14:textId="3D99EE42" w:rsidR="000A1CC7" w:rsidRDefault="00F742CF" w:rsidP="00811324">
            <w:pPr>
              <w:adjustRightInd w:val="0"/>
              <w:snapToGrid w:val="0"/>
              <w:spacing w:line="360" w:lineRule="auto"/>
              <w:ind w:firstLineChars="200" w:firstLine="480"/>
              <w:rPr>
                <w:rFonts w:ascii="宋体" w:hAnsi="宋体"/>
                <w:sz w:val="24"/>
              </w:rPr>
            </w:pPr>
            <w:r w:rsidRPr="00F742CF">
              <w:rPr>
                <w:rFonts w:ascii="宋体" w:hAnsi="宋体" w:hint="eastAsia"/>
                <w:sz w:val="24"/>
              </w:rPr>
              <w:t>公司射频微波类产品</w:t>
            </w:r>
            <w:r w:rsidR="00811324">
              <w:rPr>
                <w:rFonts w:ascii="宋体" w:hAnsi="宋体" w:hint="eastAsia"/>
                <w:sz w:val="24"/>
              </w:rPr>
              <w:t>包括频谱分析仪、矢量网络分析仪和射频微波信号发生器，目前</w:t>
            </w:r>
            <w:r w:rsidRPr="00F742CF">
              <w:rPr>
                <w:rFonts w:ascii="宋体" w:hAnsi="宋体" w:hint="eastAsia"/>
                <w:sz w:val="24"/>
              </w:rPr>
              <w:t>公司</w:t>
            </w:r>
            <w:r w:rsidR="00280C90">
              <w:rPr>
                <w:rFonts w:ascii="宋体" w:hAnsi="宋体" w:hint="eastAsia"/>
                <w:sz w:val="24"/>
              </w:rPr>
              <w:t>已拥有</w:t>
            </w:r>
            <w:r w:rsidRPr="00F742CF">
              <w:rPr>
                <w:rFonts w:ascii="宋体" w:hAnsi="宋体" w:hint="eastAsia"/>
                <w:sz w:val="24"/>
              </w:rPr>
              <w:t>40GHz最高输出频率的射频微波信号发生器、26.5GHz的高端频谱分析仪、26.5GHz的四端口矢量网络分析仪等相对较高档次的射频微波类产品，</w:t>
            </w:r>
            <w:r w:rsidR="00811324">
              <w:rPr>
                <w:rFonts w:ascii="宋体" w:hAnsi="宋体" w:hint="eastAsia"/>
                <w:sz w:val="24"/>
              </w:rPr>
              <w:t>产品线覆盖全面，性能指标国内领先，且收入持续高速增长。</w:t>
            </w:r>
            <w:r w:rsidRPr="00F742CF">
              <w:rPr>
                <w:rFonts w:ascii="宋体" w:hAnsi="宋体" w:hint="eastAsia"/>
                <w:sz w:val="24"/>
              </w:rPr>
              <w:t>据2023年业绩快报显示，公司射频微波类产品境内收入同比增长59.70%</w:t>
            </w:r>
            <w:r>
              <w:rPr>
                <w:rFonts w:ascii="宋体" w:hAnsi="宋体" w:hint="eastAsia"/>
                <w:sz w:val="24"/>
              </w:rPr>
              <w:t>（该</w:t>
            </w:r>
            <w:r w:rsidRPr="00F742CF">
              <w:rPr>
                <w:rFonts w:ascii="宋体" w:hAnsi="宋体" w:hint="eastAsia"/>
                <w:sz w:val="24"/>
              </w:rPr>
              <w:t>数据未经审计，最终结果以公司2023</w:t>
            </w:r>
            <w:r>
              <w:rPr>
                <w:rFonts w:ascii="宋体" w:hAnsi="宋体" w:hint="eastAsia"/>
                <w:sz w:val="24"/>
              </w:rPr>
              <w:t>年年度报告为准）</w:t>
            </w:r>
            <w:r w:rsidRPr="00F742CF">
              <w:rPr>
                <w:rFonts w:ascii="宋体" w:hAnsi="宋体" w:hint="eastAsia"/>
                <w:sz w:val="24"/>
              </w:rPr>
              <w:t>，该类产品收入</w:t>
            </w:r>
            <w:r w:rsidR="001C2316">
              <w:rPr>
                <w:rFonts w:ascii="宋体" w:hAnsi="宋体" w:hint="eastAsia"/>
                <w:sz w:val="24"/>
              </w:rPr>
              <w:t>的</w:t>
            </w:r>
            <w:r w:rsidRPr="00F742CF">
              <w:rPr>
                <w:rFonts w:ascii="宋体" w:hAnsi="宋体" w:hint="eastAsia"/>
                <w:sz w:val="24"/>
              </w:rPr>
              <w:t>高速增长促进了</w:t>
            </w:r>
            <w:r w:rsidR="001C2316">
              <w:rPr>
                <w:rFonts w:ascii="宋体" w:hAnsi="宋体" w:hint="eastAsia"/>
                <w:sz w:val="24"/>
              </w:rPr>
              <w:t>公司营业收入</w:t>
            </w:r>
            <w:r w:rsidRPr="00F742CF">
              <w:rPr>
                <w:rFonts w:ascii="宋体" w:hAnsi="宋体" w:hint="eastAsia"/>
                <w:sz w:val="24"/>
              </w:rPr>
              <w:t>及利润的快速增长。</w:t>
            </w:r>
            <w:r w:rsidR="00811324">
              <w:rPr>
                <w:rFonts w:ascii="宋体" w:hAnsi="宋体" w:hint="eastAsia"/>
                <w:sz w:val="24"/>
              </w:rPr>
              <w:t>同时</w:t>
            </w:r>
            <w:r w:rsidRPr="00F742CF">
              <w:rPr>
                <w:rFonts w:ascii="宋体" w:hAnsi="宋体" w:hint="eastAsia"/>
                <w:sz w:val="24"/>
              </w:rPr>
              <w:t>，公司是全球极少数同时拥有通用电子测试测量仪器四大主力产品的厂家之一，四大主力产品销售渠道共享，可为客户提供更强的配套解决方案。</w:t>
            </w:r>
          </w:p>
          <w:p w14:paraId="65A57034" w14:textId="77777777" w:rsidR="007952F9" w:rsidRPr="007952F9" w:rsidRDefault="007952F9" w:rsidP="007952F9">
            <w:pPr>
              <w:adjustRightInd w:val="0"/>
              <w:snapToGrid w:val="0"/>
              <w:spacing w:line="360" w:lineRule="auto"/>
              <w:ind w:firstLineChars="200" w:firstLine="480"/>
              <w:rPr>
                <w:rFonts w:ascii="宋体" w:hAnsi="宋体"/>
                <w:sz w:val="24"/>
              </w:rPr>
            </w:pPr>
          </w:p>
          <w:p w14:paraId="04BE24BF" w14:textId="422105C6" w:rsidR="006232EE" w:rsidRDefault="006232EE" w:rsidP="006232EE">
            <w:pPr>
              <w:adjustRightInd w:val="0"/>
              <w:snapToGrid w:val="0"/>
              <w:spacing w:line="360" w:lineRule="auto"/>
              <w:ind w:firstLineChars="200" w:firstLine="480"/>
              <w:rPr>
                <w:rFonts w:ascii="宋体" w:hAnsi="宋体"/>
                <w:sz w:val="24"/>
              </w:rPr>
            </w:pPr>
            <w:r>
              <w:rPr>
                <w:rFonts w:ascii="宋体" w:hAnsi="宋体" w:hint="eastAsia"/>
                <w:sz w:val="24"/>
              </w:rPr>
              <w:t>Q</w:t>
            </w:r>
            <w:r w:rsidR="00A54526">
              <w:rPr>
                <w:rFonts w:ascii="宋体" w:hAnsi="宋体"/>
                <w:sz w:val="24"/>
              </w:rPr>
              <w:t>4</w:t>
            </w:r>
            <w:r>
              <w:rPr>
                <w:rFonts w:ascii="宋体" w:hAnsi="宋体" w:hint="eastAsia"/>
                <w:sz w:val="24"/>
              </w:rPr>
              <w:t>：</w:t>
            </w:r>
            <w:r w:rsidR="0025459A">
              <w:rPr>
                <w:rFonts w:ascii="宋体" w:hAnsi="宋体" w:hint="eastAsia"/>
                <w:sz w:val="24"/>
              </w:rPr>
              <w:t>2</w:t>
            </w:r>
            <w:r w:rsidR="0025459A">
              <w:rPr>
                <w:rFonts w:ascii="宋体" w:hAnsi="宋体"/>
                <w:sz w:val="24"/>
              </w:rPr>
              <w:t>023</w:t>
            </w:r>
            <w:r w:rsidR="0025459A">
              <w:rPr>
                <w:rFonts w:ascii="宋体" w:hAnsi="宋体" w:hint="eastAsia"/>
                <w:sz w:val="24"/>
              </w:rPr>
              <w:t>年</w:t>
            </w:r>
            <w:r w:rsidR="00E40C4F" w:rsidRPr="00E40C4F">
              <w:rPr>
                <w:rFonts w:ascii="宋体" w:hAnsi="宋体" w:hint="eastAsia"/>
                <w:sz w:val="24"/>
              </w:rPr>
              <w:t>公司</w:t>
            </w:r>
            <w:r w:rsidR="0025459A">
              <w:rPr>
                <w:rFonts w:ascii="宋体" w:hAnsi="宋体" w:hint="eastAsia"/>
                <w:sz w:val="24"/>
              </w:rPr>
              <w:t>销售费用增长的原因是什么</w:t>
            </w:r>
            <w:r w:rsidR="00092089">
              <w:rPr>
                <w:rFonts w:ascii="宋体" w:hAnsi="宋体" w:hint="eastAsia"/>
                <w:sz w:val="24"/>
              </w:rPr>
              <w:t>？</w:t>
            </w:r>
          </w:p>
          <w:p w14:paraId="0F5DD36E" w14:textId="6B7ED6EE" w:rsidR="006232EE" w:rsidRDefault="006232EE" w:rsidP="0025459A">
            <w:pPr>
              <w:adjustRightInd w:val="0"/>
              <w:snapToGrid w:val="0"/>
              <w:spacing w:line="360" w:lineRule="auto"/>
              <w:ind w:firstLineChars="200" w:firstLine="480"/>
              <w:rPr>
                <w:rFonts w:ascii="宋体" w:hAnsi="宋体"/>
                <w:sz w:val="24"/>
              </w:rPr>
            </w:pPr>
            <w:r>
              <w:rPr>
                <w:rFonts w:ascii="宋体" w:hAnsi="宋体" w:hint="eastAsia"/>
                <w:sz w:val="24"/>
              </w:rPr>
              <w:t>A</w:t>
            </w:r>
            <w:r w:rsidR="00A54526">
              <w:rPr>
                <w:rFonts w:ascii="宋体" w:hAnsi="宋体"/>
                <w:sz w:val="24"/>
              </w:rPr>
              <w:t>4</w:t>
            </w:r>
            <w:r>
              <w:rPr>
                <w:rFonts w:ascii="宋体" w:hAnsi="宋体" w:hint="eastAsia"/>
                <w:sz w:val="24"/>
              </w:rPr>
              <w:t>：</w:t>
            </w:r>
            <w:r w:rsidR="0025459A" w:rsidRPr="0025459A">
              <w:rPr>
                <w:rFonts w:ascii="宋体" w:hAnsi="宋体" w:hint="eastAsia"/>
                <w:sz w:val="24"/>
              </w:rPr>
              <w:t>公司加大销售费用的投入有助于提升公司的市场份额和品牌形象，有利于公司实现可持续发展。公司逐渐恢复开展线下展会，进一步加强与市场的交流，有助于吸引更多的潜在客户，扩大公司的市场份额。</w:t>
            </w:r>
            <w:r w:rsidR="004C0F9D">
              <w:rPr>
                <w:rFonts w:ascii="宋体" w:hAnsi="宋体" w:hint="eastAsia"/>
                <w:sz w:val="24"/>
              </w:rPr>
              <w:t>同时，</w:t>
            </w:r>
            <w:r w:rsidR="0025459A" w:rsidRPr="0025459A">
              <w:rPr>
                <w:rFonts w:ascii="宋体" w:hAnsi="宋体" w:hint="eastAsia"/>
                <w:sz w:val="24"/>
              </w:rPr>
              <w:t>公司加强品牌营销和宣传活动，有</w:t>
            </w:r>
            <w:r w:rsidR="0025459A">
              <w:rPr>
                <w:rFonts w:ascii="宋体" w:hAnsi="宋体" w:hint="eastAsia"/>
                <w:sz w:val="24"/>
              </w:rPr>
              <w:t>利于公司提升品牌形象和认知度，从而提升公司产品的综合竞争力。</w:t>
            </w:r>
            <w:r w:rsidR="004C0F9D">
              <w:rPr>
                <w:rFonts w:ascii="宋体" w:hAnsi="宋体" w:hint="eastAsia"/>
                <w:sz w:val="24"/>
              </w:rPr>
              <w:t>此外，公司进一步加强</w:t>
            </w:r>
            <w:r w:rsidR="009E3DA0">
              <w:rPr>
                <w:rFonts w:ascii="宋体" w:hAnsi="宋体" w:hint="eastAsia"/>
                <w:sz w:val="24"/>
              </w:rPr>
              <w:t>了</w:t>
            </w:r>
            <w:r w:rsidR="004C0F9D">
              <w:rPr>
                <w:rFonts w:ascii="宋体" w:hAnsi="宋体" w:hint="eastAsia"/>
                <w:sz w:val="24"/>
              </w:rPr>
              <w:t>销售队伍的建设</w:t>
            </w:r>
            <w:r w:rsidR="00EE1087">
              <w:rPr>
                <w:rFonts w:ascii="宋体" w:hAnsi="宋体" w:hint="eastAsia"/>
                <w:sz w:val="24"/>
              </w:rPr>
              <w:t>，</w:t>
            </w:r>
            <w:r w:rsidR="009E3DA0">
              <w:rPr>
                <w:rFonts w:ascii="宋体" w:hAnsi="宋体" w:hint="eastAsia"/>
                <w:sz w:val="24"/>
              </w:rPr>
              <w:t>深入发展直销业务，</w:t>
            </w:r>
            <w:r w:rsidR="00EE1087" w:rsidRPr="00EE1087">
              <w:rPr>
                <w:rFonts w:ascii="宋体" w:hAnsi="宋体" w:hint="eastAsia"/>
                <w:sz w:val="24"/>
              </w:rPr>
              <w:t>不断</w:t>
            </w:r>
            <w:r w:rsidR="000739C6">
              <w:rPr>
                <w:rFonts w:ascii="宋体" w:hAnsi="宋体" w:hint="eastAsia"/>
                <w:sz w:val="24"/>
              </w:rPr>
              <w:t>扩大</w:t>
            </w:r>
            <w:r w:rsidR="00EE1087" w:rsidRPr="00EE1087">
              <w:rPr>
                <w:rFonts w:ascii="宋体" w:hAnsi="宋体" w:hint="eastAsia"/>
                <w:sz w:val="24"/>
              </w:rPr>
              <w:t>对市场的开拓力度</w:t>
            </w:r>
            <w:r w:rsidR="004C0F9D">
              <w:rPr>
                <w:rFonts w:ascii="宋体" w:hAnsi="宋体" w:hint="eastAsia"/>
                <w:sz w:val="24"/>
              </w:rPr>
              <w:t>。</w:t>
            </w:r>
            <w:r w:rsidR="0025459A" w:rsidRPr="0025459A">
              <w:rPr>
                <w:rFonts w:ascii="宋体" w:hAnsi="宋体" w:hint="eastAsia"/>
                <w:sz w:val="24"/>
              </w:rPr>
              <w:t>据2023年业绩快报显示，公司销售费用为7,517.26万元，同比增长31.04%，占营业收入的比例为15.56%（该数据未经审计，最终结果以公司2023年年度报告为准）</w:t>
            </w:r>
            <w:r w:rsidR="0025459A">
              <w:rPr>
                <w:rFonts w:ascii="宋体" w:hAnsi="宋体" w:hint="eastAsia"/>
                <w:sz w:val="24"/>
              </w:rPr>
              <w:t>，</w:t>
            </w:r>
            <w:r w:rsidR="0025459A" w:rsidRPr="0025459A">
              <w:rPr>
                <w:rFonts w:ascii="宋体" w:hAnsi="宋体" w:hint="eastAsia"/>
                <w:sz w:val="24"/>
              </w:rPr>
              <w:t>销售费用的投入将对公司未来营业收入的增长产生积极影响。</w:t>
            </w:r>
          </w:p>
          <w:p w14:paraId="164DB5FB" w14:textId="77777777" w:rsidR="00222BD0" w:rsidRDefault="00222BD0" w:rsidP="00222BD0">
            <w:pPr>
              <w:adjustRightInd w:val="0"/>
              <w:snapToGrid w:val="0"/>
              <w:spacing w:line="360" w:lineRule="auto"/>
              <w:ind w:firstLineChars="200" w:firstLine="480"/>
              <w:rPr>
                <w:rFonts w:ascii="宋体" w:hAnsi="宋体"/>
                <w:sz w:val="24"/>
              </w:rPr>
            </w:pPr>
          </w:p>
          <w:p w14:paraId="3E4B1063" w14:textId="56A29094" w:rsidR="00585A03" w:rsidRPr="000D18A3" w:rsidRDefault="00585A03" w:rsidP="00585A03">
            <w:pPr>
              <w:pStyle w:val="Style6"/>
              <w:adjustRightInd w:val="0"/>
              <w:snapToGrid w:val="0"/>
              <w:spacing w:line="360" w:lineRule="auto"/>
              <w:ind w:firstLine="480"/>
              <w:rPr>
                <w:rFonts w:ascii="宋体" w:hAnsi="宋体"/>
                <w:sz w:val="24"/>
                <w:szCs w:val="24"/>
              </w:rPr>
            </w:pPr>
            <w:r w:rsidRPr="00DD435B">
              <w:rPr>
                <w:rFonts w:ascii="宋体" w:hAnsi="宋体"/>
                <w:sz w:val="24"/>
                <w:szCs w:val="24"/>
              </w:rPr>
              <w:t>Q</w:t>
            </w:r>
            <w:r w:rsidR="00A54526">
              <w:rPr>
                <w:rFonts w:ascii="宋体" w:hAnsi="宋体"/>
                <w:sz w:val="24"/>
                <w:szCs w:val="24"/>
              </w:rPr>
              <w:t>5</w:t>
            </w:r>
            <w:r w:rsidRPr="00B67F22">
              <w:rPr>
                <w:rFonts w:ascii="宋体" w:hAnsi="宋体" w:hint="eastAsia"/>
                <w:sz w:val="24"/>
                <w:szCs w:val="24"/>
              </w:rPr>
              <w:t>：</w:t>
            </w:r>
            <w:r w:rsidR="0025459A">
              <w:rPr>
                <w:rFonts w:ascii="宋体" w:hAnsi="宋体" w:hint="eastAsia"/>
                <w:sz w:val="24"/>
                <w:szCs w:val="24"/>
              </w:rPr>
              <w:t>请问</w:t>
            </w:r>
            <w:r w:rsidR="00E54F18">
              <w:rPr>
                <w:rFonts w:ascii="宋体" w:hAnsi="宋体" w:hint="eastAsia"/>
                <w:sz w:val="24"/>
                <w:szCs w:val="24"/>
              </w:rPr>
              <w:t>客户对</w:t>
            </w:r>
            <w:r w:rsidR="0025459A">
              <w:rPr>
                <w:rFonts w:ascii="宋体" w:hAnsi="宋体" w:hint="eastAsia"/>
                <w:sz w:val="24"/>
                <w:szCs w:val="24"/>
              </w:rPr>
              <w:t>公司</w:t>
            </w:r>
            <w:r w:rsidR="00E54F18">
              <w:rPr>
                <w:rFonts w:ascii="宋体" w:hAnsi="宋体" w:hint="eastAsia"/>
                <w:sz w:val="24"/>
                <w:szCs w:val="24"/>
              </w:rPr>
              <w:t>的</w:t>
            </w:r>
            <w:r w:rsidR="0025459A">
              <w:rPr>
                <w:rFonts w:ascii="宋体" w:hAnsi="宋体" w:hint="eastAsia"/>
                <w:sz w:val="24"/>
                <w:szCs w:val="24"/>
              </w:rPr>
              <w:t>产品需求</w:t>
            </w:r>
            <w:r w:rsidR="007D7AA3">
              <w:rPr>
                <w:rFonts w:ascii="宋体" w:hAnsi="宋体" w:hint="eastAsia"/>
                <w:sz w:val="24"/>
                <w:szCs w:val="24"/>
              </w:rPr>
              <w:t>主要来源于</w:t>
            </w:r>
            <w:r w:rsidR="0025459A">
              <w:rPr>
                <w:rFonts w:ascii="宋体" w:hAnsi="宋体" w:hint="eastAsia"/>
                <w:sz w:val="24"/>
                <w:szCs w:val="24"/>
              </w:rPr>
              <w:t>哪些方面</w:t>
            </w:r>
            <w:r>
              <w:rPr>
                <w:rFonts w:ascii="宋体" w:hAnsi="宋体" w:hint="eastAsia"/>
                <w:sz w:val="24"/>
                <w:szCs w:val="24"/>
              </w:rPr>
              <w:t>？</w:t>
            </w:r>
          </w:p>
          <w:p w14:paraId="1C54C439" w14:textId="77E2DE45" w:rsidR="0025459A" w:rsidRPr="0025459A" w:rsidRDefault="00585A03" w:rsidP="0025459A">
            <w:pPr>
              <w:adjustRightInd w:val="0"/>
              <w:snapToGrid w:val="0"/>
              <w:spacing w:line="360" w:lineRule="auto"/>
              <w:ind w:firstLineChars="200" w:firstLine="480"/>
              <w:rPr>
                <w:rFonts w:ascii="宋体" w:hAnsi="宋体"/>
                <w:sz w:val="24"/>
              </w:rPr>
            </w:pPr>
            <w:r>
              <w:rPr>
                <w:rFonts w:ascii="宋体" w:hAnsi="宋体"/>
                <w:sz w:val="24"/>
              </w:rPr>
              <w:t>A</w:t>
            </w:r>
            <w:r w:rsidR="00A54526">
              <w:rPr>
                <w:rFonts w:ascii="宋体" w:hAnsi="宋体"/>
                <w:sz w:val="24"/>
              </w:rPr>
              <w:t>5</w:t>
            </w:r>
            <w:r w:rsidRPr="00B67F22">
              <w:rPr>
                <w:rFonts w:ascii="宋体" w:hAnsi="宋体" w:hint="eastAsia"/>
                <w:sz w:val="24"/>
              </w:rPr>
              <w:t>：</w:t>
            </w:r>
            <w:r w:rsidR="0025459A" w:rsidRPr="0025459A">
              <w:rPr>
                <w:rFonts w:ascii="宋体" w:hAnsi="宋体" w:hint="eastAsia"/>
                <w:sz w:val="24"/>
              </w:rPr>
              <w:t>客户需求主要分为三类，第一，产品达到使用年限带来的换新需求；第二，随着技术迭代，带来通用</w:t>
            </w:r>
            <w:r w:rsidR="0025459A">
              <w:rPr>
                <w:rFonts w:ascii="宋体" w:hAnsi="宋体" w:hint="eastAsia"/>
                <w:sz w:val="24"/>
              </w:rPr>
              <w:t>电子测试测量仪器的升级需求；第三，半导体、新能源</w:t>
            </w:r>
            <w:r w:rsidR="0025459A" w:rsidRPr="0025459A">
              <w:rPr>
                <w:rFonts w:ascii="宋体" w:hAnsi="宋体" w:hint="eastAsia"/>
                <w:sz w:val="24"/>
              </w:rPr>
              <w:t>等</w:t>
            </w:r>
            <w:r w:rsidR="0025459A" w:rsidRPr="0025459A">
              <w:rPr>
                <w:rFonts w:ascii="宋体" w:hAnsi="宋体" w:hint="eastAsia"/>
                <w:sz w:val="24"/>
              </w:rPr>
              <w:lastRenderedPageBreak/>
              <w:t>新兴产业的崛起带来设备的增量需求。公司产品矩阵完善，细分市场覆盖</w:t>
            </w:r>
            <w:r w:rsidR="0025459A">
              <w:rPr>
                <w:rFonts w:ascii="宋体" w:hAnsi="宋体" w:hint="eastAsia"/>
                <w:sz w:val="24"/>
              </w:rPr>
              <w:t>全面，产品广泛应用于通讯、半导体、汽车电子、医疗电子、消费电子、</w:t>
            </w:r>
            <w:r w:rsidR="0025459A" w:rsidRPr="0025459A">
              <w:rPr>
                <w:rFonts w:ascii="宋体" w:hAnsi="宋体" w:hint="eastAsia"/>
                <w:sz w:val="24"/>
              </w:rPr>
              <w:t>教育科研等领域，下游行业分布较为广泛。</w:t>
            </w:r>
          </w:p>
          <w:p w14:paraId="43DF44CF" w14:textId="6213E010" w:rsidR="00464D1B" w:rsidRPr="00044CFF" w:rsidRDefault="0025459A" w:rsidP="00EE1087">
            <w:pPr>
              <w:adjustRightInd w:val="0"/>
              <w:snapToGrid w:val="0"/>
              <w:spacing w:line="360" w:lineRule="auto"/>
              <w:ind w:firstLineChars="200" w:firstLine="480"/>
              <w:rPr>
                <w:rFonts w:ascii="宋体" w:hAnsi="宋体"/>
                <w:sz w:val="24"/>
              </w:rPr>
            </w:pPr>
            <w:r w:rsidRPr="0025459A">
              <w:rPr>
                <w:rFonts w:ascii="宋体" w:hAnsi="宋体" w:hint="eastAsia"/>
                <w:sz w:val="24"/>
              </w:rPr>
              <w:t>公司是国内极少数具有数字示波器、信号发生器、频谱分析仪和矢量网络分析仪四大通用电子测试测量仪器主力产品研发、生产和全球化品牌销售能力的通用电子测试测量仪器厂家，同时也是国内极少数同时拥有这</w:t>
            </w:r>
            <w:proofErr w:type="gramStart"/>
            <w:r w:rsidRPr="0025459A">
              <w:rPr>
                <w:rFonts w:ascii="宋体" w:hAnsi="宋体" w:hint="eastAsia"/>
                <w:sz w:val="24"/>
              </w:rPr>
              <w:t>四大力</w:t>
            </w:r>
            <w:proofErr w:type="gramEnd"/>
            <w:r w:rsidRPr="0025459A">
              <w:rPr>
                <w:rFonts w:ascii="宋体" w:hAnsi="宋体" w:hint="eastAsia"/>
                <w:sz w:val="24"/>
              </w:rPr>
              <w:t>产品并且四大主力产品全线进入高端领域的企业。</w:t>
            </w:r>
            <w:r w:rsidR="000739C6" w:rsidRPr="000739C6">
              <w:rPr>
                <w:rFonts w:ascii="宋体" w:hAnsi="宋体" w:hint="eastAsia"/>
                <w:sz w:val="24"/>
              </w:rPr>
              <w:t>公司产品矩阵完善，各细分市场覆盖全面，依靠持续的品牌建设、全球化的销售渠道、稳定的产品品质以及明显的性价比优势，综合竞争力国内领先，随着全球市场渗透率的不断提升，未来公司的营业收入增长空间广阔。</w:t>
            </w:r>
          </w:p>
        </w:tc>
      </w:tr>
    </w:tbl>
    <w:p w14:paraId="63EB9167" w14:textId="77777777" w:rsidR="00403C44" w:rsidRPr="007F18C1" w:rsidRDefault="00403C44" w:rsidP="000958F1"/>
    <w:sectPr w:rsidR="00403C44" w:rsidRPr="007F18C1">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0EB0" w14:textId="77777777" w:rsidR="006D0648" w:rsidRDefault="006D0648">
      <w:r>
        <w:separator/>
      </w:r>
    </w:p>
  </w:endnote>
  <w:endnote w:type="continuationSeparator" w:id="0">
    <w:p w14:paraId="3CE82C9F" w14:textId="77777777" w:rsidR="006D0648" w:rsidRDefault="006D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432F" w14:textId="77777777" w:rsidR="00EE1087" w:rsidRDefault="00EE1087">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9F47" w14:textId="77777777" w:rsidR="006D0648" w:rsidRDefault="006D0648">
      <w:r>
        <w:separator/>
      </w:r>
    </w:p>
  </w:footnote>
  <w:footnote w:type="continuationSeparator" w:id="0">
    <w:p w14:paraId="35A80164" w14:textId="77777777" w:rsidR="006D0648" w:rsidRDefault="006D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AD0" w14:textId="353C0C1E" w:rsidR="00EE1087" w:rsidRDefault="00EE1087">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BC"/>
    <w:rsid w:val="00006CFA"/>
    <w:rsid w:val="00010C04"/>
    <w:rsid w:val="00012802"/>
    <w:rsid w:val="00012D00"/>
    <w:rsid w:val="0001392A"/>
    <w:rsid w:val="00015915"/>
    <w:rsid w:val="00020C91"/>
    <w:rsid w:val="0002224B"/>
    <w:rsid w:val="00027453"/>
    <w:rsid w:val="0003076F"/>
    <w:rsid w:val="0003379A"/>
    <w:rsid w:val="00033A71"/>
    <w:rsid w:val="00034B32"/>
    <w:rsid w:val="00042777"/>
    <w:rsid w:val="00043072"/>
    <w:rsid w:val="00044CFF"/>
    <w:rsid w:val="000524CA"/>
    <w:rsid w:val="000540CE"/>
    <w:rsid w:val="00063BE0"/>
    <w:rsid w:val="00070BDB"/>
    <w:rsid w:val="00070D04"/>
    <w:rsid w:val="00071324"/>
    <w:rsid w:val="00072F55"/>
    <w:rsid w:val="000739C6"/>
    <w:rsid w:val="000800A8"/>
    <w:rsid w:val="00084F09"/>
    <w:rsid w:val="00085A29"/>
    <w:rsid w:val="000906B0"/>
    <w:rsid w:val="0009077C"/>
    <w:rsid w:val="0009088F"/>
    <w:rsid w:val="00091277"/>
    <w:rsid w:val="00092089"/>
    <w:rsid w:val="00094275"/>
    <w:rsid w:val="000958F1"/>
    <w:rsid w:val="00097A53"/>
    <w:rsid w:val="000A1834"/>
    <w:rsid w:val="000A1CC7"/>
    <w:rsid w:val="000A2AC6"/>
    <w:rsid w:val="000A33B0"/>
    <w:rsid w:val="000A541B"/>
    <w:rsid w:val="000A6DE6"/>
    <w:rsid w:val="000B69A5"/>
    <w:rsid w:val="000B7444"/>
    <w:rsid w:val="000C20DB"/>
    <w:rsid w:val="000C2210"/>
    <w:rsid w:val="000C2262"/>
    <w:rsid w:val="000C234D"/>
    <w:rsid w:val="000C3C0F"/>
    <w:rsid w:val="000D18A3"/>
    <w:rsid w:val="000D6C22"/>
    <w:rsid w:val="000D7B74"/>
    <w:rsid w:val="000F021E"/>
    <w:rsid w:val="000F1760"/>
    <w:rsid w:val="000F26D6"/>
    <w:rsid w:val="000F4489"/>
    <w:rsid w:val="000F5FD4"/>
    <w:rsid w:val="000F625B"/>
    <w:rsid w:val="000F6AA6"/>
    <w:rsid w:val="0010000B"/>
    <w:rsid w:val="00107963"/>
    <w:rsid w:val="0011286C"/>
    <w:rsid w:val="00114371"/>
    <w:rsid w:val="00117229"/>
    <w:rsid w:val="00120030"/>
    <w:rsid w:val="00123271"/>
    <w:rsid w:val="0014120D"/>
    <w:rsid w:val="0014189D"/>
    <w:rsid w:val="0014776D"/>
    <w:rsid w:val="0015743F"/>
    <w:rsid w:val="0016018A"/>
    <w:rsid w:val="00164573"/>
    <w:rsid w:val="00165FB6"/>
    <w:rsid w:val="00167C75"/>
    <w:rsid w:val="0017193B"/>
    <w:rsid w:val="00176993"/>
    <w:rsid w:val="00184A14"/>
    <w:rsid w:val="00184FBB"/>
    <w:rsid w:val="001866DC"/>
    <w:rsid w:val="001971B7"/>
    <w:rsid w:val="001A1719"/>
    <w:rsid w:val="001A18F6"/>
    <w:rsid w:val="001A36D0"/>
    <w:rsid w:val="001A3D41"/>
    <w:rsid w:val="001A6960"/>
    <w:rsid w:val="001A783B"/>
    <w:rsid w:val="001B115E"/>
    <w:rsid w:val="001B186F"/>
    <w:rsid w:val="001B1D6E"/>
    <w:rsid w:val="001B5339"/>
    <w:rsid w:val="001B7871"/>
    <w:rsid w:val="001C1FF9"/>
    <w:rsid w:val="001C2316"/>
    <w:rsid w:val="001C315E"/>
    <w:rsid w:val="001D0E24"/>
    <w:rsid w:val="001D12E8"/>
    <w:rsid w:val="001D408C"/>
    <w:rsid w:val="001D44CD"/>
    <w:rsid w:val="001E078C"/>
    <w:rsid w:val="001E2588"/>
    <w:rsid w:val="001E5056"/>
    <w:rsid w:val="001E6A1E"/>
    <w:rsid w:val="001E7E39"/>
    <w:rsid w:val="001F0A66"/>
    <w:rsid w:val="001F1F59"/>
    <w:rsid w:val="001F2183"/>
    <w:rsid w:val="001F3253"/>
    <w:rsid w:val="001F4664"/>
    <w:rsid w:val="001F7745"/>
    <w:rsid w:val="001F7FC2"/>
    <w:rsid w:val="00202CC2"/>
    <w:rsid w:val="0020367B"/>
    <w:rsid w:val="00210FE7"/>
    <w:rsid w:val="00220809"/>
    <w:rsid w:val="00220CFB"/>
    <w:rsid w:val="00222BD0"/>
    <w:rsid w:val="0023009E"/>
    <w:rsid w:val="00230E56"/>
    <w:rsid w:val="0023375E"/>
    <w:rsid w:val="002369B1"/>
    <w:rsid w:val="0023727C"/>
    <w:rsid w:val="00246852"/>
    <w:rsid w:val="00251419"/>
    <w:rsid w:val="00252210"/>
    <w:rsid w:val="00253EBA"/>
    <w:rsid w:val="0025459A"/>
    <w:rsid w:val="00255704"/>
    <w:rsid w:val="00260B94"/>
    <w:rsid w:val="00260C09"/>
    <w:rsid w:val="00260E56"/>
    <w:rsid w:val="002620BB"/>
    <w:rsid w:val="00262893"/>
    <w:rsid w:val="00262C85"/>
    <w:rsid w:val="002630C1"/>
    <w:rsid w:val="00266ABF"/>
    <w:rsid w:val="002702F1"/>
    <w:rsid w:val="0027062B"/>
    <w:rsid w:val="00276C81"/>
    <w:rsid w:val="00280C90"/>
    <w:rsid w:val="0028663C"/>
    <w:rsid w:val="00290792"/>
    <w:rsid w:val="0029098C"/>
    <w:rsid w:val="00295613"/>
    <w:rsid w:val="002A214D"/>
    <w:rsid w:val="002A4B73"/>
    <w:rsid w:val="002A579C"/>
    <w:rsid w:val="002A5F3F"/>
    <w:rsid w:val="002A62F0"/>
    <w:rsid w:val="002B2394"/>
    <w:rsid w:val="002B5563"/>
    <w:rsid w:val="002C1807"/>
    <w:rsid w:val="002C7145"/>
    <w:rsid w:val="002C7446"/>
    <w:rsid w:val="002D123D"/>
    <w:rsid w:val="002D129E"/>
    <w:rsid w:val="002E2B9A"/>
    <w:rsid w:val="002E54AD"/>
    <w:rsid w:val="002E6C29"/>
    <w:rsid w:val="00303093"/>
    <w:rsid w:val="00303F25"/>
    <w:rsid w:val="00304875"/>
    <w:rsid w:val="00306F38"/>
    <w:rsid w:val="00310408"/>
    <w:rsid w:val="00311072"/>
    <w:rsid w:val="003123C2"/>
    <w:rsid w:val="00313674"/>
    <w:rsid w:val="00316F8C"/>
    <w:rsid w:val="003172B4"/>
    <w:rsid w:val="00317342"/>
    <w:rsid w:val="003207DD"/>
    <w:rsid w:val="0032257D"/>
    <w:rsid w:val="00324DEE"/>
    <w:rsid w:val="00325D85"/>
    <w:rsid w:val="00330661"/>
    <w:rsid w:val="003335D3"/>
    <w:rsid w:val="003344E8"/>
    <w:rsid w:val="0033715F"/>
    <w:rsid w:val="0034057E"/>
    <w:rsid w:val="00343E43"/>
    <w:rsid w:val="003446E5"/>
    <w:rsid w:val="00346F44"/>
    <w:rsid w:val="00347A3C"/>
    <w:rsid w:val="003517B2"/>
    <w:rsid w:val="003525C5"/>
    <w:rsid w:val="00352C2D"/>
    <w:rsid w:val="00365F2B"/>
    <w:rsid w:val="00366E7C"/>
    <w:rsid w:val="0037305C"/>
    <w:rsid w:val="003842BC"/>
    <w:rsid w:val="0038789D"/>
    <w:rsid w:val="00390DD4"/>
    <w:rsid w:val="003917AD"/>
    <w:rsid w:val="00395548"/>
    <w:rsid w:val="003A002A"/>
    <w:rsid w:val="003A1615"/>
    <w:rsid w:val="003A1BD5"/>
    <w:rsid w:val="003A1BF9"/>
    <w:rsid w:val="003A391A"/>
    <w:rsid w:val="003A574D"/>
    <w:rsid w:val="003A5ED0"/>
    <w:rsid w:val="003A6555"/>
    <w:rsid w:val="003B1881"/>
    <w:rsid w:val="003B5A34"/>
    <w:rsid w:val="003C2656"/>
    <w:rsid w:val="003C46A0"/>
    <w:rsid w:val="003D546C"/>
    <w:rsid w:val="003D60F7"/>
    <w:rsid w:val="003E08D0"/>
    <w:rsid w:val="003E0D9D"/>
    <w:rsid w:val="003E3089"/>
    <w:rsid w:val="003E3741"/>
    <w:rsid w:val="003E3B84"/>
    <w:rsid w:val="003E5247"/>
    <w:rsid w:val="003E6146"/>
    <w:rsid w:val="003E687C"/>
    <w:rsid w:val="003F0C9A"/>
    <w:rsid w:val="003F30F2"/>
    <w:rsid w:val="003F48BB"/>
    <w:rsid w:val="0040210F"/>
    <w:rsid w:val="0040316D"/>
    <w:rsid w:val="00403C44"/>
    <w:rsid w:val="004101D8"/>
    <w:rsid w:val="00412651"/>
    <w:rsid w:val="00413BA4"/>
    <w:rsid w:val="004152D8"/>
    <w:rsid w:val="004166BF"/>
    <w:rsid w:val="004254D8"/>
    <w:rsid w:val="00425E55"/>
    <w:rsid w:val="0042682E"/>
    <w:rsid w:val="0043114A"/>
    <w:rsid w:val="00435BEB"/>
    <w:rsid w:val="004371B7"/>
    <w:rsid w:val="004407E2"/>
    <w:rsid w:val="00441D38"/>
    <w:rsid w:val="00445595"/>
    <w:rsid w:val="00446210"/>
    <w:rsid w:val="00454BB2"/>
    <w:rsid w:val="0045579F"/>
    <w:rsid w:val="004561B7"/>
    <w:rsid w:val="00460B48"/>
    <w:rsid w:val="00464D1B"/>
    <w:rsid w:val="00465734"/>
    <w:rsid w:val="00467591"/>
    <w:rsid w:val="0047117A"/>
    <w:rsid w:val="0047151F"/>
    <w:rsid w:val="00472AE5"/>
    <w:rsid w:val="00473974"/>
    <w:rsid w:val="0047796F"/>
    <w:rsid w:val="0048108D"/>
    <w:rsid w:val="004835A6"/>
    <w:rsid w:val="00483CF8"/>
    <w:rsid w:val="00486E86"/>
    <w:rsid w:val="004934DC"/>
    <w:rsid w:val="00493B01"/>
    <w:rsid w:val="00493ED4"/>
    <w:rsid w:val="00494C5D"/>
    <w:rsid w:val="0049585A"/>
    <w:rsid w:val="0049669B"/>
    <w:rsid w:val="004A1AF7"/>
    <w:rsid w:val="004A2AF7"/>
    <w:rsid w:val="004A33CB"/>
    <w:rsid w:val="004B10F8"/>
    <w:rsid w:val="004B2E06"/>
    <w:rsid w:val="004B32B6"/>
    <w:rsid w:val="004B5014"/>
    <w:rsid w:val="004B5C57"/>
    <w:rsid w:val="004C0839"/>
    <w:rsid w:val="004C0F9D"/>
    <w:rsid w:val="004C37B4"/>
    <w:rsid w:val="004C5D51"/>
    <w:rsid w:val="004C777B"/>
    <w:rsid w:val="004D086C"/>
    <w:rsid w:val="004D0960"/>
    <w:rsid w:val="004D11FC"/>
    <w:rsid w:val="004D1D94"/>
    <w:rsid w:val="004D4A23"/>
    <w:rsid w:val="004F0DD3"/>
    <w:rsid w:val="00503388"/>
    <w:rsid w:val="005033EA"/>
    <w:rsid w:val="005047F2"/>
    <w:rsid w:val="00505D71"/>
    <w:rsid w:val="00506243"/>
    <w:rsid w:val="0051311B"/>
    <w:rsid w:val="00513C51"/>
    <w:rsid w:val="005215CE"/>
    <w:rsid w:val="005222C7"/>
    <w:rsid w:val="00527D84"/>
    <w:rsid w:val="00537BFC"/>
    <w:rsid w:val="0054023F"/>
    <w:rsid w:val="005421A5"/>
    <w:rsid w:val="00546BCC"/>
    <w:rsid w:val="00546FF2"/>
    <w:rsid w:val="00553E4E"/>
    <w:rsid w:val="00553EE7"/>
    <w:rsid w:val="005557AA"/>
    <w:rsid w:val="00556165"/>
    <w:rsid w:val="005566E5"/>
    <w:rsid w:val="00557303"/>
    <w:rsid w:val="00565A01"/>
    <w:rsid w:val="00565D62"/>
    <w:rsid w:val="00571383"/>
    <w:rsid w:val="00571CBA"/>
    <w:rsid w:val="005778ED"/>
    <w:rsid w:val="00582715"/>
    <w:rsid w:val="00582B9C"/>
    <w:rsid w:val="00585A03"/>
    <w:rsid w:val="005867BE"/>
    <w:rsid w:val="005871F3"/>
    <w:rsid w:val="005923CB"/>
    <w:rsid w:val="00595163"/>
    <w:rsid w:val="00595485"/>
    <w:rsid w:val="00595801"/>
    <w:rsid w:val="00596E21"/>
    <w:rsid w:val="005A4463"/>
    <w:rsid w:val="005A7A92"/>
    <w:rsid w:val="005B1071"/>
    <w:rsid w:val="005B6501"/>
    <w:rsid w:val="005B68E5"/>
    <w:rsid w:val="005C7021"/>
    <w:rsid w:val="005D7F30"/>
    <w:rsid w:val="005E0845"/>
    <w:rsid w:val="005E13E6"/>
    <w:rsid w:val="005E2F0E"/>
    <w:rsid w:val="005E4BB5"/>
    <w:rsid w:val="005F7958"/>
    <w:rsid w:val="006028CB"/>
    <w:rsid w:val="00605DAE"/>
    <w:rsid w:val="006071A6"/>
    <w:rsid w:val="00611B73"/>
    <w:rsid w:val="00617BE9"/>
    <w:rsid w:val="006232EE"/>
    <w:rsid w:val="006266CC"/>
    <w:rsid w:val="00632405"/>
    <w:rsid w:val="00643DF4"/>
    <w:rsid w:val="006457B7"/>
    <w:rsid w:val="00646C9B"/>
    <w:rsid w:val="00651AAB"/>
    <w:rsid w:val="006529D0"/>
    <w:rsid w:val="006534AB"/>
    <w:rsid w:val="00663440"/>
    <w:rsid w:val="00663B2D"/>
    <w:rsid w:val="006675D0"/>
    <w:rsid w:val="006678DC"/>
    <w:rsid w:val="0067268A"/>
    <w:rsid w:val="00682512"/>
    <w:rsid w:val="0068270B"/>
    <w:rsid w:val="00683511"/>
    <w:rsid w:val="00687E5F"/>
    <w:rsid w:val="00690A4D"/>
    <w:rsid w:val="0069230B"/>
    <w:rsid w:val="0069605E"/>
    <w:rsid w:val="00696C34"/>
    <w:rsid w:val="0069786A"/>
    <w:rsid w:val="006A2B41"/>
    <w:rsid w:val="006A4246"/>
    <w:rsid w:val="006A6E9E"/>
    <w:rsid w:val="006A7086"/>
    <w:rsid w:val="006B036F"/>
    <w:rsid w:val="006B0D09"/>
    <w:rsid w:val="006B3A7E"/>
    <w:rsid w:val="006B7C4D"/>
    <w:rsid w:val="006C25E1"/>
    <w:rsid w:val="006C34A7"/>
    <w:rsid w:val="006C3D06"/>
    <w:rsid w:val="006C7293"/>
    <w:rsid w:val="006C75D3"/>
    <w:rsid w:val="006D0648"/>
    <w:rsid w:val="006D1932"/>
    <w:rsid w:val="006D1D52"/>
    <w:rsid w:val="006D38FA"/>
    <w:rsid w:val="006D71AE"/>
    <w:rsid w:val="006E4FF9"/>
    <w:rsid w:val="006E7B1C"/>
    <w:rsid w:val="006F074A"/>
    <w:rsid w:val="006F0A60"/>
    <w:rsid w:val="006F193E"/>
    <w:rsid w:val="006F351A"/>
    <w:rsid w:val="006F4FE9"/>
    <w:rsid w:val="006F7CFB"/>
    <w:rsid w:val="00700336"/>
    <w:rsid w:val="0070260C"/>
    <w:rsid w:val="00712B9A"/>
    <w:rsid w:val="00713DF1"/>
    <w:rsid w:val="00724A12"/>
    <w:rsid w:val="0073139A"/>
    <w:rsid w:val="0073299C"/>
    <w:rsid w:val="007346A7"/>
    <w:rsid w:val="007352C4"/>
    <w:rsid w:val="00735595"/>
    <w:rsid w:val="00740766"/>
    <w:rsid w:val="0074349D"/>
    <w:rsid w:val="00744BA2"/>
    <w:rsid w:val="00745B0C"/>
    <w:rsid w:val="00745BF5"/>
    <w:rsid w:val="00747024"/>
    <w:rsid w:val="007538E7"/>
    <w:rsid w:val="00753C9F"/>
    <w:rsid w:val="007541D8"/>
    <w:rsid w:val="00757859"/>
    <w:rsid w:val="00760ABB"/>
    <w:rsid w:val="00762EC1"/>
    <w:rsid w:val="007632DB"/>
    <w:rsid w:val="0076713D"/>
    <w:rsid w:val="007671D8"/>
    <w:rsid w:val="0076731E"/>
    <w:rsid w:val="007710F2"/>
    <w:rsid w:val="0077316B"/>
    <w:rsid w:val="00776A89"/>
    <w:rsid w:val="007916BA"/>
    <w:rsid w:val="00792409"/>
    <w:rsid w:val="0079480A"/>
    <w:rsid w:val="00794B28"/>
    <w:rsid w:val="007952F9"/>
    <w:rsid w:val="0079779F"/>
    <w:rsid w:val="007A003B"/>
    <w:rsid w:val="007A4413"/>
    <w:rsid w:val="007B23C7"/>
    <w:rsid w:val="007B32D5"/>
    <w:rsid w:val="007C51BB"/>
    <w:rsid w:val="007C75BD"/>
    <w:rsid w:val="007D4B3F"/>
    <w:rsid w:val="007D585B"/>
    <w:rsid w:val="007D5ACD"/>
    <w:rsid w:val="007D7AA3"/>
    <w:rsid w:val="007E0044"/>
    <w:rsid w:val="007E0A52"/>
    <w:rsid w:val="007E180A"/>
    <w:rsid w:val="007E1BAF"/>
    <w:rsid w:val="007E26B0"/>
    <w:rsid w:val="007F18C1"/>
    <w:rsid w:val="007F5D18"/>
    <w:rsid w:val="00801D47"/>
    <w:rsid w:val="00803B10"/>
    <w:rsid w:val="00806F23"/>
    <w:rsid w:val="00807787"/>
    <w:rsid w:val="00810ED1"/>
    <w:rsid w:val="00811324"/>
    <w:rsid w:val="00812D25"/>
    <w:rsid w:val="00815CBC"/>
    <w:rsid w:val="008233DE"/>
    <w:rsid w:val="008259D8"/>
    <w:rsid w:val="008372BA"/>
    <w:rsid w:val="008449D6"/>
    <w:rsid w:val="008470E9"/>
    <w:rsid w:val="008519E9"/>
    <w:rsid w:val="00853ADA"/>
    <w:rsid w:val="00856538"/>
    <w:rsid w:val="00857014"/>
    <w:rsid w:val="00863645"/>
    <w:rsid w:val="00871CE9"/>
    <w:rsid w:val="008729F9"/>
    <w:rsid w:val="008741C5"/>
    <w:rsid w:val="00876C81"/>
    <w:rsid w:val="00880F3D"/>
    <w:rsid w:val="00881636"/>
    <w:rsid w:val="008851CB"/>
    <w:rsid w:val="00893E9F"/>
    <w:rsid w:val="008A0665"/>
    <w:rsid w:val="008A58B3"/>
    <w:rsid w:val="008A799F"/>
    <w:rsid w:val="008B0BC2"/>
    <w:rsid w:val="008B2CCE"/>
    <w:rsid w:val="008B7143"/>
    <w:rsid w:val="008B7E9A"/>
    <w:rsid w:val="008C08EF"/>
    <w:rsid w:val="008C2AC3"/>
    <w:rsid w:val="008C5A18"/>
    <w:rsid w:val="008D32B4"/>
    <w:rsid w:val="008D6020"/>
    <w:rsid w:val="008E2F0A"/>
    <w:rsid w:val="008F33FF"/>
    <w:rsid w:val="009005F6"/>
    <w:rsid w:val="00901779"/>
    <w:rsid w:val="00902AE8"/>
    <w:rsid w:val="009030C1"/>
    <w:rsid w:val="00905150"/>
    <w:rsid w:val="00916A5A"/>
    <w:rsid w:val="00920CB7"/>
    <w:rsid w:val="009230DA"/>
    <w:rsid w:val="009231E3"/>
    <w:rsid w:val="0092376A"/>
    <w:rsid w:val="00926783"/>
    <w:rsid w:val="009317A1"/>
    <w:rsid w:val="00935152"/>
    <w:rsid w:val="0093552E"/>
    <w:rsid w:val="00936AED"/>
    <w:rsid w:val="009424AF"/>
    <w:rsid w:val="00943BBB"/>
    <w:rsid w:val="00944359"/>
    <w:rsid w:val="00947672"/>
    <w:rsid w:val="009557BD"/>
    <w:rsid w:val="0096012C"/>
    <w:rsid w:val="0097000D"/>
    <w:rsid w:val="00971963"/>
    <w:rsid w:val="00974E78"/>
    <w:rsid w:val="0098664F"/>
    <w:rsid w:val="009870EA"/>
    <w:rsid w:val="009A3394"/>
    <w:rsid w:val="009A4B00"/>
    <w:rsid w:val="009A77E8"/>
    <w:rsid w:val="009B1A77"/>
    <w:rsid w:val="009B2EBC"/>
    <w:rsid w:val="009B6900"/>
    <w:rsid w:val="009C0A26"/>
    <w:rsid w:val="009C570B"/>
    <w:rsid w:val="009C6D4B"/>
    <w:rsid w:val="009D415E"/>
    <w:rsid w:val="009D6A8F"/>
    <w:rsid w:val="009E2CF0"/>
    <w:rsid w:val="009E3221"/>
    <w:rsid w:val="009E3DA0"/>
    <w:rsid w:val="009F0882"/>
    <w:rsid w:val="009F0CB6"/>
    <w:rsid w:val="009F13B3"/>
    <w:rsid w:val="009F1D09"/>
    <w:rsid w:val="009F60CC"/>
    <w:rsid w:val="009F6E98"/>
    <w:rsid w:val="009F7A77"/>
    <w:rsid w:val="00A01943"/>
    <w:rsid w:val="00A01F00"/>
    <w:rsid w:val="00A021FF"/>
    <w:rsid w:val="00A04206"/>
    <w:rsid w:val="00A107BB"/>
    <w:rsid w:val="00A171D9"/>
    <w:rsid w:val="00A175BA"/>
    <w:rsid w:val="00A21202"/>
    <w:rsid w:val="00A23D85"/>
    <w:rsid w:val="00A270B9"/>
    <w:rsid w:val="00A30EA4"/>
    <w:rsid w:val="00A30FF4"/>
    <w:rsid w:val="00A3168A"/>
    <w:rsid w:val="00A31DE7"/>
    <w:rsid w:val="00A40842"/>
    <w:rsid w:val="00A4115F"/>
    <w:rsid w:val="00A41807"/>
    <w:rsid w:val="00A446C0"/>
    <w:rsid w:val="00A54526"/>
    <w:rsid w:val="00A56AEC"/>
    <w:rsid w:val="00A647EB"/>
    <w:rsid w:val="00A64FFE"/>
    <w:rsid w:val="00A704D2"/>
    <w:rsid w:val="00A71397"/>
    <w:rsid w:val="00A76FBE"/>
    <w:rsid w:val="00A77A89"/>
    <w:rsid w:val="00A83A0A"/>
    <w:rsid w:val="00A8451D"/>
    <w:rsid w:val="00A84F47"/>
    <w:rsid w:val="00A9299E"/>
    <w:rsid w:val="00A936B9"/>
    <w:rsid w:val="00A953D5"/>
    <w:rsid w:val="00A95A20"/>
    <w:rsid w:val="00A96D01"/>
    <w:rsid w:val="00A96E26"/>
    <w:rsid w:val="00AA43E7"/>
    <w:rsid w:val="00AB49CD"/>
    <w:rsid w:val="00AC0C28"/>
    <w:rsid w:val="00AC0ECF"/>
    <w:rsid w:val="00AC512D"/>
    <w:rsid w:val="00AC65FC"/>
    <w:rsid w:val="00AD2852"/>
    <w:rsid w:val="00AD6D49"/>
    <w:rsid w:val="00AE05FF"/>
    <w:rsid w:val="00AE19BC"/>
    <w:rsid w:val="00AE200E"/>
    <w:rsid w:val="00AE3578"/>
    <w:rsid w:val="00AF6870"/>
    <w:rsid w:val="00AF7252"/>
    <w:rsid w:val="00B076FD"/>
    <w:rsid w:val="00B07A75"/>
    <w:rsid w:val="00B07F51"/>
    <w:rsid w:val="00B11D26"/>
    <w:rsid w:val="00B13C8A"/>
    <w:rsid w:val="00B17C27"/>
    <w:rsid w:val="00B21B60"/>
    <w:rsid w:val="00B2233B"/>
    <w:rsid w:val="00B23F02"/>
    <w:rsid w:val="00B23FDE"/>
    <w:rsid w:val="00B24725"/>
    <w:rsid w:val="00B26925"/>
    <w:rsid w:val="00B314C6"/>
    <w:rsid w:val="00B32FD4"/>
    <w:rsid w:val="00B370DC"/>
    <w:rsid w:val="00B424D1"/>
    <w:rsid w:val="00B50A92"/>
    <w:rsid w:val="00B51D2A"/>
    <w:rsid w:val="00B53B8A"/>
    <w:rsid w:val="00B55E12"/>
    <w:rsid w:val="00B57B91"/>
    <w:rsid w:val="00B67F22"/>
    <w:rsid w:val="00B71F29"/>
    <w:rsid w:val="00B749BC"/>
    <w:rsid w:val="00B811B3"/>
    <w:rsid w:val="00B872BC"/>
    <w:rsid w:val="00B87BEF"/>
    <w:rsid w:val="00B906C8"/>
    <w:rsid w:val="00B91ED6"/>
    <w:rsid w:val="00B92934"/>
    <w:rsid w:val="00B9501C"/>
    <w:rsid w:val="00B950D7"/>
    <w:rsid w:val="00B95333"/>
    <w:rsid w:val="00B95924"/>
    <w:rsid w:val="00B97721"/>
    <w:rsid w:val="00B977DD"/>
    <w:rsid w:val="00BA002B"/>
    <w:rsid w:val="00BA4835"/>
    <w:rsid w:val="00BB6E95"/>
    <w:rsid w:val="00BB6F20"/>
    <w:rsid w:val="00BC06F3"/>
    <w:rsid w:val="00BD1698"/>
    <w:rsid w:val="00BD1CA7"/>
    <w:rsid w:val="00BD2F0F"/>
    <w:rsid w:val="00BD79A0"/>
    <w:rsid w:val="00BE0465"/>
    <w:rsid w:val="00BE0DB7"/>
    <w:rsid w:val="00BE22DF"/>
    <w:rsid w:val="00BE3879"/>
    <w:rsid w:val="00BE38A4"/>
    <w:rsid w:val="00BF2017"/>
    <w:rsid w:val="00C03009"/>
    <w:rsid w:val="00C041DF"/>
    <w:rsid w:val="00C05201"/>
    <w:rsid w:val="00C0527A"/>
    <w:rsid w:val="00C0569B"/>
    <w:rsid w:val="00C06FC2"/>
    <w:rsid w:val="00C1009B"/>
    <w:rsid w:val="00C149C2"/>
    <w:rsid w:val="00C15FF4"/>
    <w:rsid w:val="00C168E2"/>
    <w:rsid w:val="00C22438"/>
    <w:rsid w:val="00C25FF2"/>
    <w:rsid w:val="00C26945"/>
    <w:rsid w:val="00C3599B"/>
    <w:rsid w:val="00C35F60"/>
    <w:rsid w:val="00C4077A"/>
    <w:rsid w:val="00C433EB"/>
    <w:rsid w:val="00C47F1F"/>
    <w:rsid w:val="00C5676A"/>
    <w:rsid w:val="00C56BCC"/>
    <w:rsid w:val="00C57BCE"/>
    <w:rsid w:val="00C62C0B"/>
    <w:rsid w:val="00C6443F"/>
    <w:rsid w:val="00C66377"/>
    <w:rsid w:val="00C66415"/>
    <w:rsid w:val="00C66658"/>
    <w:rsid w:val="00C7636C"/>
    <w:rsid w:val="00C76A95"/>
    <w:rsid w:val="00C80769"/>
    <w:rsid w:val="00C82910"/>
    <w:rsid w:val="00C97111"/>
    <w:rsid w:val="00CA13D1"/>
    <w:rsid w:val="00CA2B32"/>
    <w:rsid w:val="00CA31C7"/>
    <w:rsid w:val="00CC35A9"/>
    <w:rsid w:val="00CD468D"/>
    <w:rsid w:val="00CD4749"/>
    <w:rsid w:val="00CD5A6A"/>
    <w:rsid w:val="00CE101C"/>
    <w:rsid w:val="00CE587E"/>
    <w:rsid w:val="00CF13E2"/>
    <w:rsid w:val="00CF7ABB"/>
    <w:rsid w:val="00D009DE"/>
    <w:rsid w:val="00D02521"/>
    <w:rsid w:val="00D064A1"/>
    <w:rsid w:val="00D065B8"/>
    <w:rsid w:val="00D06F9E"/>
    <w:rsid w:val="00D07979"/>
    <w:rsid w:val="00D1003F"/>
    <w:rsid w:val="00D10E5A"/>
    <w:rsid w:val="00D20B34"/>
    <w:rsid w:val="00D22AF2"/>
    <w:rsid w:val="00D34507"/>
    <w:rsid w:val="00D42C28"/>
    <w:rsid w:val="00D44AF0"/>
    <w:rsid w:val="00D51322"/>
    <w:rsid w:val="00D525AD"/>
    <w:rsid w:val="00D53ADC"/>
    <w:rsid w:val="00D61085"/>
    <w:rsid w:val="00D625BD"/>
    <w:rsid w:val="00D640DD"/>
    <w:rsid w:val="00D713DC"/>
    <w:rsid w:val="00D71917"/>
    <w:rsid w:val="00D8495E"/>
    <w:rsid w:val="00D85936"/>
    <w:rsid w:val="00D9271A"/>
    <w:rsid w:val="00D9507A"/>
    <w:rsid w:val="00DA2DEA"/>
    <w:rsid w:val="00DA695D"/>
    <w:rsid w:val="00DB1824"/>
    <w:rsid w:val="00DB4054"/>
    <w:rsid w:val="00DB471B"/>
    <w:rsid w:val="00DB6290"/>
    <w:rsid w:val="00DC012F"/>
    <w:rsid w:val="00DC15DF"/>
    <w:rsid w:val="00DD0FB2"/>
    <w:rsid w:val="00DD435B"/>
    <w:rsid w:val="00DD47E3"/>
    <w:rsid w:val="00DE6589"/>
    <w:rsid w:val="00DF7FD2"/>
    <w:rsid w:val="00E0393E"/>
    <w:rsid w:val="00E1345E"/>
    <w:rsid w:val="00E1669C"/>
    <w:rsid w:val="00E169AE"/>
    <w:rsid w:val="00E262A9"/>
    <w:rsid w:val="00E2729D"/>
    <w:rsid w:val="00E32FD4"/>
    <w:rsid w:val="00E36ED9"/>
    <w:rsid w:val="00E37A7D"/>
    <w:rsid w:val="00E37B05"/>
    <w:rsid w:val="00E40C4F"/>
    <w:rsid w:val="00E4433F"/>
    <w:rsid w:val="00E477E1"/>
    <w:rsid w:val="00E540D1"/>
    <w:rsid w:val="00E5495E"/>
    <w:rsid w:val="00E54F18"/>
    <w:rsid w:val="00E603CD"/>
    <w:rsid w:val="00E618FA"/>
    <w:rsid w:val="00E66485"/>
    <w:rsid w:val="00E668B2"/>
    <w:rsid w:val="00E704A3"/>
    <w:rsid w:val="00E77CAD"/>
    <w:rsid w:val="00E81760"/>
    <w:rsid w:val="00E8273C"/>
    <w:rsid w:val="00E85122"/>
    <w:rsid w:val="00E85B37"/>
    <w:rsid w:val="00E860F9"/>
    <w:rsid w:val="00E86E7E"/>
    <w:rsid w:val="00E92013"/>
    <w:rsid w:val="00E92B5E"/>
    <w:rsid w:val="00E94603"/>
    <w:rsid w:val="00EA2B2D"/>
    <w:rsid w:val="00EA4525"/>
    <w:rsid w:val="00EB138E"/>
    <w:rsid w:val="00EB19F2"/>
    <w:rsid w:val="00EB26C8"/>
    <w:rsid w:val="00EB31C2"/>
    <w:rsid w:val="00EC2F50"/>
    <w:rsid w:val="00EC5F00"/>
    <w:rsid w:val="00ED0657"/>
    <w:rsid w:val="00ED1331"/>
    <w:rsid w:val="00ED275B"/>
    <w:rsid w:val="00ED2917"/>
    <w:rsid w:val="00ED4ADD"/>
    <w:rsid w:val="00EE1087"/>
    <w:rsid w:val="00EF1E60"/>
    <w:rsid w:val="00EF2737"/>
    <w:rsid w:val="00EF2832"/>
    <w:rsid w:val="00EF335B"/>
    <w:rsid w:val="00EF6DDF"/>
    <w:rsid w:val="00F047E7"/>
    <w:rsid w:val="00F1075C"/>
    <w:rsid w:val="00F11DF6"/>
    <w:rsid w:val="00F13789"/>
    <w:rsid w:val="00F143FC"/>
    <w:rsid w:val="00F16AB9"/>
    <w:rsid w:val="00F17432"/>
    <w:rsid w:val="00F2368D"/>
    <w:rsid w:val="00F24578"/>
    <w:rsid w:val="00F261E6"/>
    <w:rsid w:val="00F34CE4"/>
    <w:rsid w:val="00F365AC"/>
    <w:rsid w:val="00F415AE"/>
    <w:rsid w:val="00F472FB"/>
    <w:rsid w:val="00F541DB"/>
    <w:rsid w:val="00F5551D"/>
    <w:rsid w:val="00F55D2F"/>
    <w:rsid w:val="00F63722"/>
    <w:rsid w:val="00F64D63"/>
    <w:rsid w:val="00F668F2"/>
    <w:rsid w:val="00F6698E"/>
    <w:rsid w:val="00F71B60"/>
    <w:rsid w:val="00F742CF"/>
    <w:rsid w:val="00F7784C"/>
    <w:rsid w:val="00F84F16"/>
    <w:rsid w:val="00F86ADC"/>
    <w:rsid w:val="00F87B23"/>
    <w:rsid w:val="00F94443"/>
    <w:rsid w:val="00F94FC7"/>
    <w:rsid w:val="00F95C8B"/>
    <w:rsid w:val="00F972E6"/>
    <w:rsid w:val="00FA1490"/>
    <w:rsid w:val="00FA3F99"/>
    <w:rsid w:val="00FA64BB"/>
    <w:rsid w:val="00FC053E"/>
    <w:rsid w:val="00FC0E13"/>
    <w:rsid w:val="00FC4242"/>
    <w:rsid w:val="00FD2813"/>
    <w:rsid w:val="00FD3905"/>
    <w:rsid w:val="00FD49A7"/>
    <w:rsid w:val="00FD5F4A"/>
    <w:rsid w:val="00FD64C7"/>
    <w:rsid w:val="00FD6E58"/>
    <w:rsid w:val="00FE01A6"/>
    <w:rsid w:val="00FE4929"/>
    <w:rsid w:val="00FE7CE4"/>
    <w:rsid w:val="00FF065E"/>
    <w:rsid w:val="00FF769D"/>
    <w:rsid w:val="00FF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2232"/>
  <w15:chartTrackingRefBased/>
  <w15:docId w15:val="{98D30416-2821-4529-9B3B-338B125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7F18C1"/>
    <w:pPr>
      <w:tabs>
        <w:tab w:val="center" w:pos="4153"/>
        <w:tab w:val="right" w:pos="8306"/>
      </w:tabs>
      <w:snapToGrid w:val="0"/>
      <w:jc w:val="left"/>
    </w:pPr>
    <w:rPr>
      <w:sz w:val="18"/>
      <w:szCs w:val="18"/>
    </w:rPr>
  </w:style>
  <w:style w:type="character" w:customStyle="1" w:styleId="a4">
    <w:name w:val="页脚 字符"/>
    <w:basedOn w:val="a0"/>
    <w:link w:val="a3"/>
    <w:qFormat/>
    <w:rsid w:val="007F18C1"/>
    <w:rPr>
      <w:rFonts w:ascii="Times New Roman" w:eastAsia="宋体" w:hAnsi="Times New Roman" w:cs="Times New Roman"/>
      <w:sz w:val="18"/>
      <w:szCs w:val="18"/>
    </w:rPr>
  </w:style>
  <w:style w:type="paragraph" w:styleId="a5">
    <w:name w:val="header"/>
    <w:basedOn w:val="a"/>
    <w:link w:val="a6"/>
    <w:qFormat/>
    <w:rsid w:val="007F18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7F18C1"/>
    <w:rPr>
      <w:rFonts w:ascii="Times New Roman" w:eastAsia="宋体" w:hAnsi="Times New Roman" w:cs="Times New Roman"/>
      <w:sz w:val="18"/>
      <w:szCs w:val="18"/>
    </w:rPr>
  </w:style>
  <w:style w:type="paragraph" w:customStyle="1" w:styleId="Style6">
    <w:name w:val="_Style 6"/>
    <w:basedOn w:val="a"/>
    <w:uiPriority w:val="34"/>
    <w:qFormat/>
    <w:rsid w:val="007F18C1"/>
    <w:pPr>
      <w:ind w:firstLineChars="200" w:firstLine="420"/>
    </w:pPr>
    <w:rPr>
      <w:rFonts w:ascii="Calibri" w:hAnsi="Calibri"/>
      <w:szCs w:val="22"/>
    </w:rPr>
  </w:style>
  <w:style w:type="character" w:styleId="a7">
    <w:name w:val="annotation reference"/>
    <w:basedOn w:val="a0"/>
    <w:uiPriority w:val="99"/>
    <w:semiHidden/>
    <w:unhideWhenUsed/>
    <w:rsid w:val="00324DEE"/>
    <w:rPr>
      <w:sz w:val="21"/>
      <w:szCs w:val="21"/>
    </w:rPr>
  </w:style>
  <w:style w:type="paragraph" w:styleId="a8">
    <w:name w:val="annotation text"/>
    <w:basedOn w:val="a"/>
    <w:link w:val="a9"/>
    <w:uiPriority w:val="99"/>
    <w:unhideWhenUsed/>
    <w:rsid w:val="00324DEE"/>
    <w:pPr>
      <w:jc w:val="left"/>
    </w:pPr>
  </w:style>
  <w:style w:type="character" w:customStyle="1" w:styleId="a9">
    <w:name w:val="批注文字 字符"/>
    <w:basedOn w:val="a0"/>
    <w:link w:val="a8"/>
    <w:uiPriority w:val="99"/>
    <w:rsid w:val="00324DEE"/>
    <w:rPr>
      <w:rFonts w:ascii="Times New Roman" w:eastAsia="宋体" w:hAnsi="Times New Roman" w:cs="Times New Roman"/>
      <w:szCs w:val="24"/>
    </w:rPr>
  </w:style>
  <w:style w:type="paragraph" w:styleId="aa">
    <w:name w:val="annotation subject"/>
    <w:basedOn w:val="a8"/>
    <w:next w:val="a8"/>
    <w:link w:val="ab"/>
    <w:uiPriority w:val="99"/>
    <w:semiHidden/>
    <w:unhideWhenUsed/>
    <w:rsid w:val="00324DEE"/>
    <w:rPr>
      <w:b/>
      <w:bCs/>
    </w:rPr>
  </w:style>
  <w:style w:type="character" w:customStyle="1" w:styleId="ab">
    <w:name w:val="批注主题 字符"/>
    <w:basedOn w:val="a9"/>
    <w:link w:val="aa"/>
    <w:uiPriority w:val="99"/>
    <w:semiHidden/>
    <w:rsid w:val="00324DEE"/>
    <w:rPr>
      <w:rFonts w:ascii="Times New Roman" w:eastAsia="宋体" w:hAnsi="Times New Roman" w:cs="Times New Roman"/>
      <w:b/>
      <w:bCs/>
      <w:szCs w:val="24"/>
    </w:rPr>
  </w:style>
  <w:style w:type="paragraph" w:styleId="ac">
    <w:name w:val="Balloon Text"/>
    <w:basedOn w:val="a"/>
    <w:link w:val="ad"/>
    <w:uiPriority w:val="99"/>
    <w:semiHidden/>
    <w:unhideWhenUsed/>
    <w:rsid w:val="00324DEE"/>
    <w:rPr>
      <w:sz w:val="18"/>
      <w:szCs w:val="18"/>
    </w:rPr>
  </w:style>
  <w:style w:type="character" w:customStyle="1" w:styleId="ad">
    <w:name w:val="批注框文本 字符"/>
    <w:basedOn w:val="a0"/>
    <w:link w:val="ac"/>
    <w:uiPriority w:val="99"/>
    <w:semiHidden/>
    <w:rsid w:val="00324DEE"/>
    <w:rPr>
      <w:rFonts w:ascii="Times New Roman" w:eastAsia="宋体" w:hAnsi="Times New Roman" w:cs="Times New Roman"/>
      <w:sz w:val="18"/>
      <w:szCs w:val="18"/>
    </w:rPr>
  </w:style>
  <w:style w:type="paragraph" w:styleId="ae">
    <w:name w:val="Revision"/>
    <w:hidden/>
    <w:uiPriority w:val="99"/>
    <w:semiHidden/>
    <w:rsid w:val="004152D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117">
      <w:bodyDiv w:val="1"/>
      <w:marLeft w:val="0"/>
      <w:marRight w:val="0"/>
      <w:marTop w:val="0"/>
      <w:marBottom w:val="0"/>
      <w:divBdr>
        <w:top w:val="none" w:sz="0" w:space="0" w:color="auto"/>
        <w:left w:val="none" w:sz="0" w:space="0" w:color="auto"/>
        <w:bottom w:val="none" w:sz="0" w:space="0" w:color="auto"/>
        <w:right w:val="none" w:sz="0" w:space="0" w:color="auto"/>
      </w:divBdr>
    </w:div>
    <w:div w:id="7704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4839</TotalTime>
  <Pages>4</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ZQ-毛佳红</dc:creator>
  <cp:keywords/>
  <dc:description/>
  <cp:lastModifiedBy>Harper Harper</cp:lastModifiedBy>
  <cp:revision>380</cp:revision>
  <dcterms:created xsi:type="dcterms:W3CDTF">2023-12-20T06:00:00Z</dcterms:created>
  <dcterms:modified xsi:type="dcterms:W3CDTF">2024-03-15T03:29:00Z</dcterms:modified>
</cp:coreProperties>
</file>