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杭州柯林电气股份有限公司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投资者关系活动记录表</w:t>
      </w:r>
    </w:p>
    <w:p>
      <w:r>
        <w:rPr>
          <w:rFonts w:hint="eastAsia"/>
        </w:rPr>
        <w:t xml:space="preserve">证券简称：杭州柯林 </w:t>
      </w:r>
      <w:r>
        <w:t xml:space="preserve">           </w:t>
      </w:r>
      <w:r>
        <w:rPr>
          <w:rFonts w:hint="eastAsia"/>
        </w:rPr>
        <w:t xml:space="preserve">证券代码：688611 </w:t>
      </w:r>
      <w:r>
        <w:t xml:space="preserve">      </w:t>
      </w:r>
      <w:r>
        <w:rPr>
          <w:rFonts w:hint="eastAsia"/>
        </w:rPr>
        <w:t>编号：2024-02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5891" w:type="dxa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sym w:font="Wingdings 2" w:char="0052"/>
            </w:r>
            <w:r>
              <w:rPr>
                <w:rFonts w:hint="eastAsia"/>
                <w:b w:val="0"/>
                <w:bCs w:val="0"/>
              </w:rPr>
              <w:t xml:space="preserve">特定对象调研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□分析师会议</w:t>
            </w:r>
          </w:p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□媒体采访 </w:t>
            </w:r>
            <w:r>
              <w:rPr>
                <w:b w:val="0"/>
                <w:bCs w:val="0"/>
              </w:rPr>
              <w:t xml:space="preserve">       </w:t>
            </w:r>
            <w:r>
              <w:rPr>
                <w:rFonts w:hint="eastAsia"/>
                <w:b w:val="0"/>
                <w:bCs w:val="0"/>
              </w:rPr>
              <w:t>□业绩说明会</w:t>
            </w:r>
          </w:p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□新闻发布会 </w:t>
            </w:r>
            <w:r>
              <w:rPr>
                <w:b w:val="0"/>
                <w:bCs w:val="0"/>
              </w:rPr>
              <w:t xml:space="preserve">     </w:t>
            </w:r>
            <w:r>
              <w:rPr>
                <w:rFonts w:hint="eastAsia"/>
                <w:b w:val="0"/>
                <w:bCs w:val="0"/>
              </w:rPr>
              <w:t>□路演活动</w:t>
            </w:r>
          </w:p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□现场参观□其他（</w:t>
            </w:r>
            <w:r>
              <w:rPr>
                <w:rFonts w:hint="eastAsia"/>
                <w:b w:val="0"/>
                <w:bCs w:val="0"/>
                <w:u w:val="thick"/>
              </w:rPr>
              <w:t>请文字说明其他活动内容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4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参与单位名称</w:t>
            </w:r>
          </w:p>
          <w:p>
            <w:pPr>
              <w:jc w:val="center"/>
            </w:pPr>
            <w:r>
              <w:rPr>
                <w:rFonts w:hint="eastAsia"/>
              </w:rPr>
              <w:t>（排名不分先后）</w:t>
            </w:r>
          </w:p>
        </w:tc>
        <w:tc>
          <w:tcPr>
            <w:tcW w:w="5891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富国基金、华夏基金、中泰证券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891" w:type="dxa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2024年3月14日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5891" w:type="dxa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公司6楼会议室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上市公司接待人员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891" w:type="dxa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董事长/总经理：谢东</w:t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董事/副总/董秘：张艳萍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投资者关系活动主要内容介绍</w:t>
            </w:r>
            <w:bookmarkStart w:id="0" w:name="_GoBack"/>
            <w:bookmarkEnd w:id="0"/>
          </w:p>
        </w:tc>
        <w:tc>
          <w:tcPr>
            <w:tcW w:w="5891" w:type="dxa"/>
          </w:tcPr>
          <w:p>
            <w:pPr>
              <w:pStyle w:val="12"/>
              <w:ind w:left="0" w:leftChars="0"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一、公司</w:t>
            </w:r>
            <w:r>
              <w:rPr>
                <w:rFonts w:hint="eastAsia"/>
                <w:b/>
                <w:bCs/>
              </w:rPr>
              <w:t>储能业务的进展情况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公司自2022年起开展储能业务，利用20余年在电力监测诊断和数智运营领域的技术积累，丰富的电气、机械系统集成经验，并结合杭州柯林的IoT物联网平台技术、AI智能及大数据分析技术，自主研发推出了新型储能模块（Pack）、智慧储能柜、5MWh储能预制舱、储能精益化安全效率管理系统、智慧能源管理平台等储能相关组件和产品，通过了UL9540A、GB36276等国内外认证，并实现了产业化应用。公司组建了一支专业的储能业务团队，积极开拓市场，目前省内外业务正在稳步推进，有望实现新增长。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</w:rPr>
            </w:pPr>
          </w:p>
          <w:p>
            <w:pPr>
              <w:pStyle w:val="12"/>
              <w:ind w:left="0" w:leftChars="0"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二、公司钙钛矿光伏业务的进展情况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lang w:bidi="ar"/>
              </w:rPr>
            </w:pPr>
            <w:r>
              <w:rPr>
                <w:rFonts w:hint="eastAsia"/>
                <w:b w:val="0"/>
                <w:bCs w:val="0"/>
                <w:lang w:bidi="ar"/>
              </w:rPr>
              <w:t>公司紧跟</w:t>
            </w:r>
            <w:r>
              <w:rPr>
                <w:b w:val="0"/>
                <w:bCs w:val="0"/>
              </w:rPr>
              <w:t>行业发展趋势</w:t>
            </w:r>
            <w:r>
              <w:rPr>
                <w:rFonts w:hint="eastAsia"/>
                <w:b w:val="0"/>
                <w:bCs w:val="0"/>
              </w:rPr>
              <w:t>，布局</w:t>
            </w:r>
            <w:r>
              <w:rPr>
                <w:rFonts w:hint="eastAsia"/>
                <w:b w:val="0"/>
                <w:bCs w:val="0"/>
                <w:lang w:bidi="ar"/>
              </w:rPr>
              <w:t>钙钛矿光伏业务，形成了覆盖“发电、输电、变电、配电”全链路产品，</w:t>
            </w:r>
            <w:r>
              <w:rPr>
                <w:b w:val="0"/>
                <w:bCs w:val="0"/>
              </w:rPr>
              <w:t>进一步推动公司产业链条的延展</w:t>
            </w:r>
            <w:r>
              <w:rPr>
                <w:rFonts w:hint="eastAsia"/>
                <w:b w:val="0"/>
                <w:bCs w:val="0"/>
              </w:rPr>
              <w:t>和</w:t>
            </w:r>
            <w:r>
              <w:rPr>
                <w:b w:val="0"/>
                <w:bCs w:val="0"/>
              </w:rPr>
              <w:t>完善</w:t>
            </w:r>
            <w:r>
              <w:rPr>
                <w:rFonts w:hint="eastAsia"/>
                <w:b w:val="0"/>
                <w:bCs w:val="0"/>
              </w:rPr>
              <w:t>。公司</w:t>
            </w:r>
            <w:r>
              <w:rPr>
                <w:b w:val="0"/>
                <w:bCs w:val="0"/>
              </w:rPr>
              <w:t>注重技术研究与</w:t>
            </w:r>
            <w:r>
              <w:rPr>
                <w:rFonts w:hint="eastAsia"/>
                <w:b w:val="0"/>
                <w:bCs w:val="0"/>
              </w:rPr>
              <w:t>市场需求</w:t>
            </w:r>
            <w:r>
              <w:rPr>
                <w:b w:val="0"/>
                <w:bCs w:val="0"/>
              </w:rPr>
              <w:t>紧密结合</w:t>
            </w:r>
            <w:r>
              <w:rPr>
                <w:rFonts w:hint="eastAsia"/>
                <w:b w:val="0"/>
                <w:bCs w:val="0"/>
              </w:rPr>
              <w:t>，并凭借多年的技术研发和市场开拓经验，充分发挥自身优势，在开展</w:t>
            </w:r>
            <w:r>
              <w:rPr>
                <w:rFonts w:hint="eastAsia"/>
                <w:b w:val="0"/>
                <w:bCs w:val="0"/>
                <w:lang w:bidi="ar"/>
              </w:rPr>
              <w:t>钙钛矿光伏关键技术研究的同时，实验室样品认证以及示范应用相关事项都在积极有序推进。</w:t>
            </w: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lang w:bidi="ar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 xml:space="preserve">公司主营产品的市场情况     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80" w:firstLineChars="200"/>
              <w:jc w:val="both"/>
              <w:textAlignment w:val="auto"/>
              <w:rPr>
                <w:b w:val="0"/>
                <w:bCs w:val="0"/>
                <w:lang w:bidi="ar"/>
              </w:rPr>
            </w:pPr>
            <w:r>
              <w:rPr>
                <w:rFonts w:hint="eastAsia"/>
                <w:b w:val="0"/>
                <w:bCs w:val="0"/>
                <w:lang w:bidi="ar"/>
              </w:rPr>
              <w:t>为实现“双碳”目标</w:t>
            </w:r>
            <w:r>
              <w:rPr>
                <w:b w:val="0"/>
                <w:bCs w:val="0"/>
              </w:rPr>
              <w:t>，</w:t>
            </w:r>
            <w:r>
              <w:rPr>
                <w:rFonts w:hint="eastAsia"/>
                <w:b w:val="0"/>
                <w:bCs w:val="0"/>
                <w:lang w:bidi="ar"/>
              </w:rPr>
              <w:t>在构建新型电力系统的过程中，电力系统将从刚性向柔性发展，与数字化、信息化、智能化特征融合，逐步发展为全面可见、可知、可测、可控的电力系统。</w:t>
            </w:r>
            <w:r>
              <w:rPr>
                <w:b w:val="0"/>
                <w:bCs w:val="0"/>
              </w:rPr>
              <w:t>而</w:t>
            </w:r>
            <w:r>
              <w:rPr>
                <w:rFonts w:hint="eastAsia"/>
                <w:b w:val="0"/>
                <w:bCs w:val="0"/>
                <w:lang w:bidi="ar"/>
              </w:rPr>
              <w:t>杭州柯林</w:t>
            </w:r>
            <w:r>
              <w:rPr>
                <w:b w:val="0"/>
                <w:bCs w:val="0"/>
                <w:lang w:bidi="ar"/>
              </w:rPr>
              <w:t>是</w:t>
            </w:r>
            <w:r>
              <w:rPr>
                <w:rFonts w:hint="eastAsia"/>
                <w:b w:val="0"/>
                <w:bCs w:val="0"/>
                <w:lang w:bidi="ar"/>
              </w:rPr>
              <w:t>以先进的电力智能传感技术、数据分析与处理技术、AI智能协同控制技术、数字孪生驱动技术，数智化管控等技术，加强电力装备智能化程度、促进电网协调控制能力、满足多元用户供需互动、提升电力需求侧管理水平等方面发挥重要作用，市场空间广阔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/>
          <w:p>
            <w:pPr>
              <w:jc w:val="center"/>
            </w:pPr>
            <w:r>
              <w:rPr>
                <w:rFonts w:hint="eastAsia"/>
              </w:rPr>
              <w:t>附件清单（如有）</w:t>
            </w:r>
          </w:p>
          <w:p/>
        </w:tc>
        <w:tc>
          <w:tcPr>
            <w:tcW w:w="5891" w:type="dxa"/>
          </w:tcPr>
          <w:p/>
          <w:p>
            <w:pPr>
              <w:jc w:val="center"/>
            </w:pPr>
            <w:r>
              <w:rPr>
                <w:rFonts w:hint="eastAsia"/>
                <w:b w:val="0"/>
                <w:bCs w:val="0"/>
              </w:rPr>
              <w:t>无</w:t>
            </w:r>
          </w:p>
        </w:tc>
      </w:tr>
    </w:tbl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98F5C"/>
    <w:multiLevelType w:val="singleLevel"/>
    <w:tmpl w:val="96398F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kMmFiZWRhMzg2OGZjZGE1NjY1NTBiYzJjNzE0ZjUifQ=="/>
  </w:docVars>
  <w:rsids>
    <w:rsidRoot w:val="327E2C66"/>
    <w:rsid w:val="002A0DEB"/>
    <w:rsid w:val="002E6122"/>
    <w:rsid w:val="00393736"/>
    <w:rsid w:val="006B5764"/>
    <w:rsid w:val="00914FEC"/>
    <w:rsid w:val="00B748FD"/>
    <w:rsid w:val="00CA6A2D"/>
    <w:rsid w:val="00D34B42"/>
    <w:rsid w:val="00E62A63"/>
    <w:rsid w:val="00EF0EE4"/>
    <w:rsid w:val="00FE4A72"/>
    <w:rsid w:val="015C2B68"/>
    <w:rsid w:val="01C5371D"/>
    <w:rsid w:val="02447CCE"/>
    <w:rsid w:val="024B006E"/>
    <w:rsid w:val="02AB6B02"/>
    <w:rsid w:val="02CB3B34"/>
    <w:rsid w:val="030412EA"/>
    <w:rsid w:val="030C6B52"/>
    <w:rsid w:val="03337A53"/>
    <w:rsid w:val="04DD475E"/>
    <w:rsid w:val="05AB0EC8"/>
    <w:rsid w:val="066D30A1"/>
    <w:rsid w:val="06F40BF0"/>
    <w:rsid w:val="07CE20B8"/>
    <w:rsid w:val="07D4787B"/>
    <w:rsid w:val="07D81106"/>
    <w:rsid w:val="08B259B8"/>
    <w:rsid w:val="08FD5EAF"/>
    <w:rsid w:val="093440B6"/>
    <w:rsid w:val="096B1B3E"/>
    <w:rsid w:val="0A60366D"/>
    <w:rsid w:val="0A785D64"/>
    <w:rsid w:val="0A936117"/>
    <w:rsid w:val="0C13446A"/>
    <w:rsid w:val="0C3F6366"/>
    <w:rsid w:val="0D2564A8"/>
    <w:rsid w:val="0D7F4286"/>
    <w:rsid w:val="0DA7097E"/>
    <w:rsid w:val="0DAC6774"/>
    <w:rsid w:val="10246EEB"/>
    <w:rsid w:val="10D27640"/>
    <w:rsid w:val="11731BDE"/>
    <w:rsid w:val="12883C5B"/>
    <w:rsid w:val="12FE1C75"/>
    <w:rsid w:val="141816DF"/>
    <w:rsid w:val="14641FAC"/>
    <w:rsid w:val="157E0D4E"/>
    <w:rsid w:val="16064179"/>
    <w:rsid w:val="17D962EE"/>
    <w:rsid w:val="1807600E"/>
    <w:rsid w:val="18212D82"/>
    <w:rsid w:val="183E1CE1"/>
    <w:rsid w:val="1887223C"/>
    <w:rsid w:val="192F786F"/>
    <w:rsid w:val="1A485FE9"/>
    <w:rsid w:val="1A645525"/>
    <w:rsid w:val="1B65731F"/>
    <w:rsid w:val="1CE1063D"/>
    <w:rsid w:val="1D1D0F4A"/>
    <w:rsid w:val="1E1E13BD"/>
    <w:rsid w:val="1E3D5D47"/>
    <w:rsid w:val="1E75484C"/>
    <w:rsid w:val="1EF06F2C"/>
    <w:rsid w:val="1EFB52BB"/>
    <w:rsid w:val="1F0E3225"/>
    <w:rsid w:val="201C0B94"/>
    <w:rsid w:val="20274347"/>
    <w:rsid w:val="20673947"/>
    <w:rsid w:val="2092539E"/>
    <w:rsid w:val="20D66357"/>
    <w:rsid w:val="20E37279"/>
    <w:rsid w:val="22104A63"/>
    <w:rsid w:val="230403D0"/>
    <w:rsid w:val="23487B36"/>
    <w:rsid w:val="24816090"/>
    <w:rsid w:val="24A24717"/>
    <w:rsid w:val="24CE2E10"/>
    <w:rsid w:val="25474D05"/>
    <w:rsid w:val="261F5D33"/>
    <w:rsid w:val="26445E86"/>
    <w:rsid w:val="26E53C36"/>
    <w:rsid w:val="27737014"/>
    <w:rsid w:val="27D56D0C"/>
    <w:rsid w:val="287B72E4"/>
    <w:rsid w:val="2919177D"/>
    <w:rsid w:val="29361D11"/>
    <w:rsid w:val="29853C64"/>
    <w:rsid w:val="29AE3DA5"/>
    <w:rsid w:val="2B0E4E20"/>
    <w:rsid w:val="2B39491E"/>
    <w:rsid w:val="2B880676"/>
    <w:rsid w:val="2C554170"/>
    <w:rsid w:val="2CA040F4"/>
    <w:rsid w:val="2CA4748E"/>
    <w:rsid w:val="2CB52A72"/>
    <w:rsid w:val="2CEA7B7C"/>
    <w:rsid w:val="2DF16206"/>
    <w:rsid w:val="2E4E3659"/>
    <w:rsid w:val="2E7F119A"/>
    <w:rsid w:val="2EA70BA4"/>
    <w:rsid w:val="2EC07802"/>
    <w:rsid w:val="2ED01317"/>
    <w:rsid w:val="2F171C9D"/>
    <w:rsid w:val="2FD460D0"/>
    <w:rsid w:val="2FEF23E8"/>
    <w:rsid w:val="30210369"/>
    <w:rsid w:val="308710A4"/>
    <w:rsid w:val="315E3BB3"/>
    <w:rsid w:val="31C41D31"/>
    <w:rsid w:val="32386D67"/>
    <w:rsid w:val="327E2C66"/>
    <w:rsid w:val="344E4DCD"/>
    <w:rsid w:val="34806536"/>
    <w:rsid w:val="358D0F0B"/>
    <w:rsid w:val="360311CD"/>
    <w:rsid w:val="36186FF2"/>
    <w:rsid w:val="368932F1"/>
    <w:rsid w:val="36F73B5A"/>
    <w:rsid w:val="37661DC4"/>
    <w:rsid w:val="389B36C8"/>
    <w:rsid w:val="39680F90"/>
    <w:rsid w:val="398B5761"/>
    <w:rsid w:val="39EC60DB"/>
    <w:rsid w:val="39FA5894"/>
    <w:rsid w:val="39FC3B01"/>
    <w:rsid w:val="3B586B87"/>
    <w:rsid w:val="3BF8362B"/>
    <w:rsid w:val="3C337FBC"/>
    <w:rsid w:val="3C9D4F78"/>
    <w:rsid w:val="3DAC19F0"/>
    <w:rsid w:val="3E240A3D"/>
    <w:rsid w:val="3E2B5CE5"/>
    <w:rsid w:val="3E4A1584"/>
    <w:rsid w:val="3F11495A"/>
    <w:rsid w:val="3F1E16E9"/>
    <w:rsid w:val="3F4A6C0D"/>
    <w:rsid w:val="3F7C2962"/>
    <w:rsid w:val="3FF4176F"/>
    <w:rsid w:val="409808A7"/>
    <w:rsid w:val="41540B2E"/>
    <w:rsid w:val="41BD6F89"/>
    <w:rsid w:val="44395496"/>
    <w:rsid w:val="452A1AC1"/>
    <w:rsid w:val="45874AE4"/>
    <w:rsid w:val="45D83B28"/>
    <w:rsid w:val="46071C2E"/>
    <w:rsid w:val="463471E6"/>
    <w:rsid w:val="463A00C2"/>
    <w:rsid w:val="464D6CFE"/>
    <w:rsid w:val="46BD4880"/>
    <w:rsid w:val="46CD36BA"/>
    <w:rsid w:val="471F14FB"/>
    <w:rsid w:val="474A2312"/>
    <w:rsid w:val="478D4D9A"/>
    <w:rsid w:val="487A3351"/>
    <w:rsid w:val="48AC684B"/>
    <w:rsid w:val="4BAA387E"/>
    <w:rsid w:val="4C1C493F"/>
    <w:rsid w:val="4C2648F2"/>
    <w:rsid w:val="4E884C63"/>
    <w:rsid w:val="50583839"/>
    <w:rsid w:val="50FD51B3"/>
    <w:rsid w:val="51B756E2"/>
    <w:rsid w:val="51CF680C"/>
    <w:rsid w:val="53513120"/>
    <w:rsid w:val="540C22D9"/>
    <w:rsid w:val="542A2E83"/>
    <w:rsid w:val="54D67D81"/>
    <w:rsid w:val="54F83D4E"/>
    <w:rsid w:val="5652654A"/>
    <w:rsid w:val="56774770"/>
    <w:rsid w:val="571906CE"/>
    <w:rsid w:val="573112CB"/>
    <w:rsid w:val="579F7601"/>
    <w:rsid w:val="57A43D49"/>
    <w:rsid w:val="57BC2B32"/>
    <w:rsid w:val="58073097"/>
    <w:rsid w:val="58166B6B"/>
    <w:rsid w:val="58E10F36"/>
    <w:rsid w:val="592C523A"/>
    <w:rsid w:val="59753799"/>
    <w:rsid w:val="5A0B7781"/>
    <w:rsid w:val="5A1A1B46"/>
    <w:rsid w:val="5A6279C1"/>
    <w:rsid w:val="5B38256F"/>
    <w:rsid w:val="5B5D2ABD"/>
    <w:rsid w:val="5B962018"/>
    <w:rsid w:val="5C2B3727"/>
    <w:rsid w:val="5C3763C0"/>
    <w:rsid w:val="5C781391"/>
    <w:rsid w:val="5CAF2C65"/>
    <w:rsid w:val="5D851588"/>
    <w:rsid w:val="5DEE422E"/>
    <w:rsid w:val="5E593FAD"/>
    <w:rsid w:val="5EC66316"/>
    <w:rsid w:val="5F9A6199"/>
    <w:rsid w:val="60395667"/>
    <w:rsid w:val="604455F7"/>
    <w:rsid w:val="60536509"/>
    <w:rsid w:val="61F10511"/>
    <w:rsid w:val="633C57D2"/>
    <w:rsid w:val="6368414E"/>
    <w:rsid w:val="638B0A31"/>
    <w:rsid w:val="63A81987"/>
    <w:rsid w:val="63EF49BB"/>
    <w:rsid w:val="64DE2339"/>
    <w:rsid w:val="64E42046"/>
    <w:rsid w:val="64FA7C6B"/>
    <w:rsid w:val="657149B6"/>
    <w:rsid w:val="66CF63DE"/>
    <w:rsid w:val="6716225F"/>
    <w:rsid w:val="67874F0A"/>
    <w:rsid w:val="689C4889"/>
    <w:rsid w:val="696C452C"/>
    <w:rsid w:val="699E02E9"/>
    <w:rsid w:val="69F20458"/>
    <w:rsid w:val="6BF1329A"/>
    <w:rsid w:val="6C983E38"/>
    <w:rsid w:val="6D6B2A55"/>
    <w:rsid w:val="6DAC56CB"/>
    <w:rsid w:val="6E3C0816"/>
    <w:rsid w:val="6FB31400"/>
    <w:rsid w:val="70C30A24"/>
    <w:rsid w:val="718D23EA"/>
    <w:rsid w:val="72A66B62"/>
    <w:rsid w:val="72DA47EE"/>
    <w:rsid w:val="73FF7401"/>
    <w:rsid w:val="74296D84"/>
    <w:rsid w:val="74ED1831"/>
    <w:rsid w:val="750B717B"/>
    <w:rsid w:val="779B3F53"/>
    <w:rsid w:val="77AE0291"/>
    <w:rsid w:val="77E36B50"/>
    <w:rsid w:val="77EE0AA7"/>
    <w:rsid w:val="782F67D1"/>
    <w:rsid w:val="78F55F34"/>
    <w:rsid w:val="79452EDF"/>
    <w:rsid w:val="7AF40436"/>
    <w:rsid w:val="7BEA2AE3"/>
    <w:rsid w:val="7CC45B4F"/>
    <w:rsid w:val="7D162B61"/>
    <w:rsid w:val="7DAF2DE2"/>
    <w:rsid w:val="7E8F6955"/>
    <w:rsid w:val="7F2E22C5"/>
    <w:rsid w:val="7F8F7296"/>
    <w:rsid w:val="7FB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04四级标题"/>
    <w:basedOn w:val="9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9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10">
    <w:name w:val="005正文"/>
    <w:basedOn w:val="1"/>
    <w:autoRedefine/>
    <w:qFormat/>
    <w:uiPriority w:val="0"/>
    <w:pPr>
      <w:widowControl w:val="0"/>
      <w:ind w:firstLine="200"/>
      <w:jc w:val="both"/>
    </w:pPr>
    <w:rPr>
      <w:rFonts w:ascii="Times New Roman" w:hAnsi="Times New Roman" w:cs="Times New Roman"/>
      <w:kern w:val="2"/>
      <w:szCs w:val="22"/>
    </w:rPr>
  </w:style>
  <w:style w:type="paragraph" w:customStyle="1" w:styleId="11">
    <w:name w:val="修订1"/>
    <w:autoRedefine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unhideWhenUsed/>
    <w:qFormat/>
    <w:uiPriority w:val="99"/>
    <w:pPr>
      <w:ind w:firstLine="420"/>
    </w:pPr>
  </w:style>
  <w:style w:type="character" w:customStyle="1" w:styleId="13">
    <w:name w:val="页眉 字符"/>
    <w:basedOn w:val="7"/>
    <w:link w:val="3"/>
    <w:uiPriority w:val="0"/>
    <w:rPr>
      <w:rFonts w:ascii="宋体" w:hAnsi="宋体" w:cs="宋体"/>
      <w:sz w:val="18"/>
      <w:szCs w:val="18"/>
    </w:rPr>
  </w:style>
  <w:style w:type="character" w:customStyle="1" w:styleId="14">
    <w:name w:val="页脚 字符"/>
    <w:basedOn w:val="7"/>
    <w:link w:val="2"/>
    <w:uiPriority w:val="0"/>
    <w:rPr>
      <w:rFonts w:ascii="宋体" w:hAnsi="宋体" w:cs="宋体"/>
      <w:sz w:val="18"/>
      <w:szCs w:val="18"/>
    </w:rPr>
  </w:style>
  <w:style w:type="paragraph" w:customStyle="1" w:styleId="15">
    <w:name w:val="Revision"/>
    <w:hidden/>
    <w:unhideWhenUsed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812</Characters>
  <Lines>6</Lines>
  <Paragraphs>1</Paragraphs>
  <TotalTime>8</TotalTime>
  <ScaleCrop>false</ScaleCrop>
  <LinksUpToDate>false</LinksUpToDate>
  <CharactersWithSpaces>953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2024-03-18T08:17:00Z</dcterms:created>
  <dc:creator>Administrator</dc:creator>
  <cp:lastModifiedBy>Administrator</cp:lastModifiedBy>
  <cp:lastPrinted>2024-03-04T05:29:00Z</cp:lastPrinted>
  <dcterms:modified xsi:type="dcterms:W3CDTF">2024-03-18T08:25:02Z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5CF27D59AF7D4567AD64D8EE1A5D15CB_13</vt:lpwstr>
  </property>
</Properties>
</file>