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8A6E3" w14:textId="77777777" w:rsidR="00B23888" w:rsidRDefault="00C10F1B">
      <w:pPr>
        <w:spacing w:beforeLines="10" w:before="31" w:line="360" w:lineRule="auto"/>
        <w:jc w:val="center"/>
        <w:rPr>
          <w:rFonts w:ascii="宋体" w:hAnsi="宋体" w:cs="宋体"/>
          <w:b/>
          <w:w w:val="95"/>
          <w:sz w:val="32"/>
          <w:szCs w:val="32"/>
        </w:rPr>
      </w:pPr>
      <w:proofErr w:type="gramStart"/>
      <w:r>
        <w:rPr>
          <w:rFonts w:ascii="宋体" w:hAnsi="宋体" w:cs="宋体" w:hint="eastAsia"/>
          <w:b/>
          <w:w w:val="95"/>
          <w:kern w:val="0"/>
          <w:sz w:val="32"/>
          <w:szCs w:val="32"/>
        </w:rPr>
        <w:t>杭州安旭生物</w:t>
      </w:r>
      <w:proofErr w:type="gramEnd"/>
      <w:r>
        <w:rPr>
          <w:rFonts w:ascii="宋体" w:hAnsi="宋体" w:cs="宋体" w:hint="eastAsia"/>
          <w:b/>
          <w:w w:val="95"/>
          <w:kern w:val="0"/>
          <w:sz w:val="32"/>
          <w:szCs w:val="32"/>
        </w:rPr>
        <w:t>科技股份有限公司</w:t>
      </w:r>
    </w:p>
    <w:p w14:paraId="72473DD6" w14:textId="77777777" w:rsidR="00B23888" w:rsidRDefault="00C10F1B">
      <w:pPr>
        <w:spacing w:line="360" w:lineRule="auto"/>
        <w:ind w:left="2846"/>
        <w:jc w:val="left"/>
        <w:rPr>
          <w:rFonts w:ascii="宋体" w:hAnsi="宋体" w:cs="宋体"/>
          <w:sz w:val="32"/>
          <w:szCs w:val="32"/>
        </w:rPr>
      </w:pPr>
      <w:r>
        <w:rPr>
          <w:rFonts w:ascii="宋体" w:hAnsi="宋体" w:cs="宋体" w:hint="eastAsia"/>
          <w:b/>
          <w:w w:val="95"/>
          <w:kern w:val="0"/>
          <w:sz w:val="32"/>
          <w:szCs w:val="32"/>
        </w:rPr>
        <w:t>投资者关系活动记录表</w:t>
      </w:r>
    </w:p>
    <w:p w14:paraId="321C1FBF" w14:textId="77777777" w:rsidR="00B23888" w:rsidRDefault="00B23888">
      <w:pPr>
        <w:tabs>
          <w:tab w:val="left" w:pos="6106"/>
        </w:tabs>
        <w:jc w:val="center"/>
        <w:rPr>
          <w:rFonts w:ascii="宋体" w:hAnsi="宋体" w:cs="宋体"/>
          <w:b/>
          <w:kern w:val="0"/>
          <w:sz w:val="24"/>
        </w:rPr>
      </w:pPr>
    </w:p>
    <w:p w14:paraId="7BFAB687" w14:textId="77777777" w:rsidR="00B23888" w:rsidRDefault="00C10F1B">
      <w:pPr>
        <w:tabs>
          <w:tab w:val="left" w:pos="6705"/>
        </w:tabs>
        <w:rPr>
          <w:rFonts w:ascii="Times New Roman" w:hAnsi="Times New Roman"/>
          <w:b/>
          <w:kern w:val="0"/>
          <w:sz w:val="24"/>
        </w:rPr>
      </w:pPr>
      <w:r>
        <w:rPr>
          <w:rFonts w:ascii="Times New Roman" w:hAnsi="宋体"/>
          <w:b/>
          <w:kern w:val="0"/>
          <w:sz w:val="24"/>
        </w:rPr>
        <w:t>证券简称：</w:t>
      </w:r>
      <w:proofErr w:type="gramStart"/>
      <w:r>
        <w:rPr>
          <w:rFonts w:ascii="Times New Roman" w:hAnsi="宋体"/>
          <w:b/>
          <w:kern w:val="0"/>
          <w:sz w:val="24"/>
        </w:rPr>
        <w:t>安旭生物</w:t>
      </w:r>
      <w:proofErr w:type="gramEnd"/>
      <w:r>
        <w:rPr>
          <w:rFonts w:ascii="Times New Roman" w:hAnsi="宋体" w:hint="eastAsia"/>
          <w:b/>
          <w:kern w:val="0"/>
          <w:sz w:val="24"/>
        </w:rPr>
        <w:t xml:space="preserve"> </w:t>
      </w:r>
      <w:r>
        <w:rPr>
          <w:rFonts w:ascii="Times New Roman" w:hAnsi="宋体"/>
          <w:b/>
          <w:kern w:val="0"/>
          <w:sz w:val="24"/>
        </w:rPr>
        <w:t xml:space="preserve">         </w:t>
      </w:r>
      <w:r>
        <w:rPr>
          <w:rFonts w:ascii="Times New Roman" w:hAnsi="宋体"/>
          <w:b/>
          <w:kern w:val="0"/>
          <w:sz w:val="24"/>
        </w:rPr>
        <w:t>证券代码：</w:t>
      </w:r>
      <w:r>
        <w:rPr>
          <w:rFonts w:ascii="Times New Roman" w:hAnsi="Times New Roman"/>
          <w:b/>
          <w:kern w:val="0"/>
          <w:sz w:val="24"/>
        </w:rPr>
        <w:t>688075</w:t>
      </w:r>
      <w:r>
        <w:rPr>
          <w:rFonts w:ascii="Times New Roman" w:hAnsi="Times New Roman"/>
          <w:b/>
          <w:kern w:val="0"/>
          <w:sz w:val="24"/>
        </w:rPr>
        <w:tab/>
      </w:r>
      <w:r>
        <w:rPr>
          <w:rFonts w:ascii="Times New Roman" w:hAnsi="宋体"/>
          <w:b/>
          <w:kern w:val="0"/>
          <w:sz w:val="24"/>
        </w:rPr>
        <w:t>编号：</w:t>
      </w:r>
      <w:r>
        <w:rPr>
          <w:rFonts w:ascii="Times New Roman" w:hAnsi="Times New Roman"/>
          <w:b/>
          <w:kern w:val="0"/>
          <w:sz w:val="24"/>
        </w:rPr>
        <w:t>202</w:t>
      </w:r>
      <w:r>
        <w:rPr>
          <w:rFonts w:ascii="Times New Roman" w:hAnsi="Times New Roman" w:hint="eastAsia"/>
          <w:b/>
          <w:kern w:val="0"/>
          <w:sz w:val="24"/>
        </w:rPr>
        <w:t>4</w:t>
      </w:r>
      <w:r>
        <w:rPr>
          <w:rFonts w:ascii="Times New Roman" w:hAnsi="Times New Roman"/>
          <w:b/>
          <w:kern w:val="0"/>
          <w:sz w:val="24"/>
        </w:rPr>
        <w:t>-00</w:t>
      </w:r>
      <w:r>
        <w:rPr>
          <w:rFonts w:ascii="Times New Roman" w:hAnsi="Times New Roman" w:hint="eastAsia"/>
          <w:b/>
          <w:kern w:val="0"/>
          <w:sz w:val="24"/>
        </w:rPr>
        <w:t>1</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17"/>
        <w:gridCol w:w="6855"/>
      </w:tblGrid>
      <w:tr w:rsidR="00B23888" w14:paraId="785F9236" w14:textId="77777777">
        <w:trPr>
          <w:jc w:val="center"/>
        </w:trPr>
        <w:tc>
          <w:tcPr>
            <w:tcW w:w="1617" w:type="dxa"/>
            <w:tcBorders>
              <w:top w:val="single" w:sz="12" w:space="0" w:color="auto"/>
              <w:left w:val="single" w:sz="12" w:space="0" w:color="auto"/>
              <w:bottom w:val="single" w:sz="4" w:space="0" w:color="auto"/>
              <w:right w:val="single" w:sz="4" w:space="0" w:color="auto"/>
            </w:tcBorders>
            <w:vAlign w:val="center"/>
          </w:tcPr>
          <w:p w14:paraId="5C395892" w14:textId="77777777" w:rsidR="00B23888" w:rsidRDefault="00C10F1B">
            <w:pPr>
              <w:jc w:val="center"/>
              <w:rPr>
                <w:rFonts w:ascii="Times New Roman" w:eastAsia="楷体" w:hAnsi="Times New Roman"/>
                <w:bCs/>
                <w:sz w:val="24"/>
              </w:rPr>
            </w:pPr>
            <w:r>
              <w:rPr>
                <w:rFonts w:ascii="Times New Roman" w:eastAsia="楷体" w:hAnsi="Times New Roman"/>
                <w:b/>
                <w:bCs/>
                <w:sz w:val="24"/>
              </w:rPr>
              <w:t>投资者关系活动类别</w:t>
            </w:r>
          </w:p>
        </w:tc>
        <w:tc>
          <w:tcPr>
            <w:tcW w:w="6855" w:type="dxa"/>
            <w:tcBorders>
              <w:top w:val="single" w:sz="12" w:space="0" w:color="auto"/>
              <w:left w:val="single" w:sz="4" w:space="0" w:color="auto"/>
              <w:bottom w:val="single" w:sz="4" w:space="0" w:color="auto"/>
              <w:right w:val="single" w:sz="12" w:space="0" w:color="auto"/>
            </w:tcBorders>
            <w:vAlign w:val="center"/>
          </w:tcPr>
          <w:p w14:paraId="1F07B8E0" w14:textId="77777777" w:rsidR="00B23888" w:rsidRDefault="00BE4ECE">
            <w:pPr>
              <w:widowControl/>
              <w:tabs>
                <w:tab w:val="left" w:pos="3480"/>
              </w:tabs>
              <w:spacing w:line="360" w:lineRule="auto"/>
              <w:rPr>
                <w:rFonts w:ascii="Times New Roman" w:eastAsia="楷体" w:hAnsi="Times New Roman"/>
                <w:bCs/>
                <w:sz w:val="24"/>
              </w:rPr>
            </w:pPr>
            <w:r>
              <w:rPr>
                <w:rFonts w:ascii="等线" w:eastAsia="等线" w:hAnsi="等线" w:hint="eastAsia"/>
                <w:bCs/>
                <w:sz w:val="24"/>
              </w:rPr>
              <w:t>√</w:t>
            </w:r>
            <w:r w:rsidR="00C10F1B">
              <w:rPr>
                <w:rFonts w:ascii="Times New Roman" w:eastAsia="楷体" w:hAnsi="Times New Roman" w:hint="eastAsia"/>
                <w:bCs/>
                <w:sz w:val="24"/>
              </w:rPr>
              <w:t>特定对象调研</w:t>
            </w:r>
            <w:r w:rsidR="00C10F1B">
              <w:rPr>
                <w:rFonts w:ascii="Times New Roman" w:eastAsia="楷体" w:hAnsi="Times New Roman" w:hint="eastAsia"/>
                <w:bCs/>
                <w:sz w:val="24"/>
              </w:rPr>
              <w:t xml:space="preserve"> </w:t>
            </w:r>
            <w:r w:rsidR="00C10F1B">
              <w:rPr>
                <w:rFonts w:ascii="Times New Roman" w:eastAsia="楷体" w:hAnsi="Times New Roman"/>
                <w:bCs/>
                <w:sz w:val="24"/>
              </w:rPr>
              <w:t xml:space="preserve">  </w:t>
            </w:r>
            <w:r w:rsidR="00C10F1B">
              <w:rPr>
                <w:rFonts w:ascii="Times New Roman" w:eastAsia="楷体" w:hAnsi="Times New Roman" w:hint="eastAsia"/>
                <w:bCs/>
                <w:sz w:val="24"/>
              </w:rPr>
              <w:t>□分析</w:t>
            </w:r>
            <w:proofErr w:type="gramStart"/>
            <w:r w:rsidR="00C10F1B">
              <w:rPr>
                <w:rFonts w:ascii="Times New Roman" w:eastAsia="楷体" w:hAnsi="Times New Roman" w:hint="eastAsia"/>
                <w:bCs/>
                <w:sz w:val="24"/>
              </w:rPr>
              <w:t>师会议</w:t>
            </w:r>
            <w:proofErr w:type="gramEnd"/>
            <w:r w:rsidR="00C10F1B">
              <w:rPr>
                <w:rFonts w:ascii="Times New Roman" w:eastAsia="楷体" w:hAnsi="Times New Roman" w:hint="eastAsia"/>
                <w:bCs/>
                <w:sz w:val="24"/>
              </w:rPr>
              <w:tab/>
            </w:r>
            <w:r w:rsidR="00C10F1B">
              <w:rPr>
                <w:rFonts w:ascii="Times New Roman" w:eastAsia="楷体" w:hAnsi="Times New Roman"/>
                <w:bCs/>
                <w:sz w:val="24"/>
              </w:rPr>
              <w:t xml:space="preserve"> </w:t>
            </w:r>
            <w:r w:rsidR="00C10F1B">
              <w:rPr>
                <w:rFonts w:ascii="Times New Roman" w:eastAsia="楷体" w:hAnsi="Times New Roman" w:hint="eastAsia"/>
                <w:bCs/>
                <w:sz w:val="24"/>
              </w:rPr>
              <w:t>□媒体采访</w:t>
            </w:r>
          </w:p>
          <w:p w14:paraId="064C2911" w14:textId="77777777" w:rsidR="00B23888" w:rsidRDefault="00C10F1B">
            <w:pPr>
              <w:widowControl/>
              <w:tabs>
                <w:tab w:val="left" w:pos="2040"/>
                <w:tab w:val="left" w:pos="3480"/>
              </w:tabs>
              <w:spacing w:line="360" w:lineRule="auto"/>
              <w:rPr>
                <w:rFonts w:ascii="Times New Roman" w:eastAsia="楷体" w:hAnsi="Times New Roman"/>
                <w:bCs/>
                <w:sz w:val="24"/>
              </w:rPr>
            </w:pPr>
            <w:r>
              <w:rPr>
                <w:rFonts w:ascii="Times New Roman" w:eastAsia="楷体" w:hAnsi="Times New Roman" w:hint="eastAsia"/>
                <w:bCs/>
                <w:sz w:val="24"/>
              </w:rPr>
              <w:t>□业绩说明会</w:t>
            </w:r>
            <w:r>
              <w:rPr>
                <w:rFonts w:ascii="Times New Roman" w:eastAsia="楷体" w:hAnsi="Times New Roman" w:hint="eastAsia"/>
                <w:bCs/>
                <w:sz w:val="24"/>
              </w:rPr>
              <w:tab/>
            </w:r>
            <w:r>
              <w:rPr>
                <w:rFonts w:ascii="Times New Roman" w:eastAsia="楷体" w:hAnsi="Times New Roman" w:hint="eastAsia"/>
                <w:bCs/>
                <w:sz w:val="24"/>
              </w:rPr>
              <w:t>□新闻发布会</w:t>
            </w:r>
            <w:r>
              <w:rPr>
                <w:rFonts w:ascii="Times New Roman" w:eastAsia="楷体" w:hAnsi="Times New Roman" w:hint="eastAsia"/>
                <w:bCs/>
                <w:sz w:val="24"/>
              </w:rPr>
              <w:tab/>
            </w:r>
            <w:r>
              <w:rPr>
                <w:rFonts w:ascii="Times New Roman" w:eastAsia="楷体" w:hAnsi="Times New Roman"/>
                <w:bCs/>
                <w:sz w:val="24"/>
              </w:rPr>
              <w:t xml:space="preserve"> </w:t>
            </w:r>
            <w:r>
              <w:rPr>
                <w:rFonts w:ascii="Times New Roman" w:eastAsia="楷体" w:hAnsi="Times New Roman" w:hint="eastAsia"/>
                <w:bCs/>
                <w:sz w:val="24"/>
              </w:rPr>
              <w:t>□路演活动</w:t>
            </w:r>
          </w:p>
          <w:p w14:paraId="32D033CA" w14:textId="77777777" w:rsidR="00B23888" w:rsidRDefault="00C10F1B">
            <w:pPr>
              <w:spacing w:line="360" w:lineRule="auto"/>
              <w:rPr>
                <w:rFonts w:ascii="Times New Roman" w:eastAsia="楷体" w:hAnsi="Times New Roman"/>
                <w:bCs/>
                <w:sz w:val="24"/>
              </w:rPr>
            </w:pPr>
            <w:r>
              <w:rPr>
                <w:rFonts w:ascii="Times New Roman" w:eastAsia="楷体" w:hAnsi="Times New Roman" w:hint="eastAsia"/>
                <w:bCs/>
                <w:sz w:val="24"/>
              </w:rPr>
              <w:t>□现场参观</w:t>
            </w:r>
            <w:r>
              <w:rPr>
                <w:rFonts w:ascii="Times New Roman" w:eastAsia="楷体" w:hAnsi="Times New Roman" w:hint="eastAsia"/>
                <w:bCs/>
                <w:sz w:val="24"/>
              </w:rPr>
              <w:tab/>
            </w:r>
            <w:r>
              <w:rPr>
                <w:rFonts w:ascii="Times New Roman" w:eastAsia="楷体" w:hAnsi="Times New Roman"/>
                <w:bCs/>
                <w:sz w:val="24"/>
              </w:rPr>
              <w:t xml:space="preserve">       </w:t>
            </w:r>
            <w:r w:rsidR="00BE4ECE">
              <w:rPr>
                <w:rFonts w:ascii="Times New Roman" w:eastAsia="楷体" w:hAnsi="Times New Roman" w:hint="eastAsia"/>
                <w:bCs/>
                <w:sz w:val="24"/>
              </w:rPr>
              <w:t>□</w:t>
            </w:r>
            <w:r>
              <w:rPr>
                <w:rFonts w:ascii="Times New Roman" w:eastAsia="楷体" w:hAnsi="Times New Roman" w:hint="eastAsia"/>
                <w:bCs/>
                <w:sz w:val="24"/>
              </w:rPr>
              <w:t>其他（电话会议）</w:t>
            </w:r>
          </w:p>
        </w:tc>
      </w:tr>
      <w:tr w:rsidR="00B23888" w14:paraId="264E3C73" w14:textId="77777777">
        <w:trPr>
          <w:trHeight w:val="751"/>
          <w:jc w:val="center"/>
        </w:trPr>
        <w:tc>
          <w:tcPr>
            <w:tcW w:w="1617" w:type="dxa"/>
            <w:tcBorders>
              <w:top w:val="single" w:sz="4" w:space="0" w:color="auto"/>
              <w:left w:val="single" w:sz="12" w:space="0" w:color="auto"/>
              <w:bottom w:val="single" w:sz="4" w:space="0" w:color="auto"/>
              <w:right w:val="single" w:sz="4" w:space="0" w:color="auto"/>
            </w:tcBorders>
            <w:vAlign w:val="center"/>
          </w:tcPr>
          <w:p w14:paraId="05792CEA" w14:textId="77777777" w:rsidR="00B23888" w:rsidRDefault="00C10F1B">
            <w:pPr>
              <w:jc w:val="center"/>
              <w:rPr>
                <w:rFonts w:ascii="Times New Roman" w:eastAsia="楷体" w:hAnsi="Times New Roman"/>
                <w:b/>
                <w:bCs/>
                <w:sz w:val="24"/>
              </w:rPr>
            </w:pPr>
            <w:r>
              <w:rPr>
                <w:rFonts w:ascii="Times New Roman" w:eastAsia="楷体" w:hAnsi="Times New Roman"/>
                <w:b/>
                <w:bCs/>
                <w:sz w:val="24"/>
              </w:rPr>
              <w:t>参与单位名称</w:t>
            </w:r>
          </w:p>
        </w:tc>
        <w:tc>
          <w:tcPr>
            <w:tcW w:w="6855" w:type="dxa"/>
            <w:tcBorders>
              <w:top w:val="single" w:sz="4" w:space="0" w:color="auto"/>
              <w:left w:val="single" w:sz="4" w:space="0" w:color="auto"/>
              <w:bottom w:val="single" w:sz="4" w:space="0" w:color="auto"/>
              <w:right w:val="single" w:sz="12" w:space="0" w:color="auto"/>
            </w:tcBorders>
            <w:vAlign w:val="center"/>
          </w:tcPr>
          <w:p w14:paraId="14BCB3E6" w14:textId="5BA7770A" w:rsidR="00C26F68" w:rsidRDefault="00BF7810" w:rsidP="005B179F">
            <w:pPr>
              <w:rPr>
                <w:rFonts w:ascii="Times New Roman" w:eastAsia="楷体" w:hAnsi="Times New Roman"/>
                <w:sz w:val="24"/>
              </w:rPr>
            </w:pPr>
            <w:r>
              <w:rPr>
                <w:rFonts w:ascii="Times New Roman" w:eastAsia="楷体" w:hAnsi="Times New Roman" w:hint="eastAsia"/>
                <w:sz w:val="24"/>
              </w:rPr>
              <w:t>广发基金、</w:t>
            </w:r>
            <w:r w:rsidR="00E34EDF">
              <w:rPr>
                <w:rFonts w:ascii="Times New Roman" w:eastAsia="楷体" w:hAnsi="Times New Roman" w:hint="eastAsia"/>
                <w:sz w:val="24"/>
              </w:rPr>
              <w:t>中金公司、</w:t>
            </w:r>
            <w:r w:rsidR="00005BD8">
              <w:rPr>
                <w:rFonts w:ascii="Times New Roman" w:eastAsia="楷体" w:hAnsi="Times New Roman" w:hint="eastAsia"/>
                <w:sz w:val="24"/>
              </w:rPr>
              <w:t>西部证券、</w:t>
            </w:r>
            <w:r w:rsidR="008A5819">
              <w:rPr>
                <w:rFonts w:ascii="Times New Roman" w:eastAsia="楷体" w:hAnsi="Times New Roman" w:hint="eastAsia"/>
                <w:sz w:val="24"/>
              </w:rPr>
              <w:t>浙江国信、</w:t>
            </w:r>
            <w:r w:rsidR="001E2E08">
              <w:rPr>
                <w:rFonts w:ascii="Times New Roman" w:eastAsia="楷体" w:hAnsi="Times New Roman" w:hint="eastAsia"/>
                <w:sz w:val="24"/>
              </w:rPr>
              <w:t>申万宏源、国金证券、</w:t>
            </w:r>
            <w:r w:rsidR="005B179F">
              <w:rPr>
                <w:rFonts w:ascii="Times New Roman" w:eastAsia="楷体" w:hAnsi="Times New Roman" w:hint="eastAsia"/>
                <w:sz w:val="24"/>
              </w:rPr>
              <w:t>上海证券、开源证券、</w:t>
            </w:r>
            <w:r w:rsidR="001E2E08">
              <w:rPr>
                <w:rFonts w:ascii="Times New Roman" w:eastAsia="楷体" w:hAnsi="Times New Roman" w:hint="eastAsia"/>
                <w:sz w:val="24"/>
              </w:rPr>
              <w:t>东吴资管、仁</w:t>
            </w:r>
            <w:proofErr w:type="gramStart"/>
            <w:r w:rsidR="001E2E08">
              <w:rPr>
                <w:rFonts w:ascii="Times New Roman" w:eastAsia="楷体" w:hAnsi="Times New Roman" w:hint="eastAsia"/>
                <w:sz w:val="24"/>
              </w:rPr>
              <w:t>睿</w:t>
            </w:r>
            <w:proofErr w:type="gramEnd"/>
            <w:r w:rsidR="001E2E08">
              <w:rPr>
                <w:rFonts w:ascii="Times New Roman" w:eastAsia="楷体" w:hAnsi="Times New Roman" w:hint="eastAsia"/>
                <w:sz w:val="24"/>
              </w:rPr>
              <w:t>投资、</w:t>
            </w:r>
            <w:r w:rsidR="001E2E08" w:rsidRPr="001E2E08">
              <w:rPr>
                <w:rFonts w:ascii="Times New Roman" w:eastAsia="楷体" w:hAnsi="Times New Roman" w:hint="eastAsia"/>
                <w:sz w:val="24"/>
              </w:rPr>
              <w:t>杭州盛熙基金</w:t>
            </w:r>
            <w:r w:rsidR="001E2E08">
              <w:rPr>
                <w:rFonts w:ascii="Times New Roman" w:eastAsia="楷体" w:hAnsi="Times New Roman" w:hint="eastAsia"/>
                <w:sz w:val="24"/>
              </w:rPr>
              <w:t>、</w:t>
            </w:r>
            <w:r w:rsidR="001E2E08" w:rsidRPr="001E2E08">
              <w:rPr>
                <w:rFonts w:ascii="Times New Roman" w:eastAsia="楷体" w:hAnsi="Times New Roman" w:hint="eastAsia"/>
                <w:sz w:val="24"/>
              </w:rPr>
              <w:t>杭州</w:t>
            </w:r>
            <w:proofErr w:type="gramStart"/>
            <w:r w:rsidR="001E2E08" w:rsidRPr="001E2E08">
              <w:rPr>
                <w:rFonts w:ascii="Times New Roman" w:eastAsia="楷体" w:hAnsi="Times New Roman" w:hint="eastAsia"/>
                <w:sz w:val="24"/>
              </w:rPr>
              <w:t>炘</w:t>
            </w:r>
            <w:proofErr w:type="gramEnd"/>
            <w:r w:rsidR="001E2E08" w:rsidRPr="001E2E08">
              <w:rPr>
                <w:rFonts w:ascii="Times New Roman" w:eastAsia="楷体" w:hAnsi="Times New Roman" w:hint="eastAsia"/>
                <w:sz w:val="24"/>
              </w:rPr>
              <w:t>卓投资</w:t>
            </w:r>
            <w:r w:rsidR="001E2E08">
              <w:rPr>
                <w:rFonts w:ascii="Times New Roman" w:eastAsia="楷体" w:hAnsi="Times New Roman" w:hint="eastAsia"/>
                <w:sz w:val="24"/>
              </w:rPr>
              <w:t>、</w:t>
            </w:r>
            <w:r w:rsidR="00E34EDF">
              <w:rPr>
                <w:rFonts w:ascii="Times New Roman" w:eastAsia="楷体" w:hAnsi="Times New Roman" w:hint="eastAsia"/>
                <w:sz w:val="24"/>
              </w:rPr>
              <w:t>米度资本、</w:t>
            </w:r>
            <w:r w:rsidR="001E2E08">
              <w:rPr>
                <w:rFonts w:ascii="Times New Roman" w:eastAsia="楷体" w:hAnsi="Times New Roman" w:hint="eastAsia"/>
                <w:sz w:val="24"/>
              </w:rPr>
              <w:t>浙江永</w:t>
            </w:r>
            <w:proofErr w:type="gramStart"/>
            <w:r w:rsidR="001E2E08">
              <w:rPr>
                <w:rFonts w:ascii="Times New Roman" w:eastAsia="楷体" w:hAnsi="Times New Roman" w:hint="eastAsia"/>
                <w:sz w:val="24"/>
              </w:rPr>
              <w:t>禧</w:t>
            </w:r>
            <w:proofErr w:type="gramEnd"/>
            <w:r w:rsidR="005B179F">
              <w:rPr>
                <w:rFonts w:ascii="Times New Roman" w:eastAsia="楷体" w:hAnsi="Times New Roman" w:hint="eastAsia"/>
                <w:sz w:val="24"/>
              </w:rPr>
              <w:t>、国新国同</w:t>
            </w:r>
          </w:p>
        </w:tc>
      </w:tr>
      <w:tr w:rsidR="00B23888" w14:paraId="13D201F2" w14:textId="77777777">
        <w:trPr>
          <w:trHeight w:val="706"/>
          <w:jc w:val="center"/>
        </w:trPr>
        <w:tc>
          <w:tcPr>
            <w:tcW w:w="1617" w:type="dxa"/>
            <w:tcBorders>
              <w:top w:val="single" w:sz="4" w:space="0" w:color="auto"/>
              <w:left w:val="single" w:sz="12" w:space="0" w:color="auto"/>
              <w:bottom w:val="single" w:sz="4" w:space="0" w:color="auto"/>
              <w:right w:val="single" w:sz="4" w:space="0" w:color="auto"/>
            </w:tcBorders>
            <w:vAlign w:val="center"/>
          </w:tcPr>
          <w:p w14:paraId="2271BC9B" w14:textId="77777777" w:rsidR="00B23888" w:rsidRDefault="00C10F1B">
            <w:pPr>
              <w:jc w:val="center"/>
              <w:rPr>
                <w:rFonts w:ascii="Times New Roman" w:eastAsia="楷体" w:hAnsi="Times New Roman"/>
                <w:b/>
                <w:bCs/>
                <w:sz w:val="24"/>
              </w:rPr>
            </w:pPr>
            <w:r>
              <w:rPr>
                <w:rFonts w:ascii="Times New Roman" w:eastAsia="楷体" w:hAnsi="Times New Roman"/>
                <w:b/>
                <w:bCs/>
                <w:sz w:val="24"/>
              </w:rPr>
              <w:t>时间</w:t>
            </w:r>
          </w:p>
        </w:tc>
        <w:tc>
          <w:tcPr>
            <w:tcW w:w="6855" w:type="dxa"/>
            <w:tcBorders>
              <w:top w:val="single" w:sz="4" w:space="0" w:color="auto"/>
              <w:left w:val="single" w:sz="4" w:space="0" w:color="auto"/>
              <w:bottom w:val="single" w:sz="4" w:space="0" w:color="auto"/>
              <w:right w:val="single" w:sz="12" w:space="0" w:color="auto"/>
            </w:tcBorders>
            <w:vAlign w:val="center"/>
          </w:tcPr>
          <w:p w14:paraId="005D3BF6" w14:textId="7CC9E8BB" w:rsidR="00B23888" w:rsidRDefault="00C10F1B" w:rsidP="00246A49">
            <w:pPr>
              <w:rPr>
                <w:rFonts w:ascii="Times New Roman" w:eastAsia="楷体" w:hAnsi="Times New Roman"/>
                <w:sz w:val="24"/>
              </w:rPr>
            </w:pPr>
            <w:r>
              <w:rPr>
                <w:rFonts w:ascii="Times New Roman" w:eastAsia="楷体" w:hAnsi="Times New Roman" w:hint="eastAsia"/>
                <w:sz w:val="24"/>
              </w:rPr>
              <w:t>2024</w:t>
            </w:r>
            <w:r>
              <w:rPr>
                <w:rFonts w:ascii="Times New Roman" w:eastAsia="楷体" w:hAnsi="Times New Roman" w:hint="eastAsia"/>
                <w:sz w:val="24"/>
              </w:rPr>
              <w:t>年</w:t>
            </w:r>
            <w:r>
              <w:rPr>
                <w:rFonts w:ascii="Times New Roman" w:eastAsia="楷体" w:hAnsi="Times New Roman" w:hint="eastAsia"/>
                <w:sz w:val="24"/>
              </w:rPr>
              <w:t>3</w:t>
            </w:r>
            <w:r>
              <w:rPr>
                <w:rFonts w:ascii="Times New Roman" w:eastAsia="楷体" w:hAnsi="Times New Roman" w:hint="eastAsia"/>
                <w:sz w:val="24"/>
              </w:rPr>
              <w:t>月</w:t>
            </w:r>
            <w:r w:rsidR="000954B5">
              <w:rPr>
                <w:rFonts w:ascii="Times New Roman" w:eastAsia="楷体" w:hAnsi="Times New Roman"/>
                <w:sz w:val="24"/>
              </w:rPr>
              <w:t>20</w:t>
            </w:r>
            <w:r>
              <w:rPr>
                <w:rFonts w:ascii="Times New Roman" w:eastAsia="楷体" w:hAnsi="Times New Roman" w:hint="eastAsia"/>
                <w:sz w:val="24"/>
              </w:rPr>
              <w:t>日</w:t>
            </w:r>
            <w:r>
              <w:rPr>
                <w:rFonts w:ascii="Times New Roman" w:eastAsia="楷体" w:hAnsi="Times New Roman"/>
                <w:sz w:val="24"/>
              </w:rPr>
              <w:t>1</w:t>
            </w:r>
            <w:r>
              <w:rPr>
                <w:rFonts w:ascii="Times New Roman" w:eastAsia="楷体" w:hAnsi="Times New Roman" w:hint="eastAsia"/>
                <w:sz w:val="24"/>
              </w:rPr>
              <w:t>4</w:t>
            </w:r>
            <w:r>
              <w:rPr>
                <w:rFonts w:ascii="Times New Roman" w:eastAsia="楷体" w:hAnsi="Times New Roman"/>
                <w:sz w:val="24"/>
              </w:rPr>
              <w:t>:00-1</w:t>
            </w:r>
            <w:r w:rsidR="00246A49">
              <w:rPr>
                <w:rFonts w:ascii="Times New Roman" w:eastAsia="楷体" w:hAnsi="Times New Roman" w:hint="eastAsia"/>
                <w:sz w:val="24"/>
              </w:rPr>
              <w:t>6</w:t>
            </w:r>
            <w:bookmarkStart w:id="0" w:name="_GoBack"/>
            <w:bookmarkEnd w:id="0"/>
            <w:r>
              <w:rPr>
                <w:rFonts w:ascii="Times New Roman" w:eastAsia="楷体" w:hAnsi="Times New Roman"/>
                <w:sz w:val="24"/>
              </w:rPr>
              <w:t>:00</w:t>
            </w:r>
          </w:p>
        </w:tc>
      </w:tr>
      <w:tr w:rsidR="00B23888" w14:paraId="26AFEFB8" w14:textId="77777777">
        <w:trPr>
          <w:trHeight w:val="702"/>
          <w:jc w:val="center"/>
        </w:trPr>
        <w:tc>
          <w:tcPr>
            <w:tcW w:w="1617" w:type="dxa"/>
            <w:tcBorders>
              <w:top w:val="single" w:sz="4" w:space="0" w:color="auto"/>
              <w:left w:val="single" w:sz="12" w:space="0" w:color="auto"/>
              <w:bottom w:val="single" w:sz="4" w:space="0" w:color="auto"/>
              <w:right w:val="single" w:sz="4" w:space="0" w:color="auto"/>
            </w:tcBorders>
            <w:vAlign w:val="center"/>
          </w:tcPr>
          <w:p w14:paraId="7AA14F85" w14:textId="77777777" w:rsidR="00B23888" w:rsidRDefault="00C10F1B">
            <w:pPr>
              <w:jc w:val="center"/>
              <w:rPr>
                <w:rFonts w:ascii="Times New Roman" w:eastAsia="楷体" w:hAnsi="Times New Roman"/>
                <w:b/>
                <w:bCs/>
                <w:sz w:val="24"/>
              </w:rPr>
            </w:pPr>
            <w:r>
              <w:rPr>
                <w:rFonts w:ascii="Times New Roman" w:eastAsia="楷体" w:hAnsi="Times New Roman"/>
                <w:b/>
                <w:bCs/>
                <w:sz w:val="24"/>
              </w:rPr>
              <w:t>地点</w:t>
            </w:r>
          </w:p>
        </w:tc>
        <w:tc>
          <w:tcPr>
            <w:tcW w:w="6855" w:type="dxa"/>
            <w:tcBorders>
              <w:top w:val="single" w:sz="4" w:space="0" w:color="auto"/>
              <w:left w:val="single" w:sz="4" w:space="0" w:color="auto"/>
              <w:bottom w:val="single" w:sz="4" w:space="0" w:color="auto"/>
              <w:right w:val="single" w:sz="12" w:space="0" w:color="auto"/>
            </w:tcBorders>
            <w:vAlign w:val="center"/>
          </w:tcPr>
          <w:p w14:paraId="197488C7" w14:textId="77777777" w:rsidR="00B23888" w:rsidRDefault="00BD676B">
            <w:pPr>
              <w:rPr>
                <w:rFonts w:ascii="Times New Roman" w:eastAsia="楷体" w:hAnsi="Times New Roman"/>
                <w:sz w:val="24"/>
              </w:rPr>
            </w:pPr>
            <w:r>
              <w:rPr>
                <w:rFonts w:ascii="Times New Roman" w:eastAsia="楷体" w:hAnsi="Times New Roman" w:hint="eastAsia"/>
                <w:sz w:val="24"/>
              </w:rPr>
              <w:t>公司</w:t>
            </w:r>
            <w:r>
              <w:rPr>
                <w:rFonts w:ascii="Times New Roman" w:eastAsia="楷体" w:hAnsi="Times New Roman" w:hint="eastAsia"/>
                <w:sz w:val="24"/>
              </w:rPr>
              <w:t>5</w:t>
            </w:r>
            <w:r>
              <w:rPr>
                <w:rFonts w:ascii="Times New Roman" w:eastAsia="楷体" w:hAnsi="Times New Roman" w:hint="eastAsia"/>
                <w:sz w:val="24"/>
              </w:rPr>
              <w:t>楼大会议室</w:t>
            </w:r>
          </w:p>
        </w:tc>
      </w:tr>
      <w:tr w:rsidR="00B23888" w14:paraId="147DEDB9" w14:textId="77777777">
        <w:trPr>
          <w:trHeight w:val="711"/>
          <w:jc w:val="center"/>
        </w:trPr>
        <w:tc>
          <w:tcPr>
            <w:tcW w:w="1617" w:type="dxa"/>
            <w:tcBorders>
              <w:top w:val="single" w:sz="4" w:space="0" w:color="auto"/>
              <w:left w:val="single" w:sz="12" w:space="0" w:color="auto"/>
              <w:bottom w:val="single" w:sz="4" w:space="0" w:color="auto"/>
              <w:right w:val="single" w:sz="4" w:space="0" w:color="auto"/>
            </w:tcBorders>
            <w:vAlign w:val="center"/>
          </w:tcPr>
          <w:p w14:paraId="468C2CE0" w14:textId="77777777" w:rsidR="00B23888" w:rsidRDefault="00C10F1B">
            <w:pPr>
              <w:jc w:val="center"/>
              <w:rPr>
                <w:rFonts w:ascii="Times New Roman" w:eastAsia="楷体" w:hAnsi="Times New Roman"/>
                <w:b/>
                <w:bCs/>
                <w:sz w:val="24"/>
              </w:rPr>
            </w:pPr>
            <w:r>
              <w:rPr>
                <w:rFonts w:ascii="Times New Roman" w:eastAsia="楷体" w:hAnsi="Times New Roman"/>
                <w:b/>
                <w:bCs/>
                <w:sz w:val="24"/>
              </w:rPr>
              <w:t>公司接待人员姓名</w:t>
            </w:r>
          </w:p>
        </w:tc>
        <w:tc>
          <w:tcPr>
            <w:tcW w:w="6855" w:type="dxa"/>
            <w:tcBorders>
              <w:top w:val="single" w:sz="4" w:space="0" w:color="auto"/>
              <w:left w:val="single" w:sz="4" w:space="0" w:color="auto"/>
              <w:bottom w:val="single" w:sz="4" w:space="0" w:color="auto"/>
              <w:right w:val="single" w:sz="12" w:space="0" w:color="auto"/>
            </w:tcBorders>
            <w:vAlign w:val="center"/>
          </w:tcPr>
          <w:p w14:paraId="0AA26EB6" w14:textId="449D8773" w:rsidR="00B23888" w:rsidRDefault="00C10F1B">
            <w:pPr>
              <w:spacing w:beforeLines="50" w:before="156" w:afterLines="50" w:after="156"/>
              <w:rPr>
                <w:rFonts w:ascii="Times New Roman" w:eastAsia="楷体" w:hAnsi="Times New Roman"/>
                <w:sz w:val="24"/>
              </w:rPr>
            </w:pPr>
            <w:r>
              <w:rPr>
                <w:rFonts w:ascii="Times New Roman" w:eastAsia="楷体" w:hAnsi="Times New Roman" w:hint="eastAsia"/>
                <w:sz w:val="24"/>
              </w:rPr>
              <w:t>董事会秘书韩钧、证券</w:t>
            </w:r>
            <w:proofErr w:type="gramStart"/>
            <w:r>
              <w:rPr>
                <w:rFonts w:ascii="Times New Roman" w:eastAsia="楷体" w:hAnsi="Times New Roman" w:hint="eastAsia"/>
                <w:sz w:val="24"/>
              </w:rPr>
              <w:t>事务部余钧</w:t>
            </w:r>
            <w:proofErr w:type="gramEnd"/>
          </w:p>
        </w:tc>
      </w:tr>
      <w:tr w:rsidR="00B23888" w14:paraId="5434F1BE" w14:textId="77777777">
        <w:trPr>
          <w:trHeight w:val="821"/>
          <w:jc w:val="center"/>
        </w:trPr>
        <w:tc>
          <w:tcPr>
            <w:tcW w:w="1617" w:type="dxa"/>
            <w:tcBorders>
              <w:top w:val="single" w:sz="4" w:space="0" w:color="auto"/>
              <w:left w:val="single" w:sz="12" w:space="0" w:color="auto"/>
              <w:bottom w:val="single" w:sz="4" w:space="0" w:color="auto"/>
              <w:right w:val="single" w:sz="4" w:space="0" w:color="auto"/>
            </w:tcBorders>
            <w:vAlign w:val="center"/>
          </w:tcPr>
          <w:p w14:paraId="3E158F20" w14:textId="77777777" w:rsidR="00B23888" w:rsidRDefault="00C10F1B">
            <w:pPr>
              <w:jc w:val="center"/>
              <w:rPr>
                <w:rFonts w:ascii="Times New Roman" w:eastAsia="楷体" w:hAnsi="Times New Roman"/>
                <w:b/>
                <w:bCs/>
                <w:sz w:val="24"/>
              </w:rPr>
            </w:pPr>
            <w:r>
              <w:rPr>
                <w:rFonts w:ascii="Times New Roman" w:eastAsia="楷体" w:hAnsi="Times New Roman"/>
                <w:b/>
                <w:bCs/>
                <w:sz w:val="24"/>
              </w:rPr>
              <w:t>投资者关系活动主要内容介绍</w:t>
            </w:r>
          </w:p>
        </w:tc>
        <w:tc>
          <w:tcPr>
            <w:tcW w:w="6855" w:type="dxa"/>
            <w:tcBorders>
              <w:top w:val="single" w:sz="4" w:space="0" w:color="auto"/>
              <w:left w:val="single" w:sz="4" w:space="0" w:color="auto"/>
              <w:bottom w:val="single" w:sz="4" w:space="0" w:color="auto"/>
              <w:right w:val="single" w:sz="12" w:space="0" w:color="auto"/>
            </w:tcBorders>
            <w:vAlign w:val="center"/>
          </w:tcPr>
          <w:p w14:paraId="5C208BF3" w14:textId="77777777" w:rsidR="00B23888" w:rsidRDefault="00C10F1B">
            <w:pPr>
              <w:pStyle w:val="ab"/>
              <w:numPr>
                <w:ilvl w:val="0"/>
                <w:numId w:val="1"/>
              </w:numPr>
              <w:tabs>
                <w:tab w:val="left" w:pos="529"/>
              </w:tabs>
              <w:autoSpaceDE w:val="0"/>
              <w:autoSpaceDN w:val="0"/>
              <w:adjustRightInd w:val="0"/>
              <w:snapToGrid w:val="0"/>
              <w:spacing w:line="360" w:lineRule="auto"/>
              <w:ind w:firstLineChars="0"/>
              <w:rPr>
                <w:rFonts w:ascii="Times New Roman" w:eastAsia="楷体" w:hAnsi="Times New Roman"/>
                <w:b/>
                <w:sz w:val="24"/>
              </w:rPr>
            </w:pPr>
            <w:r>
              <w:rPr>
                <w:rFonts w:ascii="Times New Roman" w:eastAsia="楷体" w:hAnsi="Times New Roman"/>
                <w:b/>
                <w:sz w:val="24"/>
              </w:rPr>
              <w:t xml:space="preserve"> </w:t>
            </w:r>
            <w:r>
              <w:rPr>
                <w:rFonts w:ascii="Times New Roman" w:eastAsia="楷体" w:hAnsi="Times New Roman" w:hint="eastAsia"/>
                <w:b/>
                <w:sz w:val="24"/>
              </w:rPr>
              <w:t>公司基本情况介绍</w:t>
            </w:r>
          </w:p>
          <w:p w14:paraId="67A5D47F" w14:textId="77777777" w:rsidR="00B23888" w:rsidRDefault="00C10F1B">
            <w:pPr>
              <w:autoSpaceDE w:val="0"/>
              <w:autoSpaceDN w:val="0"/>
              <w:adjustRightInd w:val="0"/>
              <w:snapToGrid w:val="0"/>
              <w:spacing w:line="360" w:lineRule="auto"/>
              <w:ind w:firstLineChars="200" w:firstLine="480"/>
              <w:rPr>
                <w:rFonts w:ascii="Times New Roman" w:eastAsia="楷体" w:hAnsi="Times New Roman"/>
                <w:sz w:val="24"/>
              </w:rPr>
            </w:pPr>
            <w:proofErr w:type="gramStart"/>
            <w:r>
              <w:rPr>
                <w:rFonts w:ascii="Times New Roman" w:eastAsia="楷体" w:hAnsi="Times New Roman" w:hint="eastAsia"/>
                <w:sz w:val="24"/>
              </w:rPr>
              <w:t>杭州安旭生物</w:t>
            </w:r>
            <w:proofErr w:type="gramEnd"/>
            <w:r>
              <w:rPr>
                <w:rFonts w:ascii="Times New Roman" w:eastAsia="楷体" w:hAnsi="Times New Roman" w:hint="eastAsia"/>
                <w:sz w:val="24"/>
              </w:rPr>
              <w:t>科技股份有限公司（简称“安旭生物”，股票代码：</w:t>
            </w:r>
            <w:r>
              <w:rPr>
                <w:rFonts w:ascii="Times New Roman" w:eastAsia="楷体" w:hAnsi="Times New Roman" w:hint="eastAsia"/>
                <w:sz w:val="24"/>
              </w:rPr>
              <w:t>688075</w:t>
            </w:r>
            <w:r>
              <w:rPr>
                <w:rFonts w:ascii="Times New Roman" w:eastAsia="楷体" w:hAnsi="Times New Roman" w:hint="eastAsia"/>
                <w:sz w:val="24"/>
              </w:rPr>
              <w:t>）成立于</w:t>
            </w:r>
            <w:r>
              <w:rPr>
                <w:rFonts w:ascii="Times New Roman" w:eastAsia="楷体" w:hAnsi="Times New Roman" w:hint="eastAsia"/>
                <w:sz w:val="24"/>
              </w:rPr>
              <w:t>2008</w:t>
            </w:r>
            <w:r>
              <w:rPr>
                <w:rFonts w:ascii="Times New Roman" w:eastAsia="楷体" w:hAnsi="Times New Roman" w:hint="eastAsia"/>
                <w:sz w:val="24"/>
              </w:rPr>
              <w:t>年，于</w:t>
            </w:r>
            <w:r>
              <w:rPr>
                <w:rFonts w:ascii="Times New Roman" w:eastAsia="楷体" w:hAnsi="Times New Roman" w:hint="eastAsia"/>
                <w:sz w:val="24"/>
              </w:rPr>
              <w:t>2021</w:t>
            </w:r>
            <w:r>
              <w:rPr>
                <w:rFonts w:ascii="Times New Roman" w:eastAsia="楷体" w:hAnsi="Times New Roman" w:hint="eastAsia"/>
                <w:sz w:val="24"/>
              </w:rPr>
              <w:t>年</w:t>
            </w:r>
            <w:r>
              <w:rPr>
                <w:rFonts w:ascii="Times New Roman" w:eastAsia="楷体" w:hAnsi="Times New Roman" w:hint="eastAsia"/>
                <w:sz w:val="24"/>
              </w:rPr>
              <w:t>11</w:t>
            </w:r>
            <w:r>
              <w:rPr>
                <w:rFonts w:ascii="Times New Roman" w:eastAsia="楷体" w:hAnsi="Times New Roman" w:hint="eastAsia"/>
                <w:sz w:val="24"/>
              </w:rPr>
              <w:t>月</w:t>
            </w:r>
            <w:r>
              <w:rPr>
                <w:rFonts w:ascii="Times New Roman" w:eastAsia="楷体" w:hAnsi="Times New Roman" w:hint="eastAsia"/>
                <w:sz w:val="24"/>
              </w:rPr>
              <w:t>18</w:t>
            </w:r>
            <w:r>
              <w:rPr>
                <w:rFonts w:ascii="Times New Roman" w:eastAsia="楷体" w:hAnsi="Times New Roman" w:hint="eastAsia"/>
                <w:sz w:val="24"/>
              </w:rPr>
              <w:t>日</w:t>
            </w:r>
            <w:proofErr w:type="gramStart"/>
            <w:r>
              <w:rPr>
                <w:rFonts w:ascii="Times New Roman" w:eastAsia="楷体" w:hAnsi="Times New Roman" w:hint="eastAsia"/>
                <w:sz w:val="24"/>
              </w:rPr>
              <w:t>登陆科创板</w:t>
            </w:r>
            <w:proofErr w:type="gramEnd"/>
            <w:r>
              <w:rPr>
                <w:rFonts w:ascii="Times New Roman" w:eastAsia="楷体" w:hAnsi="Times New Roman" w:hint="eastAsia"/>
                <w:sz w:val="24"/>
              </w:rPr>
              <w:t>，是一家集研发、生产、销售体外诊断试剂、</w:t>
            </w:r>
            <w:r>
              <w:rPr>
                <w:rFonts w:ascii="Times New Roman" w:eastAsia="楷体" w:hAnsi="Times New Roman" w:hint="eastAsia"/>
                <w:sz w:val="24"/>
              </w:rPr>
              <w:t>POCT</w:t>
            </w:r>
            <w:r>
              <w:rPr>
                <w:rFonts w:ascii="Times New Roman" w:eastAsia="楷体" w:hAnsi="Times New Roman" w:hint="eastAsia"/>
                <w:sz w:val="24"/>
              </w:rPr>
              <w:t>仪器及生物原料为一体的生物医疗高新技术企业，现已形成从上游核心生物原料到诊断试剂、仪器的产业链一体化布局，是国内少数几家在国际市场能够与跨国体外诊断巨头竞争的中国企业之一，具备了在国内外市场全方位发展的竞争实力。</w:t>
            </w:r>
          </w:p>
          <w:p w14:paraId="5FD60991" w14:textId="77777777" w:rsidR="00B23888" w:rsidRDefault="00C10F1B">
            <w:pPr>
              <w:autoSpaceDE w:val="0"/>
              <w:autoSpaceDN w:val="0"/>
              <w:adjustRightInd w:val="0"/>
              <w:snapToGrid w:val="0"/>
              <w:spacing w:line="360" w:lineRule="auto"/>
              <w:ind w:firstLineChars="200" w:firstLine="480"/>
              <w:rPr>
                <w:rFonts w:ascii="Times New Roman" w:eastAsia="楷体" w:hAnsi="Times New Roman"/>
                <w:sz w:val="24"/>
              </w:rPr>
            </w:pPr>
            <w:r>
              <w:rPr>
                <w:rFonts w:ascii="Times New Roman" w:eastAsia="楷体" w:hAnsi="Times New Roman" w:hint="eastAsia"/>
                <w:sz w:val="24"/>
              </w:rPr>
              <w:t>公司一直重视并不断加大研发投入，先后被认定为“杭州市企业高新技术研究开发中心”、“国家高新技术企业”、“省级高新技术企业研究开发中心”、“国家级专精特新重点小巨人企业”等，研发始终聚焦行业前沿与市场焦点，涉足领域不断延伸拓展。</w:t>
            </w:r>
          </w:p>
          <w:p w14:paraId="3139DC10" w14:textId="77777777" w:rsidR="00B23888" w:rsidRDefault="00C10F1B">
            <w:pPr>
              <w:autoSpaceDE w:val="0"/>
              <w:autoSpaceDN w:val="0"/>
              <w:adjustRightInd w:val="0"/>
              <w:snapToGrid w:val="0"/>
              <w:spacing w:line="360" w:lineRule="auto"/>
              <w:ind w:firstLineChars="200" w:firstLine="480"/>
              <w:rPr>
                <w:rFonts w:ascii="Times New Roman" w:eastAsia="楷体" w:hAnsi="Times New Roman"/>
                <w:sz w:val="24"/>
              </w:rPr>
            </w:pPr>
            <w:r>
              <w:rPr>
                <w:rFonts w:ascii="Times New Roman" w:eastAsia="楷体" w:hAnsi="Times New Roman" w:hint="eastAsia"/>
                <w:sz w:val="24"/>
              </w:rPr>
              <w:t>依托抗原抗体自主研发生产的生物原料技术平台，以及成熟</w:t>
            </w:r>
            <w:r>
              <w:rPr>
                <w:rFonts w:ascii="Times New Roman" w:eastAsia="楷体" w:hAnsi="Times New Roman" w:hint="eastAsia"/>
                <w:sz w:val="24"/>
              </w:rPr>
              <w:lastRenderedPageBreak/>
              <w:t>的免疫层析及干式生化诊断技术平台，发展形成了覆盖毒品检测、传染病检测、慢性病检测、妊娠检测、肿瘤检测、心肌检测、生化检测、过敏原检测的八大领域</w:t>
            </w:r>
            <w:r>
              <w:rPr>
                <w:rFonts w:ascii="Times New Roman" w:eastAsia="楷体" w:hAnsi="Times New Roman" w:hint="eastAsia"/>
                <w:sz w:val="24"/>
              </w:rPr>
              <w:t>POCT</w:t>
            </w:r>
            <w:r>
              <w:rPr>
                <w:rFonts w:ascii="Times New Roman" w:eastAsia="楷体" w:hAnsi="Times New Roman" w:hint="eastAsia"/>
                <w:sz w:val="24"/>
              </w:rPr>
              <w:t>试剂，以及相关配套仪器，产品畅销欧美、澳洲、亚洲等</w:t>
            </w:r>
            <w:r>
              <w:rPr>
                <w:rFonts w:ascii="Times New Roman" w:eastAsia="楷体" w:hAnsi="Times New Roman" w:hint="eastAsia"/>
                <w:sz w:val="24"/>
              </w:rPr>
              <w:t>150</w:t>
            </w:r>
            <w:r>
              <w:rPr>
                <w:rFonts w:ascii="Times New Roman" w:eastAsia="楷体" w:hAnsi="Times New Roman" w:hint="eastAsia"/>
                <w:sz w:val="24"/>
              </w:rPr>
              <w:t>多个国家和地区，并能够根据市场需求快速更新迭代，形成了强劲的市场竞争力。</w:t>
            </w:r>
          </w:p>
          <w:p w14:paraId="13BC2A3B" w14:textId="77777777" w:rsidR="00B23888" w:rsidRDefault="00C10F1B">
            <w:pPr>
              <w:autoSpaceDE w:val="0"/>
              <w:autoSpaceDN w:val="0"/>
              <w:adjustRightInd w:val="0"/>
              <w:snapToGrid w:val="0"/>
              <w:spacing w:line="360" w:lineRule="auto"/>
              <w:ind w:firstLineChars="200" w:firstLine="480"/>
              <w:rPr>
                <w:rFonts w:ascii="Times New Roman" w:eastAsia="楷体" w:hAnsi="Times New Roman"/>
                <w:sz w:val="24"/>
              </w:rPr>
            </w:pPr>
            <w:r>
              <w:rPr>
                <w:rFonts w:ascii="Times New Roman" w:eastAsia="楷体" w:hAnsi="Times New Roman" w:hint="eastAsia"/>
                <w:sz w:val="24"/>
              </w:rPr>
              <w:t>同时，公司积极战略布局医药领域项目，打造</w:t>
            </w:r>
            <w:proofErr w:type="gramStart"/>
            <w:r>
              <w:rPr>
                <w:rFonts w:ascii="Times New Roman" w:eastAsia="楷体" w:hAnsi="Times New Roman" w:hint="eastAsia"/>
                <w:sz w:val="24"/>
              </w:rPr>
              <w:t>安旭生物医疗大</w:t>
            </w:r>
            <w:proofErr w:type="gramEnd"/>
            <w:r>
              <w:rPr>
                <w:rFonts w:ascii="Times New Roman" w:eastAsia="楷体" w:hAnsi="Times New Roman" w:hint="eastAsia"/>
                <w:sz w:val="24"/>
              </w:rPr>
              <w:t>健康产业，进军第三方医学检验实验室、宠物健康管理及家庭健康管理等领域。</w:t>
            </w:r>
          </w:p>
          <w:p w14:paraId="662C4212" w14:textId="62C31C92" w:rsidR="00B23888" w:rsidRDefault="00C10F1B">
            <w:pPr>
              <w:autoSpaceDE w:val="0"/>
              <w:autoSpaceDN w:val="0"/>
              <w:adjustRightInd w:val="0"/>
              <w:snapToGrid w:val="0"/>
              <w:spacing w:line="360" w:lineRule="auto"/>
              <w:ind w:firstLineChars="200" w:firstLine="480"/>
              <w:rPr>
                <w:rFonts w:ascii="Times New Roman" w:eastAsia="楷体" w:hAnsi="Times New Roman"/>
                <w:sz w:val="24"/>
              </w:rPr>
            </w:pPr>
            <w:r>
              <w:rPr>
                <w:rFonts w:ascii="Times New Roman" w:eastAsia="楷体" w:hAnsi="Times New Roman" w:hint="eastAsia"/>
                <w:sz w:val="24"/>
              </w:rPr>
              <w:t>未来，公司仍将秉承“为人类健康提供卓越的产品及服务”的使命，继续加大对生物原料的研发生产投入，以及</w:t>
            </w:r>
            <w:r>
              <w:rPr>
                <w:rFonts w:ascii="Times New Roman" w:eastAsia="楷体" w:hAnsi="Times New Roman" w:hint="eastAsia"/>
                <w:sz w:val="24"/>
              </w:rPr>
              <w:t>POCT</w:t>
            </w:r>
            <w:r>
              <w:rPr>
                <w:rFonts w:ascii="Times New Roman" w:eastAsia="楷体" w:hAnsi="Times New Roman" w:hint="eastAsia"/>
                <w:sz w:val="24"/>
              </w:rPr>
              <w:t>试剂及仪器的性能提升，满足不同领域的场景应用需求，聚焦国际和国内两大市场，致力于把公司打造成为国际体外诊断行业的领军企业。</w:t>
            </w:r>
          </w:p>
          <w:p w14:paraId="4AEF9A02" w14:textId="77777777" w:rsidR="00B23888" w:rsidRDefault="00C10F1B">
            <w:pPr>
              <w:pStyle w:val="ab"/>
              <w:numPr>
                <w:ilvl w:val="0"/>
                <w:numId w:val="1"/>
              </w:numPr>
              <w:tabs>
                <w:tab w:val="left" w:pos="529"/>
              </w:tabs>
              <w:autoSpaceDE w:val="0"/>
              <w:autoSpaceDN w:val="0"/>
              <w:adjustRightInd w:val="0"/>
              <w:snapToGrid w:val="0"/>
              <w:spacing w:line="360" w:lineRule="auto"/>
              <w:ind w:firstLineChars="0"/>
              <w:rPr>
                <w:rFonts w:ascii="Times New Roman" w:eastAsia="楷体" w:hAnsi="Times New Roman"/>
                <w:b/>
                <w:sz w:val="24"/>
              </w:rPr>
            </w:pPr>
            <w:r>
              <w:rPr>
                <w:rFonts w:ascii="Times New Roman" w:eastAsia="楷体" w:hAnsi="Times New Roman" w:hint="eastAsia"/>
                <w:b/>
                <w:sz w:val="24"/>
              </w:rPr>
              <w:t>问答环节主要内容</w:t>
            </w:r>
          </w:p>
          <w:p w14:paraId="3DE02FCC" w14:textId="558D268A" w:rsidR="009A0D8C" w:rsidRPr="00A729B2" w:rsidRDefault="009A0D8C" w:rsidP="009A0D8C">
            <w:pPr>
              <w:pStyle w:val="ab"/>
              <w:numPr>
                <w:ilvl w:val="0"/>
                <w:numId w:val="2"/>
              </w:numPr>
              <w:autoSpaceDE w:val="0"/>
              <w:autoSpaceDN w:val="0"/>
              <w:adjustRightInd w:val="0"/>
              <w:snapToGrid w:val="0"/>
              <w:spacing w:line="360" w:lineRule="auto"/>
              <w:ind w:firstLineChars="0"/>
              <w:rPr>
                <w:rFonts w:ascii="Times New Roman" w:eastAsia="楷体" w:hAnsi="Times New Roman"/>
                <w:b/>
                <w:sz w:val="24"/>
              </w:rPr>
            </w:pPr>
            <w:r w:rsidRPr="001E30A2">
              <w:rPr>
                <w:rFonts w:ascii="Times New Roman" w:eastAsia="楷体" w:hAnsi="Times New Roman" w:hint="eastAsia"/>
                <w:b/>
                <w:sz w:val="24"/>
              </w:rPr>
              <w:t>公司未来</w:t>
            </w:r>
            <w:r w:rsidR="00D33486">
              <w:rPr>
                <w:rFonts w:ascii="Times New Roman" w:eastAsia="楷体" w:hAnsi="Times New Roman" w:hint="eastAsia"/>
                <w:b/>
                <w:sz w:val="24"/>
              </w:rPr>
              <w:t>重点发展</w:t>
            </w:r>
            <w:r w:rsidRPr="001E30A2">
              <w:rPr>
                <w:rFonts w:ascii="Times New Roman" w:eastAsia="楷体" w:hAnsi="Times New Roman" w:hint="eastAsia"/>
                <w:b/>
                <w:sz w:val="24"/>
              </w:rPr>
              <w:t>规划是什么？</w:t>
            </w:r>
            <w:r w:rsidR="00D226F0" w:rsidRPr="00A729B2">
              <w:rPr>
                <w:rFonts w:ascii="Times New Roman" w:eastAsia="楷体" w:hAnsi="Times New Roman"/>
                <w:b/>
                <w:sz w:val="24"/>
              </w:rPr>
              <w:t xml:space="preserve"> </w:t>
            </w:r>
          </w:p>
          <w:p w14:paraId="5C968A69" w14:textId="6DC1B527" w:rsidR="009A0D8C" w:rsidRDefault="009A0D8C" w:rsidP="009A0D8C">
            <w:pPr>
              <w:autoSpaceDE w:val="0"/>
              <w:autoSpaceDN w:val="0"/>
              <w:adjustRightInd w:val="0"/>
              <w:snapToGrid w:val="0"/>
              <w:spacing w:line="360" w:lineRule="auto"/>
              <w:ind w:firstLine="480"/>
              <w:rPr>
                <w:rFonts w:ascii="Times New Roman" w:eastAsia="楷体" w:hAnsi="Times New Roman"/>
                <w:sz w:val="24"/>
              </w:rPr>
            </w:pPr>
            <w:r>
              <w:rPr>
                <w:rFonts w:ascii="Times New Roman" w:eastAsia="楷体" w:hAnsi="Times New Roman" w:hint="eastAsia"/>
                <w:sz w:val="24"/>
              </w:rPr>
              <w:t>回复：</w:t>
            </w:r>
            <w:r w:rsidRPr="001E30A2">
              <w:rPr>
                <w:rFonts w:ascii="Times New Roman" w:eastAsia="楷体" w:hAnsi="Times New Roman" w:hint="eastAsia"/>
                <w:sz w:val="24"/>
              </w:rPr>
              <w:t>公司的经营规划是在常规业务领域实现稳健发展，继续深入打造六大技术平台、八大领域产品，提高品牌竞争力，实现国内国外两翼齐飞。抓住海内外市场发展机遇，加强渠道建设，提高全方位发展的竞争实力。同时，公司</w:t>
            </w:r>
            <w:r w:rsidR="00C621F7" w:rsidRPr="001E30A2">
              <w:rPr>
                <w:rFonts w:ascii="Times New Roman" w:eastAsia="楷体" w:hAnsi="Times New Roman" w:hint="eastAsia"/>
                <w:sz w:val="24"/>
              </w:rPr>
              <w:t>进军第三方医学检验实验室、宠物健康管理及家庭健康管理等领域</w:t>
            </w:r>
            <w:r w:rsidR="00C621F7">
              <w:rPr>
                <w:rFonts w:ascii="Times New Roman" w:eastAsia="楷体" w:hAnsi="Times New Roman" w:hint="eastAsia"/>
                <w:sz w:val="24"/>
              </w:rPr>
              <w:t>，并通过优势互补、资源共享等方式，多维度</w:t>
            </w:r>
            <w:r w:rsidRPr="001E30A2">
              <w:rPr>
                <w:rFonts w:ascii="Times New Roman" w:eastAsia="楷体" w:hAnsi="Times New Roman" w:hint="eastAsia"/>
                <w:sz w:val="24"/>
              </w:rPr>
              <w:t>布局</w:t>
            </w:r>
            <w:proofErr w:type="gramStart"/>
            <w:r w:rsidR="00271135">
              <w:rPr>
                <w:rFonts w:ascii="Times New Roman" w:eastAsia="楷体" w:hAnsi="Times New Roman" w:hint="eastAsia"/>
                <w:sz w:val="24"/>
              </w:rPr>
              <w:t>安旭生物医疗大</w:t>
            </w:r>
            <w:proofErr w:type="gramEnd"/>
            <w:r w:rsidR="00271135">
              <w:rPr>
                <w:rFonts w:ascii="Times New Roman" w:eastAsia="楷体" w:hAnsi="Times New Roman" w:hint="eastAsia"/>
                <w:sz w:val="24"/>
              </w:rPr>
              <w:t>健康产业</w:t>
            </w:r>
            <w:r w:rsidRPr="001E30A2">
              <w:rPr>
                <w:rFonts w:ascii="Times New Roman" w:eastAsia="楷体" w:hAnsi="Times New Roman" w:hint="eastAsia"/>
                <w:sz w:val="24"/>
              </w:rPr>
              <w:t>。</w:t>
            </w:r>
          </w:p>
          <w:p w14:paraId="60F55F1C" w14:textId="0E70DC9C" w:rsidR="00DB6250" w:rsidRDefault="009A0D8C" w:rsidP="007B15C5">
            <w:pPr>
              <w:autoSpaceDE w:val="0"/>
              <w:autoSpaceDN w:val="0"/>
              <w:adjustRightInd w:val="0"/>
              <w:snapToGrid w:val="0"/>
              <w:spacing w:line="360" w:lineRule="auto"/>
              <w:ind w:firstLine="480"/>
              <w:rPr>
                <w:rFonts w:ascii="Times New Roman" w:eastAsia="楷体" w:hAnsi="Times New Roman"/>
                <w:sz w:val="24"/>
              </w:rPr>
            </w:pPr>
            <w:r w:rsidRPr="001E30A2">
              <w:rPr>
                <w:rFonts w:ascii="Times New Roman" w:eastAsia="楷体" w:hAnsi="Times New Roman" w:hint="eastAsia"/>
                <w:sz w:val="24"/>
              </w:rPr>
              <w:t>未来，公司仍将秉承“为人类健康提供卓越的产品及服务”的使命，致力于把公司打造成为国内、国际体外诊断行业的领军企业，尽全力回报客户、社会和广大投资者。</w:t>
            </w:r>
          </w:p>
          <w:p w14:paraId="1377CB17" w14:textId="77777777" w:rsidR="00DB6250" w:rsidRPr="008C3413" w:rsidRDefault="00DB6250" w:rsidP="00DB6250">
            <w:pPr>
              <w:pStyle w:val="ab"/>
              <w:numPr>
                <w:ilvl w:val="0"/>
                <w:numId w:val="2"/>
              </w:numPr>
              <w:autoSpaceDE w:val="0"/>
              <w:autoSpaceDN w:val="0"/>
              <w:adjustRightInd w:val="0"/>
              <w:snapToGrid w:val="0"/>
              <w:spacing w:line="360" w:lineRule="auto"/>
              <w:ind w:firstLineChars="0"/>
              <w:rPr>
                <w:rFonts w:ascii="Times New Roman" w:eastAsia="楷体" w:hAnsi="Times New Roman"/>
                <w:b/>
                <w:sz w:val="24"/>
              </w:rPr>
            </w:pPr>
            <w:r w:rsidRPr="008C3413">
              <w:rPr>
                <w:rFonts w:ascii="Times New Roman" w:eastAsia="楷体" w:hAnsi="Times New Roman" w:hint="eastAsia"/>
                <w:b/>
                <w:sz w:val="24"/>
              </w:rPr>
              <w:t>公司</w:t>
            </w:r>
            <w:r w:rsidRPr="008C3413">
              <w:rPr>
                <w:rFonts w:ascii="Times New Roman" w:eastAsia="楷体" w:hAnsi="Times New Roman" w:hint="eastAsia"/>
                <w:b/>
                <w:sz w:val="24"/>
              </w:rPr>
              <w:t>2</w:t>
            </w:r>
            <w:r w:rsidRPr="008C3413">
              <w:rPr>
                <w:rFonts w:ascii="Times New Roman" w:eastAsia="楷体" w:hAnsi="Times New Roman"/>
                <w:b/>
                <w:sz w:val="24"/>
              </w:rPr>
              <w:t>023</w:t>
            </w:r>
            <w:r w:rsidRPr="008C3413">
              <w:rPr>
                <w:rFonts w:ascii="Times New Roman" w:eastAsia="楷体" w:hAnsi="Times New Roman" w:hint="eastAsia"/>
                <w:b/>
                <w:sz w:val="24"/>
              </w:rPr>
              <w:t>年度业绩情况？</w:t>
            </w:r>
          </w:p>
          <w:p w14:paraId="75B6DC96" w14:textId="77777777" w:rsidR="00DB6250" w:rsidRPr="001430BA" w:rsidRDefault="00DB6250" w:rsidP="00DB6250">
            <w:pPr>
              <w:autoSpaceDE w:val="0"/>
              <w:autoSpaceDN w:val="0"/>
              <w:adjustRightInd w:val="0"/>
              <w:snapToGrid w:val="0"/>
              <w:spacing w:line="360" w:lineRule="auto"/>
              <w:ind w:firstLineChars="200" w:firstLine="480"/>
              <w:rPr>
                <w:rFonts w:ascii="Times New Roman" w:eastAsia="楷体" w:hAnsi="Times New Roman"/>
                <w:sz w:val="24"/>
              </w:rPr>
            </w:pPr>
            <w:r w:rsidRPr="001430BA">
              <w:rPr>
                <w:rFonts w:ascii="Times New Roman" w:eastAsia="楷体" w:hAnsi="Times New Roman" w:hint="eastAsia"/>
                <w:sz w:val="24"/>
              </w:rPr>
              <w:t>回复：根据公司业绩快报公告，公司</w:t>
            </w:r>
            <w:r w:rsidRPr="001430BA">
              <w:rPr>
                <w:rFonts w:ascii="Times New Roman" w:eastAsia="楷体" w:hAnsi="Times New Roman" w:hint="eastAsia"/>
                <w:sz w:val="24"/>
              </w:rPr>
              <w:t>2</w:t>
            </w:r>
            <w:r w:rsidRPr="001430BA">
              <w:rPr>
                <w:rFonts w:ascii="Times New Roman" w:eastAsia="楷体" w:hAnsi="Times New Roman"/>
                <w:sz w:val="24"/>
              </w:rPr>
              <w:t>023</w:t>
            </w:r>
            <w:r w:rsidRPr="001430BA">
              <w:rPr>
                <w:rFonts w:ascii="Times New Roman" w:eastAsia="楷体" w:hAnsi="Times New Roman" w:hint="eastAsia"/>
                <w:sz w:val="24"/>
              </w:rPr>
              <w:t>年主要业绩情况如下：（未经审计，最终请以公司披露的</w:t>
            </w:r>
            <w:r w:rsidRPr="001430BA">
              <w:rPr>
                <w:rFonts w:ascii="Times New Roman" w:eastAsia="楷体" w:hAnsi="Times New Roman" w:hint="eastAsia"/>
                <w:sz w:val="24"/>
              </w:rPr>
              <w:t>2</w:t>
            </w:r>
            <w:r w:rsidRPr="001430BA">
              <w:rPr>
                <w:rFonts w:ascii="Times New Roman" w:eastAsia="楷体" w:hAnsi="Times New Roman"/>
                <w:sz w:val="24"/>
              </w:rPr>
              <w:t>023</w:t>
            </w:r>
            <w:r w:rsidRPr="001430BA">
              <w:rPr>
                <w:rFonts w:ascii="Times New Roman" w:eastAsia="楷体" w:hAnsi="Times New Roman" w:hint="eastAsia"/>
                <w:sz w:val="24"/>
              </w:rPr>
              <w:t>年年度报告为准）</w:t>
            </w:r>
          </w:p>
          <w:p w14:paraId="03395F48" w14:textId="77777777" w:rsidR="00DB6250" w:rsidRPr="00DD5BCE" w:rsidRDefault="00DB6250" w:rsidP="00DB6250">
            <w:pPr>
              <w:autoSpaceDE w:val="0"/>
              <w:autoSpaceDN w:val="0"/>
              <w:adjustRightInd w:val="0"/>
              <w:snapToGrid w:val="0"/>
              <w:spacing w:line="360" w:lineRule="auto"/>
              <w:ind w:firstLineChars="200" w:firstLine="480"/>
              <w:rPr>
                <w:rFonts w:ascii="Times New Roman" w:eastAsia="楷体" w:hAnsi="Times New Roman"/>
                <w:sz w:val="24"/>
              </w:rPr>
            </w:pPr>
            <w:r w:rsidRPr="00DD5BCE">
              <w:rPr>
                <w:rFonts w:ascii="Times New Roman" w:eastAsia="楷体" w:hAnsi="Times New Roman" w:hint="eastAsia"/>
                <w:sz w:val="24"/>
              </w:rPr>
              <w:lastRenderedPageBreak/>
              <w:t>报告期内，公司实现营业收入</w:t>
            </w:r>
            <w:r w:rsidRPr="00DD5BCE">
              <w:rPr>
                <w:rFonts w:ascii="Times New Roman" w:eastAsia="楷体" w:hAnsi="Times New Roman" w:hint="eastAsia"/>
                <w:sz w:val="24"/>
              </w:rPr>
              <w:t>50,829.98</w:t>
            </w:r>
            <w:r w:rsidRPr="00DD5BCE">
              <w:rPr>
                <w:rFonts w:ascii="Times New Roman" w:eastAsia="楷体" w:hAnsi="Times New Roman" w:hint="eastAsia"/>
                <w:sz w:val="24"/>
              </w:rPr>
              <w:t>万元，较上年同期下降</w:t>
            </w:r>
            <w:r w:rsidRPr="00DD5BCE">
              <w:rPr>
                <w:rFonts w:ascii="Times New Roman" w:eastAsia="楷体" w:hAnsi="Times New Roman" w:hint="eastAsia"/>
                <w:sz w:val="24"/>
              </w:rPr>
              <w:t>91.76%</w:t>
            </w:r>
            <w:r w:rsidRPr="00DD5BCE">
              <w:rPr>
                <w:rFonts w:ascii="Times New Roman" w:eastAsia="楷体" w:hAnsi="Times New Roman" w:hint="eastAsia"/>
                <w:sz w:val="24"/>
              </w:rPr>
              <w:t>；实现归属于母公司所有者的净利润</w:t>
            </w:r>
            <w:r w:rsidRPr="00DD5BCE">
              <w:rPr>
                <w:rFonts w:ascii="Times New Roman" w:eastAsia="楷体" w:hAnsi="Times New Roman" w:hint="eastAsia"/>
                <w:sz w:val="24"/>
              </w:rPr>
              <w:t>14,197.41</w:t>
            </w:r>
            <w:r w:rsidRPr="00DD5BCE">
              <w:rPr>
                <w:rFonts w:ascii="Times New Roman" w:eastAsia="楷体" w:hAnsi="Times New Roman" w:hint="eastAsia"/>
                <w:sz w:val="24"/>
              </w:rPr>
              <w:t>万元，较上年同期下降</w:t>
            </w:r>
            <w:r w:rsidRPr="00DD5BCE">
              <w:rPr>
                <w:rFonts w:ascii="Times New Roman" w:eastAsia="楷体" w:hAnsi="Times New Roman" w:hint="eastAsia"/>
                <w:sz w:val="24"/>
              </w:rPr>
              <w:t>95.34%</w:t>
            </w:r>
            <w:r w:rsidRPr="00DD5BCE">
              <w:rPr>
                <w:rFonts w:ascii="Times New Roman" w:eastAsia="楷体" w:hAnsi="Times New Roman" w:hint="eastAsia"/>
                <w:sz w:val="24"/>
              </w:rPr>
              <w:t>；实现归属于母公司所有者的扣除非经常性损益的净利润</w:t>
            </w:r>
            <w:r w:rsidRPr="00DD5BCE">
              <w:rPr>
                <w:rFonts w:ascii="Times New Roman" w:eastAsia="楷体" w:hAnsi="Times New Roman" w:hint="eastAsia"/>
                <w:sz w:val="24"/>
              </w:rPr>
              <w:t>5,244.88</w:t>
            </w:r>
            <w:r w:rsidRPr="00DD5BCE">
              <w:rPr>
                <w:rFonts w:ascii="Times New Roman" w:eastAsia="楷体" w:hAnsi="Times New Roman" w:hint="eastAsia"/>
                <w:sz w:val="24"/>
              </w:rPr>
              <w:t>万元，较上年同期下降</w:t>
            </w:r>
            <w:r w:rsidRPr="00DD5BCE">
              <w:rPr>
                <w:rFonts w:ascii="Times New Roman" w:eastAsia="楷体" w:hAnsi="Times New Roman" w:hint="eastAsia"/>
                <w:sz w:val="24"/>
              </w:rPr>
              <w:t>98.24%</w:t>
            </w:r>
            <w:r w:rsidRPr="00DD5BCE">
              <w:rPr>
                <w:rFonts w:ascii="Times New Roman" w:eastAsia="楷体" w:hAnsi="Times New Roman" w:hint="eastAsia"/>
                <w:sz w:val="24"/>
              </w:rPr>
              <w:t>。</w:t>
            </w:r>
          </w:p>
          <w:p w14:paraId="4B08F924" w14:textId="77777777" w:rsidR="00DB6250" w:rsidRPr="00DD5BCE" w:rsidRDefault="00DB6250" w:rsidP="00DB6250">
            <w:pPr>
              <w:autoSpaceDE w:val="0"/>
              <w:autoSpaceDN w:val="0"/>
              <w:adjustRightInd w:val="0"/>
              <w:snapToGrid w:val="0"/>
              <w:spacing w:line="360" w:lineRule="auto"/>
              <w:ind w:firstLineChars="200" w:firstLine="480"/>
              <w:rPr>
                <w:rFonts w:ascii="Times New Roman" w:eastAsia="楷体" w:hAnsi="Times New Roman"/>
                <w:sz w:val="24"/>
              </w:rPr>
            </w:pPr>
            <w:r w:rsidRPr="00DD5BCE">
              <w:rPr>
                <w:rFonts w:ascii="Times New Roman" w:eastAsia="楷体" w:hAnsi="Times New Roman" w:hint="eastAsia"/>
                <w:sz w:val="24"/>
              </w:rPr>
              <w:t>报告期末，公司总资产</w:t>
            </w:r>
            <w:r w:rsidRPr="00DD5BCE">
              <w:rPr>
                <w:rFonts w:ascii="Times New Roman" w:eastAsia="楷体" w:hAnsi="Times New Roman" w:hint="eastAsia"/>
                <w:sz w:val="24"/>
              </w:rPr>
              <w:t>578,518.95</w:t>
            </w:r>
            <w:r w:rsidRPr="00DD5BCE">
              <w:rPr>
                <w:rFonts w:ascii="Times New Roman" w:eastAsia="楷体" w:hAnsi="Times New Roman" w:hint="eastAsia"/>
                <w:sz w:val="24"/>
              </w:rPr>
              <w:t>万元，较上年末下降</w:t>
            </w:r>
            <w:r w:rsidRPr="00DD5BCE">
              <w:rPr>
                <w:rFonts w:ascii="Times New Roman" w:eastAsia="楷体" w:hAnsi="Times New Roman" w:hint="eastAsia"/>
                <w:sz w:val="24"/>
              </w:rPr>
              <w:t>16.66%</w:t>
            </w:r>
            <w:r w:rsidRPr="00DD5BCE">
              <w:rPr>
                <w:rFonts w:ascii="Times New Roman" w:eastAsia="楷体" w:hAnsi="Times New Roman" w:hint="eastAsia"/>
                <w:sz w:val="24"/>
              </w:rPr>
              <w:t>；归属于母公司的所有者权益</w:t>
            </w:r>
            <w:r w:rsidRPr="00DD5BCE">
              <w:rPr>
                <w:rFonts w:ascii="Times New Roman" w:eastAsia="楷体" w:hAnsi="Times New Roman" w:hint="eastAsia"/>
                <w:sz w:val="24"/>
              </w:rPr>
              <w:t>510,977.21</w:t>
            </w:r>
            <w:r w:rsidRPr="00DD5BCE">
              <w:rPr>
                <w:rFonts w:ascii="Times New Roman" w:eastAsia="楷体" w:hAnsi="Times New Roman" w:hint="eastAsia"/>
                <w:sz w:val="24"/>
              </w:rPr>
              <w:t>万元，较上年末下降</w:t>
            </w:r>
            <w:r w:rsidRPr="00DD5BCE">
              <w:rPr>
                <w:rFonts w:ascii="Times New Roman" w:eastAsia="楷体" w:hAnsi="Times New Roman" w:hint="eastAsia"/>
                <w:sz w:val="24"/>
              </w:rPr>
              <w:t>5.76%</w:t>
            </w:r>
            <w:r w:rsidRPr="00DD5BCE">
              <w:rPr>
                <w:rFonts w:ascii="Times New Roman" w:eastAsia="楷体" w:hAnsi="Times New Roman" w:hint="eastAsia"/>
                <w:sz w:val="24"/>
              </w:rPr>
              <w:t>。公司本期经营业绩稳定，财务状况良好。</w:t>
            </w:r>
          </w:p>
          <w:p w14:paraId="324AA576" w14:textId="77777777" w:rsidR="00DB6250" w:rsidRDefault="00DB6250" w:rsidP="00DB6250">
            <w:pPr>
              <w:autoSpaceDE w:val="0"/>
              <w:autoSpaceDN w:val="0"/>
              <w:adjustRightInd w:val="0"/>
              <w:snapToGrid w:val="0"/>
              <w:spacing w:line="360" w:lineRule="auto"/>
              <w:ind w:firstLineChars="200" w:firstLine="480"/>
              <w:rPr>
                <w:rFonts w:ascii="Times New Roman" w:eastAsia="楷体" w:hAnsi="Times New Roman"/>
                <w:sz w:val="24"/>
              </w:rPr>
            </w:pPr>
            <w:r w:rsidRPr="00DD5BCE">
              <w:rPr>
                <w:rFonts w:ascii="Times New Roman" w:eastAsia="楷体" w:hAnsi="Times New Roman" w:hint="eastAsia"/>
                <w:sz w:val="24"/>
              </w:rPr>
              <w:t>报告期内，系全球性呼吸道传染病结束的影响，公司相关检测产品市场需求大幅度减少，销售收入大幅度减少</w:t>
            </w:r>
            <w:r w:rsidRPr="00DD5BCE">
              <w:rPr>
                <w:rFonts w:ascii="Times New Roman" w:eastAsia="楷体" w:hAnsi="Times New Roman" w:hint="eastAsia"/>
                <w:sz w:val="24"/>
              </w:rPr>
              <w:t>,</w:t>
            </w:r>
            <w:r w:rsidRPr="00DD5BCE">
              <w:rPr>
                <w:rFonts w:ascii="Times New Roman" w:eastAsia="楷体" w:hAnsi="Times New Roman" w:hint="eastAsia"/>
                <w:sz w:val="24"/>
              </w:rPr>
              <w:t>公司净利润大幅下降。</w:t>
            </w:r>
          </w:p>
          <w:p w14:paraId="651D1E98" w14:textId="271DF5AE" w:rsidR="007B15C5" w:rsidRPr="007B15C5" w:rsidRDefault="007B15C5" w:rsidP="007B15C5">
            <w:pPr>
              <w:pStyle w:val="ab"/>
              <w:numPr>
                <w:ilvl w:val="0"/>
                <w:numId w:val="2"/>
              </w:numPr>
              <w:autoSpaceDE w:val="0"/>
              <w:autoSpaceDN w:val="0"/>
              <w:adjustRightInd w:val="0"/>
              <w:snapToGrid w:val="0"/>
              <w:spacing w:line="360" w:lineRule="auto"/>
              <w:ind w:firstLineChars="0"/>
              <w:rPr>
                <w:rFonts w:ascii="Times New Roman" w:eastAsia="楷体" w:hAnsi="Times New Roman"/>
                <w:b/>
                <w:sz w:val="24"/>
              </w:rPr>
            </w:pPr>
            <w:r>
              <w:rPr>
                <w:rFonts w:ascii="Times New Roman" w:eastAsia="楷体" w:hAnsi="Times New Roman" w:hint="eastAsia"/>
                <w:b/>
                <w:sz w:val="24"/>
              </w:rPr>
              <w:t>全球性呼吸道传染病结束后</w:t>
            </w:r>
            <w:r w:rsidRPr="007B15C5">
              <w:rPr>
                <w:rFonts w:ascii="Times New Roman" w:eastAsia="楷体" w:hAnsi="Times New Roman" w:hint="eastAsia"/>
                <w:b/>
                <w:sz w:val="24"/>
              </w:rPr>
              <w:t>，公司</w:t>
            </w:r>
            <w:r>
              <w:rPr>
                <w:rFonts w:ascii="Times New Roman" w:eastAsia="楷体" w:hAnsi="Times New Roman" w:hint="eastAsia"/>
                <w:b/>
                <w:sz w:val="24"/>
              </w:rPr>
              <w:t>财务表现</w:t>
            </w:r>
            <w:r w:rsidRPr="007B15C5">
              <w:rPr>
                <w:rFonts w:ascii="Times New Roman" w:eastAsia="楷体" w:hAnsi="Times New Roman" w:hint="eastAsia"/>
                <w:b/>
                <w:sz w:val="24"/>
              </w:rPr>
              <w:t>下滑</w:t>
            </w:r>
            <w:r>
              <w:rPr>
                <w:rFonts w:ascii="Times New Roman" w:eastAsia="楷体" w:hAnsi="Times New Roman" w:hint="eastAsia"/>
                <w:b/>
                <w:sz w:val="24"/>
              </w:rPr>
              <w:t>，</w:t>
            </w:r>
            <w:r w:rsidRPr="007B15C5">
              <w:rPr>
                <w:rFonts w:ascii="Times New Roman" w:eastAsia="楷体" w:hAnsi="Times New Roman" w:hint="eastAsia"/>
                <w:b/>
                <w:sz w:val="24"/>
              </w:rPr>
              <w:t>请问公司未来是否有计划通过特定策略或调整业务方向来应对这一变化？</w:t>
            </w:r>
          </w:p>
          <w:p w14:paraId="4990AD14" w14:textId="21AFA31B" w:rsidR="00C030A2" w:rsidRPr="00C030A2" w:rsidRDefault="007B15C5" w:rsidP="00C030A2">
            <w:pPr>
              <w:autoSpaceDE w:val="0"/>
              <w:autoSpaceDN w:val="0"/>
              <w:adjustRightInd w:val="0"/>
              <w:snapToGrid w:val="0"/>
              <w:spacing w:line="360" w:lineRule="auto"/>
              <w:ind w:firstLine="480"/>
              <w:rPr>
                <w:rFonts w:ascii="Times New Roman" w:eastAsia="楷体" w:hAnsi="Times New Roman"/>
                <w:sz w:val="24"/>
              </w:rPr>
            </w:pPr>
            <w:r>
              <w:rPr>
                <w:rFonts w:ascii="Times New Roman" w:eastAsia="楷体" w:hAnsi="Times New Roman" w:hint="eastAsia"/>
                <w:sz w:val="24"/>
              </w:rPr>
              <w:t>回复：</w:t>
            </w:r>
            <w:r w:rsidR="00C030A2" w:rsidRPr="00C030A2">
              <w:rPr>
                <w:rFonts w:ascii="Times New Roman" w:eastAsia="楷体" w:hAnsi="Times New Roman" w:hint="eastAsia"/>
                <w:sz w:val="24"/>
              </w:rPr>
              <w:t>公司认识到</w:t>
            </w:r>
            <w:r w:rsidR="00C030A2">
              <w:rPr>
                <w:rFonts w:ascii="Times New Roman" w:eastAsia="楷体" w:hAnsi="Times New Roman" w:hint="eastAsia"/>
                <w:sz w:val="24"/>
              </w:rPr>
              <w:t>呼吸道传染病</w:t>
            </w:r>
            <w:r w:rsidR="00C030A2" w:rsidRPr="00C030A2">
              <w:rPr>
                <w:rFonts w:ascii="Times New Roman" w:eastAsia="楷体" w:hAnsi="Times New Roman" w:hint="eastAsia"/>
                <w:sz w:val="24"/>
              </w:rPr>
              <w:t>出清后市场环境所带来的挑战，需求下降确实影响到我们短期内的财务表现。然而，公司已经在多方面采取策略来应对这一变化，并确保长期的增长和稳定。</w:t>
            </w:r>
          </w:p>
          <w:p w14:paraId="08AA5D12" w14:textId="58903FA7" w:rsidR="007B15C5" w:rsidRDefault="00C030A2" w:rsidP="00C030A2">
            <w:pPr>
              <w:autoSpaceDE w:val="0"/>
              <w:autoSpaceDN w:val="0"/>
              <w:adjustRightInd w:val="0"/>
              <w:snapToGrid w:val="0"/>
              <w:spacing w:line="360" w:lineRule="auto"/>
              <w:ind w:firstLine="480"/>
              <w:rPr>
                <w:rFonts w:ascii="Times New Roman" w:eastAsia="楷体" w:hAnsi="Times New Roman"/>
                <w:sz w:val="24"/>
              </w:rPr>
            </w:pPr>
            <w:r w:rsidRPr="00C030A2">
              <w:rPr>
                <w:rFonts w:ascii="Times New Roman" w:eastAsia="楷体" w:hAnsi="Times New Roman" w:hint="eastAsia"/>
                <w:sz w:val="24"/>
              </w:rPr>
              <w:t>首先，我们持续加强产品线的多样化和创新，我们的研发团队正在开发新的诊断产品和技术，旨在满足其他传染病、慢性病以及肿瘤标志物检测的需求。</w:t>
            </w:r>
          </w:p>
          <w:p w14:paraId="7D978337" w14:textId="23B74FE2" w:rsidR="00B87F33" w:rsidRPr="00B87F33" w:rsidRDefault="00B87F33" w:rsidP="00B87F33">
            <w:pPr>
              <w:autoSpaceDE w:val="0"/>
              <w:autoSpaceDN w:val="0"/>
              <w:adjustRightInd w:val="0"/>
              <w:snapToGrid w:val="0"/>
              <w:spacing w:line="360" w:lineRule="auto"/>
              <w:ind w:firstLine="480"/>
              <w:rPr>
                <w:rFonts w:ascii="Times New Roman" w:eastAsia="楷体" w:hAnsi="Times New Roman"/>
                <w:sz w:val="24"/>
              </w:rPr>
            </w:pPr>
            <w:r w:rsidRPr="00B87F33">
              <w:rPr>
                <w:rFonts w:ascii="Times New Roman" w:eastAsia="楷体" w:hAnsi="Times New Roman" w:hint="eastAsia"/>
                <w:sz w:val="24"/>
              </w:rPr>
              <w:t>其次，公司正在加大在国内外市场的营销和销售力度。我们正通过加强与全球分销伙伴的合作、拓展新的市场渠道以及提升品牌影响力来实现这一目标。我们还在积极探索通过战略合作和并购来加速公司成长。</w:t>
            </w:r>
          </w:p>
          <w:p w14:paraId="23962702" w14:textId="52E0B12C" w:rsidR="00C53EAD" w:rsidRDefault="00B87F33" w:rsidP="00B87F33">
            <w:pPr>
              <w:autoSpaceDE w:val="0"/>
              <w:autoSpaceDN w:val="0"/>
              <w:adjustRightInd w:val="0"/>
              <w:snapToGrid w:val="0"/>
              <w:spacing w:line="360" w:lineRule="auto"/>
              <w:ind w:firstLine="480"/>
              <w:rPr>
                <w:rFonts w:ascii="Times New Roman" w:eastAsia="楷体" w:hAnsi="Times New Roman"/>
                <w:sz w:val="24"/>
              </w:rPr>
            </w:pPr>
            <w:r w:rsidRPr="00B87F33">
              <w:rPr>
                <w:rFonts w:ascii="Times New Roman" w:eastAsia="楷体" w:hAnsi="Times New Roman" w:hint="eastAsia"/>
                <w:sz w:val="24"/>
              </w:rPr>
              <w:t>此外，</w:t>
            </w:r>
            <w:r>
              <w:rPr>
                <w:rFonts w:ascii="Times New Roman" w:eastAsia="楷体" w:hAnsi="Times New Roman" w:hint="eastAsia"/>
                <w:sz w:val="24"/>
              </w:rPr>
              <w:t>剔除全球性呼吸道传染病业务的收入</w:t>
            </w:r>
            <w:r w:rsidRPr="00B87F33">
              <w:rPr>
                <w:rFonts w:ascii="Times New Roman" w:eastAsia="楷体" w:hAnsi="Times New Roman" w:hint="eastAsia"/>
                <w:sz w:val="24"/>
              </w:rPr>
              <w:t>影响，以</w:t>
            </w:r>
            <w:r w:rsidRPr="00B87F33">
              <w:rPr>
                <w:rFonts w:ascii="Times New Roman" w:eastAsia="楷体" w:hAnsi="Times New Roman" w:hint="eastAsia"/>
                <w:sz w:val="24"/>
              </w:rPr>
              <w:t>2019</w:t>
            </w:r>
            <w:r w:rsidRPr="00B87F33">
              <w:rPr>
                <w:rFonts w:ascii="Times New Roman" w:eastAsia="楷体" w:hAnsi="Times New Roman" w:hint="eastAsia"/>
                <w:sz w:val="24"/>
              </w:rPr>
              <w:t>年为基点，公司在</w:t>
            </w:r>
            <w:r w:rsidRPr="00B87F33">
              <w:rPr>
                <w:rFonts w:ascii="Times New Roman" w:eastAsia="楷体" w:hAnsi="Times New Roman" w:hint="eastAsia"/>
                <w:sz w:val="24"/>
              </w:rPr>
              <w:t>2019</w:t>
            </w:r>
            <w:r w:rsidRPr="00B87F33">
              <w:rPr>
                <w:rFonts w:ascii="Times New Roman" w:eastAsia="楷体" w:hAnsi="Times New Roman" w:hint="eastAsia"/>
                <w:sz w:val="24"/>
              </w:rPr>
              <w:t>至</w:t>
            </w:r>
            <w:r w:rsidRPr="00B87F33">
              <w:rPr>
                <w:rFonts w:ascii="Times New Roman" w:eastAsia="楷体" w:hAnsi="Times New Roman" w:hint="eastAsia"/>
                <w:sz w:val="24"/>
              </w:rPr>
              <w:t>2023</w:t>
            </w:r>
            <w:r w:rsidRPr="00B87F33">
              <w:rPr>
                <w:rFonts w:ascii="Times New Roman" w:eastAsia="楷体" w:hAnsi="Times New Roman" w:hint="eastAsia"/>
                <w:sz w:val="24"/>
              </w:rPr>
              <w:t>年期间的营业收入和净利润复合增长率分别</w:t>
            </w:r>
            <w:r w:rsidR="00D3004F">
              <w:rPr>
                <w:rFonts w:ascii="Times New Roman" w:eastAsia="楷体" w:hAnsi="Times New Roman" w:hint="eastAsia"/>
                <w:sz w:val="24"/>
              </w:rPr>
              <w:t>维持在</w:t>
            </w:r>
            <w:r w:rsidR="00D3004F">
              <w:rPr>
                <w:rFonts w:ascii="Times New Roman" w:eastAsia="楷体" w:hAnsi="Times New Roman" w:hint="eastAsia"/>
                <w:sz w:val="24"/>
              </w:rPr>
              <w:t>20</w:t>
            </w:r>
            <w:r w:rsidRPr="00B87F33">
              <w:rPr>
                <w:rFonts w:ascii="Times New Roman" w:eastAsia="楷体" w:hAnsi="Times New Roman" w:hint="eastAsia"/>
                <w:sz w:val="24"/>
              </w:rPr>
              <w:t>%</w:t>
            </w:r>
            <w:r w:rsidR="00D3004F">
              <w:rPr>
                <w:rFonts w:ascii="Times New Roman" w:eastAsia="楷体" w:hAnsi="Times New Roman" w:hint="eastAsia"/>
                <w:sz w:val="24"/>
              </w:rPr>
              <w:t>左右</w:t>
            </w:r>
            <w:r w:rsidRPr="00B87F33">
              <w:rPr>
                <w:rFonts w:ascii="Times New Roman" w:eastAsia="楷体" w:hAnsi="Times New Roman" w:hint="eastAsia"/>
                <w:sz w:val="24"/>
              </w:rPr>
              <w:t>，公司</w:t>
            </w:r>
            <w:r w:rsidR="000E319A">
              <w:rPr>
                <w:rFonts w:ascii="Times New Roman" w:eastAsia="楷体" w:hAnsi="Times New Roman" w:hint="eastAsia"/>
                <w:sz w:val="24"/>
              </w:rPr>
              <w:t>在行业内具有</w:t>
            </w:r>
            <w:r w:rsidRPr="00B87F33">
              <w:rPr>
                <w:rFonts w:ascii="Times New Roman" w:eastAsia="楷体" w:hAnsi="Times New Roman" w:hint="eastAsia"/>
                <w:sz w:val="24"/>
              </w:rPr>
              <w:t>核心竞争力和市场</w:t>
            </w:r>
            <w:r w:rsidRPr="00B87F33">
              <w:rPr>
                <w:rFonts w:ascii="Times New Roman" w:eastAsia="楷体" w:hAnsi="Times New Roman" w:hint="eastAsia"/>
                <w:sz w:val="24"/>
              </w:rPr>
              <w:lastRenderedPageBreak/>
              <w:t>适应能力。</w:t>
            </w:r>
          </w:p>
          <w:p w14:paraId="52633FBB" w14:textId="22FDADF9" w:rsidR="00C53EAD" w:rsidRPr="00D21D31" w:rsidRDefault="00D21D31" w:rsidP="00D21D31">
            <w:pPr>
              <w:pStyle w:val="ab"/>
              <w:numPr>
                <w:ilvl w:val="0"/>
                <w:numId w:val="2"/>
              </w:numPr>
              <w:autoSpaceDE w:val="0"/>
              <w:autoSpaceDN w:val="0"/>
              <w:adjustRightInd w:val="0"/>
              <w:snapToGrid w:val="0"/>
              <w:spacing w:line="360" w:lineRule="auto"/>
              <w:ind w:firstLineChars="0"/>
              <w:rPr>
                <w:rFonts w:ascii="Times New Roman" w:eastAsia="楷体" w:hAnsi="Times New Roman"/>
                <w:b/>
                <w:sz w:val="24"/>
              </w:rPr>
            </w:pPr>
            <w:r w:rsidRPr="00D21D31">
              <w:rPr>
                <w:rFonts w:ascii="Times New Roman" w:eastAsia="楷体" w:hAnsi="Times New Roman" w:hint="eastAsia"/>
                <w:b/>
                <w:sz w:val="24"/>
              </w:rPr>
              <w:t>研发方面公司未来会有怎样的一个规划？</w:t>
            </w:r>
          </w:p>
          <w:p w14:paraId="5E90A611" w14:textId="2F9B784F" w:rsidR="00D21D31" w:rsidRPr="00D21D31" w:rsidRDefault="00D21D31" w:rsidP="00D21D31">
            <w:pPr>
              <w:autoSpaceDE w:val="0"/>
              <w:autoSpaceDN w:val="0"/>
              <w:adjustRightInd w:val="0"/>
              <w:snapToGrid w:val="0"/>
              <w:spacing w:line="360" w:lineRule="auto"/>
              <w:ind w:firstLine="480"/>
              <w:rPr>
                <w:rFonts w:ascii="Times New Roman" w:eastAsia="楷体" w:hAnsi="Times New Roman"/>
                <w:sz w:val="24"/>
              </w:rPr>
            </w:pPr>
            <w:r>
              <w:rPr>
                <w:rFonts w:ascii="Times New Roman" w:eastAsia="楷体" w:hAnsi="Times New Roman"/>
                <w:sz w:val="24"/>
              </w:rPr>
              <w:t>回复：</w:t>
            </w:r>
            <w:r w:rsidRPr="00D21D31">
              <w:rPr>
                <w:rFonts w:ascii="Times New Roman" w:eastAsia="楷体" w:hAnsi="Times New Roman" w:hint="eastAsia"/>
                <w:sz w:val="24"/>
              </w:rPr>
              <w:t>在规划未来的研发战略时，公司致力于采取多项措施，旨在全面加强研发能力，并确保技术创新与产品开发持续推进。公司将对研究设施进行升级优化，并积极引进顶尖人才，以提升研发效率和质量。同时，通过优化研发流程和加强项目管理，公司计划加速新产品从研发到市场的推广过程。此外，公司高度重视与国内外伙伴的战略合作，已于</w:t>
            </w:r>
            <w:r w:rsidRPr="00D21D31">
              <w:rPr>
                <w:rFonts w:ascii="Times New Roman" w:eastAsia="楷体" w:hAnsi="Times New Roman" w:hint="eastAsia"/>
                <w:sz w:val="24"/>
              </w:rPr>
              <w:t xml:space="preserve">2023 </w:t>
            </w:r>
            <w:r w:rsidRPr="00D21D31">
              <w:rPr>
                <w:rFonts w:ascii="Times New Roman" w:eastAsia="楷体" w:hAnsi="Times New Roman" w:hint="eastAsia"/>
                <w:sz w:val="24"/>
              </w:rPr>
              <w:t>年与中信医药、中国老龄委事业发展基金会、禾</w:t>
            </w:r>
            <w:proofErr w:type="gramStart"/>
            <w:r w:rsidRPr="00D21D31">
              <w:rPr>
                <w:rFonts w:ascii="Times New Roman" w:eastAsia="楷体" w:hAnsi="Times New Roman" w:hint="eastAsia"/>
                <w:sz w:val="24"/>
              </w:rPr>
              <w:t>橼</w:t>
            </w:r>
            <w:proofErr w:type="gramEnd"/>
            <w:r w:rsidRPr="00D21D31">
              <w:rPr>
                <w:rFonts w:ascii="Times New Roman" w:eastAsia="楷体" w:hAnsi="Times New Roman" w:hint="eastAsia"/>
                <w:sz w:val="24"/>
              </w:rPr>
              <w:t>医药等机构建立合作关系，不仅加快了研发进度，也为公司拓展市场提供了新的机会。</w:t>
            </w:r>
          </w:p>
          <w:p w14:paraId="4490D821" w14:textId="6F3086AF" w:rsidR="00C53EAD" w:rsidRPr="00C53EAD" w:rsidRDefault="00D21D31" w:rsidP="00D21D31">
            <w:pPr>
              <w:autoSpaceDE w:val="0"/>
              <w:autoSpaceDN w:val="0"/>
              <w:adjustRightInd w:val="0"/>
              <w:snapToGrid w:val="0"/>
              <w:spacing w:line="360" w:lineRule="auto"/>
              <w:ind w:firstLine="480"/>
              <w:rPr>
                <w:rFonts w:ascii="Times New Roman" w:eastAsia="楷体" w:hAnsi="Times New Roman"/>
                <w:sz w:val="24"/>
              </w:rPr>
            </w:pPr>
            <w:r w:rsidRPr="00D21D31">
              <w:rPr>
                <w:rFonts w:ascii="Times New Roman" w:eastAsia="楷体" w:hAnsi="Times New Roman" w:hint="eastAsia"/>
                <w:sz w:val="24"/>
              </w:rPr>
              <w:t>在研发的具体方向上，公司将主要集中于化学发光、分子诊断、</w:t>
            </w:r>
            <w:r w:rsidRPr="00D21D31">
              <w:rPr>
                <w:rFonts w:ascii="Times New Roman" w:eastAsia="楷体" w:hAnsi="Times New Roman" w:hint="eastAsia"/>
                <w:sz w:val="24"/>
              </w:rPr>
              <w:t xml:space="preserve">POCT </w:t>
            </w:r>
            <w:r w:rsidRPr="00D21D31">
              <w:rPr>
                <w:rFonts w:ascii="Times New Roman" w:eastAsia="楷体" w:hAnsi="Times New Roman" w:hint="eastAsia"/>
                <w:sz w:val="24"/>
              </w:rPr>
              <w:t>这三个领域。</w:t>
            </w:r>
            <w:r w:rsidR="00064E76">
              <w:rPr>
                <w:rFonts w:ascii="Times New Roman" w:eastAsia="楷体" w:hAnsi="Times New Roman" w:hint="eastAsia"/>
                <w:sz w:val="24"/>
              </w:rPr>
              <w:t>同时，</w:t>
            </w:r>
            <w:r w:rsidRPr="00D21D31">
              <w:rPr>
                <w:rFonts w:ascii="Times New Roman" w:eastAsia="楷体" w:hAnsi="Times New Roman" w:hint="eastAsia"/>
                <w:sz w:val="24"/>
              </w:rPr>
              <w:t>公司已经建立了医学检验实验室，重点开展的项目包括呼吸系统病原体基因检测、传染病病毒检测、人乳头瘤病毒检测、泌尿生殖系统病原体基因检测，以及优生优育和无创产前筛查等分子诊断项目。这些项目不仅能够为小规模医疗机构降低成本，还能够扩大基层医疗机构的检测服务能力，满足广泛的市场需求。</w:t>
            </w:r>
          </w:p>
          <w:p w14:paraId="7D53E4A2" w14:textId="7B5E9B9D" w:rsidR="002A60D8" w:rsidRPr="003367F2" w:rsidRDefault="002A60D8" w:rsidP="002A60D8">
            <w:pPr>
              <w:pStyle w:val="ab"/>
              <w:numPr>
                <w:ilvl w:val="0"/>
                <w:numId w:val="2"/>
              </w:numPr>
              <w:autoSpaceDE w:val="0"/>
              <w:autoSpaceDN w:val="0"/>
              <w:adjustRightInd w:val="0"/>
              <w:snapToGrid w:val="0"/>
              <w:spacing w:line="360" w:lineRule="auto"/>
              <w:ind w:firstLineChars="0"/>
              <w:rPr>
                <w:rFonts w:ascii="Times New Roman" w:eastAsia="楷体" w:hAnsi="Times New Roman"/>
                <w:sz w:val="24"/>
              </w:rPr>
            </w:pPr>
            <w:r>
              <w:rPr>
                <w:rFonts w:ascii="Times New Roman" w:eastAsia="楷体" w:hAnsi="Times New Roman" w:hint="eastAsia"/>
                <w:b/>
                <w:sz w:val="24"/>
              </w:rPr>
              <w:t>国内外的销售占比？</w:t>
            </w:r>
            <w:r w:rsidR="007E7219" w:rsidRPr="003367F2">
              <w:rPr>
                <w:rFonts w:ascii="Times New Roman" w:eastAsia="楷体" w:hAnsi="Times New Roman"/>
                <w:sz w:val="24"/>
              </w:rPr>
              <w:t xml:space="preserve"> </w:t>
            </w:r>
          </w:p>
          <w:p w14:paraId="167714B0" w14:textId="58AAF5E3" w:rsidR="002A60D8" w:rsidRPr="006A1D3F" w:rsidRDefault="002A60D8" w:rsidP="002A60D8">
            <w:pPr>
              <w:autoSpaceDE w:val="0"/>
              <w:autoSpaceDN w:val="0"/>
              <w:adjustRightInd w:val="0"/>
              <w:snapToGrid w:val="0"/>
              <w:spacing w:line="360" w:lineRule="auto"/>
              <w:ind w:firstLineChars="200" w:firstLine="480"/>
              <w:rPr>
                <w:rFonts w:ascii="Times New Roman" w:eastAsia="楷体" w:hAnsi="Times New Roman"/>
                <w:sz w:val="24"/>
              </w:rPr>
            </w:pPr>
            <w:r w:rsidRPr="009667FF">
              <w:rPr>
                <w:rFonts w:ascii="Times New Roman" w:eastAsia="楷体" w:hAnsi="Times New Roman" w:hint="eastAsia"/>
                <w:sz w:val="24"/>
              </w:rPr>
              <w:t>回复：</w:t>
            </w:r>
            <w:r>
              <w:rPr>
                <w:rFonts w:ascii="Times New Roman" w:eastAsia="楷体" w:hAnsi="Times New Roman" w:hint="eastAsia"/>
                <w:sz w:val="24"/>
              </w:rPr>
              <w:t>公司主要以外销为主，</w:t>
            </w:r>
            <w:r w:rsidRPr="008B0EFA">
              <w:rPr>
                <w:rFonts w:ascii="Times New Roman" w:eastAsia="楷体" w:hAnsi="Times New Roman" w:hint="eastAsia"/>
                <w:sz w:val="24"/>
              </w:rPr>
              <w:t>产品畅销欧美、澳洲、亚洲等</w:t>
            </w:r>
            <w:r w:rsidRPr="008B0EFA">
              <w:rPr>
                <w:rFonts w:ascii="Times New Roman" w:eastAsia="楷体" w:hAnsi="Times New Roman" w:hint="eastAsia"/>
                <w:sz w:val="24"/>
              </w:rPr>
              <w:t>150</w:t>
            </w:r>
            <w:r w:rsidRPr="008B0EFA">
              <w:rPr>
                <w:rFonts w:ascii="Times New Roman" w:eastAsia="楷体" w:hAnsi="Times New Roman" w:hint="eastAsia"/>
                <w:sz w:val="24"/>
              </w:rPr>
              <w:t>多个国家和地区，</w:t>
            </w:r>
            <w:r w:rsidR="00960F5D">
              <w:rPr>
                <w:rFonts w:ascii="Times New Roman" w:eastAsia="楷体" w:hAnsi="Times New Roman" w:hint="eastAsia"/>
                <w:sz w:val="24"/>
              </w:rPr>
              <w:t>如</w:t>
            </w:r>
            <w:r w:rsidR="00960F5D">
              <w:rPr>
                <w:rFonts w:ascii="Times New Roman" w:eastAsia="楷体" w:hAnsi="Times New Roman" w:hint="eastAsia"/>
                <w:sz w:val="24"/>
              </w:rPr>
              <w:t>2022</w:t>
            </w:r>
            <w:r w:rsidR="00960F5D">
              <w:rPr>
                <w:rFonts w:ascii="Times New Roman" w:eastAsia="楷体" w:hAnsi="Times New Roman" w:hint="eastAsia"/>
                <w:sz w:val="24"/>
              </w:rPr>
              <w:t>年度公司</w:t>
            </w:r>
            <w:r>
              <w:rPr>
                <w:rFonts w:ascii="Times New Roman" w:eastAsia="楷体" w:hAnsi="Times New Roman" w:hint="eastAsia"/>
                <w:sz w:val="24"/>
              </w:rPr>
              <w:t>外销占比</w:t>
            </w:r>
            <w:r w:rsidR="00960F5D">
              <w:rPr>
                <w:rFonts w:ascii="Times New Roman" w:eastAsia="楷体" w:hAnsi="Times New Roman" w:hint="eastAsia"/>
                <w:sz w:val="24"/>
              </w:rPr>
              <w:t>超过</w:t>
            </w:r>
            <w:r w:rsidR="00960F5D">
              <w:rPr>
                <w:rFonts w:ascii="Times New Roman" w:eastAsia="楷体" w:hAnsi="Times New Roman"/>
                <w:sz w:val="24"/>
              </w:rPr>
              <w:t>9</w:t>
            </w:r>
            <w:r w:rsidR="00960F5D">
              <w:rPr>
                <w:rFonts w:ascii="Times New Roman" w:eastAsia="楷体" w:hAnsi="Times New Roman" w:hint="eastAsia"/>
                <w:sz w:val="24"/>
              </w:rPr>
              <w:t>5</w:t>
            </w:r>
            <w:r w:rsidR="00A53075">
              <w:rPr>
                <w:rFonts w:ascii="Times New Roman" w:eastAsia="楷体" w:hAnsi="Times New Roman"/>
                <w:sz w:val="24"/>
              </w:rPr>
              <w:t>%</w:t>
            </w:r>
            <w:r>
              <w:rPr>
                <w:rFonts w:ascii="Times New Roman" w:eastAsia="楷体" w:hAnsi="Times New Roman" w:hint="eastAsia"/>
                <w:sz w:val="24"/>
              </w:rPr>
              <w:t>。目前</w:t>
            </w:r>
            <w:r w:rsidRPr="006A1D3F">
              <w:rPr>
                <w:rFonts w:ascii="Times New Roman" w:eastAsia="楷体" w:hAnsi="Times New Roman" w:hint="eastAsia"/>
                <w:sz w:val="24"/>
              </w:rPr>
              <w:t>已在美国、新加坡、香港</w:t>
            </w:r>
            <w:r w:rsidR="000852A0">
              <w:rPr>
                <w:rFonts w:ascii="Times New Roman" w:eastAsia="楷体" w:hAnsi="Times New Roman" w:hint="eastAsia"/>
                <w:sz w:val="24"/>
              </w:rPr>
              <w:t>等地</w:t>
            </w:r>
            <w:r w:rsidRPr="006A1D3F">
              <w:rPr>
                <w:rFonts w:ascii="Times New Roman" w:eastAsia="楷体" w:hAnsi="Times New Roman" w:hint="eastAsia"/>
                <w:sz w:val="24"/>
              </w:rPr>
              <w:t>设立分子公司，逐步布局国外生产、研发等场所，契合全球客户的新需求。</w:t>
            </w:r>
          </w:p>
          <w:p w14:paraId="41EB03FB" w14:textId="77252D9F" w:rsidR="007E7219" w:rsidRPr="0047240B" w:rsidRDefault="0047240B" w:rsidP="0047240B">
            <w:pPr>
              <w:pStyle w:val="ab"/>
              <w:numPr>
                <w:ilvl w:val="0"/>
                <w:numId w:val="2"/>
              </w:numPr>
              <w:autoSpaceDE w:val="0"/>
              <w:autoSpaceDN w:val="0"/>
              <w:adjustRightInd w:val="0"/>
              <w:snapToGrid w:val="0"/>
              <w:spacing w:line="360" w:lineRule="auto"/>
              <w:ind w:firstLineChars="0"/>
              <w:rPr>
                <w:rFonts w:ascii="Times New Roman" w:eastAsia="楷体" w:hAnsi="Times New Roman"/>
                <w:b/>
                <w:sz w:val="24"/>
              </w:rPr>
            </w:pPr>
            <w:r w:rsidRPr="0047240B">
              <w:rPr>
                <w:rFonts w:ascii="Times New Roman" w:eastAsia="楷体" w:hAnsi="Times New Roman" w:hint="eastAsia"/>
                <w:b/>
                <w:sz w:val="24"/>
              </w:rPr>
              <w:t>看公司过去一年相继在各地开设子公司，未来产品端的市场策略？</w:t>
            </w:r>
          </w:p>
          <w:p w14:paraId="60A69C46" w14:textId="69F37081" w:rsidR="0047240B" w:rsidRDefault="0047240B" w:rsidP="0047240B">
            <w:pPr>
              <w:autoSpaceDE w:val="0"/>
              <w:autoSpaceDN w:val="0"/>
              <w:adjustRightInd w:val="0"/>
              <w:snapToGrid w:val="0"/>
              <w:spacing w:line="360" w:lineRule="auto"/>
              <w:ind w:firstLineChars="200" w:firstLine="480"/>
              <w:rPr>
                <w:rFonts w:ascii="Times New Roman" w:eastAsia="楷体" w:hAnsi="Times New Roman"/>
                <w:sz w:val="24"/>
              </w:rPr>
            </w:pPr>
            <w:r>
              <w:rPr>
                <w:rFonts w:ascii="Times New Roman" w:eastAsia="楷体" w:hAnsi="Times New Roman" w:hint="eastAsia"/>
                <w:sz w:val="24"/>
              </w:rPr>
              <w:t>回复：</w:t>
            </w:r>
            <w:r w:rsidRPr="0047240B">
              <w:rPr>
                <w:rFonts w:ascii="Times New Roman" w:eastAsia="楷体" w:hAnsi="Times New Roman" w:hint="eastAsia"/>
                <w:sz w:val="24"/>
              </w:rPr>
              <w:t>公司</w:t>
            </w:r>
            <w:r w:rsidR="00B91BB8">
              <w:rPr>
                <w:rFonts w:ascii="Times New Roman" w:eastAsia="楷体" w:hAnsi="Times New Roman" w:hint="eastAsia"/>
                <w:sz w:val="24"/>
              </w:rPr>
              <w:t>前期已</w:t>
            </w:r>
            <w:r w:rsidRPr="0047240B">
              <w:rPr>
                <w:rFonts w:ascii="Times New Roman" w:eastAsia="楷体" w:hAnsi="Times New Roman" w:hint="eastAsia"/>
                <w:sz w:val="24"/>
              </w:rPr>
              <w:t>通过在北京、南京、西安、成都、长沙、深圳等国内主要</w:t>
            </w:r>
            <w:r w:rsidR="000D77FC">
              <w:rPr>
                <w:rFonts w:ascii="Times New Roman" w:eastAsia="楷体" w:hAnsi="Times New Roman" w:hint="eastAsia"/>
                <w:sz w:val="24"/>
              </w:rPr>
              <w:t>地区设立营销中心</w:t>
            </w:r>
            <w:r w:rsidRPr="0047240B">
              <w:rPr>
                <w:rFonts w:ascii="Times New Roman" w:eastAsia="楷体" w:hAnsi="Times New Roman" w:hint="eastAsia"/>
                <w:sz w:val="24"/>
              </w:rPr>
              <w:t>，以扩大</w:t>
            </w:r>
            <w:r w:rsidR="00872A27">
              <w:rPr>
                <w:rFonts w:ascii="Times New Roman" w:eastAsia="楷体" w:hAnsi="Times New Roman" w:hint="eastAsia"/>
                <w:sz w:val="24"/>
              </w:rPr>
              <w:t>除</w:t>
            </w:r>
            <w:r w:rsidRPr="0047240B">
              <w:rPr>
                <w:rFonts w:ascii="Times New Roman" w:eastAsia="楷体" w:hAnsi="Times New Roman" w:hint="eastAsia"/>
                <w:sz w:val="24"/>
              </w:rPr>
              <w:t>欧美、澳洲、亚洲、非洲、大洋洲等</w:t>
            </w:r>
            <w:r w:rsidRPr="0047240B">
              <w:rPr>
                <w:rFonts w:ascii="Times New Roman" w:eastAsia="楷体" w:hAnsi="Times New Roman" w:hint="eastAsia"/>
                <w:sz w:val="24"/>
              </w:rPr>
              <w:t xml:space="preserve">150 </w:t>
            </w:r>
            <w:r w:rsidRPr="0047240B">
              <w:rPr>
                <w:rFonts w:ascii="Times New Roman" w:eastAsia="楷体" w:hAnsi="Times New Roman" w:hint="eastAsia"/>
                <w:sz w:val="24"/>
              </w:rPr>
              <w:t>多个国家和地区的市场份额。这种扩张策略</w:t>
            </w:r>
            <w:r w:rsidRPr="0047240B">
              <w:rPr>
                <w:rFonts w:ascii="Times New Roman" w:eastAsia="楷体" w:hAnsi="Times New Roman" w:hint="eastAsia"/>
                <w:sz w:val="24"/>
              </w:rPr>
              <w:lastRenderedPageBreak/>
              <w:t>使公司能够更好地利用地域优势和对本土市场的深入理解，</w:t>
            </w:r>
            <w:r w:rsidR="00872A27">
              <w:rPr>
                <w:rFonts w:ascii="Times New Roman" w:eastAsia="楷体" w:hAnsi="Times New Roman" w:hint="eastAsia"/>
                <w:sz w:val="24"/>
              </w:rPr>
              <w:t>提供定制化和差异化的产品和服务来满足各个区域市场的特定需求，提高公司</w:t>
            </w:r>
            <w:r w:rsidRPr="0047240B">
              <w:rPr>
                <w:rFonts w:ascii="Times New Roman" w:eastAsia="楷体" w:hAnsi="Times New Roman" w:hint="eastAsia"/>
                <w:sz w:val="24"/>
              </w:rPr>
              <w:t>对市场变化和机遇的快速响应能力，同时优化了供应链效率和物流体系，让更多客户便捷地获取到公司的产品。通过这样全面而细致的市场策略，公司不仅巩固了现有市场份额，还在不断开拓新的市场，为实现持续增长打下坚实基础。</w:t>
            </w:r>
          </w:p>
          <w:p w14:paraId="5591C909" w14:textId="4C39130F" w:rsidR="00ED4E65" w:rsidRPr="002E4A0F" w:rsidRDefault="00ED4E65" w:rsidP="00ED4E65">
            <w:pPr>
              <w:pStyle w:val="ab"/>
              <w:numPr>
                <w:ilvl w:val="0"/>
                <w:numId w:val="2"/>
              </w:numPr>
              <w:autoSpaceDE w:val="0"/>
              <w:autoSpaceDN w:val="0"/>
              <w:adjustRightInd w:val="0"/>
              <w:snapToGrid w:val="0"/>
              <w:spacing w:line="360" w:lineRule="auto"/>
              <w:ind w:firstLineChars="0"/>
              <w:rPr>
                <w:rFonts w:ascii="Times New Roman" w:eastAsia="楷体" w:hAnsi="Times New Roman"/>
                <w:b/>
                <w:sz w:val="24"/>
              </w:rPr>
            </w:pPr>
            <w:r>
              <w:rPr>
                <w:rFonts w:ascii="Times New Roman" w:eastAsia="楷体" w:hAnsi="Times New Roman" w:hint="eastAsia"/>
                <w:b/>
                <w:sz w:val="24"/>
              </w:rPr>
              <w:t>公司</w:t>
            </w:r>
            <w:r w:rsidRPr="00182666">
              <w:rPr>
                <w:rFonts w:ascii="Times New Roman" w:eastAsia="楷体" w:hAnsi="Times New Roman" w:hint="eastAsia"/>
                <w:b/>
                <w:sz w:val="24"/>
              </w:rPr>
              <w:t>发布了</w:t>
            </w:r>
            <w:r>
              <w:rPr>
                <w:rFonts w:ascii="Times New Roman" w:eastAsia="楷体" w:hAnsi="Times New Roman" w:hint="eastAsia"/>
                <w:b/>
                <w:sz w:val="24"/>
              </w:rPr>
              <w:t>宠物品牌</w:t>
            </w:r>
            <w:proofErr w:type="spellStart"/>
            <w:r>
              <w:rPr>
                <w:rFonts w:ascii="Times New Roman" w:eastAsia="楷体" w:hAnsi="Times New Roman" w:hint="eastAsia"/>
                <w:b/>
                <w:sz w:val="24"/>
              </w:rPr>
              <w:t>AlievePet</w:t>
            </w:r>
            <w:proofErr w:type="spellEnd"/>
            <w:r w:rsidRPr="00182666">
              <w:rPr>
                <w:rFonts w:ascii="Times New Roman" w:eastAsia="楷体" w:hAnsi="Times New Roman" w:hint="eastAsia"/>
                <w:b/>
                <w:sz w:val="24"/>
              </w:rPr>
              <w:t>，能否说下对宠物业务未来的规划？</w:t>
            </w:r>
          </w:p>
          <w:p w14:paraId="54DA533B" w14:textId="43FFED22" w:rsidR="00ED4E65" w:rsidRDefault="00ED4E65" w:rsidP="00ED4E65">
            <w:pPr>
              <w:autoSpaceDE w:val="0"/>
              <w:autoSpaceDN w:val="0"/>
              <w:adjustRightInd w:val="0"/>
              <w:snapToGrid w:val="0"/>
              <w:spacing w:line="360" w:lineRule="auto"/>
              <w:ind w:firstLineChars="200" w:firstLine="480"/>
              <w:rPr>
                <w:rFonts w:ascii="Times New Roman" w:eastAsia="楷体" w:hAnsi="Times New Roman"/>
                <w:sz w:val="24"/>
              </w:rPr>
            </w:pPr>
            <w:r>
              <w:rPr>
                <w:rFonts w:ascii="Times New Roman" w:eastAsia="楷体" w:hAnsi="Times New Roman" w:hint="eastAsia"/>
                <w:sz w:val="24"/>
              </w:rPr>
              <w:t>回复：</w:t>
            </w:r>
            <w:r w:rsidRPr="00182666">
              <w:rPr>
                <w:rFonts w:ascii="Times New Roman" w:eastAsia="楷体" w:hAnsi="Times New Roman" w:hint="eastAsia"/>
                <w:sz w:val="24"/>
              </w:rPr>
              <w:t>推出</w:t>
            </w:r>
            <w:proofErr w:type="spellStart"/>
            <w:r w:rsidRPr="00182666">
              <w:rPr>
                <w:rFonts w:ascii="Times New Roman" w:eastAsia="楷体" w:hAnsi="Times New Roman" w:hint="eastAsia"/>
                <w:sz w:val="24"/>
              </w:rPr>
              <w:t>AlievePet</w:t>
            </w:r>
            <w:proofErr w:type="spellEnd"/>
            <w:r w:rsidRPr="00182666">
              <w:rPr>
                <w:rFonts w:ascii="Times New Roman" w:eastAsia="楷体" w:hAnsi="Times New Roman" w:hint="eastAsia"/>
                <w:sz w:val="24"/>
              </w:rPr>
              <w:t xml:space="preserve"> </w:t>
            </w:r>
            <w:r w:rsidRPr="00182666">
              <w:rPr>
                <w:rFonts w:ascii="Times New Roman" w:eastAsia="楷体" w:hAnsi="Times New Roman" w:hint="eastAsia"/>
                <w:sz w:val="24"/>
              </w:rPr>
              <w:t>品牌是我们公司进军宠物健康领域的关键一步，响应了国内外不断增长的宠</w:t>
            </w:r>
            <w:r>
              <w:rPr>
                <w:rFonts w:ascii="Times New Roman" w:eastAsia="楷体" w:hAnsi="Times New Roman" w:hint="eastAsia"/>
                <w:sz w:val="24"/>
              </w:rPr>
              <w:t>物市场需求，这是一个潜力巨大的百亿级市场，</w:t>
            </w:r>
            <w:r w:rsidRPr="005905CA">
              <w:rPr>
                <w:rFonts w:ascii="Times New Roman" w:eastAsia="楷体" w:hAnsi="Times New Roman" w:hint="eastAsia"/>
                <w:sz w:val="24"/>
              </w:rPr>
              <w:t>专业化的宠物检测产品将为宠物医疗行业的扩容提供源源不断的动力。公司宠物诊断业务致力于实现产品齐全、工艺精细、技术创新，围绕传染性呼吸道</w:t>
            </w:r>
            <w:r w:rsidRPr="005905CA">
              <w:rPr>
                <w:rFonts w:ascii="Times New Roman" w:eastAsia="楷体" w:hAnsi="Times New Roman" w:hint="eastAsia"/>
                <w:sz w:val="24"/>
              </w:rPr>
              <w:t>/</w:t>
            </w:r>
            <w:r w:rsidRPr="005905CA">
              <w:rPr>
                <w:rFonts w:ascii="Times New Roman" w:eastAsia="楷体" w:hAnsi="Times New Roman" w:hint="eastAsia"/>
                <w:sz w:val="24"/>
              </w:rPr>
              <w:t>消化道疾病、常规和异常体检、免疫和炎症监测三类核心需求布局宠物健康检测的综合解决方案，涵盖</w:t>
            </w:r>
            <w:proofErr w:type="gramStart"/>
            <w:r w:rsidRPr="005905CA">
              <w:rPr>
                <w:rFonts w:ascii="Times New Roman" w:eastAsia="楷体" w:hAnsi="Times New Roman" w:hint="eastAsia"/>
                <w:sz w:val="24"/>
              </w:rPr>
              <w:t>括</w:t>
            </w:r>
            <w:proofErr w:type="gramEnd"/>
            <w:r w:rsidRPr="005905CA">
              <w:rPr>
                <w:rFonts w:ascii="Times New Roman" w:eastAsia="楷体" w:hAnsi="Times New Roman" w:hint="eastAsia"/>
                <w:sz w:val="24"/>
              </w:rPr>
              <w:t>五大技术平台六条子产品线，整体覆盖了家庭与医疗双场景，快诊、精准诊断、多合一等多层次需求，检测的子项目多达</w:t>
            </w:r>
            <w:r w:rsidRPr="005905CA">
              <w:rPr>
                <w:rFonts w:ascii="Times New Roman" w:eastAsia="楷体" w:hAnsi="Times New Roman" w:hint="eastAsia"/>
                <w:sz w:val="24"/>
              </w:rPr>
              <w:t>80</w:t>
            </w:r>
            <w:r>
              <w:rPr>
                <w:rFonts w:ascii="Times New Roman" w:eastAsia="楷体" w:hAnsi="Times New Roman" w:hint="eastAsia"/>
                <w:sz w:val="24"/>
              </w:rPr>
              <w:t>种。</w:t>
            </w:r>
          </w:p>
          <w:p w14:paraId="496CA6BB" w14:textId="68590A52" w:rsidR="00C11F62" w:rsidRPr="00A06C66" w:rsidRDefault="00C11F62" w:rsidP="00C11F62">
            <w:pPr>
              <w:pStyle w:val="ab"/>
              <w:numPr>
                <w:ilvl w:val="0"/>
                <w:numId w:val="2"/>
              </w:numPr>
              <w:autoSpaceDE w:val="0"/>
              <w:autoSpaceDN w:val="0"/>
              <w:adjustRightInd w:val="0"/>
              <w:snapToGrid w:val="0"/>
              <w:spacing w:line="360" w:lineRule="auto"/>
              <w:ind w:firstLineChars="0"/>
              <w:rPr>
                <w:rFonts w:ascii="Times New Roman" w:eastAsia="楷体" w:hAnsi="Times New Roman"/>
                <w:sz w:val="24"/>
              </w:rPr>
            </w:pPr>
            <w:r w:rsidRPr="00A06C66">
              <w:rPr>
                <w:rFonts w:ascii="Times New Roman" w:eastAsia="楷体" w:hAnsi="Times New Roman" w:hint="eastAsia"/>
                <w:b/>
                <w:sz w:val="24"/>
              </w:rPr>
              <w:t>公司</w:t>
            </w:r>
            <w:r w:rsidR="00DD0B00">
              <w:rPr>
                <w:rFonts w:ascii="Times New Roman" w:eastAsia="楷体" w:hAnsi="Times New Roman" w:hint="eastAsia"/>
                <w:b/>
                <w:sz w:val="24"/>
              </w:rPr>
              <w:t>是否</w:t>
            </w:r>
            <w:r w:rsidRPr="00A06C66">
              <w:rPr>
                <w:rFonts w:ascii="Times New Roman" w:eastAsia="楷体" w:hAnsi="Times New Roman" w:hint="eastAsia"/>
                <w:b/>
                <w:sz w:val="24"/>
              </w:rPr>
              <w:t>开展限制性股票激励计划？</w:t>
            </w:r>
          </w:p>
          <w:p w14:paraId="68453D6E" w14:textId="03F1AD56" w:rsidR="00C11F62" w:rsidRDefault="00C11F62" w:rsidP="00C11F62">
            <w:pPr>
              <w:autoSpaceDE w:val="0"/>
              <w:autoSpaceDN w:val="0"/>
              <w:adjustRightInd w:val="0"/>
              <w:snapToGrid w:val="0"/>
              <w:spacing w:line="360" w:lineRule="auto"/>
              <w:ind w:firstLine="480"/>
              <w:rPr>
                <w:rFonts w:ascii="Times New Roman" w:eastAsia="楷体" w:hAnsi="Times New Roman"/>
                <w:sz w:val="24"/>
              </w:rPr>
            </w:pPr>
            <w:r w:rsidRPr="00A06C66">
              <w:rPr>
                <w:rFonts w:ascii="Times New Roman" w:eastAsia="楷体" w:hAnsi="Times New Roman" w:hint="eastAsia"/>
                <w:sz w:val="24"/>
              </w:rPr>
              <w:t>回复：</w:t>
            </w:r>
            <w:proofErr w:type="gramStart"/>
            <w:r w:rsidRPr="00A06C66">
              <w:rPr>
                <w:rFonts w:ascii="Times New Roman" w:eastAsia="楷体" w:hAnsi="Times New Roman" w:hint="eastAsia"/>
                <w:sz w:val="24"/>
              </w:rPr>
              <w:t>安旭生物</w:t>
            </w:r>
            <w:proofErr w:type="gramEnd"/>
            <w:r w:rsidRPr="00A06C66">
              <w:rPr>
                <w:rFonts w:ascii="Times New Roman" w:eastAsia="楷体" w:hAnsi="Times New Roman" w:hint="eastAsia"/>
                <w:sz w:val="24"/>
              </w:rPr>
              <w:t>作为研发驱动的高科技企业，清楚地知道对骨干人员的激励是公司发展壮大的重中之重。未来我们会根据整体发展规划、资本市场变化情况，若未来有此类计划或方案，将根据相关要求进行审议并公告。</w:t>
            </w:r>
          </w:p>
          <w:p w14:paraId="75991C37" w14:textId="6FD4FD98" w:rsidR="00B23888" w:rsidRDefault="007F1C66" w:rsidP="00C72DDD">
            <w:pPr>
              <w:pStyle w:val="ab"/>
              <w:numPr>
                <w:ilvl w:val="0"/>
                <w:numId w:val="2"/>
              </w:numPr>
              <w:autoSpaceDE w:val="0"/>
              <w:autoSpaceDN w:val="0"/>
              <w:adjustRightInd w:val="0"/>
              <w:snapToGrid w:val="0"/>
              <w:spacing w:line="360" w:lineRule="auto"/>
              <w:ind w:firstLineChars="0"/>
              <w:rPr>
                <w:rFonts w:ascii="Times New Roman" w:eastAsia="楷体" w:hAnsi="Times New Roman"/>
                <w:sz w:val="24"/>
              </w:rPr>
            </w:pPr>
            <w:r>
              <w:rPr>
                <w:rFonts w:ascii="Times New Roman" w:eastAsia="楷体" w:hAnsi="Times New Roman" w:hint="eastAsia"/>
                <w:b/>
                <w:sz w:val="24"/>
              </w:rPr>
              <w:t>对外投资产业布局方面的计划</w:t>
            </w:r>
            <w:r w:rsidR="00C10F1B">
              <w:rPr>
                <w:rFonts w:ascii="Times New Roman" w:eastAsia="楷体" w:hAnsi="Times New Roman" w:hint="eastAsia"/>
                <w:b/>
                <w:sz w:val="24"/>
              </w:rPr>
              <w:t>？</w:t>
            </w:r>
          </w:p>
          <w:p w14:paraId="0DDC4E76" w14:textId="2B45A8B4" w:rsidR="00B23888" w:rsidRDefault="00C10F1B">
            <w:pPr>
              <w:autoSpaceDE w:val="0"/>
              <w:autoSpaceDN w:val="0"/>
              <w:adjustRightInd w:val="0"/>
              <w:snapToGrid w:val="0"/>
              <w:spacing w:line="360" w:lineRule="auto"/>
              <w:ind w:firstLine="480"/>
              <w:rPr>
                <w:rFonts w:ascii="Times New Roman" w:eastAsia="楷体" w:hAnsi="Times New Roman"/>
                <w:sz w:val="24"/>
              </w:rPr>
            </w:pPr>
            <w:r>
              <w:rPr>
                <w:rFonts w:ascii="Times New Roman" w:eastAsia="楷体" w:hAnsi="Times New Roman" w:hint="eastAsia"/>
                <w:sz w:val="24"/>
              </w:rPr>
              <w:t>回复：</w:t>
            </w:r>
            <w:r w:rsidR="00C72DDD" w:rsidRPr="00C72DDD">
              <w:rPr>
                <w:rFonts w:ascii="Times New Roman" w:eastAsia="楷体" w:hAnsi="Times New Roman" w:hint="eastAsia"/>
                <w:sz w:val="24"/>
              </w:rPr>
              <w:t>公司已成立产业投资基金</w:t>
            </w:r>
            <w:proofErr w:type="gramStart"/>
            <w:r w:rsidR="00C72DDD" w:rsidRPr="00C72DDD">
              <w:rPr>
                <w:rFonts w:ascii="Times New Roman" w:eastAsia="楷体" w:hAnsi="Times New Roman" w:hint="eastAsia"/>
                <w:sz w:val="24"/>
              </w:rPr>
              <w:t>杭州传旭股权</w:t>
            </w:r>
            <w:proofErr w:type="gramEnd"/>
            <w:r w:rsidR="00C72DDD" w:rsidRPr="00C72DDD">
              <w:rPr>
                <w:rFonts w:ascii="Times New Roman" w:eastAsia="楷体" w:hAnsi="Times New Roman" w:hint="eastAsia"/>
                <w:sz w:val="24"/>
              </w:rPr>
              <w:t>投资合伙企业（有限合伙），主要投资处于创业期、成长期的医药、大健康、生物医药等领域项目。</w:t>
            </w:r>
            <w:r w:rsidR="00633778">
              <w:rPr>
                <w:rFonts w:ascii="Times New Roman" w:eastAsia="楷体" w:hAnsi="Times New Roman" w:hint="eastAsia"/>
                <w:sz w:val="24"/>
              </w:rPr>
              <w:t>同时，公司也在寻找合适的标的，</w:t>
            </w:r>
            <w:r w:rsidR="006E5F45">
              <w:rPr>
                <w:rFonts w:ascii="Times New Roman" w:eastAsia="楷体" w:hAnsi="Times New Roman" w:hint="eastAsia"/>
                <w:sz w:val="24"/>
              </w:rPr>
              <w:t>探索</w:t>
            </w:r>
            <w:proofErr w:type="gramStart"/>
            <w:r w:rsidR="006E5F45" w:rsidRPr="006E5F45">
              <w:rPr>
                <w:rFonts w:ascii="Times New Roman" w:eastAsia="楷体" w:hAnsi="Times New Roman" w:hint="eastAsia"/>
                <w:sz w:val="24"/>
              </w:rPr>
              <w:t>安旭生物医疗大</w:t>
            </w:r>
            <w:proofErr w:type="gramEnd"/>
            <w:r w:rsidR="006E5F45" w:rsidRPr="006E5F45">
              <w:rPr>
                <w:rFonts w:ascii="Times New Roman" w:eastAsia="楷体" w:hAnsi="Times New Roman" w:hint="eastAsia"/>
                <w:sz w:val="24"/>
              </w:rPr>
              <w:t>健康产业</w:t>
            </w:r>
            <w:r w:rsidR="00C72DDD" w:rsidRPr="00C72DDD">
              <w:rPr>
                <w:rFonts w:ascii="Times New Roman" w:eastAsia="楷体" w:hAnsi="Times New Roman" w:hint="eastAsia"/>
                <w:sz w:val="24"/>
              </w:rPr>
              <w:t>布局。</w:t>
            </w:r>
            <w:r w:rsidR="008545A0">
              <w:rPr>
                <w:rFonts w:ascii="Times New Roman" w:eastAsia="楷体" w:hAnsi="Times New Roman"/>
                <w:sz w:val="24"/>
              </w:rPr>
              <w:t xml:space="preserve"> </w:t>
            </w:r>
          </w:p>
          <w:p w14:paraId="3497731A" w14:textId="646F683C" w:rsidR="00B23888" w:rsidRPr="008545A0" w:rsidRDefault="00E82250" w:rsidP="001617C1">
            <w:pPr>
              <w:pStyle w:val="ab"/>
              <w:numPr>
                <w:ilvl w:val="0"/>
                <w:numId w:val="2"/>
              </w:numPr>
              <w:autoSpaceDE w:val="0"/>
              <w:autoSpaceDN w:val="0"/>
              <w:adjustRightInd w:val="0"/>
              <w:snapToGrid w:val="0"/>
              <w:spacing w:line="360" w:lineRule="auto"/>
              <w:ind w:left="245" w:firstLineChars="0"/>
              <w:rPr>
                <w:rFonts w:ascii="Times New Roman" w:eastAsia="楷体" w:hAnsi="Times New Roman"/>
                <w:bCs/>
                <w:sz w:val="24"/>
              </w:rPr>
            </w:pPr>
            <w:r>
              <w:rPr>
                <w:rFonts w:ascii="Times New Roman" w:eastAsia="楷体" w:hAnsi="Times New Roman" w:hint="eastAsia"/>
                <w:b/>
                <w:sz w:val="24"/>
              </w:rPr>
              <w:lastRenderedPageBreak/>
              <w:t>公司是否有回购计划？</w:t>
            </w:r>
          </w:p>
          <w:p w14:paraId="31278563" w14:textId="2D226AA8" w:rsidR="002334A3" w:rsidRPr="00633778" w:rsidRDefault="008545A0" w:rsidP="00A051A7">
            <w:pPr>
              <w:autoSpaceDE w:val="0"/>
              <w:autoSpaceDN w:val="0"/>
              <w:adjustRightInd w:val="0"/>
              <w:snapToGrid w:val="0"/>
              <w:spacing w:line="360" w:lineRule="auto"/>
              <w:ind w:firstLineChars="200" w:firstLine="480"/>
              <w:rPr>
                <w:rFonts w:ascii="Times New Roman" w:eastAsia="楷体" w:hAnsi="Times New Roman"/>
                <w:sz w:val="24"/>
              </w:rPr>
            </w:pPr>
            <w:r w:rsidRPr="00E82250">
              <w:rPr>
                <w:rFonts w:ascii="Times New Roman" w:eastAsia="楷体" w:hAnsi="Times New Roman" w:hint="eastAsia"/>
                <w:sz w:val="24"/>
              </w:rPr>
              <w:t>回复：</w:t>
            </w:r>
            <w:r w:rsidR="00E82250" w:rsidRPr="00E82250">
              <w:rPr>
                <w:rFonts w:ascii="Times New Roman" w:eastAsia="楷体" w:hAnsi="Times New Roman" w:hint="eastAsia"/>
                <w:sz w:val="24"/>
              </w:rPr>
              <w:t>根据相关规定，现阶段公司若实施回购则会导致流通股份低于</w:t>
            </w:r>
            <w:r w:rsidR="00E82250" w:rsidRPr="00E82250">
              <w:rPr>
                <w:rFonts w:ascii="Times New Roman" w:eastAsia="楷体" w:hAnsi="Times New Roman" w:hint="eastAsia"/>
                <w:sz w:val="24"/>
              </w:rPr>
              <w:t>25%</w:t>
            </w:r>
            <w:r w:rsidR="00E82250" w:rsidRPr="00E82250">
              <w:rPr>
                <w:rFonts w:ascii="Times New Roman" w:eastAsia="楷体" w:hAnsi="Times New Roman" w:hint="eastAsia"/>
                <w:sz w:val="24"/>
              </w:rPr>
              <w:t>，上市公司的股权结构将与上市规则不符，望予以理解。公司也将高度重视，在合规范围内维护公司市值。</w:t>
            </w:r>
          </w:p>
        </w:tc>
      </w:tr>
      <w:tr w:rsidR="00B23888" w14:paraId="1EB636DF" w14:textId="77777777">
        <w:trPr>
          <w:trHeight w:val="821"/>
          <w:jc w:val="center"/>
        </w:trPr>
        <w:tc>
          <w:tcPr>
            <w:tcW w:w="1617" w:type="dxa"/>
            <w:tcBorders>
              <w:top w:val="single" w:sz="4" w:space="0" w:color="auto"/>
              <w:left w:val="single" w:sz="12" w:space="0" w:color="auto"/>
              <w:bottom w:val="single" w:sz="4" w:space="0" w:color="auto"/>
              <w:right w:val="single" w:sz="4" w:space="0" w:color="auto"/>
            </w:tcBorders>
            <w:vAlign w:val="center"/>
          </w:tcPr>
          <w:p w14:paraId="2BABE99B" w14:textId="77777777" w:rsidR="00B63ADB" w:rsidRDefault="00C10F1B">
            <w:pPr>
              <w:jc w:val="center"/>
              <w:rPr>
                <w:rFonts w:ascii="Times New Roman" w:eastAsia="楷体" w:hAnsi="Times New Roman"/>
                <w:b/>
                <w:bCs/>
                <w:sz w:val="24"/>
              </w:rPr>
            </w:pPr>
            <w:r>
              <w:rPr>
                <w:rFonts w:ascii="Times New Roman" w:eastAsia="楷体" w:hAnsi="Times New Roman" w:hint="eastAsia"/>
                <w:b/>
                <w:bCs/>
                <w:sz w:val="24"/>
              </w:rPr>
              <w:lastRenderedPageBreak/>
              <w:t>附件清单</w:t>
            </w:r>
          </w:p>
          <w:p w14:paraId="0E2AEA81" w14:textId="7D2DAE94" w:rsidR="00B23888" w:rsidRDefault="00C10F1B">
            <w:pPr>
              <w:jc w:val="center"/>
              <w:rPr>
                <w:rFonts w:ascii="Times New Roman" w:eastAsia="楷体" w:hAnsi="Times New Roman"/>
                <w:b/>
                <w:bCs/>
                <w:sz w:val="24"/>
              </w:rPr>
            </w:pPr>
            <w:r>
              <w:rPr>
                <w:rFonts w:ascii="Times New Roman" w:eastAsia="楷体" w:hAnsi="Times New Roman" w:hint="eastAsia"/>
                <w:b/>
                <w:bCs/>
                <w:sz w:val="24"/>
              </w:rPr>
              <w:t>（如有）</w:t>
            </w:r>
          </w:p>
        </w:tc>
        <w:tc>
          <w:tcPr>
            <w:tcW w:w="6855" w:type="dxa"/>
            <w:tcBorders>
              <w:top w:val="single" w:sz="4" w:space="0" w:color="auto"/>
              <w:left w:val="single" w:sz="4" w:space="0" w:color="auto"/>
              <w:bottom w:val="single" w:sz="4" w:space="0" w:color="auto"/>
              <w:right w:val="single" w:sz="12" w:space="0" w:color="auto"/>
            </w:tcBorders>
            <w:vAlign w:val="center"/>
          </w:tcPr>
          <w:p w14:paraId="1F732098" w14:textId="77777777" w:rsidR="00B23888" w:rsidRDefault="00C10F1B">
            <w:pPr>
              <w:rPr>
                <w:rFonts w:ascii="Times New Roman" w:eastAsia="楷体" w:hAnsi="Times New Roman"/>
                <w:sz w:val="24"/>
              </w:rPr>
            </w:pPr>
            <w:r>
              <w:rPr>
                <w:rFonts w:ascii="Times New Roman" w:eastAsia="楷体" w:hAnsi="Times New Roman"/>
                <w:sz w:val="24"/>
              </w:rPr>
              <w:t>无</w:t>
            </w:r>
          </w:p>
        </w:tc>
      </w:tr>
      <w:tr w:rsidR="00B23888" w14:paraId="65629D51" w14:textId="77777777">
        <w:trPr>
          <w:trHeight w:val="558"/>
          <w:jc w:val="center"/>
        </w:trPr>
        <w:tc>
          <w:tcPr>
            <w:tcW w:w="1617" w:type="dxa"/>
            <w:tcBorders>
              <w:top w:val="single" w:sz="4" w:space="0" w:color="auto"/>
              <w:left w:val="single" w:sz="12" w:space="0" w:color="auto"/>
              <w:bottom w:val="single" w:sz="12" w:space="0" w:color="auto"/>
              <w:right w:val="single" w:sz="4" w:space="0" w:color="auto"/>
            </w:tcBorders>
            <w:vAlign w:val="center"/>
          </w:tcPr>
          <w:p w14:paraId="4F63BFB5" w14:textId="77777777" w:rsidR="00B23888" w:rsidRDefault="00C10F1B">
            <w:pPr>
              <w:jc w:val="center"/>
              <w:rPr>
                <w:rFonts w:ascii="Times New Roman" w:eastAsia="楷体" w:hAnsi="Times New Roman"/>
                <w:b/>
                <w:bCs/>
                <w:sz w:val="24"/>
              </w:rPr>
            </w:pPr>
            <w:r>
              <w:rPr>
                <w:rFonts w:ascii="Times New Roman" w:eastAsia="楷体" w:hAnsi="Times New Roman" w:hint="eastAsia"/>
                <w:b/>
                <w:bCs/>
                <w:sz w:val="24"/>
              </w:rPr>
              <w:t>日期</w:t>
            </w:r>
          </w:p>
        </w:tc>
        <w:tc>
          <w:tcPr>
            <w:tcW w:w="6855" w:type="dxa"/>
            <w:tcBorders>
              <w:top w:val="single" w:sz="4" w:space="0" w:color="auto"/>
              <w:left w:val="single" w:sz="4" w:space="0" w:color="auto"/>
              <w:bottom w:val="single" w:sz="12" w:space="0" w:color="auto"/>
              <w:right w:val="single" w:sz="12" w:space="0" w:color="auto"/>
            </w:tcBorders>
            <w:vAlign w:val="center"/>
          </w:tcPr>
          <w:p w14:paraId="40BE7385" w14:textId="77777777" w:rsidR="00B23888" w:rsidRDefault="00C10F1B">
            <w:pPr>
              <w:rPr>
                <w:rFonts w:ascii="Times New Roman" w:eastAsia="楷体" w:hAnsi="Times New Roman"/>
                <w:sz w:val="24"/>
              </w:rPr>
            </w:pPr>
            <w:r>
              <w:rPr>
                <w:rFonts w:ascii="Times New Roman" w:eastAsia="楷体" w:hAnsi="Times New Roman" w:hint="eastAsia"/>
                <w:sz w:val="24"/>
              </w:rPr>
              <w:t>20</w:t>
            </w:r>
            <w:r>
              <w:rPr>
                <w:rFonts w:ascii="Times New Roman" w:eastAsia="楷体" w:hAnsi="Times New Roman"/>
                <w:sz w:val="24"/>
              </w:rPr>
              <w:t>2</w:t>
            </w:r>
            <w:r>
              <w:rPr>
                <w:rFonts w:ascii="Times New Roman" w:eastAsia="楷体" w:hAnsi="Times New Roman" w:hint="eastAsia"/>
                <w:sz w:val="24"/>
              </w:rPr>
              <w:t>4</w:t>
            </w:r>
            <w:r>
              <w:rPr>
                <w:rFonts w:ascii="Times New Roman" w:eastAsia="楷体" w:hAnsi="Times New Roman" w:hint="eastAsia"/>
                <w:sz w:val="24"/>
              </w:rPr>
              <w:t>年</w:t>
            </w:r>
            <w:r>
              <w:rPr>
                <w:rFonts w:ascii="Times New Roman" w:eastAsia="楷体" w:hAnsi="Times New Roman" w:hint="eastAsia"/>
                <w:sz w:val="24"/>
              </w:rPr>
              <w:t>3</w:t>
            </w:r>
            <w:r>
              <w:rPr>
                <w:rFonts w:ascii="Times New Roman" w:eastAsia="楷体" w:hAnsi="Times New Roman" w:hint="eastAsia"/>
                <w:sz w:val="24"/>
              </w:rPr>
              <w:t>月</w:t>
            </w:r>
            <w:r>
              <w:rPr>
                <w:rFonts w:ascii="Times New Roman" w:eastAsia="楷体" w:hAnsi="Times New Roman"/>
                <w:sz w:val="24"/>
              </w:rPr>
              <w:t>20</w:t>
            </w:r>
            <w:r>
              <w:rPr>
                <w:rFonts w:ascii="Times New Roman" w:eastAsia="楷体" w:hAnsi="Times New Roman" w:hint="eastAsia"/>
                <w:sz w:val="24"/>
              </w:rPr>
              <w:t>日</w:t>
            </w:r>
          </w:p>
        </w:tc>
      </w:tr>
    </w:tbl>
    <w:p w14:paraId="133A0AC3" w14:textId="77777777" w:rsidR="00B23888" w:rsidRDefault="00B23888">
      <w:pPr>
        <w:widowControl/>
        <w:jc w:val="left"/>
      </w:pPr>
    </w:p>
    <w:sectPr w:rsidR="00B23888">
      <w:pgSz w:w="12240" w:h="15840"/>
      <w:pgMar w:top="1440" w:right="1800" w:bottom="1440" w:left="1800" w:header="720" w:footer="720"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407D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8D1CF" w14:textId="77777777" w:rsidR="0048279D" w:rsidRDefault="0048279D" w:rsidP="001D5684">
      <w:r>
        <w:separator/>
      </w:r>
    </w:p>
  </w:endnote>
  <w:endnote w:type="continuationSeparator" w:id="0">
    <w:p w14:paraId="193945D3" w14:textId="77777777" w:rsidR="0048279D" w:rsidRDefault="0048279D" w:rsidP="001D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36176" w14:textId="77777777" w:rsidR="0048279D" w:rsidRDefault="0048279D" w:rsidP="001D5684">
      <w:r>
        <w:separator/>
      </w:r>
    </w:p>
  </w:footnote>
  <w:footnote w:type="continuationSeparator" w:id="0">
    <w:p w14:paraId="2DAD14B9" w14:textId="77777777" w:rsidR="0048279D" w:rsidRDefault="0048279D" w:rsidP="001D5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072FF"/>
    <w:multiLevelType w:val="multilevel"/>
    <w:tmpl w:val="625072FF"/>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7515E90"/>
    <w:multiLevelType w:val="multilevel"/>
    <w:tmpl w:val="67515E90"/>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余钧">
    <w15:presenceInfo w15:providerId="None" w15:userId="余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83D73787"/>
    <w:rsid w:val="8FEE384A"/>
    <w:rsid w:val="BED6A76F"/>
    <w:rsid w:val="BEFB8BE9"/>
    <w:rsid w:val="BF7FE5F7"/>
    <w:rsid w:val="DDCB26D9"/>
    <w:rsid w:val="DEBCB988"/>
    <w:rsid w:val="DEDBCADE"/>
    <w:rsid w:val="DFBCBA86"/>
    <w:rsid w:val="DFFF0978"/>
    <w:rsid w:val="E7CA8C4E"/>
    <w:rsid w:val="E7CFBF0F"/>
    <w:rsid w:val="EFAE3DA8"/>
    <w:rsid w:val="EFC58DB3"/>
    <w:rsid w:val="F0BD5127"/>
    <w:rsid w:val="F2FCEFC7"/>
    <w:rsid w:val="F3BD7CAB"/>
    <w:rsid w:val="FBDF6309"/>
    <w:rsid w:val="FBFB2D30"/>
    <w:rsid w:val="FC7FA1AE"/>
    <w:rsid w:val="FCFD575A"/>
    <w:rsid w:val="FD7FEFED"/>
    <w:rsid w:val="FDFB53AD"/>
    <w:rsid w:val="FFB74D60"/>
    <w:rsid w:val="FFE511C9"/>
    <w:rsid w:val="FFF707FD"/>
    <w:rsid w:val="FFF7821F"/>
    <w:rsid w:val="FFFFFD61"/>
    <w:rsid w:val="00000D18"/>
    <w:rsid w:val="00005BD8"/>
    <w:rsid w:val="00006A31"/>
    <w:rsid w:val="0001202A"/>
    <w:rsid w:val="00013B2C"/>
    <w:rsid w:val="0002223D"/>
    <w:rsid w:val="000240BE"/>
    <w:rsid w:val="00024496"/>
    <w:rsid w:val="000251BC"/>
    <w:rsid w:val="00027CE0"/>
    <w:rsid w:val="00030400"/>
    <w:rsid w:val="00030AF6"/>
    <w:rsid w:val="000312E3"/>
    <w:rsid w:val="00031B41"/>
    <w:rsid w:val="00031EDC"/>
    <w:rsid w:val="00032FBF"/>
    <w:rsid w:val="000374CF"/>
    <w:rsid w:val="0004190F"/>
    <w:rsid w:val="000425E5"/>
    <w:rsid w:val="0005131C"/>
    <w:rsid w:val="00056406"/>
    <w:rsid w:val="00061CA7"/>
    <w:rsid w:val="000645E1"/>
    <w:rsid w:val="0006474F"/>
    <w:rsid w:val="00064E76"/>
    <w:rsid w:val="0006665D"/>
    <w:rsid w:val="000752AD"/>
    <w:rsid w:val="00076599"/>
    <w:rsid w:val="00084514"/>
    <w:rsid w:val="000852A0"/>
    <w:rsid w:val="000954B5"/>
    <w:rsid w:val="000A136D"/>
    <w:rsid w:val="000A2203"/>
    <w:rsid w:val="000B7145"/>
    <w:rsid w:val="000C0606"/>
    <w:rsid w:val="000C0917"/>
    <w:rsid w:val="000D1986"/>
    <w:rsid w:val="000D40FA"/>
    <w:rsid w:val="000D77FC"/>
    <w:rsid w:val="000E0A29"/>
    <w:rsid w:val="000E319A"/>
    <w:rsid w:val="000E4A02"/>
    <w:rsid w:val="000E6A8E"/>
    <w:rsid w:val="000F1E6C"/>
    <w:rsid w:val="000F7A15"/>
    <w:rsid w:val="00103160"/>
    <w:rsid w:val="00106CE5"/>
    <w:rsid w:val="00110AC1"/>
    <w:rsid w:val="00110FC0"/>
    <w:rsid w:val="00114B26"/>
    <w:rsid w:val="001174D1"/>
    <w:rsid w:val="00121DE3"/>
    <w:rsid w:val="00122CAE"/>
    <w:rsid w:val="00127A0C"/>
    <w:rsid w:val="00135DE9"/>
    <w:rsid w:val="00136571"/>
    <w:rsid w:val="0013683B"/>
    <w:rsid w:val="0014063C"/>
    <w:rsid w:val="001430BA"/>
    <w:rsid w:val="00145564"/>
    <w:rsid w:val="00155EFC"/>
    <w:rsid w:val="001617C1"/>
    <w:rsid w:val="001716C9"/>
    <w:rsid w:val="00172174"/>
    <w:rsid w:val="00172A27"/>
    <w:rsid w:val="00172AE3"/>
    <w:rsid w:val="00174C50"/>
    <w:rsid w:val="001750C4"/>
    <w:rsid w:val="001764CF"/>
    <w:rsid w:val="00180B47"/>
    <w:rsid w:val="00180E8C"/>
    <w:rsid w:val="00182666"/>
    <w:rsid w:val="001902DC"/>
    <w:rsid w:val="00190557"/>
    <w:rsid w:val="001929DC"/>
    <w:rsid w:val="00194B96"/>
    <w:rsid w:val="001A57E0"/>
    <w:rsid w:val="001B0172"/>
    <w:rsid w:val="001C2571"/>
    <w:rsid w:val="001C3E04"/>
    <w:rsid w:val="001C65A5"/>
    <w:rsid w:val="001D07CA"/>
    <w:rsid w:val="001D0CA3"/>
    <w:rsid w:val="001D2C8C"/>
    <w:rsid w:val="001D5684"/>
    <w:rsid w:val="001D76A0"/>
    <w:rsid w:val="001E2E08"/>
    <w:rsid w:val="001E30A2"/>
    <w:rsid w:val="001E3950"/>
    <w:rsid w:val="001F33C4"/>
    <w:rsid w:val="0020792D"/>
    <w:rsid w:val="002147E8"/>
    <w:rsid w:val="0021568D"/>
    <w:rsid w:val="0022130E"/>
    <w:rsid w:val="002223DC"/>
    <w:rsid w:val="002334A3"/>
    <w:rsid w:val="00237B51"/>
    <w:rsid w:val="002421F3"/>
    <w:rsid w:val="00246A49"/>
    <w:rsid w:val="00254334"/>
    <w:rsid w:val="0025795E"/>
    <w:rsid w:val="00257F3D"/>
    <w:rsid w:val="00267589"/>
    <w:rsid w:val="00271135"/>
    <w:rsid w:val="002720F5"/>
    <w:rsid w:val="00273E77"/>
    <w:rsid w:val="0028026B"/>
    <w:rsid w:val="002831F9"/>
    <w:rsid w:val="00295B52"/>
    <w:rsid w:val="002964D9"/>
    <w:rsid w:val="002978BA"/>
    <w:rsid w:val="002A5DDA"/>
    <w:rsid w:val="002A60D8"/>
    <w:rsid w:val="002B1EA1"/>
    <w:rsid w:val="002B2792"/>
    <w:rsid w:val="002B5738"/>
    <w:rsid w:val="002C0A54"/>
    <w:rsid w:val="002D0D7B"/>
    <w:rsid w:val="002D3252"/>
    <w:rsid w:val="002D375D"/>
    <w:rsid w:val="002D5480"/>
    <w:rsid w:val="002E4A0F"/>
    <w:rsid w:val="002E5865"/>
    <w:rsid w:val="002E66BA"/>
    <w:rsid w:val="002F6804"/>
    <w:rsid w:val="002F7E4B"/>
    <w:rsid w:val="0030195B"/>
    <w:rsid w:val="00301C03"/>
    <w:rsid w:val="003046C0"/>
    <w:rsid w:val="003146EB"/>
    <w:rsid w:val="003168B2"/>
    <w:rsid w:val="00321E21"/>
    <w:rsid w:val="0032652A"/>
    <w:rsid w:val="0032738D"/>
    <w:rsid w:val="00327966"/>
    <w:rsid w:val="00330489"/>
    <w:rsid w:val="0033455D"/>
    <w:rsid w:val="0033604A"/>
    <w:rsid w:val="003367F2"/>
    <w:rsid w:val="0034116C"/>
    <w:rsid w:val="00342805"/>
    <w:rsid w:val="00345FB4"/>
    <w:rsid w:val="003478E0"/>
    <w:rsid w:val="0035295B"/>
    <w:rsid w:val="00356C12"/>
    <w:rsid w:val="0036026D"/>
    <w:rsid w:val="0036096D"/>
    <w:rsid w:val="00364004"/>
    <w:rsid w:val="003712F0"/>
    <w:rsid w:val="00371E5D"/>
    <w:rsid w:val="00372B7B"/>
    <w:rsid w:val="00375401"/>
    <w:rsid w:val="003825DA"/>
    <w:rsid w:val="00382BB7"/>
    <w:rsid w:val="00385F42"/>
    <w:rsid w:val="00390AC0"/>
    <w:rsid w:val="00394720"/>
    <w:rsid w:val="00395E86"/>
    <w:rsid w:val="003970D4"/>
    <w:rsid w:val="003A22AA"/>
    <w:rsid w:val="003C211C"/>
    <w:rsid w:val="003C56D1"/>
    <w:rsid w:val="003C5A0E"/>
    <w:rsid w:val="003C6944"/>
    <w:rsid w:val="003D2184"/>
    <w:rsid w:val="003D4055"/>
    <w:rsid w:val="003D58F4"/>
    <w:rsid w:val="003E568B"/>
    <w:rsid w:val="003E6473"/>
    <w:rsid w:val="003F0043"/>
    <w:rsid w:val="003F3CD2"/>
    <w:rsid w:val="003F43D4"/>
    <w:rsid w:val="003F661F"/>
    <w:rsid w:val="003F6DC0"/>
    <w:rsid w:val="003F7D1A"/>
    <w:rsid w:val="00401ED6"/>
    <w:rsid w:val="00402082"/>
    <w:rsid w:val="00404E30"/>
    <w:rsid w:val="00411A5D"/>
    <w:rsid w:val="00411F51"/>
    <w:rsid w:val="00412E59"/>
    <w:rsid w:val="00415566"/>
    <w:rsid w:val="0042197C"/>
    <w:rsid w:val="0042296F"/>
    <w:rsid w:val="00426B09"/>
    <w:rsid w:val="00435B30"/>
    <w:rsid w:val="00436191"/>
    <w:rsid w:val="0045043A"/>
    <w:rsid w:val="00453C86"/>
    <w:rsid w:val="00453D13"/>
    <w:rsid w:val="00454A94"/>
    <w:rsid w:val="00455072"/>
    <w:rsid w:val="00456D35"/>
    <w:rsid w:val="00461E20"/>
    <w:rsid w:val="004646BB"/>
    <w:rsid w:val="00464AC6"/>
    <w:rsid w:val="00470C0E"/>
    <w:rsid w:val="0047240B"/>
    <w:rsid w:val="00476C84"/>
    <w:rsid w:val="00476F99"/>
    <w:rsid w:val="0048279D"/>
    <w:rsid w:val="004853F9"/>
    <w:rsid w:val="0049067C"/>
    <w:rsid w:val="004937E1"/>
    <w:rsid w:val="00493F48"/>
    <w:rsid w:val="00495D93"/>
    <w:rsid w:val="00496215"/>
    <w:rsid w:val="004A48D0"/>
    <w:rsid w:val="004B2F2B"/>
    <w:rsid w:val="004B35E2"/>
    <w:rsid w:val="004B42FE"/>
    <w:rsid w:val="004C2110"/>
    <w:rsid w:val="004C5683"/>
    <w:rsid w:val="004C5CC2"/>
    <w:rsid w:val="004C7702"/>
    <w:rsid w:val="004C7EAD"/>
    <w:rsid w:val="004D001F"/>
    <w:rsid w:val="004D0D9A"/>
    <w:rsid w:val="004D254C"/>
    <w:rsid w:val="004D3123"/>
    <w:rsid w:val="004D45FF"/>
    <w:rsid w:val="004D5239"/>
    <w:rsid w:val="004D54BC"/>
    <w:rsid w:val="004D7AF7"/>
    <w:rsid w:val="004E3115"/>
    <w:rsid w:val="004E6A3F"/>
    <w:rsid w:val="004E6B55"/>
    <w:rsid w:val="004F3029"/>
    <w:rsid w:val="0050067C"/>
    <w:rsid w:val="00500781"/>
    <w:rsid w:val="005026B6"/>
    <w:rsid w:val="00502E9C"/>
    <w:rsid w:val="00502F99"/>
    <w:rsid w:val="00511BA7"/>
    <w:rsid w:val="00523E94"/>
    <w:rsid w:val="0052527D"/>
    <w:rsid w:val="00532509"/>
    <w:rsid w:val="00532959"/>
    <w:rsid w:val="00544AD8"/>
    <w:rsid w:val="0055017C"/>
    <w:rsid w:val="00550636"/>
    <w:rsid w:val="005515C2"/>
    <w:rsid w:val="00554C28"/>
    <w:rsid w:val="00554D9B"/>
    <w:rsid w:val="0055519D"/>
    <w:rsid w:val="0056159D"/>
    <w:rsid w:val="00563FA2"/>
    <w:rsid w:val="00566022"/>
    <w:rsid w:val="005703A5"/>
    <w:rsid w:val="005761E2"/>
    <w:rsid w:val="00577CF7"/>
    <w:rsid w:val="00577EAC"/>
    <w:rsid w:val="005858D9"/>
    <w:rsid w:val="0059023D"/>
    <w:rsid w:val="005905CA"/>
    <w:rsid w:val="00590E04"/>
    <w:rsid w:val="00594EE2"/>
    <w:rsid w:val="005A2DCC"/>
    <w:rsid w:val="005B02EB"/>
    <w:rsid w:val="005B179F"/>
    <w:rsid w:val="005B51D3"/>
    <w:rsid w:val="005C0079"/>
    <w:rsid w:val="005C0372"/>
    <w:rsid w:val="005D4B0E"/>
    <w:rsid w:val="005D5456"/>
    <w:rsid w:val="005D792C"/>
    <w:rsid w:val="005E73CA"/>
    <w:rsid w:val="005F3856"/>
    <w:rsid w:val="005F4158"/>
    <w:rsid w:val="0060293E"/>
    <w:rsid w:val="00605808"/>
    <w:rsid w:val="00605E6F"/>
    <w:rsid w:val="00613EDC"/>
    <w:rsid w:val="006166A7"/>
    <w:rsid w:val="0062262A"/>
    <w:rsid w:val="006264DF"/>
    <w:rsid w:val="00627919"/>
    <w:rsid w:val="00627ADB"/>
    <w:rsid w:val="00633778"/>
    <w:rsid w:val="00646058"/>
    <w:rsid w:val="00647BB1"/>
    <w:rsid w:val="00661958"/>
    <w:rsid w:val="00661F6B"/>
    <w:rsid w:val="00664FF6"/>
    <w:rsid w:val="006655B9"/>
    <w:rsid w:val="006672F6"/>
    <w:rsid w:val="006834B2"/>
    <w:rsid w:val="006861B5"/>
    <w:rsid w:val="006865FE"/>
    <w:rsid w:val="006A1D3F"/>
    <w:rsid w:val="006A44B9"/>
    <w:rsid w:val="006A62F4"/>
    <w:rsid w:val="006B22F5"/>
    <w:rsid w:val="006C75F4"/>
    <w:rsid w:val="006C7C57"/>
    <w:rsid w:val="006D2E8D"/>
    <w:rsid w:val="006D389E"/>
    <w:rsid w:val="006E5F45"/>
    <w:rsid w:val="006E737A"/>
    <w:rsid w:val="00711238"/>
    <w:rsid w:val="0071206F"/>
    <w:rsid w:val="00712771"/>
    <w:rsid w:val="007174B9"/>
    <w:rsid w:val="00720F84"/>
    <w:rsid w:val="00726C78"/>
    <w:rsid w:val="0073052B"/>
    <w:rsid w:val="00731509"/>
    <w:rsid w:val="0073320D"/>
    <w:rsid w:val="00734848"/>
    <w:rsid w:val="00736A80"/>
    <w:rsid w:val="00736C1F"/>
    <w:rsid w:val="00742D08"/>
    <w:rsid w:val="0074581C"/>
    <w:rsid w:val="007460EB"/>
    <w:rsid w:val="00746C2A"/>
    <w:rsid w:val="00760D43"/>
    <w:rsid w:val="00767FA6"/>
    <w:rsid w:val="007713DA"/>
    <w:rsid w:val="00774908"/>
    <w:rsid w:val="00775A8E"/>
    <w:rsid w:val="007849DA"/>
    <w:rsid w:val="007853D7"/>
    <w:rsid w:val="00792AFC"/>
    <w:rsid w:val="00792EEF"/>
    <w:rsid w:val="00793611"/>
    <w:rsid w:val="00794789"/>
    <w:rsid w:val="007A4530"/>
    <w:rsid w:val="007A65AA"/>
    <w:rsid w:val="007A6F30"/>
    <w:rsid w:val="007A7D7C"/>
    <w:rsid w:val="007B15C5"/>
    <w:rsid w:val="007B371D"/>
    <w:rsid w:val="007B4CF9"/>
    <w:rsid w:val="007C3185"/>
    <w:rsid w:val="007D078E"/>
    <w:rsid w:val="007D1C63"/>
    <w:rsid w:val="007D606C"/>
    <w:rsid w:val="007D738A"/>
    <w:rsid w:val="007E1AB5"/>
    <w:rsid w:val="007E298E"/>
    <w:rsid w:val="007E3B31"/>
    <w:rsid w:val="007E4460"/>
    <w:rsid w:val="007E7219"/>
    <w:rsid w:val="007F1C66"/>
    <w:rsid w:val="007F1CBF"/>
    <w:rsid w:val="007F2858"/>
    <w:rsid w:val="007F717B"/>
    <w:rsid w:val="007F74C6"/>
    <w:rsid w:val="007F7552"/>
    <w:rsid w:val="00804A91"/>
    <w:rsid w:val="00804B8F"/>
    <w:rsid w:val="00804DE1"/>
    <w:rsid w:val="00831311"/>
    <w:rsid w:val="0083531A"/>
    <w:rsid w:val="008365D9"/>
    <w:rsid w:val="00846346"/>
    <w:rsid w:val="008466F0"/>
    <w:rsid w:val="00846AE9"/>
    <w:rsid w:val="00847CE3"/>
    <w:rsid w:val="008545A0"/>
    <w:rsid w:val="00857F07"/>
    <w:rsid w:val="00862F17"/>
    <w:rsid w:val="00864C71"/>
    <w:rsid w:val="00870B23"/>
    <w:rsid w:val="00870D10"/>
    <w:rsid w:val="00872A27"/>
    <w:rsid w:val="00874578"/>
    <w:rsid w:val="00880A0C"/>
    <w:rsid w:val="00891E31"/>
    <w:rsid w:val="00891E32"/>
    <w:rsid w:val="00893015"/>
    <w:rsid w:val="00894754"/>
    <w:rsid w:val="0089514F"/>
    <w:rsid w:val="008A10B2"/>
    <w:rsid w:val="008A5819"/>
    <w:rsid w:val="008B0EFA"/>
    <w:rsid w:val="008B1C28"/>
    <w:rsid w:val="008B34DD"/>
    <w:rsid w:val="008C24CC"/>
    <w:rsid w:val="008C3413"/>
    <w:rsid w:val="008C3B23"/>
    <w:rsid w:val="008C4FBF"/>
    <w:rsid w:val="008C6883"/>
    <w:rsid w:val="008C7E7C"/>
    <w:rsid w:val="008D1D7F"/>
    <w:rsid w:val="008E04B6"/>
    <w:rsid w:val="008E781B"/>
    <w:rsid w:val="008F2252"/>
    <w:rsid w:val="008F64E9"/>
    <w:rsid w:val="008F77EE"/>
    <w:rsid w:val="00900AFB"/>
    <w:rsid w:val="009140AF"/>
    <w:rsid w:val="00940831"/>
    <w:rsid w:val="00942188"/>
    <w:rsid w:val="00950339"/>
    <w:rsid w:val="00953FB2"/>
    <w:rsid w:val="00955BCD"/>
    <w:rsid w:val="00955DC6"/>
    <w:rsid w:val="00960F5D"/>
    <w:rsid w:val="00960FAA"/>
    <w:rsid w:val="009626AA"/>
    <w:rsid w:val="00964BFD"/>
    <w:rsid w:val="00965605"/>
    <w:rsid w:val="009667FF"/>
    <w:rsid w:val="00967018"/>
    <w:rsid w:val="0097726C"/>
    <w:rsid w:val="0098145D"/>
    <w:rsid w:val="009830FD"/>
    <w:rsid w:val="009918C4"/>
    <w:rsid w:val="00992898"/>
    <w:rsid w:val="009A084D"/>
    <w:rsid w:val="009A0D8C"/>
    <w:rsid w:val="009B005C"/>
    <w:rsid w:val="009B0125"/>
    <w:rsid w:val="009B2A85"/>
    <w:rsid w:val="009B3FD1"/>
    <w:rsid w:val="009B57CD"/>
    <w:rsid w:val="009B58AF"/>
    <w:rsid w:val="009C21A0"/>
    <w:rsid w:val="009C26F0"/>
    <w:rsid w:val="009C2E2A"/>
    <w:rsid w:val="009C379C"/>
    <w:rsid w:val="009D38DE"/>
    <w:rsid w:val="009D40D8"/>
    <w:rsid w:val="009D718A"/>
    <w:rsid w:val="009E1B35"/>
    <w:rsid w:val="009E2912"/>
    <w:rsid w:val="009E566C"/>
    <w:rsid w:val="009E74AD"/>
    <w:rsid w:val="009F02AD"/>
    <w:rsid w:val="009F29D5"/>
    <w:rsid w:val="009F3C6A"/>
    <w:rsid w:val="00A02E0C"/>
    <w:rsid w:val="00A051A7"/>
    <w:rsid w:val="00A05634"/>
    <w:rsid w:val="00A05FB9"/>
    <w:rsid w:val="00A06C66"/>
    <w:rsid w:val="00A07D43"/>
    <w:rsid w:val="00A127DE"/>
    <w:rsid w:val="00A17CC9"/>
    <w:rsid w:val="00A209E1"/>
    <w:rsid w:val="00A235C8"/>
    <w:rsid w:val="00A24A6E"/>
    <w:rsid w:val="00A262C2"/>
    <w:rsid w:val="00A35B0C"/>
    <w:rsid w:val="00A50FCD"/>
    <w:rsid w:val="00A53075"/>
    <w:rsid w:val="00A53A0C"/>
    <w:rsid w:val="00A55870"/>
    <w:rsid w:val="00A62859"/>
    <w:rsid w:val="00A6428F"/>
    <w:rsid w:val="00A65148"/>
    <w:rsid w:val="00A66A6E"/>
    <w:rsid w:val="00A729B2"/>
    <w:rsid w:val="00A73B46"/>
    <w:rsid w:val="00A82D19"/>
    <w:rsid w:val="00A93B61"/>
    <w:rsid w:val="00AA1054"/>
    <w:rsid w:val="00AB1B25"/>
    <w:rsid w:val="00AB3F05"/>
    <w:rsid w:val="00AB7451"/>
    <w:rsid w:val="00AC1815"/>
    <w:rsid w:val="00AC36A7"/>
    <w:rsid w:val="00AC5066"/>
    <w:rsid w:val="00AC7485"/>
    <w:rsid w:val="00AC7649"/>
    <w:rsid w:val="00AC7D5D"/>
    <w:rsid w:val="00AD1A9D"/>
    <w:rsid w:val="00AE1D23"/>
    <w:rsid w:val="00AE51B0"/>
    <w:rsid w:val="00AF121D"/>
    <w:rsid w:val="00AF75FD"/>
    <w:rsid w:val="00AF7ECF"/>
    <w:rsid w:val="00B029F9"/>
    <w:rsid w:val="00B0524B"/>
    <w:rsid w:val="00B12DBA"/>
    <w:rsid w:val="00B16C30"/>
    <w:rsid w:val="00B23113"/>
    <w:rsid w:val="00B23888"/>
    <w:rsid w:val="00B26A47"/>
    <w:rsid w:val="00B26AAF"/>
    <w:rsid w:val="00B273B0"/>
    <w:rsid w:val="00B33425"/>
    <w:rsid w:val="00B418A3"/>
    <w:rsid w:val="00B456F8"/>
    <w:rsid w:val="00B51690"/>
    <w:rsid w:val="00B533A2"/>
    <w:rsid w:val="00B5658A"/>
    <w:rsid w:val="00B57D72"/>
    <w:rsid w:val="00B62C32"/>
    <w:rsid w:val="00B63ADB"/>
    <w:rsid w:val="00B63DD5"/>
    <w:rsid w:val="00B66FBF"/>
    <w:rsid w:val="00B85A0D"/>
    <w:rsid w:val="00B87F33"/>
    <w:rsid w:val="00B90446"/>
    <w:rsid w:val="00B91BB8"/>
    <w:rsid w:val="00BA1060"/>
    <w:rsid w:val="00BA14F2"/>
    <w:rsid w:val="00BA462D"/>
    <w:rsid w:val="00BA5BFE"/>
    <w:rsid w:val="00BA6A1E"/>
    <w:rsid w:val="00BB4944"/>
    <w:rsid w:val="00BB49A8"/>
    <w:rsid w:val="00BB6CC4"/>
    <w:rsid w:val="00BB70D4"/>
    <w:rsid w:val="00BC13D7"/>
    <w:rsid w:val="00BC7666"/>
    <w:rsid w:val="00BD0C60"/>
    <w:rsid w:val="00BD11A1"/>
    <w:rsid w:val="00BD6323"/>
    <w:rsid w:val="00BD676B"/>
    <w:rsid w:val="00BE1EB4"/>
    <w:rsid w:val="00BE2645"/>
    <w:rsid w:val="00BE4ECE"/>
    <w:rsid w:val="00BE67F0"/>
    <w:rsid w:val="00BE6F57"/>
    <w:rsid w:val="00BF6959"/>
    <w:rsid w:val="00BF7810"/>
    <w:rsid w:val="00C00B19"/>
    <w:rsid w:val="00C030A2"/>
    <w:rsid w:val="00C064EA"/>
    <w:rsid w:val="00C10F1B"/>
    <w:rsid w:val="00C11F62"/>
    <w:rsid w:val="00C2139B"/>
    <w:rsid w:val="00C26F68"/>
    <w:rsid w:val="00C3372B"/>
    <w:rsid w:val="00C358B5"/>
    <w:rsid w:val="00C42CBD"/>
    <w:rsid w:val="00C4451C"/>
    <w:rsid w:val="00C44F51"/>
    <w:rsid w:val="00C51B18"/>
    <w:rsid w:val="00C53EAD"/>
    <w:rsid w:val="00C5461F"/>
    <w:rsid w:val="00C57251"/>
    <w:rsid w:val="00C61A3F"/>
    <w:rsid w:val="00C621F7"/>
    <w:rsid w:val="00C63FD3"/>
    <w:rsid w:val="00C6699F"/>
    <w:rsid w:val="00C70626"/>
    <w:rsid w:val="00C72DDD"/>
    <w:rsid w:val="00C7389D"/>
    <w:rsid w:val="00C751AC"/>
    <w:rsid w:val="00C81561"/>
    <w:rsid w:val="00C95434"/>
    <w:rsid w:val="00C97BFE"/>
    <w:rsid w:val="00CA16A5"/>
    <w:rsid w:val="00CA27D4"/>
    <w:rsid w:val="00CA6F63"/>
    <w:rsid w:val="00CB5915"/>
    <w:rsid w:val="00CC46C3"/>
    <w:rsid w:val="00CC62F4"/>
    <w:rsid w:val="00CC75B4"/>
    <w:rsid w:val="00CD1E24"/>
    <w:rsid w:val="00CD1EE0"/>
    <w:rsid w:val="00CD4A33"/>
    <w:rsid w:val="00CD7831"/>
    <w:rsid w:val="00CE08E0"/>
    <w:rsid w:val="00CE3455"/>
    <w:rsid w:val="00CF0E73"/>
    <w:rsid w:val="00CF248C"/>
    <w:rsid w:val="00CF2816"/>
    <w:rsid w:val="00CF34AE"/>
    <w:rsid w:val="00CF47E1"/>
    <w:rsid w:val="00CF6E44"/>
    <w:rsid w:val="00CF6E94"/>
    <w:rsid w:val="00CF7826"/>
    <w:rsid w:val="00D037FA"/>
    <w:rsid w:val="00D05D9B"/>
    <w:rsid w:val="00D0634E"/>
    <w:rsid w:val="00D1252D"/>
    <w:rsid w:val="00D1386F"/>
    <w:rsid w:val="00D13E16"/>
    <w:rsid w:val="00D156EC"/>
    <w:rsid w:val="00D16EC5"/>
    <w:rsid w:val="00D21D31"/>
    <w:rsid w:val="00D226F0"/>
    <w:rsid w:val="00D23122"/>
    <w:rsid w:val="00D25C4F"/>
    <w:rsid w:val="00D27566"/>
    <w:rsid w:val="00D3004F"/>
    <w:rsid w:val="00D320C3"/>
    <w:rsid w:val="00D3224A"/>
    <w:rsid w:val="00D33486"/>
    <w:rsid w:val="00D3444C"/>
    <w:rsid w:val="00D3493A"/>
    <w:rsid w:val="00D42443"/>
    <w:rsid w:val="00D75413"/>
    <w:rsid w:val="00D83226"/>
    <w:rsid w:val="00D83A19"/>
    <w:rsid w:val="00D85386"/>
    <w:rsid w:val="00DA01A2"/>
    <w:rsid w:val="00DA0D89"/>
    <w:rsid w:val="00DA3C8F"/>
    <w:rsid w:val="00DA47F9"/>
    <w:rsid w:val="00DA48D6"/>
    <w:rsid w:val="00DB2DF2"/>
    <w:rsid w:val="00DB31DF"/>
    <w:rsid w:val="00DB35E3"/>
    <w:rsid w:val="00DB6250"/>
    <w:rsid w:val="00DC1434"/>
    <w:rsid w:val="00DC6FE4"/>
    <w:rsid w:val="00DC7970"/>
    <w:rsid w:val="00DD0014"/>
    <w:rsid w:val="00DD0B00"/>
    <w:rsid w:val="00DD2483"/>
    <w:rsid w:val="00DD3544"/>
    <w:rsid w:val="00DD5690"/>
    <w:rsid w:val="00DD5BCE"/>
    <w:rsid w:val="00DD70EB"/>
    <w:rsid w:val="00DD7BDF"/>
    <w:rsid w:val="00DE1B2B"/>
    <w:rsid w:val="00DE399D"/>
    <w:rsid w:val="00DE7187"/>
    <w:rsid w:val="00DF0E83"/>
    <w:rsid w:val="00DF1194"/>
    <w:rsid w:val="00DF180B"/>
    <w:rsid w:val="00DF2823"/>
    <w:rsid w:val="00DF3D1C"/>
    <w:rsid w:val="00E035C8"/>
    <w:rsid w:val="00E040C3"/>
    <w:rsid w:val="00E055F9"/>
    <w:rsid w:val="00E110A6"/>
    <w:rsid w:val="00E11158"/>
    <w:rsid w:val="00E15F02"/>
    <w:rsid w:val="00E15FF8"/>
    <w:rsid w:val="00E168BB"/>
    <w:rsid w:val="00E23166"/>
    <w:rsid w:val="00E239D8"/>
    <w:rsid w:val="00E2482E"/>
    <w:rsid w:val="00E27593"/>
    <w:rsid w:val="00E33B82"/>
    <w:rsid w:val="00E34069"/>
    <w:rsid w:val="00E34EDF"/>
    <w:rsid w:val="00E42839"/>
    <w:rsid w:val="00E43707"/>
    <w:rsid w:val="00E43D1B"/>
    <w:rsid w:val="00E43E56"/>
    <w:rsid w:val="00E44901"/>
    <w:rsid w:val="00E46E07"/>
    <w:rsid w:val="00E47795"/>
    <w:rsid w:val="00E509DB"/>
    <w:rsid w:val="00E51087"/>
    <w:rsid w:val="00E56F6B"/>
    <w:rsid w:val="00E6422F"/>
    <w:rsid w:val="00E7096E"/>
    <w:rsid w:val="00E715C2"/>
    <w:rsid w:val="00E71912"/>
    <w:rsid w:val="00E74DF5"/>
    <w:rsid w:val="00E751D8"/>
    <w:rsid w:val="00E76623"/>
    <w:rsid w:val="00E772B4"/>
    <w:rsid w:val="00E82250"/>
    <w:rsid w:val="00E844AB"/>
    <w:rsid w:val="00E90C93"/>
    <w:rsid w:val="00E91CE4"/>
    <w:rsid w:val="00E91FB3"/>
    <w:rsid w:val="00E92578"/>
    <w:rsid w:val="00E9483C"/>
    <w:rsid w:val="00E95915"/>
    <w:rsid w:val="00E96A3A"/>
    <w:rsid w:val="00EA3BEB"/>
    <w:rsid w:val="00EA7263"/>
    <w:rsid w:val="00EB26C9"/>
    <w:rsid w:val="00EB474A"/>
    <w:rsid w:val="00EC7D20"/>
    <w:rsid w:val="00ED442F"/>
    <w:rsid w:val="00ED4E65"/>
    <w:rsid w:val="00EE0078"/>
    <w:rsid w:val="00EE1486"/>
    <w:rsid w:val="00EE58B7"/>
    <w:rsid w:val="00EE5C90"/>
    <w:rsid w:val="00EE7267"/>
    <w:rsid w:val="00EF1673"/>
    <w:rsid w:val="00EF18FB"/>
    <w:rsid w:val="00EF32A8"/>
    <w:rsid w:val="00EF36E7"/>
    <w:rsid w:val="00EF616D"/>
    <w:rsid w:val="00EF6937"/>
    <w:rsid w:val="00EF6FA5"/>
    <w:rsid w:val="00F02F9A"/>
    <w:rsid w:val="00F0437D"/>
    <w:rsid w:val="00F04C13"/>
    <w:rsid w:val="00F04F14"/>
    <w:rsid w:val="00F05D98"/>
    <w:rsid w:val="00F1549F"/>
    <w:rsid w:val="00F3084E"/>
    <w:rsid w:val="00F333D3"/>
    <w:rsid w:val="00F347DB"/>
    <w:rsid w:val="00F3591D"/>
    <w:rsid w:val="00F424D6"/>
    <w:rsid w:val="00F44F27"/>
    <w:rsid w:val="00F54E39"/>
    <w:rsid w:val="00F551F7"/>
    <w:rsid w:val="00F572D6"/>
    <w:rsid w:val="00F6067C"/>
    <w:rsid w:val="00F6299C"/>
    <w:rsid w:val="00F647C3"/>
    <w:rsid w:val="00F65DD0"/>
    <w:rsid w:val="00F67637"/>
    <w:rsid w:val="00F72312"/>
    <w:rsid w:val="00F739E9"/>
    <w:rsid w:val="00F7709D"/>
    <w:rsid w:val="00F838D5"/>
    <w:rsid w:val="00F95C63"/>
    <w:rsid w:val="00FA2868"/>
    <w:rsid w:val="00FA4AE0"/>
    <w:rsid w:val="00FA56E7"/>
    <w:rsid w:val="00FA5733"/>
    <w:rsid w:val="00FA5D36"/>
    <w:rsid w:val="00FA7B1A"/>
    <w:rsid w:val="00FB4B59"/>
    <w:rsid w:val="00FB4F44"/>
    <w:rsid w:val="00FC1713"/>
    <w:rsid w:val="00FC23E1"/>
    <w:rsid w:val="00FC39A2"/>
    <w:rsid w:val="00FD33EA"/>
    <w:rsid w:val="00FE048A"/>
    <w:rsid w:val="00FE2E5A"/>
    <w:rsid w:val="00FE5615"/>
    <w:rsid w:val="00FF28A8"/>
    <w:rsid w:val="00FF5BE3"/>
    <w:rsid w:val="17EF66E0"/>
    <w:rsid w:val="19DE8700"/>
    <w:rsid w:val="1AFE8146"/>
    <w:rsid w:val="1B8E1538"/>
    <w:rsid w:val="23DB3F63"/>
    <w:rsid w:val="24465EFD"/>
    <w:rsid w:val="277BE87C"/>
    <w:rsid w:val="29DE538C"/>
    <w:rsid w:val="2E7712D2"/>
    <w:rsid w:val="38EF7122"/>
    <w:rsid w:val="3F855194"/>
    <w:rsid w:val="3FFB8E76"/>
    <w:rsid w:val="49AF8B0A"/>
    <w:rsid w:val="4FFC16B3"/>
    <w:rsid w:val="5B7F3AFE"/>
    <w:rsid w:val="5DEF2DD2"/>
    <w:rsid w:val="64421FF9"/>
    <w:rsid w:val="67E5006B"/>
    <w:rsid w:val="69EFD31C"/>
    <w:rsid w:val="6EBFB4B7"/>
    <w:rsid w:val="7143510B"/>
    <w:rsid w:val="75E28FC2"/>
    <w:rsid w:val="76F61E97"/>
    <w:rsid w:val="797F60C2"/>
    <w:rsid w:val="7BF900B0"/>
    <w:rsid w:val="7DF98D6A"/>
    <w:rsid w:val="7DFFC60C"/>
    <w:rsid w:val="7EFF9E42"/>
    <w:rsid w:val="7F7EE6BC"/>
    <w:rsid w:val="7FBD1DB1"/>
    <w:rsid w:val="7FBF3A98"/>
    <w:rsid w:val="7FCFF08E"/>
    <w:rsid w:val="7FEEFEDC"/>
    <w:rsid w:val="7FFF44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D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semiHidden="0" w:uiPriority="99" w:unhideWhenUsed="0" w:qFormat="1"/>
    <w:lsdException w:name="footer" w:semiHidden="0" w:unhideWhenUsed="0"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semiHidden/>
    <w:unhideWhenUsed/>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Pr>
      <w:i/>
      <w:iCs/>
    </w:rPr>
  </w:style>
  <w:style w:type="character" w:styleId="aa">
    <w:name w:val="annotation reference"/>
    <w:basedOn w:val="a0"/>
    <w:uiPriority w:val="99"/>
    <w:semiHidden/>
    <w:unhideWhenUsed/>
    <w:rPr>
      <w:sz w:val="21"/>
      <w:szCs w:val="21"/>
    </w:rPr>
  </w:style>
  <w:style w:type="paragraph" w:customStyle="1" w:styleId="TableParagraph">
    <w:name w:val="Table Paragraph"/>
    <w:basedOn w:val="a"/>
    <w:pPr>
      <w:jc w:val="left"/>
    </w:pPr>
    <w:rPr>
      <w:kern w:val="0"/>
      <w:sz w:val="22"/>
      <w:szCs w:val="22"/>
    </w:rPr>
  </w:style>
  <w:style w:type="table" w:customStyle="1" w:styleId="TableNormal">
    <w:name w:val="Table Normal"/>
    <w:basedOn w:val="a1"/>
    <w:semiHidden/>
    <w:qFormat/>
    <w:tblPr>
      <w:tblInd w:w="0" w:type="dxa"/>
      <w:tblCellMar>
        <w:top w:w="0" w:type="dxa"/>
        <w:left w:w="0" w:type="dxa"/>
        <w:bottom w:w="0" w:type="dxa"/>
        <w:right w:w="0" w:type="dxa"/>
      </w:tblCellMar>
    </w:tblPr>
  </w:style>
  <w:style w:type="character" w:customStyle="1" w:styleId="Char2">
    <w:name w:val="页眉 Char"/>
    <w:link w:val="a6"/>
    <w:uiPriority w:val="99"/>
    <w:qFormat/>
    <w:rPr>
      <w:rFonts w:cs="Times New Roman"/>
      <w:kern w:val="2"/>
      <w:sz w:val="18"/>
      <w:szCs w:val="18"/>
    </w:rPr>
  </w:style>
  <w:style w:type="character" w:customStyle="1" w:styleId="Char1">
    <w:name w:val="页脚 Char"/>
    <w:link w:val="a5"/>
    <w:qFormat/>
    <w:rPr>
      <w:rFonts w:cs="Times New Roman"/>
      <w:kern w:val="2"/>
      <w:sz w:val="18"/>
      <w:szCs w:val="18"/>
    </w:rPr>
  </w:style>
  <w:style w:type="paragraph" w:customStyle="1" w:styleId="1">
    <w:name w:val="列表段落1"/>
    <w:basedOn w:val="a"/>
    <w:uiPriority w:val="99"/>
    <w:qFormat/>
    <w:pPr>
      <w:ind w:firstLineChars="200" w:firstLine="420"/>
    </w:pPr>
  </w:style>
  <w:style w:type="character" w:customStyle="1" w:styleId="oli-avatar-text">
    <w:name w:val="oli-avatar-text"/>
    <w:basedOn w:val="a0"/>
    <w:qFormat/>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rPr>
      <w:rFonts w:cs="Times New Roman"/>
      <w:kern w:val="2"/>
      <w:sz w:val="21"/>
      <w:szCs w:val="24"/>
    </w:rPr>
  </w:style>
  <w:style w:type="character" w:customStyle="1" w:styleId="Char3">
    <w:name w:val="批注主题 Char"/>
    <w:basedOn w:val="Char"/>
    <w:link w:val="a7"/>
    <w:semiHidden/>
    <w:rPr>
      <w:rFonts w:cs="Times New Roman"/>
      <w:b/>
      <w:bCs/>
      <w:kern w:val="2"/>
      <w:sz w:val="21"/>
      <w:szCs w:val="24"/>
    </w:rPr>
  </w:style>
  <w:style w:type="character" w:customStyle="1" w:styleId="Char0">
    <w:name w:val="批注框文本 Char"/>
    <w:basedOn w:val="a0"/>
    <w:link w:val="a4"/>
    <w:semiHidden/>
    <w:qFormat/>
    <w:rPr>
      <w:rFonts w:cs="Times New Roman"/>
      <w:kern w:val="2"/>
      <w:sz w:val="18"/>
      <w:szCs w:val="18"/>
    </w:r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 w:type="paragraph" w:customStyle="1" w:styleId="10">
    <w:name w:val="修订1"/>
    <w:hidden/>
    <w:uiPriority w:val="99"/>
    <w:semiHidden/>
    <w:rPr>
      <w:rFonts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semiHidden="0" w:uiPriority="99" w:unhideWhenUsed="0" w:qFormat="1"/>
    <w:lsdException w:name="footer" w:semiHidden="0" w:unhideWhenUsed="0"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semiHidden/>
    <w:unhideWhenUsed/>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Pr>
      <w:i/>
      <w:iCs/>
    </w:rPr>
  </w:style>
  <w:style w:type="character" w:styleId="aa">
    <w:name w:val="annotation reference"/>
    <w:basedOn w:val="a0"/>
    <w:uiPriority w:val="99"/>
    <w:semiHidden/>
    <w:unhideWhenUsed/>
    <w:rPr>
      <w:sz w:val="21"/>
      <w:szCs w:val="21"/>
    </w:rPr>
  </w:style>
  <w:style w:type="paragraph" w:customStyle="1" w:styleId="TableParagraph">
    <w:name w:val="Table Paragraph"/>
    <w:basedOn w:val="a"/>
    <w:pPr>
      <w:jc w:val="left"/>
    </w:pPr>
    <w:rPr>
      <w:kern w:val="0"/>
      <w:sz w:val="22"/>
      <w:szCs w:val="22"/>
    </w:rPr>
  </w:style>
  <w:style w:type="table" w:customStyle="1" w:styleId="TableNormal">
    <w:name w:val="Table Normal"/>
    <w:basedOn w:val="a1"/>
    <w:semiHidden/>
    <w:qFormat/>
    <w:tblPr>
      <w:tblInd w:w="0" w:type="dxa"/>
      <w:tblCellMar>
        <w:top w:w="0" w:type="dxa"/>
        <w:left w:w="0" w:type="dxa"/>
        <w:bottom w:w="0" w:type="dxa"/>
        <w:right w:w="0" w:type="dxa"/>
      </w:tblCellMar>
    </w:tblPr>
  </w:style>
  <w:style w:type="character" w:customStyle="1" w:styleId="Char2">
    <w:name w:val="页眉 Char"/>
    <w:link w:val="a6"/>
    <w:uiPriority w:val="99"/>
    <w:qFormat/>
    <w:rPr>
      <w:rFonts w:cs="Times New Roman"/>
      <w:kern w:val="2"/>
      <w:sz w:val="18"/>
      <w:szCs w:val="18"/>
    </w:rPr>
  </w:style>
  <w:style w:type="character" w:customStyle="1" w:styleId="Char1">
    <w:name w:val="页脚 Char"/>
    <w:link w:val="a5"/>
    <w:qFormat/>
    <w:rPr>
      <w:rFonts w:cs="Times New Roman"/>
      <w:kern w:val="2"/>
      <w:sz w:val="18"/>
      <w:szCs w:val="18"/>
    </w:rPr>
  </w:style>
  <w:style w:type="paragraph" w:customStyle="1" w:styleId="1">
    <w:name w:val="列表段落1"/>
    <w:basedOn w:val="a"/>
    <w:uiPriority w:val="99"/>
    <w:qFormat/>
    <w:pPr>
      <w:ind w:firstLineChars="200" w:firstLine="420"/>
    </w:pPr>
  </w:style>
  <w:style w:type="character" w:customStyle="1" w:styleId="oli-avatar-text">
    <w:name w:val="oli-avatar-text"/>
    <w:basedOn w:val="a0"/>
    <w:qFormat/>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rPr>
      <w:rFonts w:cs="Times New Roman"/>
      <w:kern w:val="2"/>
      <w:sz w:val="21"/>
      <w:szCs w:val="24"/>
    </w:rPr>
  </w:style>
  <w:style w:type="character" w:customStyle="1" w:styleId="Char3">
    <w:name w:val="批注主题 Char"/>
    <w:basedOn w:val="Char"/>
    <w:link w:val="a7"/>
    <w:semiHidden/>
    <w:rPr>
      <w:rFonts w:cs="Times New Roman"/>
      <w:b/>
      <w:bCs/>
      <w:kern w:val="2"/>
      <w:sz w:val="21"/>
      <w:szCs w:val="24"/>
    </w:rPr>
  </w:style>
  <w:style w:type="character" w:customStyle="1" w:styleId="Char0">
    <w:name w:val="批注框文本 Char"/>
    <w:basedOn w:val="a0"/>
    <w:link w:val="a4"/>
    <w:semiHidden/>
    <w:qFormat/>
    <w:rPr>
      <w:rFonts w:cs="Times New Roman"/>
      <w:kern w:val="2"/>
      <w:sz w:val="18"/>
      <w:szCs w:val="18"/>
    </w:r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 w:type="paragraph" w:customStyle="1" w:styleId="10">
    <w:name w:val="修订1"/>
    <w:hidden/>
    <w:uiPriority w:val="99"/>
    <w:semiHidden/>
    <w:rPr>
      <w:rFonts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511</Words>
  <Characters>2917</Characters>
  <Application>Microsoft Office Word</Application>
  <DocSecurity>0</DocSecurity>
  <Lines>24</Lines>
  <Paragraphs>6</Paragraphs>
  <ScaleCrop>false</ScaleCrop>
  <Company>Kingsoft</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86186</dc:creator>
  <cp:lastModifiedBy>余钧</cp:lastModifiedBy>
  <cp:revision>175</cp:revision>
  <cp:lastPrinted>2024-03-20T08:37:00Z</cp:lastPrinted>
  <dcterms:created xsi:type="dcterms:W3CDTF">2024-03-19T00:43:00Z</dcterms:created>
  <dcterms:modified xsi:type="dcterms:W3CDTF">2024-03-20T09:50:00Z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B2B0E6813844BF947719E965471EE041_42</vt:lpwstr>
  </property>
</Properties>
</file>