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EB47F" w14:textId="77777777" w:rsidR="0054498F" w:rsidRDefault="0054498F" w:rsidP="0054498F">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w:t>
      </w:r>
      <w:r w:rsidR="00BB1859">
        <w:rPr>
          <w:rFonts w:ascii="宋体" w:hAnsi="宋体"/>
          <w:bCs/>
          <w:iCs/>
          <w:color w:val="000000"/>
          <w:sz w:val="24"/>
        </w:rPr>
        <w:t>688163</w:t>
      </w:r>
      <w:r>
        <w:rPr>
          <w:rFonts w:ascii="宋体" w:hAnsi="宋体" w:hint="eastAsia"/>
          <w:bCs/>
          <w:iCs/>
          <w:color w:val="000000"/>
          <w:sz w:val="24"/>
        </w:rPr>
        <w:t xml:space="preserve">                                   证券简称：</w:t>
      </w:r>
      <w:r w:rsidR="00BB1859">
        <w:rPr>
          <w:rFonts w:ascii="宋体" w:hAnsi="宋体" w:hint="eastAsia"/>
          <w:bCs/>
          <w:iCs/>
          <w:color w:val="000000"/>
          <w:sz w:val="24"/>
        </w:rPr>
        <w:t>赛伦生物</w:t>
      </w:r>
    </w:p>
    <w:p w14:paraId="138F4514" w14:textId="77777777" w:rsidR="0054498F" w:rsidRDefault="0054498F" w:rsidP="0054498F">
      <w:pPr>
        <w:spacing w:beforeLines="50" w:before="156" w:afterLines="50" w:after="156" w:line="400" w:lineRule="exact"/>
        <w:rPr>
          <w:rFonts w:ascii="宋体" w:hAnsi="宋体"/>
          <w:bCs/>
          <w:iCs/>
          <w:color w:val="000000"/>
          <w:sz w:val="24"/>
        </w:rPr>
      </w:pPr>
    </w:p>
    <w:p w14:paraId="7A59DB0A" w14:textId="5DE07226" w:rsidR="0054498F" w:rsidRDefault="00BB1859" w:rsidP="0054498F">
      <w:pPr>
        <w:spacing w:beforeLines="50" w:before="156" w:afterLines="50" w:after="156" w:line="400" w:lineRule="exact"/>
        <w:jc w:val="center"/>
        <w:rPr>
          <w:rFonts w:ascii="宋体" w:hAnsi="宋体"/>
          <w:b/>
          <w:bCs/>
          <w:iCs/>
          <w:color w:val="000000"/>
          <w:sz w:val="30"/>
          <w:szCs w:val="30"/>
        </w:rPr>
      </w:pPr>
      <w:r>
        <w:rPr>
          <w:rFonts w:ascii="宋体" w:hAnsi="宋体" w:hint="eastAsia"/>
          <w:b/>
          <w:bCs/>
          <w:iCs/>
          <w:color w:val="000000"/>
          <w:sz w:val="30"/>
          <w:szCs w:val="30"/>
        </w:rPr>
        <w:t>上海赛伦生物技术</w:t>
      </w:r>
      <w:r w:rsidR="0054498F" w:rsidRPr="0054498F">
        <w:rPr>
          <w:rFonts w:ascii="宋体" w:hAnsi="宋体" w:hint="eastAsia"/>
          <w:b/>
          <w:bCs/>
          <w:iCs/>
          <w:color w:val="000000"/>
          <w:sz w:val="30"/>
          <w:szCs w:val="30"/>
        </w:rPr>
        <w:t>股份有限公司投资者关系活动记录表</w:t>
      </w:r>
    </w:p>
    <w:p w14:paraId="0688017C" w14:textId="686367FD" w:rsidR="004E77FB" w:rsidRPr="004E77FB" w:rsidRDefault="004E77FB" w:rsidP="0054498F">
      <w:pPr>
        <w:spacing w:beforeLines="50" w:before="156" w:afterLines="50" w:after="156" w:line="400" w:lineRule="exact"/>
        <w:jc w:val="center"/>
        <w:rPr>
          <w:rFonts w:ascii="宋体" w:hAnsi="宋体"/>
          <w:b/>
          <w:bCs/>
          <w:iCs/>
          <w:color w:val="000000"/>
          <w:sz w:val="30"/>
          <w:szCs w:val="30"/>
        </w:rPr>
      </w:pPr>
      <w:r>
        <w:rPr>
          <w:rFonts w:ascii="宋体" w:hAnsi="宋体" w:hint="eastAsia"/>
          <w:b/>
          <w:bCs/>
          <w:iCs/>
          <w:color w:val="000000"/>
          <w:sz w:val="30"/>
          <w:szCs w:val="30"/>
        </w:rPr>
        <w:t>（2</w:t>
      </w:r>
      <w:r>
        <w:rPr>
          <w:rFonts w:ascii="宋体" w:hAnsi="宋体"/>
          <w:b/>
          <w:bCs/>
          <w:iCs/>
          <w:color w:val="000000"/>
          <w:sz w:val="30"/>
          <w:szCs w:val="30"/>
        </w:rPr>
        <w:t>02</w:t>
      </w:r>
      <w:r w:rsidR="00A43361">
        <w:rPr>
          <w:rFonts w:ascii="宋体" w:hAnsi="宋体"/>
          <w:b/>
          <w:bCs/>
          <w:iCs/>
          <w:color w:val="000000"/>
          <w:sz w:val="30"/>
          <w:szCs w:val="30"/>
        </w:rPr>
        <w:t>4</w:t>
      </w:r>
      <w:r>
        <w:rPr>
          <w:rFonts w:ascii="宋体" w:hAnsi="宋体" w:hint="eastAsia"/>
          <w:b/>
          <w:bCs/>
          <w:iCs/>
          <w:color w:val="000000"/>
          <w:sz w:val="30"/>
          <w:szCs w:val="30"/>
        </w:rPr>
        <w:t>年</w:t>
      </w:r>
      <w:r w:rsidR="00DF0D17">
        <w:rPr>
          <w:rFonts w:ascii="宋体" w:hAnsi="宋体"/>
          <w:b/>
          <w:bCs/>
          <w:iCs/>
          <w:color w:val="000000"/>
          <w:sz w:val="30"/>
          <w:szCs w:val="30"/>
        </w:rPr>
        <w:t>3</w:t>
      </w:r>
      <w:r>
        <w:rPr>
          <w:rFonts w:ascii="宋体" w:hAnsi="宋体" w:hint="eastAsia"/>
          <w:b/>
          <w:bCs/>
          <w:iCs/>
          <w:color w:val="000000"/>
          <w:sz w:val="30"/>
          <w:szCs w:val="30"/>
        </w:rPr>
        <w:t>月）</w:t>
      </w:r>
    </w:p>
    <w:p w14:paraId="641F271F" w14:textId="0EA33524" w:rsidR="0054498F" w:rsidRDefault="0054498F" w:rsidP="00BF72EA">
      <w:pPr>
        <w:spacing w:line="400" w:lineRule="exact"/>
        <w:rPr>
          <w:rFonts w:ascii="宋体" w:hAnsi="宋体"/>
          <w:bCs/>
          <w:iCs/>
          <w:color w:val="000000"/>
          <w:sz w:val="24"/>
        </w:rPr>
      </w:pPr>
      <w:r>
        <w:rPr>
          <w:rFonts w:ascii="宋体" w:hAnsi="宋体" w:hint="eastAsia"/>
          <w:bCs/>
          <w:iCs/>
          <w:color w:val="00000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6436"/>
      </w:tblGrid>
      <w:tr w:rsidR="0054498F" w:rsidRPr="0054498F" w14:paraId="02CFF47A" w14:textId="77777777" w:rsidTr="00D836A5">
        <w:tc>
          <w:tcPr>
            <w:tcW w:w="1908" w:type="dxa"/>
            <w:tcBorders>
              <w:top w:val="single" w:sz="4" w:space="0" w:color="auto"/>
              <w:left w:val="single" w:sz="4" w:space="0" w:color="auto"/>
              <w:bottom w:val="single" w:sz="4" w:space="0" w:color="auto"/>
              <w:right w:val="single" w:sz="4" w:space="0" w:color="auto"/>
            </w:tcBorders>
            <w:vAlign w:val="center"/>
          </w:tcPr>
          <w:p w14:paraId="43CA9C77" w14:textId="1F6470DF" w:rsidR="0054498F" w:rsidRPr="0054498F" w:rsidRDefault="0054498F" w:rsidP="00D836A5">
            <w:pPr>
              <w:spacing w:line="276" w:lineRule="auto"/>
              <w:jc w:val="center"/>
              <w:rPr>
                <w:rFonts w:ascii="宋体" w:hAnsi="宋体"/>
                <w:bCs/>
                <w:iCs/>
                <w:color w:val="000000"/>
                <w:sz w:val="24"/>
              </w:rPr>
            </w:pPr>
            <w:r w:rsidRPr="0054498F">
              <w:rPr>
                <w:rFonts w:ascii="宋体" w:hAnsi="宋体" w:hint="eastAsia"/>
                <w:bCs/>
                <w:iCs/>
                <w:color w:val="000000"/>
                <w:sz w:val="24"/>
              </w:rPr>
              <w:t>投资者关系活动类别</w:t>
            </w:r>
          </w:p>
        </w:tc>
        <w:tc>
          <w:tcPr>
            <w:tcW w:w="6614" w:type="dxa"/>
            <w:tcBorders>
              <w:top w:val="single" w:sz="4" w:space="0" w:color="auto"/>
              <w:left w:val="single" w:sz="4" w:space="0" w:color="auto"/>
              <w:bottom w:val="single" w:sz="4" w:space="0" w:color="auto"/>
              <w:right w:val="single" w:sz="4" w:space="0" w:color="auto"/>
            </w:tcBorders>
            <w:vAlign w:val="center"/>
          </w:tcPr>
          <w:p w14:paraId="4EE14C02" w14:textId="05775471" w:rsidR="0054498F" w:rsidRPr="0054498F" w:rsidRDefault="003F3908" w:rsidP="00A41DCF">
            <w:pPr>
              <w:spacing w:line="276" w:lineRule="auto"/>
              <w:rPr>
                <w:rFonts w:ascii="宋体" w:hAnsi="宋体"/>
                <w:bCs/>
                <w:iCs/>
                <w:color w:val="000000"/>
                <w:sz w:val="24"/>
              </w:rPr>
            </w:pPr>
            <w:r>
              <w:rPr>
                <w:rFonts w:ascii="宋体" w:hAnsi="宋体" w:hint="eastAsia"/>
                <w:bCs/>
                <w:iCs/>
                <w:color w:val="000000"/>
                <w:sz w:val="24"/>
              </w:rPr>
              <w:t>√</w:t>
            </w:r>
            <w:r w:rsidR="0054498F" w:rsidRPr="0054498F">
              <w:rPr>
                <w:rFonts w:ascii="宋体" w:hAnsi="宋体" w:hint="eastAsia"/>
                <w:sz w:val="24"/>
              </w:rPr>
              <w:t xml:space="preserve">特定对象调研        </w:t>
            </w:r>
            <w:r w:rsidR="0054498F" w:rsidRPr="0054498F">
              <w:rPr>
                <w:rFonts w:ascii="宋体" w:hAnsi="宋体" w:hint="eastAsia"/>
                <w:bCs/>
                <w:iCs/>
                <w:color w:val="000000"/>
                <w:sz w:val="24"/>
              </w:rPr>
              <w:t>□</w:t>
            </w:r>
            <w:r w:rsidR="0054498F" w:rsidRPr="0054498F">
              <w:rPr>
                <w:rFonts w:ascii="宋体" w:hAnsi="宋体" w:hint="eastAsia"/>
                <w:sz w:val="24"/>
              </w:rPr>
              <w:t>分析师会议</w:t>
            </w:r>
          </w:p>
          <w:p w14:paraId="342DCD35" w14:textId="77777777" w:rsidR="0054498F" w:rsidRPr="0054498F" w:rsidRDefault="0054498F" w:rsidP="00A41DCF">
            <w:pPr>
              <w:spacing w:line="276" w:lineRule="auto"/>
              <w:rPr>
                <w:rFonts w:ascii="宋体" w:hAnsi="宋体"/>
                <w:bCs/>
                <w:iCs/>
                <w:color w:val="000000"/>
                <w:sz w:val="24"/>
              </w:rPr>
            </w:pPr>
            <w:r w:rsidRPr="0054498F">
              <w:rPr>
                <w:rFonts w:ascii="宋体" w:hAnsi="宋体" w:hint="eastAsia"/>
                <w:bCs/>
                <w:iCs/>
                <w:color w:val="000000"/>
                <w:sz w:val="24"/>
              </w:rPr>
              <w:t>□</w:t>
            </w:r>
            <w:r w:rsidRPr="0054498F">
              <w:rPr>
                <w:rFonts w:ascii="宋体" w:hAnsi="宋体" w:hint="eastAsia"/>
                <w:sz w:val="24"/>
              </w:rPr>
              <w:t xml:space="preserve">媒体采访            </w:t>
            </w:r>
            <w:r w:rsidRPr="0054498F">
              <w:rPr>
                <w:rFonts w:ascii="宋体" w:hAnsi="宋体" w:hint="eastAsia"/>
                <w:bCs/>
                <w:iCs/>
                <w:color w:val="000000"/>
                <w:sz w:val="24"/>
              </w:rPr>
              <w:t>□</w:t>
            </w:r>
            <w:r w:rsidRPr="0054498F">
              <w:rPr>
                <w:rFonts w:ascii="宋体" w:hAnsi="宋体" w:hint="eastAsia"/>
                <w:sz w:val="24"/>
              </w:rPr>
              <w:t>业绩说明会</w:t>
            </w:r>
          </w:p>
          <w:p w14:paraId="5C2633FB" w14:textId="77777777" w:rsidR="0054498F" w:rsidRPr="0054498F" w:rsidRDefault="0054498F" w:rsidP="00A41DCF">
            <w:pPr>
              <w:spacing w:line="276" w:lineRule="auto"/>
              <w:rPr>
                <w:rFonts w:ascii="宋体" w:hAnsi="宋体"/>
                <w:bCs/>
                <w:iCs/>
                <w:color w:val="000000"/>
                <w:sz w:val="24"/>
              </w:rPr>
            </w:pPr>
            <w:r w:rsidRPr="0054498F">
              <w:rPr>
                <w:rFonts w:ascii="宋体" w:hAnsi="宋体" w:hint="eastAsia"/>
                <w:bCs/>
                <w:iCs/>
                <w:color w:val="000000"/>
                <w:sz w:val="24"/>
              </w:rPr>
              <w:t>□</w:t>
            </w:r>
            <w:r w:rsidRPr="0054498F">
              <w:rPr>
                <w:rFonts w:ascii="宋体" w:hAnsi="宋体" w:hint="eastAsia"/>
                <w:sz w:val="24"/>
              </w:rPr>
              <w:t xml:space="preserve">新闻发布会          </w:t>
            </w:r>
            <w:r w:rsidRPr="0054498F">
              <w:rPr>
                <w:rFonts w:ascii="宋体" w:hAnsi="宋体" w:hint="eastAsia"/>
                <w:bCs/>
                <w:iCs/>
                <w:color w:val="000000"/>
                <w:sz w:val="24"/>
              </w:rPr>
              <w:t>□</w:t>
            </w:r>
            <w:r w:rsidRPr="0054498F">
              <w:rPr>
                <w:rFonts w:ascii="宋体" w:hAnsi="宋体" w:hint="eastAsia"/>
                <w:sz w:val="24"/>
              </w:rPr>
              <w:t>路演活动</w:t>
            </w:r>
          </w:p>
          <w:p w14:paraId="40A51A32" w14:textId="77777777" w:rsidR="0054498F" w:rsidRPr="0054498F" w:rsidRDefault="00BB1859" w:rsidP="00A41DCF">
            <w:pPr>
              <w:tabs>
                <w:tab w:val="left" w:pos="3045"/>
                <w:tab w:val="center" w:pos="3199"/>
              </w:tabs>
              <w:spacing w:line="276" w:lineRule="auto"/>
              <w:rPr>
                <w:rFonts w:ascii="宋体" w:hAnsi="宋体"/>
                <w:bCs/>
                <w:iCs/>
                <w:color w:val="000000"/>
                <w:sz w:val="24"/>
              </w:rPr>
            </w:pPr>
            <w:r w:rsidRPr="0054498F">
              <w:rPr>
                <w:rFonts w:ascii="宋体" w:hAnsi="宋体" w:hint="eastAsia"/>
                <w:bCs/>
                <w:iCs/>
                <w:color w:val="000000"/>
                <w:sz w:val="24"/>
              </w:rPr>
              <w:t>□</w:t>
            </w:r>
            <w:r w:rsidR="0054498F" w:rsidRPr="0054498F">
              <w:rPr>
                <w:rFonts w:ascii="宋体" w:hAnsi="宋体" w:hint="eastAsia"/>
                <w:sz w:val="24"/>
              </w:rPr>
              <w:t>现场参观</w:t>
            </w:r>
            <w:r w:rsidR="0054498F" w:rsidRPr="0054498F">
              <w:rPr>
                <w:rFonts w:ascii="宋体" w:hAnsi="宋体" w:hint="eastAsia"/>
                <w:bCs/>
                <w:iCs/>
                <w:color w:val="000000"/>
                <w:sz w:val="24"/>
              </w:rPr>
              <w:tab/>
            </w:r>
          </w:p>
          <w:p w14:paraId="18EACD3A" w14:textId="4E094BDC" w:rsidR="0054498F" w:rsidRPr="0054498F" w:rsidRDefault="004F0ECA" w:rsidP="00A41DCF">
            <w:pPr>
              <w:tabs>
                <w:tab w:val="center" w:pos="3199"/>
              </w:tabs>
              <w:spacing w:line="276" w:lineRule="auto"/>
              <w:rPr>
                <w:rFonts w:ascii="宋体" w:hAnsi="宋体"/>
                <w:bCs/>
                <w:iCs/>
                <w:color w:val="000000"/>
                <w:sz w:val="24"/>
              </w:rPr>
            </w:pPr>
            <w:r w:rsidRPr="004F0ECA">
              <w:rPr>
                <w:rFonts w:ascii="宋体" w:hAnsi="宋体" w:hint="eastAsia"/>
                <w:bCs/>
                <w:iCs/>
                <w:color w:val="000000"/>
                <w:sz w:val="24"/>
              </w:rPr>
              <w:t>√</w:t>
            </w:r>
            <w:r w:rsidR="0054498F" w:rsidRPr="0054498F">
              <w:rPr>
                <w:rFonts w:ascii="宋体" w:hAnsi="宋体" w:hint="eastAsia"/>
                <w:sz w:val="24"/>
              </w:rPr>
              <w:t>其他 （</w:t>
            </w:r>
            <w:r>
              <w:rPr>
                <w:rFonts w:ascii="宋体" w:hAnsi="宋体" w:hint="eastAsia"/>
                <w:sz w:val="24"/>
              </w:rPr>
              <w:t>券商</w:t>
            </w:r>
            <w:r w:rsidRPr="004F0ECA">
              <w:rPr>
                <w:rFonts w:ascii="宋体" w:hAnsi="宋体" w:hint="eastAsia"/>
                <w:sz w:val="24"/>
              </w:rPr>
              <w:t>策略会</w:t>
            </w:r>
            <w:r w:rsidR="0054498F" w:rsidRPr="004F0ECA">
              <w:rPr>
                <w:rFonts w:ascii="宋体" w:hAnsi="宋体" w:hint="eastAsia"/>
                <w:sz w:val="24"/>
              </w:rPr>
              <w:t>）</w:t>
            </w:r>
          </w:p>
        </w:tc>
      </w:tr>
      <w:tr w:rsidR="0054498F" w:rsidRPr="0054498F" w14:paraId="155F6935" w14:textId="77777777" w:rsidTr="00D836A5">
        <w:tc>
          <w:tcPr>
            <w:tcW w:w="1908" w:type="dxa"/>
            <w:tcBorders>
              <w:top w:val="single" w:sz="4" w:space="0" w:color="auto"/>
              <w:left w:val="single" w:sz="4" w:space="0" w:color="auto"/>
              <w:bottom w:val="single" w:sz="4" w:space="0" w:color="auto"/>
              <w:right w:val="single" w:sz="4" w:space="0" w:color="auto"/>
            </w:tcBorders>
            <w:vAlign w:val="center"/>
          </w:tcPr>
          <w:p w14:paraId="7EE2ADF4" w14:textId="77777777" w:rsidR="0054498F" w:rsidRPr="0054498F" w:rsidRDefault="0054498F" w:rsidP="00D836A5">
            <w:pPr>
              <w:spacing w:line="276" w:lineRule="auto"/>
              <w:jc w:val="center"/>
              <w:rPr>
                <w:rFonts w:ascii="宋体" w:hAnsi="宋体"/>
                <w:bCs/>
                <w:iCs/>
                <w:color w:val="000000"/>
                <w:sz w:val="24"/>
              </w:rPr>
            </w:pPr>
            <w:r w:rsidRPr="0054498F">
              <w:rPr>
                <w:rFonts w:ascii="宋体" w:hAnsi="宋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vAlign w:val="center"/>
          </w:tcPr>
          <w:p w14:paraId="706FB334" w14:textId="212FFBF8" w:rsidR="0023211A" w:rsidRDefault="00D2765B" w:rsidP="0023211A">
            <w:pPr>
              <w:widowControl/>
              <w:spacing w:line="360" w:lineRule="auto"/>
              <w:rPr>
                <w:rFonts w:ascii="宋体" w:hAnsi="宋体"/>
                <w:color w:val="000000"/>
                <w:sz w:val="24"/>
              </w:rPr>
            </w:pPr>
            <w:r w:rsidRPr="0023211A">
              <w:rPr>
                <w:rFonts w:ascii="宋体" w:hAnsi="宋体" w:hint="eastAsia"/>
                <w:sz w:val="24"/>
              </w:rPr>
              <w:t>华安证券 谭国超、陈</w:t>
            </w:r>
            <w:proofErr w:type="gramStart"/>
            <w:r w:rsidRPr="0023211A">
              <w:rPr>
                <w:rFonts w:ascii="宋体" w:hAnsi="宋体" w:hint="eastAsia"/>
                <w:sz w:val="24"/>
              </w:rPr>
              <w:t>珈</w:t>
            </w:r>
            <w:proofErr w:type="gramEnd"/>
            <w:r w:rsidRPr="0023211A">
              <w:rPr>
                <w:rFonts w:ascii="宋体" w:hAnsi="宋体" w:hint="eastAsia"/>
                <w:sz w:val="24"/>
              </w:rPr>
              <w:t>蔚，</w:t>
            </w:r>
            <w:r w:rsidRPr="0023211A">
              <w:rPr>
                <w:rFonts w:ascii="宋体" w:hAnsi="宋体" w:hint="eastAsia"/>
                <w:color w:val="000000"/>
                <w:sz w:val="24"/>
              </w:rPr>
              <w:t>中航基金 王子瑞，</w:t>
            </w:r>
          </w:p>
          <w:p w14:paraId="504ABA8B" w14:textId="14FD1FD7" w:rsidR="0023211A" w:rsidRDefault="00D2765B" w:rsidP="0023211A">
            <w:pPr>
              <w:widowControl/>
              <w:spacing w:line="360" w:lineRule="auto"/>
              <w:rPr>
                <w:rFonts w:ascii="宋体" w:hAnsi="宋体"/>
                <w:color w:val="000000"/>
                <w:sz w:val="24"/>
              </w:rPr>
            </w:pPr>
            <w:proofErr w:type="gramStart"/>
            <w:r w:rsidRPr="0023211A">
              <w:rPr>
                <w:rFonts w:ascii="宋体" w:hAnsi="宋体" w:hint="eastAsia"/>
                <w:color w:val="000000"/>
                <w:sz w:val="24"/>
              </w:rPr>
              <w:t>红思客</w:t>
            </w:r>
            <w:proofErr w:type="gramEnd"/>
            <w:r w:rsidRPr="0023211A">
              <w:rPr>
                <w:rFonts w:ascii="宋体" w:hAnsi="宋体" w:hint="eastAsia"/>
                <w:color w:val="000000"/>
                <w:sz w:val="24"/>
              </w:rPr>
              <w:t>私募 陆金明，</w:t>
            </w:r>
            <w:r w:rsidR="0023211A" w:rsidRPr="0023211A">
              <w:rPr>
                <w:rFonts w:ascii="宋体" w:hAnsi="宋体" w:hint="eastAsia"/>
                <w:color w:val="000000"/>
                <w:sz w:val="24"/>
              </w:rPr>
              <w:t>浙江巽升资产管理有限公司 王思丹，</w:t>
            </w:r>
            <w:r w:rsidR="0023211A">
              <w:rPr>
                <w:rFonts w:ascii="宋体" w:hAnsi="宋体"/>
                <w:color w:val="000000"/>
                <w:sz w:val="24"/>
              </w:rPr>
              <w:t xml:space="preserve"> </w:t>
            </w:r>
          </w:p>
          <w:p w14:paraId="704DAA40" w14:textId="4DBB3B9E" w:rsidR="0023211A" w:rsidRDefault="0023211A" w:rsidP="0023211A">
            <w:pPr>
              <w:widowControl/>
              <w:spacing w:line="360" w:lineRule="auto"/>
              <w:rPr>
                <w:rFonts w:ascii="宋体" w:hAnsi="宋体"/>
                <w:color w:val="000000"/>
                <w:sz w:val="24"/>
              </w:rPr>
            </w:pPr>
            <w:r w:rsidRPr="0023211A">
              <w:rPr>
                <w:rFonts w:ascii="宋体" w:hAnsi="宋体" w:hint="eastAsia"/>
                <w:color w:val="000000"/>
                <w:sz w:val="24"/>
              </w:rPr>
              <w:t>宁波</w:t>
            </w:r>
            <w:proofErr w:type="gramStart"/>
            <w:r w:rsidRPr="0023211A">
              <w:rPr>
                <w:rFonts w:ascii="宋体" w:hAnsi="宋体" w:hint="eastAsia"/>
                <w:color w:val="000000"/>
                <w:sz w:val="24"/>
              </w:rPr>
              <w:t>旭弘投资</w:t>
            </w:r>
            <w:proofErr w:type="gramEnd"/>
            <w:r w:rsidRPr="0023211A">
              <w:rPr>
                <w:rFonts w:ascii="宋体" w:hAnsi="宋体" w:hint="eastAsia"/>
                <w:color w:val="000000"/>
                <w:sz w:val="24"/>
              </w:rPr>
              <w:t xml:space="preserve"> 王</w:t>
            </w:r>
            <w:proofErr w:type="gramStart"/>
            <w:r w:rsidRPr="0023211A">
              <w:rPr>
                <w:rFonts w:ascii="宋体" w:hAnsi="宋体" w:hint="eastAsia"/>
                <w:color w:val="000000"/>
                <w:sz w:val="24"/>
              </w:rPr>
              <w:t>坚</w:t>
            </w:r>
            <w:proofErr w:type="gramEnd"/>
            <w:r w:rsidRPr="0023211A">
              <w:rPr>
                <w:rFonts w:ascii="宋体" w:hAnsi="宋体" w:hint="eastAsia"/>
                <w:color w:val="000000"/>
                <w:sz w:val="24"/>
              </w:rPr>
              <w:t>，中信自营 刘瑞雯，</w:t>
            </w:r>
            <w:proofErr w:type="gramStart"/>
            <w:r w:rsidRPr="0023211A">
              <w:rPr>
                <w:rFonts w:ascii="宋体" w:hAnsi="宋体" w:hint="eastAsia"/>
                <w:color w:val="000000"/>
                <w:sz w:val="24"/>
              </w:rPr>
              <w:t>勤智资本</w:t>
            </w:r>
            <w:proofErr w:type="gramEnd"/>
            <w:r w:rsidRPr="0023211A">
              <w:rPr>
                <w:rFonts w:ascii="宋体" w:hAnsi="宋体" w:hint="eastAsia"/>
                <w:color w:val="000000"/>
                <w:sz w:val="24"/>
              </w:rPr>
              <w:t xml:space="preserve"> 于建杰，</w:t>
            </w:r>
          </w:p>
          <w:p w14:paraId="2492FBD3" w14:textId="2D154E5F" w:rsidR="0023211A" w:rsidRDefault="0023211A" w:rsidP="0023211A">
            <w:pPr>
              <w:widowControl/>
              <w:spacing w:line="360" w:lineRule="auto"/>
              <w:rPr>
                <w:rFonts w:ascii="宋体" w:hAnsi="宋体"/>
                <w:color w:val="000000"/>
                <w:sz w:val="24"/>
              </w:rPr>
            </w:pPr>
            <w:r w:rsidRPr="0023211A">
              <w:rPr>
                <w:rFonts w:ascii="宋体" w:hAnsi="宋体" w:hint="eastAsia"/>
                <w:color w:val="000000"/>
                <w:sz w:val="24"/>
              </w:rPr>
              <w:t>上海茂典资产管理有限公司 张亚辉，</w:t>
            </w:r>
            <w:proofErr w:type="gramStart"/>
            <w:r w:rsidRPr="0023211A">
              <w:rPr>
                <w:rFonts w:ascii="宋体" w:hAnsi="宋体" w:hint="eastAsia"/>
                <w:color w:val="000000"/>
                <w:sz w:val="24"/>
              </w:rPr>
              <w:t>汐</w:t>
            </w:r>
            <w:proofErr w:type="gramEnd"/>
            <w:r w:rsidRPr="0023211A">
              <w:rPr>
                <w:rFonts w:ascii="宋体" w:hAnsi="宋体" w:hint="eastAsia"/>
                <w:color w:val="000000"/>
                <w:sz w:val="24"/>
              </w:rPr>
              <w:t>泰投资 董函，</w:t>
            </w:r>
          </w:p>
          <w:p w14:paraId="128B6CEF" w14:textId="77777777" w:rsidR="0023211A" w:rsidRDefault="0023211A" w:rsidP="0023211A">
            <w:pPr>
              <w:widowControl/>
              <w:spacing w:line="360" w:lineRule="auto"/>
              <w:rPr>
                <w:rFonts w:ascii="宋体" w:hAnsi="宋体"/>
                <w:color w:val="000000"/>
                <w:sz w:val="24"/>
              </w:rPr>
            </w:pPr>
            <w:r w:rsidRPr="0023211A">
              <w:rPr>
                <w:rFonts w:ascii="宋体" w:hAnsi="宋体" w:hint="eastAsia"/>
                <w:color w:val="000000"/>
                <w:sz w:val="24"/>
              </w:rPr>
              <w:t>宁波复华安</w:t>
            </w:r>
            <w:proofErr w:type="gramStart"/>
            <w:r w:rsidRPr="0023211A">
              <w:rPr>
                <w:rFonts w:ascii="宋体" w:hAnsi="宋体" w:hint="eastAsia"/>
                <w:color w:val="000000"/>
                <w:sz w:val="24"/>
              </w:rPr>
              <w:t>鸿</w:t>
            </w:r>
            <w:proofErr w:type="gramEnd"/>
            <w:r w:rsidRPr="0023211A">
              <w:rPr>
                <w:rFonts w:ascii="宋体" w:hAnsi="宋体" w:hint="eastAsia"/>
                <w:color w:val="000000"/>
                <w:sz w:val="24"/>
              </w:rPr>
              <w:t>股权投资基金管理有限公司 孟湘明，</w:t>
            </w:r>
          </w:p>
          <w:p w14:paraId="41A0DA5A" w14:textId="77777777" w:rsidR="0023211A" w:rsidRDefault="0023211A" w:rsidP="0023211A">
            <w:pPr>
              <w:widowControl/>
              <w:spacing w:line="360" w:lineRule="auto"/>
              <w:rPr>
                <w:rFonts w:ascii="宋体" w:hAnsi="宋体"/>
                <w:color w:val="000000"/>
                <w:sz w:val="24"/>
              </w:rPr>
            </w:pPr>
            <w:r w:rsidRPr="0023211A">
              <w:rPr>
                <w:rFonts w:ascii="宋体" w:hAnsi="宋体" w:hint="eastAsia"/>
                <w:color w:val="000000"/>
                <w:sz w:val="24"/>
              </w:rPr>
              <w:t>元亨王道基金 耿岩，安</w:t>
            </w:r>
            <w:proofErr w:type="gramStart"/>
            <w:r w:rsidRPr="0023211A">
              <w:rPr>
                <w:rFonts w:ascii="宋体" w:hAnsi="宋体" w:hint="eastAsia"/>
                <w:color w:val="000000"/>
                <w:sz w:val="24"/>
              </w:rPr>
              <w:t>联资管</w:t>
            </w:r>
            <w:proofErr w:type="gramEnd"/>
            <w:r w:rsidRPr="0023211A">
              <w:rPr>
                <w:rFonts w:ascii="宋体" w:hAnsi="宋体" w:hint="eastAsia"/>
                <w:color w:val="000000"/>
                <w:sz w:val="24"/>
              </w:rPr>
              <w:t xml:space="preserve"> 韩成盛，</w:t>
            </w:r>
            <w:proofErr w:type="gramStart"/>
            <w:r w:rsidRPr="0023211A">
              <w:rPr>
                <w:rFonts w:ascii="宋体" w:hAnsi="宋体" w:hint="eastAsia"/>
                <w:color w:val="000000"/>
                <w:sz w:val="24"/>
              </w:rPr>
              <w:t>中昂国际</w:t>
            </w:r>
            <w:proofErr w:type="gramEnd"/>
            <w:r w:rsidRPr="0023211A">
              <w:rPr>
                <w:rFonts w:ascii="宋体" w:hAnsi="宋体" w:hint="eastAsia"/>
                <w:color w:val="000000"/>
                <w:sz w:val="24"/>
              </w:rPr>
              <w:t xml:space="preserve"> 胡明，</w:t>
            </w:r>
          </w:p>
          <w:p w14:paraId="4A354722" w14:textId="77777777" w:rsidR="0023211A" w:rsidRDefault="0023211A" w:rsidP="0023211A">
            <w:pPr>
              <w:widowControl/>
              <w:spacing w:line="360" w:lineRule="auto"/>
              <w:rPr>
                <w:rFonts w:ascii="宋体" w:hAnsi="宋体"/>
                <w:color w:val="000000"/>
                <w:sz w:val="24"/>
              </w:rPr>
            </w:pPr>
            <w:r w:rsidRPr="0023211A">
              <w:rPr>
                <w:rFonts w:ascii="宋体" w:hAnsi="宋体" w:hint="eastAsia"/>
                <w:color w:val="000000"/>
                <w:sz w:val="24"/>
              </w:rPr>
              <w:t>元禾原点 彭利文，上海万丰友方投资 张靖波，</w:t>
            </w:r>
          </w:p>
          <w:p w14:paraId="2B21255B" w14:textId="0C3437DF" w:rsidR="0023211A" w:rsidRDefault="0023211A" w:rsidP="0023211A">
            <w:pPr>
              <w:widowControl/>
              <w:spacing w:line="360" w:lineRule="auto"/>
              <w:rPr>
                <w:rFonts w:ascii="宋体" w:hAnsi="宋体"/>
                <w:color w:val="000000"/>
                <w:sz w:val="24"/>
              </w:rPr>
            </w:pPr>
            <w:proofErr w:type="gramStart"/>
            <w:r w:rsidRPr="0023211A">
              <w:rPr>
                <w:rFonts w:ascii="宋体" w:hAnsi="宋体" w:hint="eastAsia"/>
                <w:color w:val="000000"/>
                <w:sz w:val="24"/>
              </w:rPr>
              <w:t>国融自营</w:t>
            </w:r>
            <w:proofErr w:type="gramEnd"/>
            <w:r w:rsidRPr="0023211A">
              <w:rPr>
                <w:rFonts w:ascii="宋体" w:hAnsi="宋体" w:hint="eastAsia"/>
                <w:color w:val="000000"/>
                <w:sz w:val="24"/>
              </w:rPr>
              <w:t xml:space="preserve"> 赵小小，</w:t>
            </w:r>
            <w:proofErr w:type="gramStart"/>
            <w:r w:rsidRPr="0023211A">
              <w:rPr>
                <w:rFonts w:ascii="宋体" w:hAnsi="宋体" w:hint="eastAsia"/>
                <w:color w:val="000000"/>
                <w:sz w:val="24"/>
              </w:rPr>
              <w:t>吉渊投资</w:t>
            </w:r>
            <w:proofErr w:type="gramEnd"/>
            <w:r w:rsidRPr="0023211A">
              <w:rPr>
                <w:rFonts w:ascii="宋体" w:hAnsi="宋体" w:hint="eastAsia"/>
                <w:color w:val="000000"/>
                <w:sz w:val="24"/>
              </w:rPr>
              <w:t xml:space="preserve"> 蒋栋，万和证券 许俊武，</w:t>
            </w:r>
          </w:p>
          <w:p w14:paraId="50AA77F4" w14:textId="77777777" w:rsidR="0023211A" w:rsidRDefault="0023211A" w:rsidP="0023211A">
            <w:pPr>
              <w:widowControl/>
              <w:spacing w:line="360" w:lineRule="auto"/>
              <w:rPr>
                <w:rFonts w:ascii="宋体" w:hAnsi="宋体"/>
                <w:color w:val="000000"/>
                <w:sz w:val="24"/>
              </w:rPr>
            </w:pPr>
            <w:r w:rsidRPr="0023211A">
              <w:rPr>
                <w:rFonts w:ascii="宋体" w:hAnsi="宋体" w:hint="eastAsia"/>
                <w:color w:val="000000"/>
                <w:sz w:val="24"/>
              </w:rPr>
              <w:t>国</w:t>
            </w:r>
            <w:proofErr w:type="gramStart"/>
            <w:r w:rsidRPr="0023211A">
              <w:rPr>
                <w:rFonts w:ascii="宋体" w:hAnsi="宋体" w:hint="eastAsia"/>
                <w:color w:val="000000"/>
                <w:sz w:val="24"/>
              </w:rPr>
              <w:t>新国证基金</w:t>
            </w:r>
            <w:proofErr w:type="gramEnd"/>
            <w:r w:rsidRPr="0023211A">
              <w:rPr>
                <w:rFonts w:ascii="宋体" w:hAnsi="宋体" w:hint="eastAsia"/>
                <w:color w:val="000000"/>
                <w:sz w:val="24"/>
              </w:rPr>
              <w:t>管理有限公司 赵起鹤，财信证券 陈博，</w:t>
            </w:r>
          </w:p>
          <w:p w14:paraId="4AB4EF07" w14:textId="77777777" w:rsidR="0023211A" w:rsidRDefault="0023211A" w:rsidP="0023211A">
            <w:pPr>
              <w:widowControl/>
              <w:spacing w:line="360" w:lineRule="auto"/>
              <w:rPr>
                <w:rFonts w:ascii="宋体" w:hAnsi="宋体"/>
                <w:color w:val="000000"/>
                <w:sz w:val="24"/>
              </w:rPr>
            </w:pPr>
            <w:r w:rsidRPr="0023211A">
              <w:rPr>
                <w:rFonts w:ascii="宋体" w:hAnsi="宋体" w:hint="eastAsia"/>
                <w:color w:val="000000"/>
                <w:sz w:val="24"/>
              </w:rPr>
              <w:t>亚洲红马 李伟，前海长城基金 梁梓琪，国信资管 隋欣，</w:t>
            </w:r>
          </w:p>
          <w:p w14:paraId="0D1F32A8" w14:textId="2E50505F" w:rsidR="0023211A" w:rsidRDefault="0023211A" w:rsidP="0023211A">
            <w:pPr>
              <w:widowControl/>
              <w:spacing w:line="360" w:lineRule="auto"/>
              <w:rPr>
                <w:rFonts w:ascii="宋体" w:hAnsi="宋体"/>
                <w:color w:val="000000"/>
                <w:sz w:val="24"/>
              </w:rPr>
            </w:pPr>
            <w:r w:rsidRPr="0023211A">
              <w:rPr>
                <w:rFonts w:ascii="宋体" w:hAnsi="宋体" w:hint="eastAsia"/>
                <w:color w:val="000000"/>
                <w:sz w:val="24"/>
              </w:rPr>
              <w:t xml:space="preserve">中天汇富 许高飞，兴业基金 </w:t>
            </w:r>
            <w:proofErr w:type="gramStart"/>
            <w:r w:rsidRPr="0023211A">
              <w:rPr>
                <w:rFonts w:ascii="宋体" w:hAnsi="宋体" w:hint="eastAsia"/>
                <w:color w:val="000000"/>
                <w:sz w:val="24"/>
              </w:rPr>
              <w:t>裘若桑</w:t>
            </w:r>
            <w:proofErr w:type="gramEnd"/>
            <w:r w:rsidRPr="0023211A">
              <w:rPr>
                <w:rFonts w:ascii="宋体" w:hAnsi="宋体" w:hint="eastAsia"/>
                <w:color w:val="000000"/>
                <w:sz w:val="24"/>
              </w:rPr>
              <w:t>，新华基金 陈谦，</w:t>
            </w:r>
          </w:p>
          <w:p w14:paraId="3A6E3031" w14:textId="77777777" w:rsidR="0023211A" w:rsidRDefault="0023211A" w:rsidP="0023211A">
            <w:pPr>
              <w:widowControl/>
              <w:spacing w:line="360" w:lineRule="auto"/>
              <w:rPr>
                <w:rFonts w:ascii="宋体" w:hAnsi="宋体"/>
                <w:color w:val="000000"/>
                <w:sz w:val="24"/>
              </w:rPr>
            </w:pPr>
            <w:r w:rsidRPr="0023211A">
              <w:rPr>
                <w:rFonts w:ascii="宋体" w:hAnsi="宋体" w:hint="eastAsia"/>
                <w:color w:val="000000"/>
                <w:sz w:val="24"/>
              </w:rPr>
              <w:t>上海泾溪投资管理合伙企业 狄晓锋，建信养老 李平祝，</w:t>
            </w:r>
          </w:p>
          <w:p w14:paraId="7B10E993" w14:textId="3AB14910" w:rsidR="0023211A" w:rsidRDefault="0023211A" w:rsidP="0023211A">
            <w:pPr>
              <w:widowControl/>
              <w:spacing w:line="360" w:lineRule="auto"/>
              <w:rPr>
                <w:rFonts w:ascii="宋体" w:hAnsi="宋体"/>
                <w:color w:val="000000"/>
                <w:sz w:val="24"/>
              </w:rPr>
            </w:pPr>
            <w:r w:rsidRPr="0023211A">
              <w:rPr>
                <w:rFonts w:ascii="宋体" w:hAnsi="宋体" w:hint="eastAsia"/>
                <w:color w:val="000000"/>
                <w:sz w:val="24"/>
              </w:rPr>
              <w:t>国</w:t>
            </w:r>
            <w:proofErr w:type="gramStart"/>
            <w:r w:rsidRPr="0023211A">
              <w:rPr>
                <w:rFonts w:ascii="宋体" w:hAnsi="宋体" w:hint="eastAsia"/>
                <w:color w:val="000000"/>
                <w:sz w:val="24"/>
              </w:rPr>
              <w:t>新国证基金</w:t>
            </w:r>
            <w:proofErr w:type="gramEnd"/>
            <w:r w:rsidRPr="0023211A">
              <w:rPr>
                <w:rFonts w:ascii="宋体" w:hAnsi="宋体" w:hint="eastAsia"/>
                <w:color w:val="000000"/>
                <w:sz w:val="24"/>
              </w:rPr>
              <w:t>管理有限公司 赵起鹤，</w:t>
            </w:r>
            <w:proofErr w:type="gramStart"/>
            <w:r w:rsidRPr="0023211A">
              <w:rPr>
                <w:rFonts w:ascii="宋体" w:hAnsi="宋体" w:hint="eastAsia"/>
                <w:color w:val="000000"/>
                <w:sz w:val="24"/>
              </w:rPr>
              <w:t>晟茗投资</w:t>
            </w:r>
            <w:proofErr w:type="gramEnd"/>
            <w:r w:rsidRPr="0023211A">
              <w:rPr>
                <w:rFonts w:ascii="宋体" w:hAnsi="宋体" w:hint="eastAsia"/>
                <w:color w:val="000000"/>
                <w:sz w:val="24"/>
              </w:rPr>
              <w:t xml:space="preserve"> 杨志，</w:t>
            </w:r>
          </w:p>
          <w:p w14:paraId="196AD3B7" w14:textId="03ABDA59" w:rsidR="0023211A" w:rsidRDefault="0023211A" w:rsidP="0023211A">
            <w:pPr>
              <w:widowControl/>
              <w:spacing w:line="360" w:lineRule="auto"/>
              <w:rPr>
                <w:rFonts w:ascii="宋体" w:hAnsi="宋体"/>
                <w:color w:val="000000"/>
                <w:sz w:val="24"/>
              </w:rPr>
            </w:pPr>
            <w:r w:rsidRPr="0023211A">
              <w:rPr>
                <w:rFonts w:ascii="宋体" w:hAnsi="宋体" w:hint="eastAsia"/>
                <w:color w:val="000000"/>
                <w:sz w:val="24"/>
              </w:rPr>
              <w:t>深圳光影资本管理有限公司 余双宏，季</w:t>
            </w:r>
            <w:proofErr w:type="gramStart"/>
            <w:r w:rsidRPr="0023211A">
              <w:rPr>
                <w:rFonts w:ascii="宋体" w:hAnsi="宋体" w:hint="eastAsia"/>
                <w:color w:val="000000"/>
                <w:sz w:val="24"/>
              </w:rPr>
              <w:t>胜投资</w:t>
            </w:r>
            <w:proofErr w:type="gramEnd"/>
            <w:r w:rsidRPr="0023211A">
              <w:rPr>
                <w:rFonts w:ascii="宋体" w:hAnsi="宋体" w:hint="eastAsia"/>
                <w:color w:val="000000"/>
                <w:sz w:val="24"/>
              </w:rPr>
              <w:t xml:space="preserve"> 白涛，</w:t>
            </w:r>
          </w:p>
          <w:p w14:paraId="3A8DA54B" w14:textId="77777777" w:rsidR="0023211A" w:rsidRDefault="0023211A" w:rsidP="0023211A">
            <w:pPr>
              <w:widowControl/>
              <w:spacing w:line="360" w:lineRule="auto"/>
              <w:rPr>
                <w:rFonts w:ascii="宋体" w:hAnsi="宋体"/>
                <w:color w:val="000000"/>
                <w:sz w:val="24"/>
              </w:rPr>
            </w:pPr>
            <w:r w:rsidRPr="0023211A">
              <w:rPr>
                <w:rFonts w:ascii="宋体" w:hAnsi="宋体" w:hint="eastAsia"/>
                <w:color w:val="000000"/>
                <w:sz w:val="24"/>
              </w:rPr>
              <w:t>宁波</w:t>
            </w:r>
            <w:proofErr w:type="gramStart"/>
            <w:r w:rsidRPr="0023211A">
              <w:rPr>
                <w:rFonts w:ascii="宋体" w:hAnsi="宋体" w:hint="eastAsia"/>
                <w:color w:val="000000"/>
                <w:sz w:val="24"/>
              </w:rPr>
              <w:t>甬智资产</w:t>
            </w:r>
            <w:proofErr w:type="gramEnd"/>
            <w:r w:rsidRPr="0023211A">
              <w:rPr>
                <w:rFonts w:ascii="宋体" w:hAnsi="宋体" w:hint="eastAsia"/>
                <w:color w:val="000000"/>
                <w:sz w:val="24"/>
              </w:rPr>
              <w:t xml:space="preserve">评估有限公司 </w:t>
            </w:r>
            <w:proofErr w:type="gramStart"/>
            <w:r w:rsidRPr="0023211A">
              <w:rPr>
                <w:rFonts w:ascii="宋体" w:hAnsi="宋体" w:hint="eastAsia"/>
                <w:color w:val="000000"/>
                <w:sz w:val="24"/>
              </w:rPr>
              <w:t>麻晓平</w:t>
            </w:r>
            <w:proofErr w:type="gramEnd"/>
            <w:r w:rsidRPr="0023211A">
              <w:rPr>
                <w:rFonts w:ascii="宋体" w:hAnsi="宋体" w:hint="eastAsia"/>
                <w:color w:val="000000"/>
                <w:sz w:val="24"/>
              </w:rPr>
              <w:t>，中道投资 吴伟，</w:t>
            </w:r>
          </w:p>
          <w:p w14:paraId="1EDF71D9" w14:textId="77777777" w:rsidR="0023211A" w:rsidRDefault="0023211A" w:rsidP="0023211A">
            <w:pPr>
              <w:widowControl/>
              <w:spacing w:line="360" w:lineRule="auto"/>
              <w:rPr>
                <w:rFonts w:ascii="宋体" w:hAnsi="宋体"/>
                <w:color w:val="000000"/>
                <w:sz w:val="24"/>
              </w:rPr>
            </w:pPr>
            <w:r w:rsidRPr="0023211A">
              <w:rPr>
                <w:rFonts w:ascii="宋体" w:hAnsi="宋体" w:hint="eastAsia"/>
                <w:color w:val="000000"/>
                <w:sz w:val="24"/>
              </w:rPr>
              <w:t>上海元亨王道私募基金管理有限公司 王</w:t>
            </w:r>
            <w:proofErr w:type="gramStart"/>
            <w:r w:rsidRPr="0023211A">
              <w:rPr>
                <w:rFonts w:ascii="宋体" w:hAnsi="宋体" w:hint="eastAsia"/>
                <w:color w:val="000000"/>
                <w:sz w:val="24"/>
              </w:rPr>
              <w:t>莹莹</w:t>
            </w:r>
            <w:proofErr w:type="gramEnd"/>
            <w:r w:rsidRPr="0023211A">
              <w:rPr>
                <w:rFonts w:ascii="宋体" w:hAnsi="宋体" w:hint="eastAsia"/>
                <w:color w:val="000000"/>
                <w:sz w:val="24"/>
              </w:rPr>
              <w:t>，</w:t>
            </w:r>
          </w:p>
          <w:p w14:paraId="3481B010" w14:textId="77777777" w:rsidR="0023211A" w:rsidRDefault="0023211A" w:rsidP="0023211A">
            <w:pPr>
              <w:widowControl/>
              <w:spacing w:line="360" w:lineRule="auto"/>
              <w:rPr>
                <w:rFonts w:ascii="宋体" w:hAnsi="宋体"/>
                <w:color w:val="000000"/>
                <w:sz w:val="24"/>
              </w:rPr>
            </w:pPr>
            <w:r w:rsidRPr="0023211A">
              <w:rPr>
                <w:rFonts w:ascii="宋体" w:hAnsi="宋体" w:hint="eastAsia"/>
                <w:color w:val="000000"/>
                <w:sz w:val="24"/>
              </w:rPr>
              <w:t>深圳前海</w:t>
            </w:r>
            <w:proofErr w:type="gramStart"/>
            <w:r w:rsidRPr="0023211A">
              <w:rPr>
                <w:rFonts w:ascii="宋体" w:hAnsi="宋体" w:hint="eastAsia"/>
                <w:color w:val="000000"/>
                <w:sz w:val="24"/>
              </w:rPr>
              <w:t>鲲</w:t>
            </w:r>
            <w:proofErr w:type="gramEnd"/>
            <w:r w:rsidRPr="0023211A">
              <w:rPr>
                <w:rFonts w:ascii="宋体" w:hAnsi="宋体" w:hint="eastAsia"/>
                <w:color w:val="000000"/>
                <w:sz w:val="24"/>
              </w:rPr>
              <w:t>腾私募 王立伟，东</w:t>
            </w:r>
            <w:proofErr w:type="gramStart"/>
            <w:r w:rsidRPr="0023211A">
              <w:rPr>
                <w:rFonts w:ascii="宋体" w:hAnsi="宋体" w:hint="eastAsia"/>
                <w:color w:val="000000"/>
                <w:sz w:val="24"/>
              </w:rPr>
              <w:t>证锦信</w:t>
            </w:r>
            <w:proofErr w:type="gramEnd"/>
            <w:r w:rsidRPr="0023211A">
              <w:rPr>
                <w:rFonts w:ascii="宋体" w:hAnsi="宋体" w:hint="eastAsia"/>
                <w:color w:val="000000"/>
                <w:sz w:val="24"/>
              </w:rPr>
              <w:t xml:space="preserve"> 周丽年，</w:t>
            </w:r>
          </w:p>
          <w:p w14:paraId="77889C7B" w14:textId="4D49E752" w:rsidR="0023211A" w:rsidRDefault="0023211A" w:rsidP="0023211A">
            <w:pPr>
              <w:widowControl/>
              <w:spacing w:line="360" w:lineRule="auto"/>
              <w:rPr>
                <w:rFonts w:ascii="宋体" w:hAnsi="宋体"/>
                <w:color w:val="000000"/>
                <w:sz w:val="24"/>
              </w:rPr>
            </w:pPr>
            <w:r w:rsidRPr="0023211A">
              <w:rPr>
                <w:rFonts w:ascii="宋体" w:hAnsi="宋体" w:hint="eastAsia"/>
                <w:color w:val="000000"/>
                <w:sz w:val="24"/>
              </w:rPr>
              <w:t xml:space="preserve">清和泉 钟颖，长城基金 </w:t>
            </w:r>
            <w:proofErr w:type="gramStart"/>
            <w:r w:rsidRPr="0023211A">
              <w:rPr>
                <w:rFonts w:ascii="宋体" w:hAnsi="宋体" w:hint="eastAsia"/>
                <w:color w:val="000000"/>
                <w:sz w:val="24"/>
              </w:rPr>
              <w:t>龙宇飞</w:t>
            </w:r>
            <w:proofErr w:type="gramEnd"/>
            <w:r w:rsidRPr="0023211A">
              <w:rPr>
                <w:rFonts w:ascii="宋体" w:hAnsi="宋体" w:hint="eastAsia"/>
                <w:color w:val="000000"/>
                <w:sz w:val="24"/>
              </w:rPr>
              <w:t>，兴</w:t>
            </w:r>
            <w:proofErr w:type="gramStart"/>
            <w:r w:rsidRPr="0023211A">
              <w:rPr>
                <w:rFonts w:ascii="宋体" w:hAnsi="宋体" w:hint="eastAsia"/>
                <w:color w:val="000000"/>
                <w:sz w:val="24"/>
              </w:rPr>
              <w:t>合基金</w:t>
            </w:r>
            <w:proofErr w:type="gramEnd"/>
            <w:r w:rsidRPr="0023211A">
              <w:rPr>
                <w:rFonts w:ascii="宋体" w:hAnsi="宋体" w:hint="eastAsia"/>
                <w:color w:val="000000"/>
                <w:sz w:val="24"/>
              </w:rPr>
              <w:t xml:space="preserve"> 景莹，</w:t>
            </w:r>
          </w:p>
          <w:p w14:paraId="47F871EA" w14:textId="77777777" w:rsidR="0023211A" w:rsidRDefault="0023211A" w:rsidP="0023211A">
            <w:pPr>
              <w:widowControl/>
              <w:spacing w:line="360" w:lineRule="auto"/>
              <w:rPr>
                <w:rFonts w:ascii="宋体" w:hAnsi="宋体"/>
                <w:color w:val="000000"/>
                <w:sz w:val="24"/>
              </w:rPr>
            </w:pPr>
            <w:r w:rsidRPr="0023211A">
              <w:rPr>
                <w:rFonts w:ascii="宋体" w:hAnsi="宋体" w:hint="eastAsia"/>
                <w:color w:val="000000"/>
                <w:sz w:val="24"/>
              </w:rPr>
              <w:t>上海锦上私募基金 王钱维，上海</w:t>
            </w:r>
            <w:proofErr w:type="gramStart"/>
            <w:r w:rsidRPr="0023211A">
              <w:rPr>
                <w:rFonts w:ascii="宋体" w:hAnsi="宋体" w:hint="eastAsia"/>
                <w:color w:val="000000"/>
                <w:sz w:val="24"/>
              </w:rPr>
              <w:t>元泓投资</w:t>
            </w:r>
            <w:proofErr w:type="gramEnd"/>
            <w:r w:rsidRPr="0023211A">
              <w:rPr>
                <w:rFonts w:ascii="宋体" w:hAnsi="宋体" w:hint="eastAsia"/>
                <w:color w:val="000000"/>
                <w:sz w:val="24"/>
              </w:rPr>
              <w:t xml:space="preserve"> 周立峰，</w:t>
            </w:r>
          </w:p>
          <w:p w14:paraId="57C02F9F" w14:textId="77777777" w:rsidR="0023211A" w:rsidRDefault="0023211A" w:rsidP="0023211A">
            <w:pPr>
              <w:widowControl/>
              <w:spacing w:line="360" w:lineRule="auto"/>
              <w:rPr>
                <w:rFonts w:ascii="宋体" w:hAnsi="宋体"/>
                <w:color w:val="000000"/>
                <w:sz w:val="24"/>
              </w:rPr>
            </w:pPr>
            <w:r w:rsidRPr="0023211A">
              <w:rPr>
                <w:rFonts w:ascii="宋体" w:hAnsi="宋体" w:hint="eastAsia"/>
                <w:color w:val="000000"/>
                <w:sz w:val="24"/>
              </w:rPr>
              <w:lastRenderedPageBreak/>
              <w:t>湖北</w:t>
            </w:r>
            <w:proofErr w:type="gramStart"/>
            <w:r w:rsidRPr="0023211A">
              <w:rPr>
                <w:rFonts w:ascii="宋体" w:hAnsi="宋体" w:hint="eastAsia"/>
                <w:color w:val="000000"/>
                <w:sz w:val="24"/>
              </w:rPr>
              <w:t>仁熙科技创投资</w:t>
            </w:r>
            <w:proofErr w:type="gramEnd"/>
            <w:r w:rsidRPr="0023211A">
              <w:rPr>
                <w:rFonts w:ascii="宋体" w:hAnsi="宋体" w:hint="eastAsia"/>
                <w:color w:val="000000"/>
                <w:sz w:val="24"/>
              </w:rPr>
              <w:t>私募管理有限公司 姚国栋，</w:t>
            </w:r>
          </w:p>
          <w:p w14:paraId="64BD00B2" w14:textId="77777777" w:rsidR="00A95A05" w:rsidRDefault="0023211A" w:rsidP="0023211A">
            <w:pPr>
              <w:widowControl/>
              <w:spacing w:line="360" w:lineRule="auto"/>
              <w:rPr>
                <w:rFonts w:ascii="宋体" w:hAnsi="宋体"/>
                <w:color w:val="000000"/>
                <w:sz w:val="24"/>
              </w:rPr>
            </w:pPr>
            <w:r w:rsidRPr="0023211A">
              <w:rPr>
                <w:rFonts w:ascii="宋体" w:hAnsi="宋体" w:hint="eastAsia"/>
                <w:color w:val="000000"/>
                <w:sz w:val="24"/>
              </w:rPr>
              <w:t>南京硕明投资管理有限公司 陈金仁</w:t>
            </w:r>
            <w:r>
              <w:rPr>
                <w:rFonts w:ascii="宋体" w:hAnsi="宋体" w:hint="eastAsia"/>
                <w:color w:val="000000"/>
                <w:sz w:val="24"/>
              </w:rPr>
              <w:t>，</w:t>
            </w:r>
            <w:r w:rsidRPr="0023211A">
              <w:rPr>
                <w:rFonts w:ascii="宋体" w:hAnsi="宋体" w:hint="eastAsia"/>
                <w:color w:val="000000"/>
                <w:sz w:val="24"/>
              </w:rPr>
              <w:t>淳厚基金 张传植</w:t>
            </w:r>
          </w:p>
          <w:p w14:paraId="64EDE462" w14:textId="6E031D75" w:rsidR="00980F86" w:rsidRPr="0023211A" w:rsidRDefault="00980F86" w:rsidP="0023211A">
            <w:pPr>
              <w:widowControl/>
              <w:spacing w:line="360" w:lineRule="auto"/>
              <w:rPr>
                <w:rFonts w:ascii="宋体" w:hAnsi="宋体"/>
                <w:color w:val="000000"/>
                <w:sz w:val="24"/>
              </w:rPr>
            </w:pPr>
            <w:r>
              <w:rPr>
                <w:rFonts w:ascii="宋体" w:hAnsi="宋体" w:hint="eastAsia"/>
                <w:color w:val="000000"/>
                <w:sz w:val="24"/>
              </w:rPr>
              <w:t>久久联</w:t>
            </w:r>
            <w:proofErr w:type="gramStart"/>
            <w:r>
              <w:rPr>
                <w:rFonts w:ascii="宋体" w:hAnsi="宋体" w:hint="eastAsia"/>
                <w:color w:val="000000"/>
                <w:sz w:val="24"/>
              </w:rPr>
              <w:t>创投资</w:t>
            </w:r>
            <w:proofErr w:type="gramEnd"/>
            <w:r>
              <w:rPr>
                <w:rFonts w:ascii="宋体" w:hAnsi="宋体" w:hint="eastAsia"/>
                <w:color w:val="000000"/>
                <w:sz w:val="24"/>
              </w:rPr>
              <w:t xml:space="preserve"> </w:t>
            </w:r>
            <w:proofErr w:type="gramStart"/>
            <w:r>
              <w:rPr>
                <w:rFonts w:ascii="宋体" w:hAnsi="宋体" w:hint="eastAsia"/>
                <w:color w:val="000000"/>
                <w:sz w:val="24"/>
              </w:rPr>
              <w:t>霍辰伊</w:t>
            </w:r>
            <w:proofErr w:type="gramEnd"/>
          </w:p>
        </w:tc>
      </w:tr>
      <w:tr w:rsidR="0054498F" w:rsidRPr="0054498F" w14:paraId="17FA86A5" w14:textId="77777777" w:rsidTr="00D836A5">
        <w:tc>
          <w:tcPr>
            <w:tcW w:w="1908" w:type="dxa"/>
            <w:tcBorders>
              <w:top w:val="single" w:sz="4" w:space="0" w:color="auto"/>
              <w:left w:val="single" w:sz="4" w:space="0" w:color="auto"/>
              <w:bottom w:val="single" w:sz="4" w:space="0" w:color="auto"/>
              <w:right w:val="single" w:sz="4" w:space="0" w:color="auto"/>
            </w:tcBorders>
            <w:vAlign w:val="center"/>
          </w:tcPr>
          <w:p w14:paraId="0853D56C" w14:textId="77777777" w:rsidR="0054498F" w:rsidRPr="0054498F" w:rsidRDefault="0054498F" w:rsidP="00D836A5">
            <w:pPr>
              <w:spacing w:line="276" w:lineRule="auto"/>
              <w:jc w:val="center"/>
              <w:rPr>
                <w:rFonts w:ascii="宋体" w:hAnsi="宋体"/>
                <w:bCs/>
                <w:iCs/>
                <w:color w:val="000000"/>
                <w:sz w:val="24"/>
              </w:rPr>
            </w:pPr>
            <w:r w:rsidRPr="0054498F">
              <w:rPr>
                <w:rFonts w:ascii="宋体" w:hAnsi="宋体" w:hint="eastAsia"/>
                <w:bCs/>
                <w:iCs/>
                <w:color w:val="000000"/>
                <w:sz w:val="24"/>
              </w:rPr>
              <w:lastRenderedPageBreak/>
              <w:t>时间</w:t>
            </w:r>
          </w:p>
        </w:tc>
        <w:tc>
          <w:tcPr>
            <w:tcW w:w="6614" w:type="dxa"/>
            <w:tcBorders>
              <w:top w:val="single" w:sz="4" w:space="0" w:color="auto"/>
              <w:left w:val="single" w:sz="4" w:space="0" w:color="auto"/>
              <w:bottom w:val="single" w:sz="4" w:space="0" w:color="auto"/>
              <w:right w:val="single" w:sz="4" w:space="0" w:color="auto"/>
            </w:tcBorders>
            <w:vAlign w:val="center"/>
          </w:tcPr>
          <w:p w14:paraId="132F486F" w14:textId="3160783D" w:rsidR="00CD5D8D" w:rsidRPr="0054498F" w:rsidRDefault="003F3908" w:rsidP="00A41DCF">
            <w:pPr>
              <w:spacing w:line="276" w:lineRule="auto"/>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02</w:t>
            </w:r>
            <w:r w:rsidR="00A43361">
              <w:rPr>
                <w:rFonts w:ascii="宋体" w:hAnsi="宋体"/>
                <w:bCs/>
                <w:iCs/>
                <w:color w:val="000000"/>
                <w:sz w:val="24"/>
              </w:rPr>
              <w:t>4</w:t>
            </w:r>
            <w:r w:rsidR="00B434C1">
              <w:rPr>
                <w:rFonts w:ascii="宋体" w:hAnsi="宋体" w:hint="eastAsia"/>
                <w:bCs/>
                <w:iCs/>
                <w:color w:val="000000"/>
                <w:sz w:val="24"/>
              </w:rPr>
              <w:t>年</w:t>
            </w:r>
            <w:r w:rsidR="002C6578">
              <w:rPr>
                <w:rFonts w:ascii="宋体" w:hAnsi="宋体"/>
                <w:bCs/>
                <w:iCs/>
                <w:color w:val="000000"/>
                <w:sz w:val="24"/>
              </w:rPr>
              <w:t>3</w:t>
            </w:r>
            <w:r w:rsidR="00B434C1">
              <w:rPr>
                <w:rFonts w:ascii="宋体" w:hAnsi="宋体" w:hint="eastAsia"/>
                <w:bCs/>
                <w:iCs/>
                <w:color w:val="000000"/>
                <w:sz w:val="24"/>
              </w:rPr>
              <w:t>月</w:t>
            </w:r>
            <w:r w:rsidR="002C6578">
              <w:rPr>
                <w:rFonts w:ascii="宋体" w:hAnsi="宋体"/>
                <w:bCs/>
                <w:iCs/>
                <w:color w:val="000000"/>
                <w:sz w:val="24"/>
              </w:rPr>
              <w:t>5</w:t>
            </w:r>
            <w:r w:rsidR="00B434C1">
              <w:rPr>
                <w:rFonts w:ascii="宋体" w:hAnsi="宋体" w:hint="eastAsia"/>
                <w:bCs/>
                <w:iCs/>
                <w:color w:val="000000"/>
                <w:sz w:val="24"/>
              </w:rPr>
              <w:t>日</w:t>
            </w:r>
            <w:r w:rsidR="00980F86">
              <w:rPr>
                <w:rFonts w:ascii="宋体" w:hAnsi="宋体" w:hint="eastAsia"/>
                <w:bCs/>
                <w:iCs/>
                <w:color w:val="000000"/>
                <w:sz w:val="24"/>
              </w:rPr>
              <w:t>，2024年3月15日</w:t>
            </w:r>
          </w:p>
        </w:tc>
      </w:tr>
      <w:tr w:rsidR="0054498F" w:rsidRPr="0054498F" w14:paraId="517DD088" w14:textId="77777777" w:rsidTr="00D836A5">
        <w:tc>
          <w:tcPr>
            <w:tcW w:w="1908" w:type="dxa"/>
            <w:tcBorders>
              <w:top w:val="single" w:sz="4" w:space="0" w:color="auto"/>
              <w:left w:val="single" w:sz="4" w:space="0" w:color="auto"/>
              <w:bottom w:val="single" w:sz="4" w:space="0" w:color="auto"/>
              <w:right w:val="single" w:sz="4" w:space="0" w:color="auto"/>
            </w:tcBorders>
            <w:vAlign w:val="center"/>
          </w:tcPr>
          <w:p w14:paraId="010C23E3" w14:textId="77777777" w:rsidR="0054498F" w:rsidRPr="0054498F" w:rsidRDefault="0054498F" w:rsidP="00D836A5">
            <w:pPr>
              <w:spacing w:line="276" w:lineRule="auto"/>
              <w:jc w:val="center"/>
              <w:rPr>
                <w:rFonts w:ascii="宋体" w:hAnsi="宋体"/>
                <w:bCs/>
                <w:iCs/>
                <w:color w:val="000000"/>
                <w:sz w:val="24"/>
              </w:rPr>
            </w:pPr>
            <w:r w:rsidRPr="0054498F">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14:paraId="49C97AEE" w14:textId="0AA35902" w:rsidR="0054498F" w:rsidRPr="0054498F" w:rsidRDefault="00A41DCF" w:rsidP="00A41DCF">
            <w:pPr>
              <w:spacing w:line="276" w:lineRule="auto"/>
              <w:rPr>
                <w:rFonts w:ascii="宋体" w:hAnsi="宋体"/>
                <w:bCs/>
                <w:iCs/>
                <w:color w:val="000000"/>
                <w:sz w:val="24"/>
              </w:rPr>
            </w:pPr>
            <w:r>
              <w:rPr>
                <w:rFonts w:ascii="宋体" w:hAnsi="宋体" w:hint="eastAsia"/>
                <w:bCs/>
                <w:iCs/>
                <w:color w:val="000000"/>
                <w:sz w:val="24"/>
              </w:rPr>
              <w:t>线上会议形式</w:t>
            </w:r>
            <w:r w:rsidR="00980F86">
              <w:rPr>
                <w:rFonts w:ascii="宋体" w:hAnsi="宋体" w:hint="eastAsia"/>
                <w:bCs/>
                <w:iCs/>
                <w:color w:val="000000"/>
                <w:sz w:val="24"/>
              </w:rPr>
              <w:t>及公司会议室线下会议</w:t>
            </w:r>
          </w:p>
        </w:tc>
      </w:tr>
      <w:tr w:rsidR="0054498F" w:rsidRPr="0054498F" w14:paraId="64A6BCC3" w14:textId="77777777" w:rsidTr="00D836A5">
        <w:tc>
          <w:tcPr>
            <w:tcW w:w="1908" w:type="dxa"/>
            <w:tcBorders>
              <w:top w:val="single" w:sz="4" w:space="0" w:color="auto"/>
              <w:left w:val="single" w:sz="4" w:space="0" w:color="auto"/>
              <w:bottom w:val="single" w:sz="4" w:space="0" w:color="auto"/>
              <w:right w:val="single" w:sz="4" w:space="0" w:color="auto"/>
            </w:tcBorders>
            <w:vAlign w:val="center"/>
          </w:tcPr>
          <w:p w14:paraId="62B5CF11" w14:textId="77777777" w:rsidR="0054498F" w:rsidRPr="0054498F" w:rsidRDefault="0054498F" w:rsidP="00D836A5">
            <w:pPr>
              <w:spacing w:line="276" w:lineRule="auto"/>
              <w:jc w:val="center"/>
              <w:rPr>
                <w:rFonts w:ascii="宋体" w:hAnsi="宋体"/>
                <w:bCs/>
                <w:iCs/>
                <w:color w:val="000000"/>
                <w:sz w:val="24"/>
              </w:rPr>
            </w:pPr>
            <w:r w:rsidRPr="0054498F">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14:paraId="50D8CCC3" w14:textId="6F801D41" w:rsidR="003F3908" w:rsidRDefault="003F3908" w:rsidP="00D2765B">
            <w:pPr>
              <w:spacing w:line="360" w:lineRule="auto"/>
              <w:rPr>
                <w:rFonts w:ascii="宋体" w:hAnsi="宋体"/>
                <w:bCs/>
                <w:iCs/>
                <w:color w:val="000000"/>
                <w:sz w:val="24"/>
              </w:rPr>
            </w:pPr>
            <w:r>
              <w:rPr>
                <w:rFonts w:ascii="宋体" w:hAnsi="宋体" w:hint="eastAsia"/>
                <w:bCs/>
                <w:iCs/>
                <w:color w:val="000000"/>
                <w:sz w:val="24"/>
              </w:rPr>
              <w:t>成琼，副总经理</w:t>
            </w:r>
            <w:r w:rsidR="00E87AF4">
              <w:rPr>
                <w:rFonts w:ascii="宋体" w:hAnsi="宋体" w:hint="eastAsia"/>
                <w:bCs/>
                <w:iCs/>
                <w:color w:val="000000"/>
                <w:sz w:val="24"/>
              </w:rPr>
              <w:t>、董事会秘书</w:t>
            </w:r>
          </w:p>
          <w:p w14:paraId="73D59AF6" w14:textId="794FA241" w:rsidR="00CD5D8D" w:rsidRPr="00842788" w:rsidRDefault="00CD5D8D" w:rsidP="00D2765B">
            <w:pPr>
              <w:spacing w:line="360" w:lineRule="auto"/>
              <w:rPr>
                <w:rFonts w:ascii="宋体" w:hAnsi="宋体"/>
                <w:bCs/>
                <w:iCs/>
                <w:color w:val="000000"/>
                <w:sz w:val="24"/>
              </w:rPr>
            </w:pPr>
            <w:r>
              <w:rPr>
                <w:rFonts w:ascii="宋体" w:hAnsi="宋体" w:hint="eastAsia"/>
                <w:bCs/>
                <w:iCs/>
                <w:color w:val="000000"/>
                <w:sz w:val="24"/>
              </w:rPr>
              <w:t>谢煜颋，证券事务代表</w:t>
            </w:r>
          </w:p>
        </w:tc>
      </w:tr>
      <w:tr w:rsidR="0054498F" w:rsidRPr="000232E5" w14:paraId="559A1904" w14:textId="77777777" w:rsidTr="00D836A5">
        <w:tc>
          <w:tcPr>
            <w:tcW w:w="1908" w:type="dxa"/>
            <w:tcBorders>
              <w:top w:val="single" w:sz="4" w:space="0" w:color="auto"/>
              <w:left w:val="single" w:sz="4" w:space="0" w:color="auto"/>
              <w:bottom w:val="single" w:sz="4" w:space="0" w:color="auto"/>
              <w:right w:val="single" w:sz="4" w:space="0" w:color="auto"/>
            </w:tcBorders>
            <w:vAlign w:val="center"/>
          </w:tcPr>
          <w:p w14:paraId="1CF07DF4" w14:textId="0EDA44EC" w:rsidR="0054498F" w:rsidRPr="0054498F" w:rsidRDefault="0054498F" w:rsidP="00D836A5">
            <w:pPr>
              <w:spacing w:line="276" w:lineRule="auto"/>
              <w:ind w:rightChars="-40" w:right="-84"/>
              <w:jc w:val="center"/>
              <w:rPr>
                <w:rFonts w:ascii="宋体" w:hAnsi="宋体"/>
                <w:bCs/>
                <w:iCs/>
                <w:color w:val="000000"/>
                <w:sz w:val="24"/>
              </w:rPr>
            </w:pPr>
            <w:r w:rsidRPr="0054498F">
              <w:rPr>
                <w:rFonts w:ascii="宋体" w:hAnsi="宋体" w:hint="eastAsia"/>
                <w:bCs/>
                <w:iCs/>
                <w:color w:val="000000"/>
                <w:sz w:val="24"/>
              </w:rPr>
              <w:t>投资者关系活动主要内容介绍</w:t>
            </w:r>
          </w:p>
        </w:tc>
        <w:tc>
          <w:tcPr>
            <w:tcW w:w="6614" w:type="dxa"/>
            <w:tcBorders>
              <w:top w:val="single" w:sz="4" w:space="0" w:color="auto"/>
              <w:left w:val="single" w:sz="4" w:space="0" w:color="auto"/>
              <w:bottom w:val="single" w:sz="4" w:space="0" w:color="auto"/>
              <w:right w:val="single" w:sz="4" w:space="0" w:color="auto"/>
            </w:tcBorders>
          </w:tcPr>
          <w:p w14:paraId="3ABDB6E2" w14:textId="22251A7B" w:rsidR="002C6578" w:rsidRPr="002C6578" w:rsidRDefault="004F285A" w:rsidP="002C6578">
            <w:pPr>
              <w:spacing w:line="360" w:lineRule="auto"/>
              <w:ind w:firstLineChars="200" w:firstLine="480"/>
              <w:rPr>
                <w:rFonts w:ascii="宋体" w:hAnsi="宋体"/>
                <w:bCs/>
                <w:iCs/>
                <w:color w:val="000000"/>
                <w:sz w:val="24"/>
              </w:rPr>
            </w:pPr>
            <w:r>
              <w:rPr>
                <w:rFonts w:ascii="宋体" w:hAnsi="宋体" w:hint="eastAsia"/>
                <w:bCs/>
                <w:iCs/>
                <w:color w:val="000000"/>
                <w:sz w:val="24"/>
              </w:rPr>
              <w:t>1</w:t>
            </w:r>
            <w:r w:rsidR="002C6578" w:rsidRPr="002C6578">
              <w:rPr>
                <w:rFonts w:ascii="宋体" w:hAnsi="宋体" w:hint="eastAsia"/>
                <w:bCs/>
                <w:iCs/>
                <w:color w:val="000000"/>
                <w:sz w:val="24"/>
              </w:rPr>
              <w:t>、请介绍一下抗蛇毒血清系列的市场推广空间</w:t>
            </w:r>
            <w:r w:rsidR="00D2765B">
              <w:rPr>
                <w:rFonts w:ascii="宋体" w:hAnsi="宋体" w:hint="eastAsia"/>
                <w:bCs/>
                <w:iCs/>
                <w:color w:val="000000"/>
                <w:sz w:val="24"/>
              </w:rPr>
              <w:t>，</w:t>
            </w:r>
            <w:r w:rsidR="002C6578" w:rsidRPr="002C6578">
              <w:rPr>
                <w:rFonts w:ascii="宋体" w:hAnsi="宋体" w:hint="eastAsia"/>
                <w:bCs/>
                <w:iCs/>
                <w:color w:val="000000"/>
                <w:sz w:val="24"/>
              </w:rPr>
              <w:t>各年</w:t>
            </w:r>
            <w:r>
              <w:rPr>
                <w:rFonts w:ascii="宋体" w:hAnsi="宋体" w:hint="eastAsia"/>
                <w:bCs/>
                <w:iCs/>
                <w:color w:val="000000"/>
                <w:sz w:val="24"/>
              </w:rPr>
              <w:t>患者人数多少，不同年份</w:t>
            </w:r>
            <w:r w:rsidR="002C6578" w:rsidRPr="002C6578">
              <w:rPr>
                <w:rFonts w:ascii="宋体" w:hAnsi="宋体" w:hint="eastAsia"/>
                <w:bCs/>
                <w:iCs/>
                <w:color w:val="000000"/>
                <w:sz w:val="24"/>
              </w:rPr>
              <w:t>蛇伤人数会不会变化？</w:t>
            </w:r>
          </w:p>
          <w:p w14:paraId="1B1DBD71" w14:textId="49D532FA" w:rsidR="002C6578" w:rsidRPr="002C6578" w:rsidRDefault="002C6578" w:rsidP="002C6578">
            <w:pPr>
              <w:spacing w:line="360" w:lineRule="auto"/>
              <w:ind w:firstLineChars="200" w:firstLine="480"/>
              <w:rPr>
                <w:rFonts w:ascii="宋体" w:hAnsi="宋体"/>
                <w:bCs/>
                <w:iCs/>
                <w:color w:val="000000"/>
                <w:sz w:val="24"/>
              </w:rPr>
            </w:pPr>
            <w:r w:rsidRPr="002C6578">
              <w:rPr>
                <w:rFonts w:ascii="宋体" w:hAnsi="宋体" w:hint="eastAsia"/>
                <w:bCs/>
                <w:iCs/>
                <w:color w:val="000000"/>
                <w:sz w:val="24"/>
              </w:rPr>
              <w:t>答：《中国蛇伤救治专家共识》指出，抗蛇毒血清是治疗蛇咬伤中毒唯一切实有效的抗蛇毒药，并建议初始剂量给予2-4支，同时只要中毒症状存在时均应继续使用抗蛇毒血清。而目前各地</w:t>
            </w:r>
            <w:r w:rsidR="004F285A">
              <w:rPr>
                <w:rFonts w:ascii="宋体" w:hAnsi="宋体" w:hint="eastAsia"/>
                <w:bCs/>
                <w:iCs/>
                <w:color w:val="000000"/>
                <w:sz w:val="24"/>
              </w:rPr>
              <w:t>、</w:t>
            </w:r>
            <w:r w:rsidRPr="002C6578">
              <w:rPr>
                <w:rFonts w:ascii="宋体" w:hAnsi="宋体" w:hint="eastAsia"/>
                <w:bCs/>
                <w:iCs/>
                <w:color w:val="000000"/>
                <w:sz w:val="24"/>
              </w:rPr>
              <w:t>各医疗机构的治疗习惯存在</w:t>
            </w:r>
            <w:r w:rsidR="004F285A">
              <w:rPr>
                <w:rFonts w:ascii="宋体" w:hAnsi="宋体" w:hint="eastAsia"/>
                <w:bCs/>
                <w:iCs/>
                <w:color w:val="000000"/>
                <w:sz w:val="24"/>
              </w:rPr>
              <w:t>较大</w:t>
            </w:r>
            <w:r w:rsidRPr="002C6578">
              <w:rPr>
                <w:rFonts w:ascii="宋体" w:hAnsi="宋体" w:hint="eastAsia"/>
                <w:bCs/>
                <w:iCs/>
                <w:color w:val="000000"/>
                <w:sz w:val="24"/>
              </w:rPr>
              <w:t>差异，</w:t>
            </w:r>
            <w:r w:rsidR="0078175A">
              <w:rPr>
                <w:rFonts w:ascii="宋体" w:hAnsi="宋体" w:hint="eastAsia"/>
                <w:bCs/>
                <w:iCs/>
                <w:color w:val="000000"/>
                <w:sz w:val="24"/>
              </w:rPr>
              <w:t>存在</w:t>
            </w:r>
            <w:r w:rsidRPr="002C6578">
              <w:rPr>
                <w:rFonts w:ascii="宋体" w:hAnsi="宋体" w:hint="eastAsia"/>
                <w:bCs/>
                <w:iCs/>
                <w:color w:val="000000"/>
                <w:sz w:val="24"/>
              </w:rPr>
              <w:t>未给予足量的抗蛇毒血清治疗</w:t>
            </w:r>
            <w:r w:rsidR="0078175A">
              <w:rPr>
                <w:rFonts w:ascii="宋体" w:hAnsi="宋体" w:hint="eastAsia"/>
                <w:bCs/>
                <w:iCs/>
                <w:color w:val="000000"/>
                <w:sz w:val="24"/>
              </w:rPr>
              <w:t>的情形</w:t>
            </w:r>
            <w:r w:rsidRPr="002C6578">
              <w:rPr>
                <w:rFonts w:ascii="宋体" w:hAnsi="宋体" w:hint="eastAsia"/>
                <w:bCs/>
                <w:iCs/>
                <w:color w:val="000000"/>
                <w:sz w:val="24"/>
              </w:rPr>
              <w:t>。随着蛇伤诊疗的不断发展，该状况正在逐渐改变，抗蛇毒血清的应用水平也随之逐步提高。</w:t>
            </w:r>
          </w:p>
          <w:p w14:paraId="5EF95A83" w14:textId="77777777" w:rsidR="002C6578" w:rsidRPr="002C6578" w:rsidRDefault="002C6578" w:rsidP="002C6578">
            <w:pPr>
              <w:spacing w:line="360" w:lineRule="auto"/>
              <w:ind w:firstLineChars="200" w:firstLine="480"/>
              <w:rPr>
                <w:rFonts w:ascii="宋体" w:hAnsi="宋体"/>
                <w:bCs/>
                <w:iCs/>
                <w:color w:val="000000"/>
                <w:sz w:val="24"/>
              </w:rPr>
            </w:pPr>
            <w:r w:rsidRPr="002C6578">
              <w:rPr>
                <w:rFonts w:ascii="宋体" w:hAnsi="宋体" w:hint="eastAsia"/>
                <w:bCs/>
                <w:iCs/>
                <w:color w:val="000000"/>
                <w:sz w:val="24"/>
              </w:rPr>
              <w:t>目前对各年度蛇伤具体患者人数缺乏精确统计。在假设人口数量总体保持基本稳定的前提下，各年度、各地区的蛇伤人数还会受到生态环境改善、当年气候气温、自然灾害等因素的影响。</w:t>
            </w:r>
          </w:p>
          <w:p w14:paraId="1F1231DA" w14:textId="77777777" w:rsidR="002C6578" w:rsidRPr="002C6578" w:rsidRDefault="002C6578" w:rsidP="002C6578">
            <w:pPr>
              <w:spacing w:line="360" w:lineRule="auto"/>
              <w:ind w:firstLineChars="200" w:firstLine="480"/>
              <w:rPr>
                <w:rFonts w:ascii="宋体" w:hAnsi="宋体"/>
                <w:bCs/>
                <w:iCs/>
                <w:color w:val="000000"/>
                <w:sz w:val="24"/>
              </w:rPr>
            </w:pPr>
          </w:p>
          <w:p w14:paraId="180F3F01" w14:textId="13DBE30F" w:rsidR="002C6578" w:rsidRPr="002C6578" w:rsidRDefault="004F285A" w:rsidP="002C6578">
            <w:pPr>
              <w:spacing w:line="360" w:lineRule="auto"/>
              <w:ind w:firstLineChars="200" w:firstLine="480"/>
              <w:rPr>
                <w:rFonts w:ascii="宋体" w:hAnsi="宋体"/>
                <w:bCs/>
                <w:iCs/>
                <w:color w:val="000000"/>
                <w:sz w:val="24"/>
              </w:rPr>
            </w:pPr>
            <w:r>
              <w:rPr>
                <w:rFonts w:ascii="宋体" w:hAnsi="宋体" w:hint="eastAsia"/>
                <w:bCs/>
                <w:iCs/>
                <w:color w:val="000000"/>
                <w:sz w:val="24"/>
              </w:rPr>
              <w:t>2</w:t>
            </w:r>
            <w:r w:rsidR="002C6578" w:rsidRPr="002C6578">
              <w:rPr>
                <w:rFonts w:ascii="宋体" w:hAnsi="宋体" w:hint="eastAsia"/>
                <w:bCs/>
                <w:iCs/>
                <w:color w:val="000000"/>
                <w:sz w:val="24"/>
              </w:rPr>
              <w:t>、抗蛇毒血清产品市场的</w:t>
            </w:r>
            <w:proofErr w:type="gramStart"/>
            <w:r w:rsidR="002C6578" w:rsidRPr="002C6578">
              <w:rPr>
                <w:rFonts w:ascii="宋体" w:hAnsi="宋体" w:hint="eastAsia"/>
                <w:bCs/>
                <w:iCs/>
                <w:color w:val="000000"/>
                <w:sz w:val="24"/>
              </w:rPr>
              <w:t>竞品情况</w:t>
            </w:r>
            <w:proofErr w:type="gramEnd"/>
            <w:r w:rsidR="002C6578" w:rsidRPr="002C6578">
              <w:rPr>
                <w:rFonts w:ascii="宋体" w:hAnsi="宋体" w:hint="eastAsia"/>
                <w:bCs/>
                <w:iCs/>
                <w:color w:val="000000"/>
                <w:sz w:val="24"/>
              </w:rPr>
              <w:t>如何？</w:t>
            </w:r>
          </w:p>
          <w:p w14:paraId="1BF0D5CB" w14:textId="4526F6A4" w:rsidR="002C6578" w:rsidRPr="002C6578" w:rsidRDefault="002C6578" w:rsidP="002C6578">
            <w:pPr>
              <w:spacing w:line="360" w:lineRule="auto"/>
              <w:ind w:firstLineChars="200" w:firstLine="480"/>
              <w:rPr>
                <w:rFonts w:ascii="宋体" w:hAnsi="宋体"/>
                <w:bCs/>
                <w:iCs/>
                <w:color w:val="000000"/>
                <w:sz w:val="24"/>
              </w:rPr>
            </w:pPr>
            <w:r w:rsidRPr="002C6578">
              <w:rPr>
                <w:rFonts w:ascii="宋体" w:hAnsi="宋体" w:hint="eastAsia"/>
                <w:bCs/>
                <w:iCs/>
                <w:color w:val="000000"/>
                <w:sz w:val="24"/>
              </w:rPr>
              <w:t>公司系国内抗蛇毒血清唯一生产厂家。虽然目前国内蛇药片等中成药以及民间中草药土方也常用于蛇伤治疗，但蛇伤中常用的中药及中成药的主要功效为清热解毒、利尿消肿、止痛、止血等等，</w:t>
            </w:r>
            <w:r w:rsidR="005C556E">
              <w:rPr>
                <w:rFonts w:ascii="宋体" w:hAnsi="宋体" w:hint="eastAsia"/>
                <w:bCs/>
                <w:iCs/>
                <w:color w:val="000000"/>
                <w:sz w:val="24"/>
              </w:rPr>
              <w:t>而</w:t>
            </w:r>
            <w:r w:rsidRPr="002C6578">
              <w:rPr>
                <w:rFonts w:ascii="宋体" w:hAnsi="宋体" w:hint="eastAsia"/>
                <w:bCs/>
                <w:iCs/>
                <w:color w:val="000000"/>
                <w:sz w:val="24"/>
              </w:rPr>
              <w:t>抗蛇毒血清</w:t>
            </w:r>
            <w:r w:rsidR="005C556E">
              <w:rPr>
                <w:rFonts w:ascii="宋体" w:hAnsi="宋体" w:hint="eastAsia"/>
                <w:bCs/>
                <w:iCs/>
                <w:color w:val="000000"/>
                <w:sz w:val="24"/>
              </w:rPr>
              <w:t>系利用特异性抗体中和毒素，二者</w:t>
            </w:r>
            <w:r w:rsidRPr="002C6578">
              <w:rPr>
                <w:rFonts w:ascii="宋体" w:hAnsi="宋体" w:hint="eastAsia"/>
                <w:bCs/>
                <w:iCs/>
                <w:color w:val="000000"/>
                <w:sz w:val="24"/>
              </w:rPr>
              <w:t>治疗功效不同。</w:t>
            </w:r>
          </w:p>
          <w:p w14:paraId="01468AB7" w14:textId="1B171AE0" w:rsidR="002C6578" w:rsidRDefault="002C6578" w:rsidP="002C6578">
            <w:pPr>
              <w:spacing w:line="360" w:lineRule="auto"/>
              <w:ind w:firstLineChars="200" w:firstLine="480"/>
              <w:rPr>
                <w:rFonts w:ascii="宋体" w:hAnsi="宋体"/>
                <w:bCs/>
                <w:iCs/>
                <w:color w:val="000000"/>
                <w:sz w:val="24"/>
              </w:rPr>
            </w:pPr>
            <w:r w:rsidRPr="002C6578">
              <w:rPr>
                <w:rFonts w:ascii="宋体" w:hAnsi="宋体" w:hint="eastAsia"/>
                <w:bCs/>
                <w:iCs/>
                <w:color w:val="000000"/>
                <w:sz w:val="24"/>
              </w:rPr>
              <w:t>从临床治疗角度，在具备可选择抗蛇毒血清产品的前提下，抗蛇毒血清产品是毒蛇咬伤患者生命安全的保障，属于蛇伤治疗中不可替代的治疗手段。中药及中成药可用于蛇伤</w:t>
            </w:r>
            <w:r w:rsidRPr="002C6578">
              <w:rPr>
                <w:rFonts w:ascii="宋体" w:hAnsi="宋体" w:hint="eastAsia"/>
                <w:bCs/>
                <w:iCs/>
                <w:color w:val="000000"/>
                <w:sz w:val="24"/>
              </w:rPr>
              <w:lastRenderedPageBreak/>
              <w:t>的辅助治疗。</w:t>
            </w:r>
          </w:p>
          <w:p w14:paraId="0A444A47" w14:textId="77777777" w:rsidR="002C6578" w:rsidRPr="002C6578" w:rsidRDefault="002C6578" w:rsidP="002C6578">
            <w:pPr>
              <w:spacing w:line="360" w:lineRule="auto"/>
              <w:ind w:firstLineChars="200" w:firstLine="480"/>
              <w:rPr>
                <w:rFonts w:ascii="宋体" w:hAnsi="宋体"/>
                <w:bCs/>
                <w:iCs/>
                <w:color w:val="000000"/>
                <w:sz w:val="24"/>
              </w:rPr>
            </w:pPr>
            <w:r w:rsidRPr="002C6578">
              <w:rPr>
                <w:rFonts w:ascii="宋体" w:hAnsi="宋体" w:hint="eastAsia"/>
                <w:bCs/>
                <w:iCs/>
                <w:color w:val="000000"/>
                <w:sz w:val="24"/>
              </w:rPr>
              <w:t>近几年来，公司正在通过宣传蛇伤规范救治知识、开展赛伦100蛇伤防治项目等</w:t>
            </w:r>
            <w:bookmarkStart w:id="0" w:name="_Hlk162510537"/>
            <w:r w:rsidRPr="002C6578">
              <w:rPr>
                <w:rFonts w:ascii="宋体" w:hAnsi="宋体" w:hint="eastAsia"/>
                <w:bCs/>
                <w:iCs/>
                <w:color w:val="000000"/>
                <w:sz w:val="24"/>
              </w:rPr>
              <w:t>促进蛇伤临床科学治疗规范的普及</w:t>
            </w:r>
            <w:bookmarkEnd w:id="0"/>
            <w:r w:rsidRPr="002C6578">
              <w:rPr>
                <w:rFonts w:ascii="宋体" w:hAnsi="宋体" w:hint="eastAsia"/>
                <w:bCs/>
                <w:iCs/>
                <w:color w:val="000000"/>
                <w:sz w:val="24"/>
              </w:rPr>
              <w:t>。</w:t>
            </w:r>
          </w:p>
          <w:p w14:paraId="78E23752" w14:textId="77777777" w:rsidR="002C6578" w:rsidRDefault="002C6578" w:rsidP="002C6578">
            <w:pPr>
              <w:spacing w:line="360" w:lineRule="auto"/>
              <w:ind w:firstLineChars="200" w:firstLine="480"/>
              <w:rPr>
                <w:rFonts w:ascii="宋体" w:hAnsi="宋体"/>
                <w:bCs/>
                <w:iCs/>
                <w:color w:val="000000"/>
                <w:sz w:val="24"/>
              </w:rPr>
            </w:pPr>
          </w:p>
          <w:p w14:paraId="7D6A71B0" w14:textId="4F844D5B" w:rsidR="00BA3296" w:rsidRPr="00BA3296" w:rsidRDefault="004F0ECA" w:rsidP="00BA3296">
            <w:pPr>
              <w:spacing w:line="360" w:lineRule="auto"/>
              <w:ind w:firstLineChars="200" w:firstLine="480"/>
              <w:rPr>
                <w:rFonts w:ascii="宋体" w:hAnsi="宋体"/>
                <w:bCs/>
                <w:iCs/>
                <w:color w:val="000000"/>
                <w:sz w:val="24"/>
              </w:rPr>
            </w:pPr>
            <w:r>
              <w:rPr>
                <w:rFonts w:ascii="宋体" w:hAnsi="宋体" w:hint="eastAsia"/>
                <w:bCs/>
                <w:iCs/>
                <w:color w:val="000000"/>
                <w:sz w:val="24"/>
              </w:rPr>
              <w:t>3</w:t>
            </w:r>
            <w:r w:rsidR="00BA3296" w:rsidRPr="00BA3296">
              <w:rPr>
                <w:rFonts w:ascii="宋体" w:hAnsi="宋体" w:hint="eastAsia"/>
                <w:bCs/>
                <w:iCs/>
                <w:color w:val="000000"/>
                <w:sz w:val="24"/>
              </w:rPr>
              <w:t>、抗蛇毒血清患者使用的支数是多少？</w:t>
            </w:r>
          </w:p>
          <w:p w14:paraId="568D5594" w14:textId="5FB97CC2" w:rsidR="00BA3296" w:rsidRDefault="00BA3296" w:rsidP="00BA3296">
            <w:pPr>
              <w:spacing w:line="360" w:lineRule="auto"/>
              <w:ind w:firstLineChars="200" w:firstLine="480"/>
              <w:rPr>
                <w:rFonts w:ascii="宋体" w:hAnsi="宋体"/>
                <w:bCs/>
                <w:iCs/>
                <w:color w:val="000000"/>
                <w:sz w:val="24"/>
              </w:rPr>
            </w:pPr>
            <w:r w:rsidRPr="00BA3296">
              <w:rPr>
                <w:rFonts w:ascii="宋体" w:hAnsi="宋体" w:hint="eastAsia"/>
                <w:bCs/>
                <w:iCs/>
                <w:color w:val="000000"/>
                <w:sz w:val="24"/>
              </w:rPr>
              <w:t>目前在临床实际中，各地区之间、各医疗机构之间使用的支数差异</w:t>
            </w:r>
            <w:r w:rsidR="004F0ECA">
              <w:rPr>
                <w:rFonts w:ascii="宋体" w:hAnsi="宋体" w:hint="eastAsia"/>
                <w:bCs/>
                <w:iCs/>
                <w:color w:val="000000"/>
                <w:sz w:val="24"/>
              </w:rPr>
              <w:t>很</w:t>
            </w:r>
            <w:r w:rsidRPr="00BA3296">
              <w:rPr>
                <w:rFonts w:ascii="宋体" w:hAnsi="宋体" w:hint="eastAsia"/>
                <w:bCs/>
                <w:iCs/>
                <w:color w:val="000000"/>
                <w:sz w:val="24"/>
              </w:rPr>
              <w:t>大。一是由于不同患者，中毒程度不同；二是由于抗蛇毒血清推广不足，诊疗中的用药差异。</w:t>
            </w:r>
          </w:p>
          <w:p w14:paraId="1241A8C7" w14:textId="77777777" w:rsidR="00BA3296" w:rsidRDefault="00BA3296" w:rsidP="00BA3296">
            <w:pPr>
              <w:spacing w:line="360" w:lineRule="auto"/>
              <w:ind w:firstLineChars="200" w:firstLine="480"/>
              <w:rPr>
                <w:rFonts w:ascii="宋体" w:hAnsi="宋体"/>
                <w:bCs/>
                <w:iCs/>
                <w:color w:val="000000"/>
                <w:sz w:val="24"/>
              </w:rPr>
            </w:pPr>
          </w:p>
          <w:p w14:paraId="6F4BB79B" w14:textId="721ABCC6" w:rsidR="00BA3296" w:rsidRDefault="004F0ECA" w:rsidP="00BA3296">
            <w:pPr>
              <w:spacing w:line="360" w:lineRule="auto"/>
              <w:ind w:firstLineChars="200" w:firstLine="480"/>
              <w:rPr>
                <w:rFonts w:ascii="宋体" w:hAnsi="宋体"/>
                <w:bCs/>
                <w:iCs/>
                <w:color w:val="000000"/>
                <w:sz w:val="24"/>
              </w:rPr>
            </w:pPr>
            <w:r>
              <w:rPr>
                <w:rFonts w:ascii="宋体" w:hAnsi="宋体" w:hint="eastAsia"/>
                <w:bCs/>
                <w:iCs/>
                <w:color w:val="000000"/>
                <w:sz w:val="24"/>
              </w:rPr>
              <w:t>4</w:t>
            </w:r>
            <w:r w:rsidR="00956E46">
              <w:rPr>
                <w:rFonts w:ascii="宋体" w:hAnsi="宋体" w:hint="eastAsia"/>
                <w:bCs/>
                <w:iCs/>
                <w:color w:val="000000"/>
                <w:sz w:val="24"/>
              </w:rPr>
              <w:t>、</w:t>
            </w:r>
            <w:r w:rsidR="00BA3296">
              <w:rPr>
                <w:rFonts w:ascii="宋体" w:hAnsi="宋体" w:hint="eastAsia"/>
                <w:bCs/>
                <w:iCs/>
                <w:color w:val="000000"/>
                <w:sz w:val="24"/>
              </w:rPr>
              <w:t>被毒蛇咬伤后应在多长时间内使用抗蛇毒血清？应如何使用？</w:t>
            </w:r>
          </w:p>
          <w:p w14:paraId="306037F0" w14:textId="7B4A537F" w:rsidR="00BA3296" w:rsidRDefault="004F0ECA" w:rsidP="00BA3296">
            <w:pPr>
              <w:spacing w:line="360" w:lineRule="auto"/>
              <w:ind w:firstLineChars="200" w:firstLine="480"/>
              <w:rPr>
                <w:rFonts w:ascii="宋体" w:hAnsi="宋体"/>
                <w:bCs/>
                <w:iCs/>
                <w:color w:val="000000"/>
                <w:sz w:val="24"/>
              </w:rPr>
            </w:pPr>
            <w:r>
              <w:rPr>
                <w:rFonts w:ascii="宋体" w:hAnsi="宋体" w:hint="eastAsia"/>
                <w:bCs/>
                <w:iCs/>
                <w:color w:val="000000"/>
                <w:sz w:val="24"/>
              </w:rPr>
              <w:t>目前对</w:t>
            </w:r>
            <w:r w:rsidR="0078175A">
              <w:rPr>
                <w:rFonts w:ascii="宋体" w:hAnsi="宋体" w:hint="eastAsia"/>
                <w:bCs/>
                <w:iCs/>
                <w:color w:val="000000"/>
                <w:sz w:val="24"/>
              </w:rPr>
              <w:t>毒蛇咬伤后使用抗蛇毒血清的时间没有明确规定，</w:t>
            </w:r>
            <w:r w:rsidR="00BA3296">
              <w:rPr>
                <w:rFonts w:ascii="宋体" w:hAnsi="宋体" w:hint="eastAsia"/>
                <w:bCs/>
                <w:iCs/>
                <w:color w:val="000000"/>
                <w:sz w:val="24"/>
              </w:rPr>
              <w:t>应在被毒蛇咬伤后第一时间使用</w:t>
            </w:r>
            <w:r>
              <w:rPr>
                <w:rFonts w:ascii="宋体" w:hAnsi="宋体" w:hint="eastAsia"/>
                <w:bCs/>
                <w:iCs/>
                <w:color w:val="000000"/>
                <w:sz w:val="24"/>
              </w:rPr>
              <w:t>抗蛇毒血清</w:t>
            </w:r>
            <w:r w:rsidR="00BA3296">
              <w:rPr>
                <w:rFonts w:ascii="宋体" w:hAnsi="宋体" w:hint="eastAsia"/>
                <w:bCs/>
                <w:iCs/>
                <w:color w:val="000000"/>
                <w:sz w:val="24"/>
              </w:rPr>
              <w:t>，时间间隔越短，则治疗效果</w:t>
            </w:r>
            <w:r w:rsidR="007A12AC">
              <w:rPr>
                <w:rFonts w:ascii="宋体" w:hAnsi="宋体" w:hint="eastAsia"/>
                <w:bCs/>
                <w:iCs/>
                <w:color w:val="000000"/>
                <w:sz w:val="24"/>
              </w:rPr>
              <w:t>越</w:t>
            </w:r>
            <w:r w:rsidR="00BA3296">
              <w:rPr>
                <w:rFonts w:ascii="宋体" w:hAnsi="宋体" w:hint="eastAsia"/>
                <w:bCs/>
                <w:iCs/>
                <w:color w:val="000000"/>
                <w:sz w:val="24"/>
              </w:rPr>
              <w:t>好。使用时，采用静脉滴注方式。</w:t>
            </w:r>
          </w:p>
          <w:p w14:paraId="2A19ECD6" w14:textId="77777777" w:rsidR="00BA3296" w:rsidRPr="002C6578" w:rsidRDefault="00BA3296" w:rsidP="00BA3296">
            <w:pPr>
              <w:spacing w:line="360" w:lineRule="auto"/>
              <w:ind w:firstLineChars="200" w:firstLine="480"/>
              <w:rPr>
                <w:rFonts w:ascii="宋体" w:hAnsi="宋体"/>
                <w:bCs/>
                <w:iCs/>
                <w:color w:val="000000"/>
                <w:sz w:val="24"/>
              </w:rPr>
            </w:pPr>
          </w:p>
          <w:p w14:paraId="19712C9B" w14:textId="21422F91" w:rsidR="002C6578" w:rsidRPr="002C6578" w:rsidRDefault="0078175A" w:rsidP="002C6578">
            <w:pPr>
              <w:spacing w:line="360" w:lineRule="auto"/>
              <w:ind w:firstLineChars="200" w:firstLine="480"/>
              <w:rPr>
                <w:rFonts w:ascii="宋体" w:hAnsi="宋体"/>
                <w:bCs/>
                <w:iCs/>
                <w:color w:val="000000"/>
                <w:sz w:val="24"/>
              </w:rPr>
            </w:pPr>
            <w:r>
              <w:rPr>
                <w:rFonts w:ascii="宋体" w:hAnsi="宋体" w:hint="eastAsia"/>
                <w:bCs/>
                <w:iCs/>
                <w:color w:val="000000"/>
                <w:sz w:val="24"/>
              </w:rPr>
              <w:t>5</w:t>
            </w:r>
            <w:r w:rsidR="002C6578" w:rsidRPr="002C6578">
              <w:rPr>
                <w:rFonts w:ascii="宋体" w:hAnsi="宋体" w:hint="eastAsia"/>
                <w:bCs/>
                <w:iCs/>
                <w:color w:val="000000"/>
                <w:sz w:val="24"/>
              </w:rPr>
              <w:t>、马破伤风免疫球蛋白产品市场的</w:t>
            </w:r>
            <w:proofErr w:type="gramStart"/>
            <w:r w:rsidR="002C6578" w:rsidRPr="002C6578">
              <w:rPr>
                <w:rFonts w:ascii="宋体" w:hAnsi="宋体" w:hint="eastAsia"/>
                <w:bCs/>
                <w:iCs/>
                <w:color w:val="000000"/>
                <w:sz w:val="24"/>
              </w:rPr>
              <w:t>竞品情况</w:t>
            </w:r>
            <w:proofErr w:type="gramEnd"/>
            <w:r w:rsidR="002C6578" w:rsidRPr="002C6578">
              <w:rPr>
                <w:rFonts w:ascii="宋体" w:hAnsi="宋体" w:hint="eastAsia"/>
                <w:bCs/>
                <w:iCs/>
                <w:color w:val="000000"/>
                <w:sz w:val="24"/>
              </w:rPr>
              <w:t>如何？</w:t>
            </w:r>
          </w:p>
          <w:p w14:paraId="25C8F015" w14:textId="77777777" w:rsidR="002C6578" w:rsidRPr="002C6578" w:rsidRDefault="002C6578" w:rsidP="002C6578">
            <w:pPr>
              <w:spacing w:line="360" w:lineRule="auto"/>
              <w:ind w:firstLineChars="200" w:firstLine="480"/>
              <w:rPr>
                <w:rFonts w:ascii="宋体" w:hAnsi="宋体"/>
                <w:bCs/>
                <w:iCs/>
                <w:color w:val="000000"/>
                <w:sz w:val="24"/>
              </w:rPr>
            </w:pPr>
            <w:r w:rsidRPr="002C6578">
              <w:rPr>
                <w:rFonts w:ascii="宋体" w:hAnsi="宋体" w:hint="eastAsia"/>
                <w:bCs/>
                <w:iCs/>
                <w:color w:val="000000"/>
                <w:sz w:val="24"/>
              </w:rPr>
              <w:t>马破伤风免疫球蛋白产品</w:t>
            </w:r>
            <w:proofErr w:type="gramStart"/>
            <w:r w:rsidRPr="002C6578">
              <w:rPr>
                <w:rFonts w:ascii="宋体" w:hAnsi="宋体" w:hint="eastAsia"/>
                <w:bCs/>
                <w:iCs/>
                <w:color w:val="000000"/>
                <w:sz w:val="24"/>
              </w:rPr>
              <w:t>的竞品包括</w:t>
            </w:r>
            <w:proofErr w:type="gramEnd"/>
            <w:r w:rsidRPr="002C6578">
              <w:rPr>
                <w:rFonts w:ascii="宋体" w:hAnsi="宋体" w:hint="eastAsia"/>
                <w:bCs/>
                <w:iCs/>
                <w:color w:val="000000"/>
                <w:sz w:val="24"/>
              </w:rPr>
              <w:t>破伤风抗毒素、破伤风人免疫球蛋白、破伤风单克隆抗体等。从破伤风被动免疫制剂的市场份额来看，破伤风抗毒素的占比最大。在价格方面，马破伤风免疫球蛋白大大低于破伤风人免疫球蛋白和破伤风单克隆抗体，而在副反应方面，马破伤风免疫球蛋白优于破伤风抗毒素。</w:t>
            </w:r>
          </w:p>
          <w:p w14:paraId="28AF0AD4" w14:textId="22F41D8B" w:rsidR="002C6578" w:rsidRPr="002C6578" w:rsidRDefault="002C6578" w:rsidP="002C6578">
            <w:pPr>
              <w:spacing w:line="360" w:lineRule="auto"/>
              <w:ind w:firstLineChars="200" w:firstLine="480"/>
              <w:rPr>
                <w:rFonts w:ascii="宋体" w:hAnsi="宋体"/>
                <w:bCs/>
                <w:iCs/>
                <w:color w:val="000000"/>
                <w:sz w:val="24"/>
              </w:rPr>
            </w:pPr>
            <w:r w:rsidRPr="002C6578">
              <w:rPr>
                <w:rFonts w:ascii="宋体" w:hAnsi="宋体" w:hint="eastAsia"/>
                <w:bCs/>
                <w:iCs/>
                <w:color w:val="000000"/>
                <w:sz w:val="24"/>
              </w:rPr>
              <w:t>马破伤风免疫球蛋白具有安全、有效、价格惠民的优势，但目前在破伤风免疫制剂市场中</w:t>
            </w:r>
            <w:proofErr w:type="gramStart"/>
            <w:r w:rsidRPr="002C6578">
              <w:rPr>
                <w:rFonts w:ascii="宋体" w:hAnsi="宋体" w:hint="eastAsia"/>
                <w:bCs/>
                <w:iCs/>
                <w:color w:val="000000"/>
                <w:sz w:val="24"/>
              </w:rPr>
              <w:t>占比</w:t>
            </w:r>
            <w:r w:rsidR="0078175A">
              <w:rPr>
                <w:rFonts w:ascii="宋体" w:hAnsi="宋体" w:hint="eastAsia"/>
                <w:bCs/>
                <w:iCs/>
                <w:color w:val="000000"/>
                <w:sz w:val="24"/>
              </w:rPr>
              <w:t>较</w:t>
            </w:r>
            <w:proofErr w:type="gramEnd"/>
            <w:r w:rsidRPr="002C6578">
              <w:rPr>
                <w:rFonts w:ascii="宋体" w:hAnsi="宋体" w:hint="eastAsia"/>
                <w:bCs/>
                <w:iCs/>
                <w:color w:val="000000"/>
                <w:sz w:val="24"/>
              </w:rPr>
              <w:t>小，公司正在通过学术推广提高市场份额。</w:t>
            </w:r>
          </w:p>
          <w:p w14:paraId="5E3F3F81" w14:textId="77777777" w:rsidR="002C6578" w:rsidRDefault="002C6578" w:rsidP="002C6578">
            <w:pPr>
              <w:spacing w:line="360" w:lineRule="auto"/>
              <w:ind w:firstLineChars="200" w:firstLine="480"/>
              <w:rPr>
                <w:rFonts w:ascii="宋体" w:hAnsi="宋体"/>
                <w:bCs/>
                <w:iCs/>
                <w:color w:val="000000"/>
                <w:sz w:val="24"/>
              </w:rPr>
            </w:pPr>
          </w:p>
          <w:p w14:paraId="27E0E65F" w14:textId="21EDD4AA" w:rsidR="007A12AC" w:rsidRDefault="0078175A" w:rsidP="007A12AC">
            <w:pPr>
              <w:spacing w:line="360" w:lineRule="auto"/>
              <w:ind w:firstLineChars="200" w:firstLine="480"/>
              <w:rPr>
                <w:rFonts w:ascii="宋体" w:hAnsi="宋体"/>
                <w:bCs/>
                <w:iCs/>
                <w:color w:val="000000"/>
                <w:sz w:val="24"/>
              </w:rPr>
            </w:pPr>
            <w:r>
              <w:rPr>
                <w:rFonts w:ascii="宋体" w:hAnsi="宋体" w:hint="eastAsia"/>
                <w:bCs/>
                <w:iCs/>
                <w:color w:val="000000"/>
                <w:sz w:val="24"/>
              </w:rPr>
              <w:t>6</w:t>
            </w:r>
            <w:r w:rsidR="00956E46">
              <w:rPr>
                <w:rFonts w:ascii="宋体" w:hAnsi="宋体" w:hint="eastAsia"/>
                <w:bCs/>
                <w:iCs/>
                <w:color w:val="000000"/>
                <w:sz w:val="24"/>
              </w:rPr>
              <w:t>、</w:t>
            </w:r>
            <w:r w:rsidR="007A12AC">
              <w:rPr>
                <w:rFonts w:ascii="宋体" w:hAnsi="宋体" w:hint="eastAsia"/>
                <w:bCs/>
                <w:iCs/>
                <w:color w:val="000000"/>
                <w:sz w:val="24"/>
              </w:rPr>
              <w:t>公司原材料马匹采购情况如何？是否有监管限制？</w:t>
            </w:r>
          </w:p>
          <w:p w14:paraId="0E7E6C81" w14:textId="60802433" w:rsidR="007A12AC" w:rsidRDefault="007A12AC" w:rsidP="007A12AC">
            <w:pPr>
              <w:spacing w:line="360" w:lineRule="auto"/>
              <w:ind w:firstLineChars="200" w:firstLine="480"/>
              <w:rPr>
                <w:rFonts w:ascii="宋体" w:hAnsi="宋体"/>
                <w:bCs/>
                <w:iCs/>
                <w:color w:val="000000"/>
                <w:sz w:val="24"/>
              </w:rPr>
            </w:pPr>
            <w:r>
              <w:rPr>
                <w:rFonts w:ascii="宋体" w:hAnsi="宋体" w:hint="eastAsia"/>
                <w:bCs/>
                <w:iCs/>
                <w:color w:val="000000"/>
                <w:sz w:val="24"/>
              </w:rPr>
              <w:t>公司目前马匹采购情况稳定，主要向位于甘肃、内蒙古</w:t>
            </w:r>
            <w:r>
              <w:rPr>
                <w:rFonts w:ascii="宋体" w:hAnsi="宋体" w:hint="eastAsia"/>
                <w:bCs/>
                <w:iCs/>
                <w:color w:val="000000"/>
                <w:sz w:val="24"/>
              </w:rPr>
              <w:lastRenderedPageBreak/>
              <w:t>两省的供应商采购马匹。</w:t>
            </w:r>
            <w:r w:rsidR="00956E46">
              <w:rPr>
                <w:rFonts w:ascii="宋体" w:hAnsi="宋体" w:hint="eastAsia"/>
                <w:bCs/>
                <w:iCs/>
                <w:color w:val="000000"/>
                <w:sz w:val="24"/>
              </w:rPr>
              <w:t>公司依据药典相关规定，在做好检疫检测的前提下采购马匹</w:t>
            </w:r>
            <w:r w:rsidR="004F0ECA">
              <w:rPr>
                <w:rFonts w:ascii="宋体" w:hAnsi="宋体" w:hint="eastAsia"/>
                <w:bCs/>
                <w:iCs/>
                <w:color w:val="000000"/>
                <w:sz w:val="24"/>
              </w:rPr>
              <w:t>，无其他监管要求。</w:t>
            </w:r>
          </w:p>
          <w:p w14:paraId="0405C29D" w14:textId="77777777" w:rsidR="007A12AC" w:rsidRPr="002C6578" w:rsidRDefault="007A12AC" w:rsidP="007A12AC">
            <w:pPr>
              <w:spacing w:line="360" w:lineRule="auto"/>
              <w:rPr>
                <w:rFonts w:ascii="宋体" w:hAnsi="宋体"/>
                <w:bCs/>
                <w:iCs/>
                <w:color w:val="000000"/>
                <w:sz w:val="24"/>
              </w:rPr>
            </w:pPr>
          </w:p>
          <w:p w14:paraId="3B74258F" w14:textId="09A7DF0B" w:rsidR="002C6578" w:rsidRPr="002C6578" w:rsidRDefault="0078175A" w:rsidP="002C6578">
            <w:pPr>
              <w:spacing w:line="360" w:lineRule="auto"/>
              <w:ind w:firstLineChars="200" w:firstLine="480"/>
              <w:rPr>
                <w:rFonts w:ascii="宋体" w:hAnsi="宋体"/>
                <w:bCs/>
                <w:iCs/>
                <w:color w:val="000000"/>
                <w:sz w:val="24"/>
              </w:rPr>
            </w:pPr>
            <w:r>
              <w:rPr>
                <w:rFonts w:ascii="宋体" w:hAnsi="宋体" w:hint="eastAsia"/>
                <w:bCs/>
                <w:iCs/>
                <w:color w:val="000000"/>
                <w:sz w:val="24"/>
              </w:rPr>
              <w:t>7</w:t>
            </w:r>
            <w:r w:rsidR="002C6578" w:rsidRPr="002C6578">
              <w:rPr>
                <w:rFonts w:ascii="宋体" w:hAnsi="宋体" w:hint="eastAsia"/>
                <w:bCs/>
                <w:iCs/>
                <w:color w:val="000000"/>
                <w:sz w:val="24"/>
              </w:rPr>
              <w:t>、公司在</w:t>
            </w:r>
            <w:proofErr w:type="gramStart"/>
            <w:r w:rsidR="002C6578" w:rsidRPr="002C6578">
              <w:rPr>
                <w:rFonts w:ascii="宋体" w:hAnsi="宋体" w:hint="eastAsia"/>
                <w:bCs/>
                <w:iCs/>
                <w:color w:val="000000"/>
                <w:sz w:val="24"/>
              </w:rPr>
              <w:t>研</w:t>
            </w:r>
            <w:proofErr w:type="gramEnd"/>
            <w:r w:rsidR="002C6578" w:rsidRPr="002C6578">
              <w:rPr>
                <w:rFonts w:ascii="宋体" w:hAnsi="宋体" w:hint="eastAsia"/>
                <w:bCs/>
                <w:iCs/>
                <w:color w:val="000000"/>
                <w:sz w:val="24"/>
              </w:rPr>
              <w:t>的蛇毒快速诊断试剂价格如何？将如何做推广？</w:t>
            </w:r>
          </w:p>
          <w:p w14:paraId="71D1B5CA" w14:textId="77777777" w:rsidR="002C6578" w:rsidRPr="002C6578" w:rsidRDefault="002C6578" w:rsidP="002C6578">
            <w:pPr>
              <w:spacing w:line="360" w:lineRule="auto"/>
              <w:ind w:firstLineChars="200" w:firstLine="480"/>
              <w:rPr>
                <w:rFonts w:ascii="宋体" w:hAnsi="宋体"/>
                <w:bCs/>
                <w:iCs/>
                <w:color w:val="000000"/>
                <w:sz w:val="24"/>
              </w:rPr>
            </w:pPr>
            <w:r w:rsidRPr="002C6578">
              <w:rPr>
                <w:rFonts w:ascii="宋体" w:hAnsi="宋体" w:hint="eastAsia"/>
                <w:bCs/>
                <w:iCs/>
                <w:color w:val="000000"/>
                <w:sz w:val="24"/>
              </w:rPr>
              <w:t>答：目前快速诊断试剂研发项目还处于研发阶段，尚未具体定价。该产品应用于蛇咬伤人群，未来如完成研发、上市销售，其营销体系与抗蛇毒血清产品共通性高。</w:t>
            </w:r>
          </w:p>
          <w:p w14:paraId="1537F43B" w14:textId="77777777" w:rsidR="002C6578" w:rsidRPr="002C6578" w:rsidRDefault="002C6578" w:rsidP="002C6578">
            <w:pPr>
              <w:spacing w:line="360" w:lineRule="auto"/>
              <w:ind w:firstLineChars="200" w:firstLine="480"/>
              <w:rPr>
                <w:rFonts w:ascii="宋体" w:hAnsi="宋体"/>
                <w:bCs/>
                <w:iCs/>
                <w:color w:val="000000"/>
                <w:sz w:val="24"/>
              </w:rPr>
            </w:pPr>
          </w:p>
          <w:p w14:paraId="1EA13A00" w14:textId="630E47B1" w:rsidR="002C6578" w:rsidRPr="002C6578" w:rsidRDefault="00631549" w:rsidP="002C6578">
            <w:pPr>
              <w:spacing w:line="360" w:lineRule="auto"/>
              <w:ind w:firstLineChars="200" w:firstLine="480"/>
              <w:rPr>
                <w:rFonts w:ascii="宋体" w:hAnsi="宋体"/>
                <w:bCs/>
                <w:iCs/>
                <w:color w:val="000000"/>
                <w:sz w:val="24"/>
              </w:rPr>
            </w:pPr>
            <w:r>
              <w:rPr>
                <w:rFonts w:ascii="宋体" w:hAnsi="宋体" w:hint="eastAsia"/>
                <w:bCs/>
                <w:iCs/>
                <w:color w:val="000000"/>
                <w:sz w:val="24"/>
              </w:rPr>
              <w:t>8</w:t>
            </w:r>
            <w:r w:rsidR="002C6578" w:rsidRPr="002C6578">
              <w:rPr>
                <w:rFonts w:ascii="宋体" w:hAnsi="宋体" w:hint="eastAsia"/>
                <w:bCs/>
                <w:iCs/>
                <w:color w:val="000000"/>
                <w:sz w:val="24"/>
              </w:rPr>
              <w:t>、使用抗蛇毒血清的终端医疗机构有哪些？</w:t>
            </w:r>
            <w:proofErr w:type="gramStart"/>
            <w:r w:rsidR="002C6578" w:rsidRPr="002C6578">
              <w:rPr>
                <w:rFonts w:ascii="宋体" w:hAnsi="宋体" w:hint="eastAsia"/>
                <w:bCs/>
                <w:iCs/>
                <w:color w:val="000000"/>
                <w:sz w:val="24"/>
              </w:rPr>
              <w:t>医</w:t>
            </w:r>
            <w:proofErr w:type="gramEnd"/>
            <w:r w:rsidR="002C6578" w:rsidRPr="002C6578">
              <w:rPr>
                <w:rFonts w:ascii="宋体" w:hAnsi="宋体" w:hint="eastAsia"/>
                <w:bCs/>
                <w:iCs/>
                <w:color w:val="000000"/>
                <w:sz w:val="24"/>
              </w:rPr>
              <w:t>保报销比例是多少？</w:t>
            </w:r>
          </w:p>
          <w:p w14:paraId="2A3ADF2E" w14:textId="77777777" w:rsidR="002C6578" w:rsidRPr="002C6578" w:rsidRDefault="002C6578" w:rsidP="002C6578">
            <w:pPr>
              <w:spacing w:line="360" w:lineRule="auto"/>
              <w:ind w:firstLineChars="200" w:firstLine="480"/>
              <w:rPr>
                <w:rFonts w:ascii="宋体" w:hAnsi="宋体"/>
                <w:bCs/>
                <w:iCs/>
                <w:color w:val="000000"/>
                <w:sz w:val="24"/>
              </w:rPr>
            </w:pPr>
            <w:r w:rsidRPr="002C6578">
              <w:rPr>
                <w:rFonts w:ascii="宋体" w:hAnsi="宋体" w:hint="eastAsia"/>
                <w:bCs/>
                <w:iCs/>
                <w:color w:val="000000"/>
                <w:sz w:val="24"/>
              </w:rPr>
              <w:t>目前应用抗蛇毒血清的终端医疗机构</w:t>
            </w:r>
            <w:proofErr w:type="gramStart"/>
            <w:r w:rsidRPr="002C6578">
              <w:rPr>
                <w:rFonts w:ascii="宋体" w:hAnsi="宋体" w:hint="eastAsia"/>
                <w:bCs/>
                <w:iCs/>
                <w:color w:val="000000"/>
                <w:sz w:val="24"/>
              </w:rPr>
              <w:t>层类很多</w:t>
            </w:r>
            <w:proofErr w:type="gramEnd"/>
            <w:r w:rsidRPr="002C6578">
              <w:rPr>
                <w:rFonts w:ascii="宋体" w:hAnsi="宋体" w:hint="eastAsia"/>
                <w:bCs/>
                <w:iCs/>
                <w:color w:val="000000"/>
                <w:sz w:val="24"/>
              </w:rPr>
              <w:t>，包括三甲医院，市/县人民医院、中医院，街道／乡／镇卫生院等医疗机构等。目前主要是二、三级医院，在基层医疗机构的应用也正在逐渐增长。</w:t>
            </w:r>
          </w:p>
          <w:p w14:paraId="2F909EA2" w14:textId="77777777" w:rsidR="002C6578" w:rsidRPr="002C6578" w:rsidRDefault="002C6578" w:rsidP="002C6578">
            <w:pPr>
              <w:spacing w:line="360" w:lineRule="auto"/>
              <w:ind w:firstLineChars="200" w:firstLine="480"/>
              <w:rPr>
                <w:rFonts w:ascii="宋体" w:hAnsi="宋体"/>
                <w:bCs/>
                <w:iCs/>
                <w:color w:val="000000"/>
                <w:sz w:val="24"/>
              </w:rPr>
            </w:pPr>
            <w:r w:rsidRPr="002C6578">
              <w:rPr>
                <w:rFonts w:ascii="宋体" w:hAnsi="宋体" w:hint="eastAsia"/>
                <w:bCs/>
                <w:iCs/>
                <w:color w:val="000000"/>
                <w:sz w:val="24"/>
              </w:rPr>
              <w:t>在</w:t>
            </w:r>
            <w:proofErr w:type="gramStart"/>
            <w:r w:rsidRPr="002C6578">
              <w:rPr>
                <w:rFonts w:ascii="宋体" w:hAnsi="宋体" w:hint="eastAsia"/>
                <w:bCs/>
                <w:iCs/>
                <w:color w:val="000000"/>
                <w:sz w:val="24"/>
              </w:rPr>
              <w:t>医</w:t>
            </w:r>
            <w:proofErr w:type="gramEnd"/>
            <w:r w:rsidRPr="002C6578">
              <w:rPr>
                <w:rFonts w:ascii="宋体" w:hAnsi="宋体" w:hint="eastAsia"/>
                <w:bCs/>
                <w:iCs/>
                <w:color w:val="000000"/>
                <w:sz w:val="24"/>
              </w:rPr>
              <w:t>保方面，抗蛇毒血清被纳入《国家基本医疗保险、工伤保险和生育保险药品目录》“甲类”。在具体</w:t>
            </w:r>
            <w:proofErr w:type="gramStart"/>
            <w:r w:rsidRPr="002C6578">
              <w:rPr>
                <w:rFonts w:ascii="宋体" w:hAnsi="宋体" w:hint="eastAsia"/>
                <w:bCs/>
                <w:iCs/>
                <w:color w:val="000000"/>
                <w:sz w:val="24"/>
              </w:rPr>
              <w:t>医</w:t>
            </w:r>
            <w:proofErr w:type="gramEnd"/>
            <w:r w:rsidRPr="002C6578">
              <w:rPr>
                <w:rFonts w:ascii="宋体" w:hAnsi="宋体" w:hint="eastAsia"/>
                <w:bCs/>
                <w:iCs/>
                <w:color w:val="000000"/>
                <w:sz w:val="24"/>
              </w:rPr>
              <w:t>保报销政策上，同一药品，在不同省市、不同</w:t>
            </w:r>
            <w:proofErr w:type="gramStart"/>
            <w:r w:rsidRPr="002C6578">
              <w:rPr>
                <w:rFonts w:ascii="宋体" w:hAnsi="宋体" w:hint="eastAsia"/>
                <w:bCs/>
                <w:iCs/>
                <w:color w:val="000000"/>
                <w:sz w:val="24"/>
              </w:rPr>
              <w:t>医</w:t>
            </w:r>
            <w:proofErr w:type="gramEnd"/>
            <w:r w:rsidRPr="002C6578">
              <w:rPr>
                <w:rFonts w:ascii="宋体" w:hAnsi="宋体" w:hint="eastAsia"/>
                <w:bCs/>
                <w:iCs/>
                <w:color w:val="000000"/>
                <w:sz w:val="24"/>
              </w:rPr>
              <w:t>保类型、不同级别医疗机构的具体报销政策存在差异。</w:t>
            </w:r>
          </w:p>
          <w:p w14:paraId="5A228C29" w14:textId="77777777" w:rsidR="002C6578" w:rsidRPr="002C6578" w:rsidRDefault="002C6578" w:rsidP="002C6578">
            <w:pPr>
              <w:spacing w:line="360" w:lineRule="auto"/>
              <w:ind w:firstLineChars="200" w:firstLine="480"/>
              <w:rPr>
                <w:rFonts w:ascii="宋体" w:hAnsi="宋体"/>
                <w:bCs/>
                <w:iCs/>
                <w:color w:val="000000"/>
                <w:sz w:val="24"/>
              </w:rPr>
            </w:pPr>
          </w:p>
          <w:p w14:paraId="04E415D0" w14:textId="1B2F6B05" w:rsidR="00D2765B" w:rsidRDefault="00631549" w:rsidP="00D2765B">
            <w:pPr>
              <w:spacing w:line="360" w:lineRule="auto"/>
              <w:ind w:firstLineChars="200" w:firstLine="480"/>
              <w:rPr>
                <w:rFonts w:ascii="宋体" w:hAnsi="宋体"/>
                <w:bCs/>
                <w:iCs/>
                <w:color w:val="000000"/>
                <w:sz w:val="24"/>
              </w:rPr>
            </w:pPr>
            <w:r>
              <w:rPr>
                <w:rFonts w:ascii="宋体" w:hAnsi="宋体" w:hint="eastAsia"/>
                <w:bCs/>
                <w:iCs/>
                <w:color w:val="000000"/>
                <w:sz w:val="24"/>
              </w:rPr>
              <w:t>9</w:t>
            </w:r>
            <w:r w:rsidR="002C6578" w:rsidRPr="002C6578">
              <w:rPr>
                <w:rFonts w:ascii="宋体" w:hAnsi="宋体" w:hint="eastAsia"/>
                <w:bCs/>
                <w:iCs/>
                <w:color w:val="000000"/>
                <w:sz w:val="24"/>
              </w:rPr>
              <w:t>、抗狂犬病血清产品是在医疗机构的哪类科室使用</w:t>
            </w:r>
            <w:r w:rsidR="00D2765B">
              <w:rPr>
                <w:rFonts w:ascii="宋体" w:hAnsi="宋体" w:hint="eastAsia"/>
                <w:bCs/>
                <w:iCs/>
                <w:color w:val="000000"/>
                <w:sz w:val="24"/>
              </w:rPr>
              <w:t>？</w:t>
            </w:r>
          </w:p>
          <w:p w14:paraId="7D842CDD" w14:textId="3229D6B7" w:rsidR="002C6578" w:rsidRPr="002C6578" w:rsidRDefault="002C6578" w:rsidP="00D2765B">
            <w:pPr>
              <w:spacing w:line="360" w:lineRule="auto"/>
              <w:ind w:firstLineChars="200" w:firstLine="480"/>
              <w:rPr>
                <w:rFonts w:ascii="宋体" w:hAnsi="宋体"/>
                <w:bCs/>
                <w:iCs/>
                <w:color w:val="000000"/>
                <w:sz w:val="24"/>
              </w:rPr>
            </w:pPr>
            <w:r w:rsidRPr="002C6578">
              <w:rPr>
                <w:rFonts w:ascii="宋体" w:hAnsi="宋体" w:hint="eastAsia"/>
                <w:bCs/>
                <w:iCs/>
                <w:color w:val="000000"/>
                <w:sz w:val="24"/>
              </w:rPr>
              <w:t>公司产品抗狂犬病血清正在技术改进中，目前未上市销售，其适应症为狂犬病的预防，预计主要在医疗机构的犬伤门诊或急诊等动物致伤有关科室中使用。</w:t>
            </w:r>
          </w:p>
          <w:p w14:paraId="511CB6B5" w14:textId="0A1F0692" w:rsidR="00436147" w:rsidRPr="00FE5B99" w:rsidRDefault="00436147" w:rsidP="002C6578">
            <w:pPr>
              <w:spacing w:line="360" w:lineRule="auto"/>
              <w:ind w:firstLineChars="200" w:firstLine="480"/>
              <w:rPr>
                <w:rFonts w:ascii="宋体" w:hAnsi="宋体"/>
                <w:bCs/>
                <w:iCs/>
                <w:color w:val="000000"/>
                <w:sz w:val="24"/>
              </w:rPr>
            </w:pPr>
          </w:p>
        </w:tc>
      </w:tr>
      <w:tr w:rsidR="0054498F" w:rsidRPr="0054498F" w14:paraId="3590656C" w14:textId="77777777" w:rsidTr="00D836A5">
        <w:tc>
          <w:tcPr>
            <w:tcW w:w="1908" w:type="dxa"/>
            <w:tcBorders>
              <w:top w:val="single" w:sz="4" w:space="0" w:color="auto"/>
              <w:left w:val="single" w:sz="4" w:space="0" w:color="auto"/>
              <w:bottom w:val="single" w:sz="4" w:space="0" w:color="auto"/>
              <w:right w:val="single" w:sz="4" w:space="0" w:color="auto"/>
            </w:tcBorders>
            <w:vAlign w:val="center"/>
          </w:tcPr>
          <w:p w14:paraId="4F93D13A" w14:textId="77777777" w:rsidR="00D836A5" w:rsidRDefault="0054498F" w:rsidP="00D836A5">
            <w:pPr>
              <w:spacing w:line="276" w:lineRule="auto"/>
              <w:jc w:val="center"/>
              <w:rPr>
                <w:rFonts w:ascii="宋体" w:hAnsi="宋体"/>
                <w:bCs/>
                <w:iCs/>
                <w:color w:val="000000"/>
                <w:sz w:val="24"/>
              </w:rPr>
            </w:pPr>
            <w:r w:rsidRPr="0054498F">
              <w:rPr>
                <w:rFonts w:ascii="宋体" w:hAnsi="宋体" w:hint="eastAsia"/>
                <w:bCs/>
                <w:iCs/>
                <w:color w:val="000000"/>
                <w:sz w:val="24"/>
              </w:rPr>
              <w:lastRenderedPageBreak/>
              <w:t>附件清单</w:t>
            </w:r>
          </w:p>
          <w:p w14:paraId="13BE9170" w14:textId="069CFC9D" w:rsidR="0054498F" w:rsidRPr="0054498F" w:rsidRDefault="0054498F" w:rsidP="00D836A5">
            <w:pPr>
              <w:spacing w:line="276" w:lineRule="auto"/>
              <w:jc w:val="center"/>
              <w:rPr>
                <w:rFonts w:ascii="宋体" w:hAnsi="宋体"/>
                <w:bCs/>
                <w:iCs/>
                <w:color w:val="000000"/>
                <w:sz w:val="24"/>
              </w:rPr>
            </w:pPr>
            <w:r w:rsidRPr="0054498F">
              <w:rPr>
                <w:rFonts w:ascii="宋体" w:hAnsi="宋体" w:hint="eastAsia"/>
                <w:bCs/>
                <w:iCs/>
                <w:color w:val="000000"/>
                <w:sz w:val="24"/>
              </w:rPr>
              <w:t>（如有）</w:t>
            </w:r>
          </w:p>
        </w:tc>
        <w:tc>
          <w:tcPr>
            <w:tcW w:w="6614" w:type="dxa"/>
            <w:tcBorders>
              <w:top w:val="single" w:sz="4" w:space="0" w:color="auto"/>
              <w:left w:val="single" w:sz="4" w:space="0" w:color="auto"/>
              <w:bottom w:val="single" w:sz="4" w:space="0" w:color="auto"/>
              <w:right w:val="single" w:sz="4" w:space="0" w:color="auto"/>
            </w:tcBorders>
            <w:vAlign w:val="center"/>
          </w:tcPr>
          <w:p w14:paraId="10DE2725" w14:textId="77777777" w:rsidR="0054498F" w:rsidRPr="0054498F" w:rsidRDefault="00F5065A" w:rsidP="00A41DCF">
            <w:pPr>
              <w:spacing w:line="276" w:lineRule="auto"/>
              <w:rPr>
                <w:rFonts w:ascii="宋体" w:hAnsi="宋体"/>
                <w:bCs/>
                <w:iCs/>
                <w:color w:val="000000"/>
                <w:sz w:val="24"/>
              </w:rPr>
            </w:pPr>
            <w:r>
              <w:rPr>
                <w:rFonts w:ascii="宋体" w:hAnsi="宋体" w:hint="eastAsia"/>
                <w:bCs/>
                <w:iCs/>
                <w:color w:val="000000"/>
                <w:sz w:val="24"/>
              </w:rPr>
              <w:t>无</w:t>
            </w:r>
          </w:p>
        </w:tc>
      </w:tr>
      <w:tr w:rsidR="0054498F" w:rsidRPr="0054498F" w14:paraId="3F8D1919" w14:textId="77777777" w:rsidTr="00D836A5">
        <w:tc>
          <w:tcPr>
            <w:tcW w:w="1908" w:type="dxa"/>
            <w:tcBorders>
              <w:top w:val="single" w:sz="4" w:space="0" w:color="auto"/>
              <w:left w:val="single" w:sz="4" w:space="0" w:color="auto"/>
              <w:bottom w:val="single" w:sz="4" w:space="0" w:color="auto"/>
              <w:right w:val="single" w:sz="4" w:space="0" w:color="auto"/>
            </w:tcBorders>
            <w:vAlign w:val="center"/>
          </w:tcPr>
          <w:p w14:paraId="7F8FB5CD" w14:textId="77777777" w:rsidR="0054498F" w:rsidRPr="0054498F" w:rsidRDefault="0054498F" w:rsidP="00D836A5">
            <w:pPr>
              <w:spacing w:line="276" w:lineRule="auto"/>
              <w:jc w:val="center"/>
              <w:rPr>
                <w:rFonts w:ascii="宋体" w:hAnsi="宋体"/>
                <w:bCs/>
                <w:iCs/>
                <w:color w:val="000000"/>
                <w:sz w:val="24"/>
              </w:rPr>
            </w:pPr>
            <w:r w:rsidRPr="0054498F">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14:paraId="473E63F2" w14:textId="5FCE8847" w:rsidR="00436147" w:rsidRPr="0054498F" w:rsidRDefault="003F3908" w:rsidP="00A41DCF">
            <w:pPr>
              <w:spacing w:line="276" w:lineRule="auto"/>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02</w:t>
            </w:r>
            <w:r w:rsidR="00A43361">
              <w:rPr>
                <w:rFonts w:ascii="宋体" w:hAnsi="宋体"/>
                <w:bCs/>
                <w:iCs/>
                <w:color w:val="000000"/>
                <w:sz w:val="24"/>
              </w:rPr>
              <w:t>4</w:t>
            </w:r>
            <w:r w:rsidR="00F5065A">
              <w:rPr>
                <w:rFonts w:ascii="宋体" w:hAnsi="宋体" w:hint="eastAsia"/>
                <w:bCs/>
                <w:iCs/>
                <w:color w:val="000000"/>
                <w:sz w:val="24"/>
              </w:rPr>
              <w:t>年</w:t>
            </w:r>
            <w:r w:rsidR="002C6578">
              <w:rPr>
                <w:rFonts w:ascii="宋体" w:hAnsi="宋体"/>
                <w:bCs/>
                <w:iCs/>
                <w:color w:val="000000"/>
                <w:sz w:val="24"/>
              </w:rPr>
              <w:t>3</w:t>
            </w:r>
            <w:r w:rsidR="00F5065A">
              <w:rPr>
                <w:rFonts w:ascii="宋体" w:hAnsi="宋体" w:hint="eastAsia"/>
                <w:bCs/>
                <w:iCs/>
                <w:color w:val="000000"/>
                <w:sz w:val="24"/>
              </w:rPr>
              <w:t>月</w:t>
            </w:r>
            <w:r w:rsidR="002C6578">
              <w:rPr>
                <w:rFonts w:ascii="宋体" w:hAnsi="宋体"/>
                <w:bCs/>
                <w:iCs/>
                <w:color w:val="000000"/>
                <w:sz w:val="24"/>
              </w:rPr>
              <w:t>5</w:t>
            </w:r>
            <w:r w:rsidR="00F5065A">
              <w:rPr>
                <w:rFonts w:ascii="宋体" w:hAnsi="宋体" w:hint="eastAsia"/>
                <w:bCs/>
                <w:iCs/>
                <w:color w:val="000000"/>
                <w:sz w:val="24"/>
              </w:rPr>
              <w:t>日</w:t>
            </w:r>
            <w:r w:rsidR="00980F86">
              <w:rPr>
                <w:rFonts w:ascii="宋体" w:hAnsi="宋体" w:hint="eastAsia"/>
                <w:bCs/>
                <w:iCs/>
                <w:color w:val="000000"/>
                <w:sz w:val="24"/>
              </w:rPr>
              <w:t>，2024年3月15日</w:t>
            </w:r>
          </w:p>
        </w:tc>
      </w:tr>
    </w:tbl>
    <w:p w14:paraId="20DF5312" w14:textId="77777777" w:rsidR="00AB4894" w:rsidRDefault="00AB4894"/>
    <w:sectPr w:rsidR="00AB489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2421" w14:textId="77777777" w:rsidR="007A320C" w:rsidRDefault="007A320C" w:rsidP="00BB6150">
      <w:r>
        <w:separator/>
      </w:r>
    </w:p>
  </w:endnote>
  <w:endnote w:type="continuationSeparator" w:id="0">
    <w:p w14:paraId="63A87471" w14:textId="77777777" w:rsidR="007A320C" w:rsidRDefault="007A320C" w:rsidP="00BB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681698"/>
      <w:docPartObj>
        <w:docPartGallery w:val="Page Numbers (Bottom of Page)"/>
        <w:docPartUnique/>
      </w:docPartObj>
    </w:sdtPr>
    <w:sdtContent>
      <w:sdt>
        <w:sdtPr>
          <w:id w:val="1728636285"/>
          <w:docPartObj>
            <w:docPartGallery w:val="Page Numbers (Top of Page)"/>
            <w:docPartUnique/>
          </w:docPartObj>
        </w:sdtPr>
        <w:sdtContent>
          <w:p w14:paraId="35D87B88" w14:textId="5E41DCA7" w:rsidR="00D2765B" w:rsidRDefault="00D2765B">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6B39333B" w14:textId="77777777" w:rsidR="00D2765B" w:rsidRDefault="00D276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3890" w14:textId="77777777" w:rsidR="007A320C" w:rsidRDefault="007A320C" w:rsidP="00BB6150">
      <w:r>
        <w:separator/>
      </w:r>
    </w:p>
  </w:footnote>
  <w:footnote w:type="continuationSeparator" w:id="0">
    <w:p w14:paraId="20313554" w14:textId="77777777" w:rsidR="007A320C" w:rsidRDefault="007A320C" w:rsidP="00BB6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5293F"/>
    <w:multiLevelType w:val="hybridMultilevel"/>
    <w:tmpl w:val="9EE2AEF0"/>
    <w:lvl w:ilvl="0" w:tplc="F87E90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667366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98F"/>
    <w:rsid w:val="00005EC2"/>
    <w:rsid w:val="00013D38"/>
    <w:rsid w:val="0001603B"/>
    <w:rsid w:val="000232E5"/>
    <w:rsid w:val="000256D1"/>
    <w:rsid w:val="00027277"/>
    <w:rsid w:val="000303FF"/>
    <w:rsid w:val="00030B4A"/>
    <w:rsid w:val="00034A8F"/>
    <w:rsid w:val="00037674"/>
    <w:rsid w:val="00037B19"/>
    <w:rsid w:val="00046D1B"/>
    <w:rsid w:val="0005348A"/>
    <w:rsid w:val="00062BAC"/>
    <w:rsid w:val="00070AA9"/>
    <w:rsid w:val="00074F6F"/>
    <w:rsid w:val="000760F1"/>
    <w:rsid w:val="000808D3"/>
    <w:rsid w:val="000904F0"/>
    <w:rsid w:val="00091DCB"/>
    <w:rsid w:val="000925F6"/>
    <w:rsid w:val="000928CC"/>
    <w:rsid w:val="000A0F0D"/>
    <w:rsid w:val="000A1CAB"/>
    <w:rsid w:val="000A3872"/>
    <w:rsid w:val="000B0352"/>
    <w:rsid w:val="000B2942"/>
    <w:rsid w:val="000C4F0D"/>
    <w:rsid w:val="000C7970"/>
    <w:rsid w:val="000D1281"/>
    <w:rsid w:val="000D1B0F"/>
    <w:rsid w:val="000D66FD"/>
    <w:rsid w:val="000E6AA2"/>
    <w:rsid w:val="000E75A1"/>
    <w:rsid w:val="00100DD6"/>
    <w:rsid w:val="00103A4A"/>
    <w:rsid w:val="001076DB"/>
    <w:rsid w:val="00107BB0"/>
    <w:rsid w:val="00116CAF"/>
    <w:rsid w:val="001317A0"/>
    <w:rsid w:val="0013216C"/>
    <w:rsid w:val="001346E2"/>
    <w:rsid w:val="0013778C"/>
    <w:rsid w:val="001508C6"/>
    <w:rsid w:val="001513CB"/>
    <w:rsid w:val="00151E39"/>
    <w:rsid w:val="001558D5"/>
    <w:rsid w:val="001564E7"/>
    <w:rsid w:val="00167E73"/>
    <w:rsid w:val="001735B1"/>
    <w:rsid w:val="00182060"/>
    <w:rsid w:val="00186726"/>
    <w:rsid w:val="00195B05"/>
    <w:rsid w:val="00195C11"/>
    <w:rsid w:val="001A0E30"/>
    <w:rsid w:val="001A51E8"/>
    <w:rsid w:val="001B1C64"/>
    <w:rsid w:val="001B6690"/>
    <w:rsid w:val="001C2ECF"/>
    <w:rsid w:val="001C6F36"/>
    <w:rsid w:val="001D74BB"/>
    <w:rsid w:val="001E1B3A"/>
    <w:rsid w:val="001E299D"/>
    <w:rsid w:val="001E56C4"/>
    <w:rsid w:val="001E7520"/>
    <w:rsid w:val="001F0013"/>
    <w:rsid w:val="001F1EC4"/>
    <w:rsid w:val="001F23B5"/>
    <w:rsid w:val="001F4B89"/>
    <w:rsid w:val="00205D84"/>
    <w:rsid w:val="002078F3"/>
    <w:rsid w:val="0020795B"/>
    <w:rsid w:val="00207BDB"/>
    <w:rsid w:val="0021028F"/>
    <w:rsid w:val="002156B9"/>
    <w:rsid w:val="002234A5"/>
    <w:rsid w:val="00226BBF"/>
    <w:rsid w:val="0023211A"/>
    <w:rsid w:val="002322C3"/>
    <w:rsid w:val="002335A7"/>
    <w:rsid w:val="00234056"/>
    <w:rsid w:val="0023446A"/>
    <w:rsid w:val="00242061"/>
    <w:rsid w:val="00247228"/>
    <w:rsid w:val="00254DEB"/>
    <w:rsid w:val="00263F81"/>
    <w:rsid w:val="0026569E"/>
    <w:rsid w:val="00266D55"/>
    <w:rsid w:val="0027014A"/>
    <w:rsid w:val="0027463E"/>
    <w:rsid w:val="00275EE3"/>
    <w:rsid w:val="00276D16"/>
    <w:rsid w:val="00282EB5"/>
    <w:rsid w:val="00290C4B"/>
    <w:rsid w:val="00291131"/>
    <w:rsid w:val="002924E0"/>
    <w:rsid w:val="00292A98"/>
    <w:rsid w:val="00293789"/>
    <w:rsid w:val="0029481F"/>
    <w:rsid w:val="002A0120"/>
    <w:rsid w:val="002A097C"/>
    <w:rsid w:val="002B0DC2"/>
    <w:rsid w:val="002B1949"/>
    <w:rsid w:val="002B3C08"/>
    <w:rsid w:val="002C0F6D"/>
    <w:rsid w:val="002C6578"/>
    <w:rsid w:val="002D53B9"/>
    <w:rsid w:val="002D6C41"/>
    <w:rsid w:val="002D79AA"/>
    <w:rsid w:val="002E11BF"/>
    <w:rsid w:val="002E4D44"/>
    <w:rsid w:val="002F323B"/>
    <w:rsid w:val="002F4F3A"/>
    <w:rsid w:val="002F549E"/>
    <w:rsid w:val="002F65D9"/>
    <w:rsid w:val="00302CAB"/>
    <w:rsid w:val="00313C00"/>
    <w:rsid w:val="00314AB7"/>
    <w:rsid w:val="00321AC1"/>
    <w:rsid w:val="00323F2B"/>
    <w:rsid w:val="00331A33"/>
    <w:rsid w:val="00337D39"/>
    <w:rsid w:val="00350A5C"/>
    <w:rsid w:val="00357934"/>
    <w:rsid w:val="003606BA"/>
    <w:rsid w:val="00367AE2"/>
    <w:rsid w:val="00367F19"/>
    <w:rsid w:val="00372260"/>
    <w:rsid w:val="00373D1D"/>
    <w:rsid w:val="003807E5"/>
    <w:rsid w:val="00381806"/>
    <w:rsid w:val="00386E82"/>
    <w:rsid w:val="0039227D"/>
    <w:rsid w:val="0039427D"/>
    <w:rsid w:val="003A0E17"/>
    <w:rsid w:val="003A38F0"/>
    <w:rsid w:val="003A554D"/>
    <w:rsid w:val="003A74D7"/>
    <w:rsid w:val="003A7B5F"/>
    <w:rsid w:val="003B04BC"/>
    <w:rsid w:val="003B5170"/>
    <w:rsid w:val="003C321B"/>
    <w:rsid w:val="003D0224"/>
    <w:rsid w:val="003D6D5C"/>
    <w:rsid w:val="003D7D88"/>
    <w:rsid w:val="003D7EEA"/>
    <w:rsid w:val="003E4DD7"/>
    <w:rsid w:val="003F25BD"/>
    <w:rsid w:val="003F3908"/>
    <w:rsid w:val="003F433A"/>
    <w:rsid w:val="00406AAD"/>
    <w:rsid w:val="00411CAE"/>
    <w:rsid w:val="004128DF"/>
    <w:rsid w:val="00413B45"/>
    <w:rsid w:val="0041631A"/>
    <w:rsid w:val="00417448"/>
    <w:rsid w:val="00417C05"/>
    <w:rsid w:val="00420C08"/>
    <w:rsid w:val="00420D23"/>
    <w:rsid w:val="00420E63"/>
    <w:rsid w:val="004246DB"/>
    <w:rsid w:val="00427987"/>
    <w:rsid w:val="004308E4"/>
    <w:rsid w:val="00436147"/>
    <w:rsid w:val="00437D9B"/>
    <w:rsid w:val="00453786"/>
    <w:rsid w:val="004564EC"/>
    <w:rsid w:val="00465F9B"/>
    <w:rsid w:val="00466B52"/>
    <w:rsid w:val="004751C1"/>
    <w:rsid w:val="004839F5"/>
    <w:rsid w:val="00484CC4"/>
    <w:rsid w:val="00487EA0"/>
    <w:rsid w:val="004939EC"/>
    <w:rsid w:val="004A357A"/>
    <w:rsid w:val="004A3940"/>
    <w:rsid w:val="004A7792"/>
    <w:rsid w:val="004B38E2"/>
    <w:rsid w:val="004B41F1"/>
    <w:rsid w:val="004B557F"/>
    <w:rsid w:val="004C04C5"/>
    <w:rsid w:val="004C33C3"/>
    <w:rsid w:val="004C518B"/>
    <w:rsid w:val="004D0CF1"/>
    <w:rsid w:val="004D465A"/>
    <w:rsid w:val="004D4C62"/>
    <w:rsid w:val="004D6869"/>
    <w:rsid w:val="004E26DE"/>
    <w:rsid w:val="004E5726"/>
    <w:rsid w:val="004E77FB"/>
    <w:rsid w:val="004E7C76"/>
    <w:rsid w:val="004F0ECA"/>
    <w:rsid w:val="004F285A"/>
    <w:rsid w:val="004F661C"/>
    <w:rsid w:val="00503DBC"/>
    <w:rsid w:val="00510CFE"/>
    <w:rsid w:val="00512D06"/>
    <w:rsid w:val="00513C87"/>
    <w:rsid w:val="0052303C"/>
    <w:rsid w:val="00535A75"/>
    <w:rsid w:val="00536E18"/>
    <w:rsid w:val="00540980"/>
    <w:rsid w:val="005418FD"/>
    <w:rsid w:val="0054498F"/>
    <w:rsid w:val="00546EB1"/>
    <w:rsid w:val="005516C9"/>
    <w:rsid w:val="005563A1"/>
    <w:rsid w:val="00556C0D"/>
    <w:rsid w:val="00562ED0"/>
    <w:rsid w:val="005644AA"/>
    <w:rsid w:val="00571D2B"/>
    <w:rsid w:val="00573820"/>
    <w:rsid w:val="00573B17"/>
    <w:rsid w:val="00575DFB"/>
    <w:rsid w:val="00581798"/>
    <w:rsid w:val="00584956"/>
    <w:rsid w:val="00591A62"/>
    <w:rsid w:val="0059314D"/>
    <w:rsid w:val="0059391F"/>
    <w:rsid w:val="005A14EA"/>
    <w:rsid w:val="005A1F2C"/>
    <w:rsid w:val="005A2151"/>
    <w:rsid w:val="005B43C0"/>
    <w:rsid w:val="005B4F3D"/>
    <w:rsid w:val="005B5241"/>
    <w:rsid w:val="005B62F0"/>
    <w:rsid w:val="005C180D"/>
    <w:rsid w:val="005C556E"/>
    <w:rsid w:val="005D0833"/>
    <w:rsid w:val="005D22EA"/>
    <w:rsid w:val="005D3251"/>
    <w:rsid w:val="005D43C8"/>
    <w:rsid w:val="005E2857"/>
    <w:rsid w:val="005E5BF8"/>
    <w:rsid w:val="006025D2"/>
    <w:rsid w:val="006035A2"/>
    <w:rsid w:val="00606554"/>
    <w:rsid w:val="00614B7F"/>
    <w:rsid w:val="00620625"/>
    <w:rsid w:val="00622426"/>
    <w:rsid w:val="00622A68"/>
    <w:rsid w:val="0062446F"/>
    <w:rsid w:val="00631549"/>
    <w:rsid w:val="006330FE"/>
    <w:rsid w:val="0063758E"/>
    <w:rsid w:val="00644501"/>
    <w:rsid w:val="00645203"/>
    <w:rsid w:val="006458AB"/>
    <w:rsid w:val="00647259"/>
    <w:rsid w:val="00654D9B"/>
    <w:rsid w:val="006562B5"/>
    <w:rsid w:val="0066521C"/>
    <w:rsid w:val="00670002"/>
    <w:rsid w:val="0067307A"/>
    <w:rsid w:val="0067525B"/>
    <w:rsid w:val="00680E2A"/>
    <w:rsid w:val="00682515"/>
    <w:rsid w:val="00682E5E"/>
    <w:rsid w:val="00692C27"/>
    <w:rsid w:val="0069609C"/>
    <w:rsid w:val="00696AF1"/>
    <w:rsid w:val="006970AC"/>
    <w:rsid w:val="006A3369"/>
    <w:rsid w:val="006A4F7F"/>
    <w:rsid w:val="006B17EF"/>
    <w:rsid w:val="006B52A7"/>
    <w:rsid w:val="006C51F1"/>
    <w:rsid w:val="006C7037"/>
    <w:rsid w:val="006D1493"/>
    <w:rsid w:val="006D2CC4"/>
    <w:rsid w:val="006D2FD7"/>
    <w:rsid w:val="006D59F6"/>
    <w:rsid w:val="006D6AE9"/>
    <w:rsid w:val="006E5451"/>
    <w:rsid w:val="006F4C03"/>
    <w:rsid w:val="006F6781"/>
    <w:rsid w:val="006F75C0"/>
    <w:rsid w:val="00703169"/>
    <w:rsid w:val="0070351C"/>
    <w:rsid w:val="00705FA5"/>
    <w:rsid w:val="0071072A"/>
    <w:rsid w:val="00715EB4"/>
    <w:rsid w:val="00721ACF"/>
    <w:rsid w:val="00734053"/>
    <w:rsid w:val="00736007"/>
    <w:rsid w:val="00741BD7"/>
    <w:rsid w:val="007439C5"/>
    <w:rsid w:val="00743B9E"/>
    <w:rsid w:val="00743CEE"/>
    <w:rsid w:val="00746D90"/>
    <w:rsid w:val="007526AD"/>
    <w:rsid w:val="00752B91"/>
    <w:rsid w:val="0075381C"/>
    <w:rsid w:val="0075533E"/>
    <w:rsid w:val="007566A8"/>
    <w:rsid w:val="00757503"/>
    <w:rsid w:val="00766A9C"/>
    <w:rsid w:val="007722C1"/>
    <w:rsid w:val="007810D5"/>
    <w:rsid w:val="00781313"/>
    <w:rsid w:val="0078165B"/>
    <w:rsid w:val="0078175A"/>
    <w:rsid w:val="00785916"/>
    <w:rsid w:val="00790A63"/>
    <w:rsid w:val="00793B02"/>
    <w:rsid w:val="0079781E"/>
    <w:rsid w:val="007A12AC"/>
    <w:rsid w:val="007A1A28"/>
    <w:rsid w:val="007A2729"/>
    <w:rsid w:val="007A320C"/>
    <w:rsid w:val="007B3B79"/>
    <w:rsid w:val="007B5E7F"/>
    <w:rsid w:val="007B7137"/>
    <w:rsid w:val="007C4565"/>
    <w:rsid w:val="007D5CCA"/>
    <w:rsid w:val="007D64BA"/>
    <w:rsid w:val="007E204D"/>
    <w:rsid w:val="007E7846"/>
    <w:rsid w:val="007F0D94"/>
    <w:rsid w:val="007F2816"/>
    <w:rsid w:val="007F785F"/>
    <w:rsid w:val="00800613"/>
    <w:rsid w:val="008013C9"/>
    <w:rsid w:val="00801C07"/>
    <w:rsid w:val="00802BDD"/>
    <w:rsid w:val="00804747"/>
    <w:rsid w:val="008051A4"/>
    <w:rsid w:val="00805BD9"/>
    <w:rsid w:val="00810564"/>
    <w:rsid w:val="008118C3"/>
    <w:rsid w:val="00812DC8"/>
    <w:rsid w:val="008155D8"/>
    <w:rsid w:val="00820AD4"/>
    <w:rsid w:val="00824980"/>
    <w:rsid w:val="00824D04"/>
    <w:rsid w:val="00825C3D"/>
    <w:rsid w:val="008311C7"/>
    <w:rsid w:val="00832738"/>
    <w:rsid w:val="0084049E"/>
    <w:rsid w:val="00842788"/>
    <w:rsid w:val="0085207D"/>
    <w:rsid w:val="00854B77"/>
    <w:rsid w:val="008613AE"/>
    <w:rsid w:val="00873594"/>
    <w:rsid w:val="0087384C"/>
    <w:rsid w:val="008841B4"/>
    <w:rsid w:val="00891A56"/>
    <w:rsid w:val="008929B7"/>
    <w:rsid w:val="008C0D64"/>
    <w:rsid w:val="008C56CB"/>
    <w:rsid w:val="008E6978"/>
    <w:rsid w:val="008E76A6"/>
    <w:rsid w:val="008F2F59"/>
    <w:rsid w:val="008F7AB5"/>
    <w:rsid w:val="009018BE"/>
    <w:rsid w:val="00904469"/>
    <w:rsid w:val="00904BA5"/>
    <w:rsid w:val="00904D9B"/>
    <w:rsid w:val="00913D49"/>
    <w:rsid w:val="0092019A"/>
    <w:rsid w:val="00920C25"/>
    <w:rsid w:val="0092220B"/>
    <w:rsid w:val="00933BA9"/>
    <w:rsid w:val="009430EA"/>
    <w:rsid w:val="00956E46"/>
    <w:rsid w:val="00961090"/>
    <w:rsid w:val="0096346E"/>
    <w:rsid w:val="00964962"/>
    <w:rsid w:val="00977B0F"/>
    <w:rsid w:val="009805AB"/>
    <w:rsid w:val="00980F86"/>
    <w:rsid w:val="009855E0"/>
    <w:rsid w:val="009867EF"/>
    <w:rsid w:val="00987EEB"/>
    <w:rsid w:val="009909D6"/>
    <w:rsid w:val="00993FAA"/>
    <w:rsid w:val="009965E7"/>
    <w:rsid w:val="00997050"/>
    <w:rsid w:val="009A0F67"/>
    <w:rsid w:val="009A1443"/>
    <w:rsid w:val="009A3762"/>
    <w:rsid w:val="009A4F8D"/>
    <w:rsid w:val="009B3EEB"/>
    <w:rsid w:val="009B5B52"/>
    <w:rsid w:val="009B7DF5"/>
    <w:rsid w:val="009C19A7"/>
    <w:rsid w:val="009D1074"/>
    <w:rsid w:val="009D3FDE"/>
    <w:rsid w:val="009D4934"/>
    <w:rsid w:val="009D6045"/>
    <w:rsid w:val="009D7B28"/>
    <w:rsid w:val="009E13C3"/>
    <w:rsid w:val="009E3CF2"/>
    <w:rsid w:val="009F4196"/>
    <w:rsid w:val="00A00A62"/>
    <w:rsid w:val="00A00A98"/>
    <w:rsid w:val="00A03FBD"/>
    <w:rsid w:val="00A059AC"/>
    <w:rsid w:val="00A10432"/>
    <w:rsid w:val="00A173CA"/>
    <w:rsid w:val="00A17BD4"/>
    <w:rsid w:val="00A17E2F"/>
    <w:rsid w:val="00A26A93"/>
    <w:rsid w:val="00A2780B"/>
    <w:rsid w:val="00A3189B"/>
    <w:rsid w:val="00A322D4"/>
    <w:rsid w:val="00A33EE3"/>
    <w:rsid w:val="00A352AC"/>
    <w:rsid w:val="00A35559"/>
    <w:rsid w:val="00A41DCF"/>
    <w:rsid w:val="00A4243D"/>
    <w:rsid w:val="00A43361"/>
    <w:rsid w:val="00A5503D"/>
    <w:rsid w:val="00A81AF6"/>
    <w:rsid w:val="00A835CB"/>
    <w:rsid w:val="00A83640"/>
    <w:rsid w:val="00A85A38"/>
    <w:rsid w:val="00A87F39"/>
    <w:rsid w:val="00A91166"/>
    <w:rsid w:val="00A9201D"/>
    <w:rsid w:val="00A9495A"/>
    <w:rsid w:val="00A94C59"/>
    <w:rsid w:val="00A9596F"/>
    <w:rsid w:val="00A95A05"/>
    <w:rsid w:val="00AA125B"/>
    <w:rsid w:val="00AA2EFD"/>
    <w:rsid w:val="00AB2208"/>
    <w:rsid w:val="00AB2C91"/>
    <w:rsid w:val="00AB462A"/>
    <w:rsid w:val="00AB4894"/>
    <w:rsid w:val="00AB7DA4"/>
    <w:rsid w:val="00AC4158"/>
    <w:rsid w:val="00AD4166"/>
    <w:rsid w:val="00AE17E1"/>
    <w:rsid w:val="00AE48FF"/>
    <w:rsid w:val="00AE4BF0"/>
    <w:rsid w:val="00AF00E5"/>
    <w:rsid w:val="00AF2F9B"/>
    <w:rsid w:val="00AF4FB9"/>
    <w:rsid w:val="00B00DE8"/>
    <w:rsid w:val="00B0708E"/>
    <w:rsid w:val="00B225F0"/>
    <w:rsid w:val="00B2276D"/>
    <w:rsid w:val="00B434C1"/>
    <w:rsid w:val="00B4606D"/>
    <w:rsid w:val="00B60B58"/>
    <w:rsid w:val="00B61169"/>
    <w:rsid w:val="00B61461"/>
    <w:rsid w:val="00B624B5"/>
    <w:rsid w:val="00B62A3F"/>
    <w:rsid w:val="00B64B9D"/>
    <w:rsid w:val="00B67F29"/>
    <w:rsid w:val="00B717C3"/>
    <w:rsid w:val="00B72559"/>
    <w:rsid w:val="00B75C62"/>
    <w:rsid w:val="00B76421"/>
    <w:rsid w:val="00B80F62"/>
    <w:rsid w:val="00B84DFA"/>
    <w:rsid w:val="00B85F7B"/>
    <w:rsid w:val="00B86153"/>
    <w:rsid w:val="00BA3296"/>
    <w:rsid w:val="00BB1859"/>
    <w:rsid w:val="00BB6150"/>
    <w:rsid w:val="00BC2FBF"/>
    <w:rsid w:val="00BC4BD8"/>
    <w:rsid w:val="00BD35A9"/>
    <w:rsid w:val="00BD4BE3"/>
    <w:rsid w:val="00BD5712"/>
    <w:rsid w:val="00BF1E8E"/>
    <w:rsid w:val="00BF20C4"/>
    <w:rsid w:val="00BF35DB"/>
    <w:rsid w:val="00BF3F3A"/>
    <w:rsid w:val="00BF66EA"/>
    <w:rsid w:val="00BF72EA"/>
    <w:rsid w:val="00C031F0"/>
    <w:rsid w:val="00C04206"/>
    <w:rsid w:val="00C116BF"/>
    <w:rsid w:val="00C15CB3"/>
    <w:rsid w:val="00C20895"/>
    <w:rsid w:val="00C248A1"/>
    <w:rsid w:val="00C25430"/>
    <w:rsid w:val="00C34BAC"/>
    <w:rsid w:val="00C40E75"/>
    <w:rsid w:val="00C436D1"/>
    <w:rsid w:val="00C45EED"/>
    <w:rsid w:val="00C476B2"/>
    <w:rsid w:val="00C5290F"/>
    <w:rsid w:val="00C70460"/>
    <w:rsid w:val="00C71C44"/>
    <w:rsid w:val="00C82794"/>
    <w:rsid w:val="00C920D3"/>
    <w:rsid w:val="00C92640"/>
    <w:rsid w:val="00C9567B"/>
    <w:rsid w:val="00CA4F28"/>
    <w:rsid w:val="00CB4074"/>
    <w:rsid w:val="00CB7E47"/>
    <w:rsid w:val="00CC0BAB"/>
    <w:rsid w:val="00CC172D"/>
    <w:rsid w:val="00CC3306"/>
    <w:rsid w:val="00CC4786"/>
    <w:rsid w:val="00CD18D3"/>
    <w:rsid w:val="00CD3379"/>
    <w:rsid w:val="00CD5D8D"/>
    <w:rsid w:val="00CE53A2"/>
    <w:rsid w:val="00CE5C73"/>
    <w:rsid w:val="00CE67DF"/>
    <w:rsid w:val="00CE7F79"/>
    <w:rsid w:val="00CF05ED"/>
    <w:rsid w:val="00CF2F92"/>
    <w:rsid w:val="00CF7FB5"/>
    <w:rsid w:val="00D0057E"/>
    <w:rsid w:val="00D01E25"/>
    <w:rsid w:val="00D04B47"/>
    <w:rsid w:val="00D105B6"/>
    <w:rsid w:val="00D15F1F"/>
    <w:rsid w:val="00D1600F"/>
    <w:rsid w:val="00D16256"/>
    <w:rsid w:val="00D26D4D"/>
    <w:rsid w:val="00D2765B"/>
    <w:rsid w:val="00D300A4"/>
    <w:rsid w:val="00D353C3"/>
    <w:rsid w:val="00D405B7"/>
    <w:rsid w:val="00D42223"/>
    <w:rsid w:val="00D42C29"/>
    <w:rsid w:val="00D4324D"/>
    <w:rsid w:val="00D43610"/>
    <w:rsid w:val="00D44C08"/>
    <w:rsid w:val="00D45618"/>
    <w:rsid w:val="00D46CD6"/>
    <w:rsid w:val="00D53606"/>
    <w:rsid w:val="00D54986"/>
    <w:rsid w:val="00D571D0"/>
    <w:rsid w:val="00D57FA2"/>
    <w:rsid w:val="00D60F54"/>
    <w:rsid w:val="00D6137A"/>
    <w:rsid w:val="00D671C4"/>
    <w:rsid w:val="00D70B27"/>
    <w:rsid w:val="00D7216F"/>
    <w:rsid w:val="00D73C14"/>
    <w:rsid w:val="00D7436A"/>
    <w:rsid w:val="00D75DB3"/>
    <w:rsid w:val="00D81C13"/>
    <w:rsid w:val="00D82B6E"/>
    <w:rsid w:val="00D836A5"/>
    <w:rsid w:val="00D84241"/>
    <w:rsid w:val="00D91F39"/>
    <w:rsid w:val="00DA1512"/>
    <w:rsid w:val="00DB1FBF"/>
    <w:rsid w:val="00DB2F00"/>
    <w:rsid w:val="00DB36DA"/>
    <w:rsid w:val="00DC3D47"/>
    <w:rsid w:val="00DC4B44"/>
    <w:rsid w:val="00DC4F65"/>
    <w:rsid w:val="00DC70FF"/>
    <w:rsid w:val="00DD320B"/>
    <w:rsid w:val="00DD349A"/>
    <w:rsid w:val="00DD5D55"/>
    <w:rsid w:val="00DE1D2C"/>
    <w:rsid w:val="00DE357D"/>
    <w:rsid w:val="00DE3887"/>
    <w:rsid w:val="00DF0D17"/>
    <w:rsid w:val="00DF7D6B"/>
    <w:rsid w:val="00E04878"/>
    <w:rsid w:val="00E10289"/>
    <w:rsid w:val="00E25585"/>
    <w:rsid w:val="00E33E93"/>
    <w:rsid w:val="00E45283"/>
    <w:rsid w:val="00E55695"/>
    <w:rsid w:val="00E57F60"/>
    <w:rsid w:val="00E57F68"/>
    <w:rsid w:val="00E608E6"/>
    <w:rsid w:val="00E6200C"/>
    <w:rsid w:val="00E63F25"/>
    <w:rsid w:val="00E64D30"/>
    <w:rsid w:val="00E674FF"/>
    <w:rsid w:val="00E70521"/>
    <w:rsid w:val="00E71104"/>
    <w:rsid w:val="00E739CA"/>
    <w:rsid w:val="00E73D76"/>
    <w:rsid w:val="00E74251"/>
    <w:rsid w:val="00E81515"/>
    <w:rsid w:val="00E8314B"/>
    <w:rsid w:val="00E86966"/>
    <w:rsid w:val="00E87463"/>
    <w:rsid w:val="00E87AF4"/>
    <w:rsid w:val="00E92198"/>
    <w:rsid w:val="00E92973"/>
    <w:rsid w:val="00E93356"/>
    <w:rsid w:val="00EB1827"/>
    <w:rsid w:val="00EC0EEC"/>
    <w:rsid w:val="00EC40E6"/>
    <w:rsid w:val="00EC433A"/>
    <w:rsid w:val="00EC6CEC"/>
    <w:rsid w:val="00ED161A"/>
    <w:rsid w:val="00ED497B"/>
    <w:rsid w:val="00ED68C0"/>
    <w:rsid w:val="00ED7032"/>
    <w:rsid w:val="00EE63AC"/>
    <w:rsid w:val="00EE6CDE"/>
    <w:rsid w:val="00EF1A01"/>
    <w:rsid w:val="00EF1F79"/>
    <w:rsid w:val="00EF2EC1"/>
    <w:rsid w:val="00EF5725"/>
    <w:rsid w:val="00EF792B"/>
    <w:rsid w:val="00F03BA4"/>
    <w:rsid w:val="00F041D2"/>
    <w:rsid w:val="00F051DE"/>
    <w:rsid w:val="00F06B64"/>
    <w:rsid w:val="00F10C71"/>
    <w:rsid w:val="00F15615"/>
    <w:rsid w:val="00F20267"/>
    <w:rsid w:val="00F23143"/>
    <w:rsid w:val="00F326B7"/>
    <w:rsid w:val="00F40295"/>
    <w:rsid w:val="00F41984"/>
    <w:rsid w:val="00F4314B"/>
    <w:rsid w:val="00F44820"/>
    <w:rsid w:val="00F46981"/>
    <w:rsid w:val="00F504AA"/>
    <w:rsid w:val="00F50544"/>
    <w:rsid w:val="00F5065A"/>
    <w:rsid w:val="00F50A3C"/>
    <w:rsid w:val="00F56083"/>
    <w:rsid w:val="00F563C8"/>
    <w:rsid w:val="00F6296E"/>
    <w:rsid w:val="00F62D73"/>
    <w:rsid w:val="00F63315"/>
    <w:rsid w:val="00F64192"/>
    <w:rsid w:val="00F67062"/>
    <w:rsid w:val="00F71950"/>
    <w:rsid w:val="00F75924"/>
    <w:rsid w:val="00F762E8"/>
    <w:rsid w:val="00F76778"/>
    <w:rsid w:val="00F82E75"/>
    <w:rsid w:val="00F97E76"/>
    <w:rsid w:val="00FA0548"/>
    <w:rsid w:val="00FA27EB"/>
    <w:rsid w:val="00FA4C44"/>
    <w:rsid w:val="00FB2F41"/>
    <w:rsid w:val="00FB4DB1"/>
    <w:rsid w:val="00FB784E"/>
    <w:rsid w:val="00FC06FD"/>
    <w:rsid w:val="00FC1E2F"/>
    <w:rsid w:val="00FC5819"/>
    <w:rsid w:val="00FC6511"/>
    <w:rsid w:val="00FC69F6"/>
    <w:rsid w:val="00FC727C"/>
    <w:rsid w:val="00FC7AF3"/>
    <w:rsid w:val="00FE0A1C"/>
    <w:rsid w:val="00FE12FF"/>
    <w:rsid w:val="00FE2D5B"/>
    <w:rsid w:val="00FE5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CB2AA"/>
  <w15:chartTrackingRefBased/>
  <w15:docId w15:val="{32A4C060-3852-41CB-B7A8-F69EF5DA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49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rsid w:val="00B434C1"/>
    <w:rPr>
      <w:rFonts w:cs="Times New Roman"/>
    </w:rPr>
  </w:style>
  <w:style w:type="paragraph" w:styleId="a3">
    <w:name w:val="header"/>
    <w:basedOn w:val="a"/>
    <w:link w:val="a4"/>
    <w:rsid w:val="00BB6150"/>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BB6150"/>
    <w:rPr>
      <w:kern w:val="2"/>
      <w:sz w:val="18"/>
      <w:szCs w:val="18"/>
    </w:rPr>
  </w:style>
  <w:style w:type="paragraph" w:styleId="a5">
    <w:name w:val="footer"/>
    <w:basedOn w:val="a"/>
    <w:link w:val="a6"/>
    <w:uiPriority w:val="99"/>
    <w:rsid w:val="00BB6150"/>
    <w:pPr>
      <w:tabs>
        <w:tab w:val="center" w:pos="4153"/>
        <w:tab w:val="right" w:pos="8306"/>
      </w:tabs>
      <w:snapToGrid w:val="0"/>
      <w:jc w:val="left"/>
    </w:pPr>
    <w:rPr>
      <w:sz w:val="18"/>
      <w:szCs w:val="18"/>
    </w:rPr>
  </w:style>
  <w:style w:type="character" w:customStyle="1" w:styleId="a6">
    <w:name w:val="页脚 字符"/>
    <w:link w:val="a5"/>
    <w:uiPriority w:val="99"/>
    <w:rsid w:val="00BB615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7460">
      <w:bodyDiv w:val="1"/>
      <w:marLeft w:val="0"/>
      <w:marRight w:val="0"/>
      <w:marTop w:val="0"/>
      <w:marBottom w:val="0"/>
      <w:divBdr>
        <w:top w:val="none" w:sz="0" w:space="0" w:color="auto"/>
        <w:left w:val="none" w:sz="0" w:space="0" w:color="auto"/>
        <w:bottom w:val="none" w:sz="0" w:space="0" w:color="auto"/>
        <w:right w:val="none" w:sz="0" w:space="0" w:color="auto"/>
      </w:divBdr>
    </w:div>
    <w:div w:id="175005061">
      <w:bodyDiv w:val="1"/>
      <w:marLeft w:val="0"/>
      <w:marRight w:val="0"/>
      <w:marTop w:val="0"/>
      <w:marBottom w:val="0"/>
      <w:divBdr>
        <w:top w:val="none" w:sz="0" w:space="0" w:color="auto"/>
        <w:left w:val="none" w:sz="0" w:space="0" w:color="auto"/>
        <w:bottom w:val="none" w:sz="0" w:space="0" w:color="auto"/>
        <w:right w:val="none" w:sz="0" w:space="0" w:color="auto"/>
      </w:divBdr>
    </w:div>
    <w:div w:id="966155490">
      <w:bodyDiv w:val="1"/>
      <w:marLeft w:val="0"/>
      <w:marRight w:val="0"/>
      <w:marTop w:val="0"/>
      <w:marBottom w:val="0"/>
      <w:divBdr>
        <w:top w:val="none" w:sz="0" w:space="0" w:color="auto"/>
        <w:left w:val="none" w:sz="0" w:space="0" w:color="auto"/>
        <w:bottom w:val="none" w:sz="0" w:space="0" w:color="auto"/>
        <w:right w:val="none" w:sz="0" w:space="0" w:color="auto"/>
      </w:divBdr>
    </w:div>
    <w:div w:id="1246497871">
      <w:bodyDiv w:val="1"/>
      <w:marLeft w:val="0"/>
      <w:marRight w:val="0"/>
      <w:marTop w:val="0"/>
      <w:marBottom w:val="0"/>
      <w:divBdr>
        <w:top w:val="none" w:sz="0" w:space="0" w:color="auto"/>
        <w:left w:val="none" w:sz="0" w:space="0" w:color="auto"/>
        <w:bottom w:val="none" w:sz="0" w:space="0" w:color="auto"/>
        <w:right w:val="none" w:sz="0" w:space="0" w:color="auto"/>
      </w:divBdr>
    </w:div>
    <w:div w:id="1902907626">
      <w:bodyDiv w:val="1"/>
      <w:marLeft w:val="0"/>
      <w:marRight w:val="0"/>
      <w:marTop w:val="0"/>
      <w:marBottom w:val="0"/>
      <w:divBdr>
        <w:top w:val="none" w:sz="0" w:space="0" w:color="auto"/>
        <w:left w:val="none" w:sz="0" w:space="0" w:color="auto"/>
        <w:bottom w:val="none" w:sz="0" w:space="0" w:color="auto"/>
        <w:right w:val="none" w:sz="0" w:space="0" w:color="auto"/>
      </w:divBdr>
    </w:div>
    <w:div w:id="210398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364</Words>
  <Characters>2075</Characters>
  <Application>Microsoft Office Word</Application>
  <DocSecurity>0</DocSecurity>
  <Lines>17</Lines>
  <Paragraphs>4</Paragraphs>
  <ScaleCrop>false</ScaleCrop>
  <Company>WWW.YlmF.CoM</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 300142                                   证券简称：沃森生物</dc:title>
  <dc:subject/>
  <dc:creator>xyt</dc:creator>
  <cp:keywords/>
  <dc:description/>
  <cp:lastModifiedBy>q ch</cp:lastModifiedBy>
  <cp:revision>7</cp:revision>
  <dcterms:created xsi:type="dcterms:W3CDTF">2024-03-13T05:22:00Z</dcterms:created>
  <dcterms:modified xsi:type="dcterms:W3CDTF">2024-03-28T02:03:00Z</dcterms:modified>
</cp:coreProperties>
</file>