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BBB46" w14:textId="064C7DDE" w:rsidR="00FE4A77" w:rsidRPr="00785235" w:rsidRDefault="002C5699" w:rsidP="003B6B95">
      <w:pPr>
        <w:pStyle w:val="a3"/>
        <w:spacing w:before="57"/>
        <w:ind w:left="0"/>
        <w:jc w:val="center"/>
        <w:rPr>
          <w:rFonts w:ascii="仿宋" w:eastAsia="仿宋" w:hAnsi="仿宋"/>
          <w:b/>
        </w:rPr>
      </w:pPr>
      <w:r w:rsidRPr="002C5699">
        <w:rPr>
          <w:rFonts w:ascii="仿宋" w:eastAsia="仿宋" w:hAnsi="仿宋" w:hint="eastAsia"/>
          <w:b/>
        </w:rPr>
        <w:t>山西</w:t>
      </w:r>
      <w:r w:rsidR="00A92BE3" w:rsidRPr="002C5699">
        <w:rPr>
          <w:rFonts w:ascii="仿宋" w:eastAsia="仿宋" w:hAnsi="仿宋" w:hint="eastAsia"/>
          <w:b/>
        </w:rPr>
        <w:t>华翔</w:t>
      </w:r>
      <w:r w:rsidR="001B77BD">
        <w:rPr>
          <w:rFonts w:ascii="仿宋" w:eastAsia="仿宋" w:hAnsi="仿宋" w:hint="eastAsia"/>
          <w:b/>
        </w:rPr>
        <w:t>集团</w:t>
      </w:r>
      <w:r w:rsidR="00FE4A77" w:rsidRPr="00785235">
        <w:rPr>
          <w:rFonts w:ascii="仿宋" w:eastAsia="仿宋" w:hAnsi="仿宋"/>
          <w:b/>
        </w:rPr>
        <w:t>股份有限公司投资者关系活动记录表</w:t>
      </w:r>
    </w:p>
    <w:p w14:paraId="1CFC2407" w14:textId="77777777" w:rsidR="00785235" w:rsidRDefault="00785235" w:rsidP="00785235">
      <w:pPr>
        <w:pStyle w:val="a3"/>
        <w:spacing w:before="5"/>
        <w:ind w:left="0" w:right="920"/>
        <w:rPr>
          <w:rFonts w:ascii="仿宋" w:eastAsia="仿宋" w:hAnsi="仿宋"/>
          <w:sz w:val="23"/>
        </w:rPr>
      </w:pPr>
    </w:p>
    <w:p w14:paraId="3690A213" w14:textId="179B5E93" w:rsidR="005C14B4" w:rsidRPr="00494508" w:rsidRDefault="005C14B4" w:rsidP="005C14B4">
      <w:pPr>
        <w:pStyle w:val="a3"/>
        <w:spacing w:before="5"/>
        <w:ind w:left="0" w:right="84"/>
        <w:jc w:val="right"/>
        <w:rPr>
          <w:rFonts w:ascii="仿宋" w:eastAsia="仿宋" w:hAnsi="仿宋"/>
          <w:sz w:val="24"/>
        </w:rPr>
      </w:pPr>
      <w:r w:rsidRPr="00494508">
        <w:rPr>
          <w:rFonts w:ascii="仿宋" w:eastAsia="仿宋" w:hAnsi="仿宋" w:hint="eastAsia"/>
          <w:sz w:val="24"/>
        </w:rPr>
        <w:t>编号：</w:t>
      </w:r>
      <w:r>
        <w:rPr>
          <w:rFonts w:ascii="仿宋" w:eastAsia="仿宋" w:hAnsi="仿宋"/>
          <w:sz w:val="24"/>
        </w:rPr>
        <w:t>202</w:t>
      </w:r>
      <w:r w:rsidR="006103BB">
        <w:rPr>
          <w:rFonts w:ascii="仿宋" w:eastAsia="仿宋" w:hAnsi="仿宋" w:hint="eastAsia"/>
          <w:sz w:val="24"/>
        </w:rPr>
        <w:t>40301</w:t>
      </w:r>
    </w:p>
    <w:tbl>
      <w:tblPr>
        <w:tblStyle w:val="TableNormal"/>
        <w:tblpPr w:leftFromText="180" w:rightFromText="180" w:vertAnchor="text" w:horzAnchor="margin" w:tblpY="426"/>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38"/>
        <w:gridCol w:w="6458"/>
      </w:tblGrid>
      <w:tr w:rsidR="00785235" w:rsidRPr="00785235" w14:paraId="6FCFB051" w14:textId="77777777" w:rsidTr="003B6B95">
        <w:trPr>
          <w:trHeight w:val="1692"/>
        </w:trPr>
        <w:tc>
          <w:tcPr>
            <w:tcW w:w="1108" w:type="pct"/>
            <w:vAlign w:val="center"/>
          </w:tcPr>
          <w:p w14:paraId="56198D50" w14:textId="77777777" w:rsidR="003B6B95" w:rsidRDefault="00785235" w:rsidP="003B6B95">
            <w:pPr>
              <w:pStyle w:val="TableParagraph"/>
              <w:ind w:left="108" w:rightChars="62" w:right="136"/>
              <w:jc w:val="center"/>
              <w:rPr>
                <w:rFonts w:ascii="仿宋" w:eastAsia="仿宋" w:hAnsi="仿宋"/>
                <w:sz w:val="24"/>
              </w:rPr>
            </w:pPr>
            <w:proofErr w:type="spellStart"/>
            <w:r w:rsidRPr="00785235">
              <w:rPr>
                <w:rFonts w:ascii="仿宋" w:eastAsia="仿宋" w:hAnsi="仿宋"/>
                <w:sz w:val="24"/>
              </w:rPr>
              <w:t>投资者关系</w:t>
            </w:r>
            <w:proofErr w:type="spellEnd"/>
          </w:p>
          <w:p w14:paraId="0FFEF1D8" w14:textId="7AC0EB8E" w:rsidR="00785235" w:rsidRPr="00785235" w:rsidRDefault="00785235" w:rsidP="003B6B95">
            <w:pPr>
              <w:pStyle w:val="TableParagraph"/>
              <w:ind w:left="108" w:rightChars="62" w:right="136"/>
              <w:jc w:val="center"/>
              <w:rPr>
                <w:rFonts w:ascii="仿宋" w:eastAsia="仿宋" w:hAnsi="仿宋"/>
                <w:sz w:val="24"/>
              </w:rPr>
            </w:pPr>
            <w:proofErr w:type="spellStart"/>
            <w:r w:rsidRPr="00785235">
              <w:rPr>
                <w:rFonts w:ascii="仿宋" w:eastAsia="仿宋" w:hAnsi="仿宋"/>
                <w:sz w:val="24"/>
              </w:rPr>
              <w:t>活动类别</w:t>
            </w:r>
            <w:proofErr w:type="spellEnd"/>
          </w:p>
        </w:tc>
        <w:tc>
          <w:tcPr>
            <w:tcW w:w="3892" w:type="pct"/>
            <w:vAlign w:val="center"/>
          </w:tcPr>
          <w:p w14:paraId="4290AD85" w14:textId="73DB3F59" w:rsidR="00785235" w:rsidRPr="00785235" w:rsidRDefault="00785235" w:rsidP="003B6B95">
            <w:pPr>
              <w:pStyle w:val="TableParagraph"/>
              <w:tabs>
                <w:tab w:val="left" w:pos="2748"/>
              </w:tabs>
              <w:ind w:left="107"/>
              <w:jc w:val="both"/>
              <w:rPr>
                <w:rFonts w:ascii="仿宋" w:eastAsia="仿宋" w:hAnsi="仿宋"/>
                <w:sz w:val="24"/>
                <w:lang w:eastAsia="zh-CN"/>
              </w:rPr>
            </w:pPr>
            <w:r w:rsidRPr="00785235">
              <w:rPr>
                <w:rFonts w:ascii="仿宋" w:eastAsia="仿宋" w:hAnsi="仿宋"/>
                <w:sz w:val="24"/>
                <w:lang w:eastAsia="zh-CN"/>
              </w:rPr>
              <w:t>□特定对象调研</w:t>
            </w:r>
            <w:r w:rsidRPr="00785235">
              <w:rPr>
                <w:rFonts w:ascii="仿宋" w:eastAsia="仿宋" w:hAnsi="仿宋"/>
                <w:sz w:val="24"/>
                <w:lang w:eastAsia="zh-CN"/>
              </w:rPr>
              <w:tab/>
            </w:r>
            <w:r w:rsidR="0033426A" w:rsidRPr="003564FD">
              <w:rPr>
                <w:rFonts w:ascii="Wingdings 2" w:eastAsia="仿宋" w:hAnsi="Wingdings 2"/>
                <w:sz w:val="24"/>
                <w:lang w:eastAsia="zh-CN"/>
              </w:rPr>
              <w:t>R</w:t>
            </w:r>
            <w:r w:rsidRPr="00785235">
              <w:rPr>
                <w:rFonts w:ascii="仿宋" w:eastAsia="仿宋" w:hAnsi="仿宋"/>
                <w:sz w:val="24"/>
                <w:lang w:eastAsia="zh-CN"/>
              </w:rPr>
              <w:t>分析师会议</w:t>
            </w:r>
          </w:p>
          <w:p w14:paraId="435D926F" w14:textId="585C7F4E" w:rsidR="00785235" w:rsidRPr="00785235" w:rsidRDefault="00785235" w:rsidP="003B6B95">
            <w:pPr>
              <w:pStyle w:val="TableParagraph"/>
              <w:tabs>
                <w:tab w:val="left" w:pos="2748"/>
              </w:tabs>
              <w:spacing w:before="4"/>
              <w:ind w:left="107"/>
              <w:jc w:val="both"/>
              <w:rPr>
                <w:rFonts w:ascii="仿宋" w:eastAsia="仿宋" w:hAnsi="仿宋"/>
                <w:sz w:val="24"/>
                <w:lang w:eastAsia="zh-CN"/>
              </w:rPr>
            </w:pPr>
            <w:r w:rsidRPr="00785235">
              <w:rPr>
                <w:rFonts w:ascii="仿宋" w:eastAsia="仿宋" w:hAnsi="仿宋"/>
                <w:sz w:val="24"/>
                <w:lang w:eastAsia="zh-CN"/>
              </w:rPr>
              <w:t>□媒体采访</w:t>
            </w:r>
            <w:r w:rsidRPr="00785235">
              <w:rPr>
                <w:rFonts w:ascii="仿宋" w:eastAsia="仿宋" w:hAnsi="仿宋"/>
                <w:sz w:val="24"/>
                <w:lang w:eastAsia="zh-CN"/>
              </w:rPr>
              <w:tab/>
            </w:r>
            <w:r w:rsidR="0033426A" w:rsidRPr="00785235">
              <w:rPr>
                <w:rFonts w:ascii="仿宋" w:eastAsia="仿宋" w:hAnsi="仿宋"/>
                <w:sz w:val="24"/>
                <w:lang w:eastAsia="zh-CN"/>
              </w:rPr>
              <w:t>□</w:t>
            </w:r>
            <w:r w:rsidRPr="00785235">
              <w:rPr>
                <w:rFonts w:ascii="仿宋" w:eastAsia="仿宋" w:hAnsi="仿宋"/>
                <w:sz w:val="24"/>
                <w:lang w:eastAsia="zh-CN"/>
              </w:rPr>
              <w:t>业绩说明会</w:t>
            </w:r>
          </w:p>
          <w:p w14:paraId="77C776A6" w14:textId="6AA5BB6F" w:rsidR="00785235" w:rsidRPr="00785235" w:rsidRDefault="00785235" w:rsidP="003B6B95">
            <w:pPr>
              <w:pStyle w:val="TableParagraph"/>
              <w:tabs>
                <w:tab w:val="left" w:pos="2748"/>
              </w:tabs>
              <w:spacing w:before="5"/>
              <w:ind w:left="107"/>
              <w:jc w:val="both"/>
              <w:rPr>
                <w:rFonts w:ascii="仿宋" w:eastAsia="仿宋" w:hAnsi="仿宋"/>
                <w:sz w:val="24"/>
                <w:lang w:eastAsia="zh-CN"/>
              </w:rPr>
            </w:pPr>
            <w:r w:rsidRPr="00785235">
              <w:rPr>
                <w:rFonts w:ascii="仿宋" w:eastAsia="仿宋" w:hAnsi="仿宋"/>
                <w:sz w:val="24"/>
                <w:lang w:eastAsia="zh-CN"/>
              </w:rPr>
              <w:t>□新闻发布会</w:t>
            </w:r>
            <w:r w:rsidRPr="00785235">
              <w:rPr>
                <w:rFonts w:ascii="仿宋" w:eastAsia="仿宋" w:hAnsi="仿宋"/>
                <w:sz w:val="24"/>
                <w:lang w:eastAsia="zh-CN"/>
              </w:rPr>
              <w:tab/>
            </w:r>
            <w:r w:rsidR="0033426A" w:rsidRPr="003564FD">
              <w:rPr>
                <w:rFonts w:ascii="Wingdings 2" w:eastAsia="仿宋" w:hAnsi="Wingdings 2"/>
                <w:sz w:val="24"/>
                <w:lang w:eastAsia="zh-CN"/>
              </w:rPr>
              <w:t>R</w:t>
            </w:r>
            <w:r w:rsidRPr="00785235">
              <w:rPr>
                <w:rFonts w:ascii="仿宋" w:eastAsia="仿宋" w:hAnsi="仿宋"/>
                <w:sz w:val="24"/>
                <w:lang w:eastAsia="zh-CN"/>
              </w:rPr>
              <w:t>路演活动</w:t>
            </w:r>
          </w:p>
          <w:p w14:paraId="3A1FC5B3" w14:textId="77777777" w:rsidR="00785235" w:rsidRPr="00785235" w:rsidRDefault="00785235" w:rsidP="003B6B95">
            <w:pPr>
              <w:pStyle w:val="TableParagraph"/>
              <w:spacing w:before="4"/>
              <w:ind w:left="107"/>
              <w:jc w:val="both"/>
              <w:rPr>
                <w:rFonts w:ascii="仿宋" w:eastAsia="仿宋" w:hAnsi="仿宋"/>
                <w:sz w:val="24"/>
                <w:lang w:eastAsia="zh-CN"/>
              </w:rPr>
            </w:pPr>
            <w:r w:rsidRPr="00785235">
              <w:rPr>
                <w:rFonts w:ascii="仿宋" w:eastAsia="仿宋" w:hAnsi="仿宋"/>
                <w:sz w:val="24"/>
                <w:lang w:eastAsia="zh-CN"/>
              </w:rPr>
              <w:t>□现场参观</w:t>
            </w:r>
          </w:p>
          <w:p w14:paraId="6FF0468E" w14:textId="0E106A84" w:rsidR="00785235" w:rsidRPr="00785235" w:rsidRDefault="00F25B3B" w:rsidP="003B6B95">
            <w:pPr>
              <w:pStyle w:val="TableParagraph"/>
              <w:spacing w:before="4" w:line="292" w:lineRule="exact"/>
              <w:ind w:left="107"/>
              <w:jc w:val="both"/>
              <w:rPr>
                <w:rFonts w:ascii="仿宋" w:eastAsia="仿宋" w:hAnsi="仿宋"/>
                <w:sz w:val="24"/>
                <w:lang w:eastAsia="zh-CN"/>
              </w:rPr>
            </w:pPr>
            <w:r w:rsidRPr="00785235">
              <w:rPr>
                <w:rFonts w:ascii="仿宋" w:eastAsia="仿宋" w:hAnsi="仿宋"/>
                <w:sz w:val="24"/>
                <w:lang w:eastAsia="zh-CN"/>
              </w:rPr>
              <w:t>□</w:t>
            </w:r>
            <w:r w:rsidR="00785235" w:rsidRPr="00785235">
              <w:rPr>
                <w:rFonts w:ascii="仿宋" w:eastAsia="仿宋" w:hAnsi="仿宋"/>
                <w:sz w:val="24"/>
                <w:lang w:eastAsia="zh-CN"/>
              </w:rPr>
              <w:t>其他</w:t>
            </w:r>
          </w:p>
        </w:tc>
      </w:tr>
      <w:tr w:rsidR="00785235" w:rsidRPr="00785235" w14:paraId="048C6D66" w14:textId="77777777" w:rsidTr="003B6B95">
        <w:trPr>
          <w:trHeight w:val="680"/>
        </w:trPr>
        <w:tc>
          <w:tcPr>
            <w:tcW w:w="1108" w:type="pct"/>
            <w:vAlign w:val="center"/>
          </w:tcPr>
          <w:p w14:paraId="0DAC01A6" w14:textId="41DF8488" w:rsidR="00785235" w:rsidRPr="00785235" w:rsidRDefault="003564FD" w:rsidP="003B6B95">
            <w:pPr>
              <w:pStyle w:val="TableParagraph"/>
              <w:ind w:left="108" w:rightChars="62" w:right="136"/>
              <w:jc w:val="center"/>
              <w:rPr>
                <w:rFonts w:ascii="仿宋" w:eastAsia="仿宋" w:hAnsi="仿宋"/>
                <w:sz w:val="24"/>
                <w:lang w:eastAsia="zh-CN"/>
              </w:rPr>
            </w:pPr>
            <w:r>
              <w:rPr>
                <w:rFonts w:ascii="仿宋" w:eastAsia="仿宋" w:hAnsi="仿宋" w:hint="eastAsia"/>
                <w:sz w:val="24"/>
                <w:lang w:eastAsia="zh-CN"/>
              </w:rPr>
              <w:t>参与单位名称</w:t>
            </w:r>
          </w:p>
        </w:tc>
        <w:tc>
          <w:tcPr>
            <w:tcW w:w="3892" w:type="pct"/>
            <w:vAlign w:val="center"/>
          </w:tcPr>
          <w:p w14:paraId="1AC7F847" w14:textId="3B8C84DE" w:rsidR="00785235" w:rsidRPr="00785235" w:rsidRDefault="00633FFE" w:rsidP="00016284">
            <w:pPr>
              <w:pStyle w:val="TableParagraph"/>
              <w:ind w:left="145" w:rightChars="72" w:right="158"/>
              <w:jc w:val="both"/>
              <w:rPr>
                <w:rFonts w:ascii="仿宋" w:eastAsia="仿宋" w:hAnsi="仿宋"/>
                <w:sz w:val="24"/>
                <w:lang w:eastAsia="zh-CN"/>
              </w:rPr>
            </w:pPr>
            <w:r w:rsidRPr="00633FFE">
              <w:rPr>
                <w:rFonts w:ascii="仿宋" w:eastAsia="仿宋" w:hAnsi="仿宋" w:hint="eastAsia"/>
                <w:sz w:val="24"/>
                <w:lang w:eastAsia="zh-CN"/>
              </w:rPr>
              <w:t>长江自营、长信基金、淳厚基金、大家资产、</w:t>
            </w:r>
            <w:proofErr w:type="gramStart"/>
            <w:r w:rsidRPr="00633FFE">
              <w:rPr>
                <w:rFonts w:ascii="仿宋" w:eastAsia="仿宋" w:hAnsi="仿宋" w:hint="eastAsia"/>
                <w:sz w:val="24"/>
                <w:lang w:eastAsia="zh-CN"/>
              </w:rPr>
              <w:t>敦</w:t>
            </w:r>
            <w:proofErr w:type="gramEnd"/>
            <w:r w:rsidRPr="00633FFE">
              <w:rPr>
                <w:rFonts w:ascii="仿宋" w:eastAsia="仿宋" w:hAnsi="仿宋" w:hint="eastAsia"/>
                <w:sz w:val="24"/>
                <w:lang w:eastAsia="zh-CN"/>
              </w:rPr>
              <w:t>和资产、富国基金、</w:t>
            </w:r>
            <w:proofErr w:type="gramStart"/>
            <w:r w:rsidRPr="00633FFE">
              <w:rPr>
                <w:rFonts w:ascii="仿宋" w:eastAsia="仿宋" w:hAnsi="仿宋" w:hint="eastAsia"/>
                <w:sz w:val="24"/>
                <w:lang w:eastAsia="zh-CN"/>
              </w:rPr>
              <w:t>工银瑞信</w:t>
            </w:r>
            <w:proofErr w:type="gramEnd"/>
            <w:r w:rsidRPr="00633FFE">
              <w:rPr>
                <w:rFonts w:ascii="仿宋" w:eastAsia="仿宋" w:hAnsi="仿宋" w:hint="eastAsia"/>
                <w:sz w:val="24"/>
                <w:lang w:eastAsia="zh-CN"/>
              </w:rPr>
              <w:t>、国泰基金、</w:t>
            </w:r>
            <w:proofErr w:type="gramStart"/>
            <w:r w:rsidRPr="00633FFE">
              <w:rPr>
                <w:rFonts w:ascii="仿宋" w:eastAsia="仿宋" w:hAnsi="仿宋" w:hint="eastAsia"/>
                <w:sz w:val="24"/>
                <w:lang w:eastAsia="zh-CN"/>
              </w:rPr>
              <w:t>国投瑞银</w:t>
            </w:r>
            <w:proofErr w:type="gramEnd"/>
            <w:r w:rsidRPr="00633FFE">
              <w:rPr>
                <w:rFonts w:ascii="仿宋" w:eastAsia="仿宋" w:hAnsi="仿宋" w:hint="eastAsia"/>
                <w:sz w:val="24"/>
                <w:lang w:eastAsia="zh-CN"/>
              </w:rPr>
              <w:t>、嘉实基金、建信基金、海富通、鸿道投资、华安资产、华泰柏瑞、华夏基金、华夏久盈、金鹰基金、</w:t>
            </w:r>
            <w:proofErr w:type="gramStart"/>
            <w:r w:rsidRPr="00633FFE">
              <w:rPr>
                <w:rFonts w:ascii="仿宋" w:eastAsia="仿宋" w:hAnsi="仿宋" w:hint="eastAsia"/>
                <w:sz w:val="24"/>
                <w:lang w:eastAsia="zh-CN"/>
              </w:rPr>
              <w:t>交银施罗</w:t>
            </w:r>
            <w:proofErr w:type="gramEnd"/>
            <w:r w:rsidRPr="00633FFE">
              <w:rPr>
                <w:rFonts w:ascii="仿宋" w:eastAsia="仿宋" w:hAnsi="仿宋" w:hint="eastAsia"/>
                <w:sz w:val="24"/>
                <w:lang w:eastAsia="zh-CN"/>
              </w:rPr>
              <w:t>德、路博迈基金、明毅基金、农银汇理、鹏华基金、泰达宏利、太平洋资管、</w:t>
            </w:r>
            <w:proofErr w:type="gramStart"/>
            <w:r w:rsidRPr="00633FFE">
              <w:rPr>
                <w:rFonts w:ascii="仿宋" w:eastAsia="仿宋" w:hAnsi="仿宋" w:hint="eastAsia"/>
                <w:sz w:val="24"/>
                <w:lang w:eastAsia="zh-CN"/>
              </w:rPr>
              <w:t>天弘基金</w:t>
            </w:r>
            <w:proofErr w:type="gramEnd"/>
            <w:r w:rsidRPr="00633FFE">
              <w:rPr>
                <w:rFonts w:ascii="仿宋" w:eastAsia="仿宋" w:hAnsi="仿宋" w:hint="eastAsia"/>
                <w:sz w:val="24"/>
                <w:lang w:eastAsia="zh-CN"/>
              </w:rPr>
              <w:t>、</w:t>
            </w:r>
            <w:proofErr w:type="gramStart"/>
            <w:r w:rsidRPr="00633FFE">
              <w:rPr>
                <w:rFonts w:ascii="仿宋" w:eastAsia="仿宋" w:hAnsi="仿宋" w:hint="eastAsia"/>
                <w:sz w:val="24"/>
                <w:lang w:eastAsia="zh-CN"/>
              </w:rPr>
              <w:t>信达澳亚</w:t>
            </w:r>
            <w:proofErr w:type="gramEnd"/>
            <w:r w:rsidRPr="00633FFE">
              <w:rPr>
                <w:rFonts w:ascii="仿宋" w:eastAsia="仿宋" w:hAnsi="仿宋" w:hint="eastAsia"/>
                <w:sz w:val="24"/>
                <w:lang w:eastAsia="zh-CN"/>
              </w:rPr>
              <w:t>、新华基金、</w:t>
            </w:r>
            <w:proofErr w:type="gramStart"/>
            <w:r w:rsidRPr="00633FFE">
              <w:rPr>
                <w:rFonts w:ascii="仿宋" w:eastAsia="仿宋" w:hAnsi="仿宋" w:hint="eastAsia"/>
                <w:sz w:val="24"/>
                <w:lang w:eastAsia="zh-CN"/>
              </w:rPr>
              <w:t>鑫</w:t>
            </w:r>
            <w:proofErr w:type="gramEnd"/>
            <w:r w:rsidRPr="00633FFE">
              <w:rPr>
                <w:rFonts w:ascii="仿宋" w:eastAsia="仿宋" w:hAnsi="仿宋" w:hint="eastAsia"/>
                <w:sz w:val="24"/>
                <w:lang w:eastAsia="zh-CN"/>
              </w:rPr>
              <w:t>元基金、兴全基金、兴业基金、</w:t>
            </w:r>
            <w:proofErr w:type="gramStart"/>
            <w:r w:rsidRPr="00633FFE">
              <w:rPr>
                <w:rFonts w:ascii="仿宋" w:eastAsia="仿宋" w:hAnsi="仿宋" w:hint="eastAsia"/>
                <w:sz w:val="24"/>
                <w:lang w:eastAsia="zh-CN"/>
              </w:rPr>
              <w:t>兴证自营</w:t>
            </w:r>
            <w:proofErr w:type="gramEnd"/>
            <w:r w:rsidRPr="00633FFE">
              <w:rPr>
                <w:rFonts w:ascii="仿宋" w:eastAsia="仿宋" w:hAnsi="仿宋" w:hint="eastAsia"/>
                <w:sz w:val="24"/>
                <w:lang w:eastAsia="zh-CN"/>
              </w:rPr>
              <w:t>、银华基金、源乐晟、</w:t>
            </w:r>
            <w:proofErr w:type="gramStart"/>
            <w:r w:rsidRPr="00633FFE">
              <w:rPr>
                <w:rFonts w:ascii="仿宋" w:eastAsia="仿宋" w:hAnsi="仿宋" w:hint="eastAsia"/>
                <w:sz w:val="24"/>
                <w:lang w:eastAsia="zh-CN"/>
              </w:rPr>
              <w:t>永赢基金</w:t>
            </w:r>
            <w:proofErr w:type="gramEnd"/>
            <w:r w:rsidRPr="00633FFE">
              <w:rPr>
                <w:rFonts w:ascii="仿宋" w:eastAsia="仿宋" w:hAnsi="仿宋" w:hint="eastAsia"/>
                <w:sz w:val="24"/>
                <w:lang w:eastAsia="zh-CN"/>
              </w:rPr>
              <w:t>、招商基金、中化创新、中欧基金、中信资管、侏罗纪资产、长江证券、国盛证券、国泰君安证券、申万宏源证券、天风证券、中信证券、中</w:t>
            </w:r>
            <w:proofErr w:type="gramStart"/>
            <w:r w:rsidRPr="00633FFE">
              <w:rPr>
                <w:rFonts w:ascii="仿宋" w:eastAsia="仿宋" w:hAnsi="仿宋" w:hint="eastAsia"/>
                <w:sz w:val="24"/>
                <w:lang w:eastAsia="zh-CN"/>
              </w:rPr>
              <w:t>信建投证券</w:t>
            </w:r>
            <w:proofErr w:type="gramEnd"/>
          </w:p>
        </w:tc>
      </w:tr>
      <w:tr w:rsidR="00785235" w:rsidRPr="00785235" w14:paraId="43447AE1" w14:textId="77777777" w:rsidTr="003B6B95">
        <w:trPr>
          <w:trHeight w:val="907"/>
        </w:trPr>
        <w:tc>
          <w:tcPr>
            <w:tcW w:w="1108" w:type="pct"/>
            <w:vAlign w:val="center"/>
          </w:tcPr>
          <w:p w14:paraId="1A4D9EF9" w14:textId="77777777" w:rsidR="00785235" w:rsidRPr="00785235" w:rsidRDefault="00785235" w:rsidP="003B6B95">
            <w:pPr>
              <w:pStyle w:val="TableParagraph"/>
              <w:ind w:left="108" w:rightChars="62" w:right="136"/>
              <w:jc w:val="center"/>
              <w:rPr>
                <w:rFonts w:ascii="仿宋" w:eastAsia="仿宋" w:hAnsi="仿宋"/>
                <w:sz w:val="24"/>
              </w:rPr>
            </w:pPr>
            <w:proofErr w:type="spellStart"/>
            <w:r w:rsidRPr="00785235">
              <w:rPr>
                <w:rFonts w:ascii="仿宋" w:eastAsia="仿宋" w:hAnsi="仿宋"/>
                <w:sz w:val="24"/>
              </w:rPr>
              <w:t>时间</w:t>
            </w:r>
            <w:proofErr w:type="spellEnd"/>
          </w:p>
        </w:tc>
        <w:tc>
          <w:tcPr>
            <w:tcW w:w="3892" w:type="pct"/>
            <w:vAlign w:val="center"/>
          </w:tcPr>
          <w:p w14:paraId="2ED883C9" w14:textId="564E8063" w:rsidR="00785235" w:rsidRPr="00785235" w:rsidRDefault="00E76466" w:rsidP="003B6B95">
            <w:pPr>
              <w:pStyle w:val="TableParagraph"/>
              <w:ind w:left="145" w:rightChars="72" w:right="158"/>
              <w:jc w:val="both"/>
              <w:rPr>
                <w:rFonts w:ascii="仿宋" w:eastAsia="仿宋" w:hAnsi="仿宋"/>
                <w:sz w:val="24"/>
                <w:lang w:eastAsia="zh-CN"/>
              </w:rPr>
            </w:pPr>
            <w:r>
              <w:rPr>
                <w:rFonts w:ascii="仿宋" w:eastAsia="仿宋" w:hAnsi="仿宋" w:hint="eastAsia"/>
                <w:sz w:val="24"/>
                <w:lang w:eastAsia="zh-CN"/>
              </w:rPr>
              <w:t>2</w:t>
            </w:r>
            <w:r>
              <w:rPr>
                <w:rFonts w:ascii="仿宋" w:eastAsia="仿宋" w:hAnsi="仿宋"/>
                <w:sz w:val="24"/>
                <w:lang w:eastAsia="zh-CN"/>
              </w:rPr>
              <w:t>02</w:t>
            </w:r>
            <w:r w:rsidR="00771BFE">
              <w:rPr>
                <w:rFonts w:ascii="仿宋" w:eastAsia="仿宋" w:hAnsi="仿宋" w:hint="eastAsia"/>
                <w:sz w:val="24"/>
                <w:lang w:eastAsia="zh-CN"/>
              </w:rPr>
              <w:t>4</w:t>
            </w:r>
            <w:r>
              <w:rPr>
                <w:rFonts w:ascii="仿宋" w:eastAsia="仿宋" w:hAnsi="仿宋" w:hint="eastAsia"/>
                <w:sz w:val="24"/>
                <w:lang w:eastAsia="zh-CN"/>
              </w:rPr>
              <w:t>年</w:t>
            </w:r>
            <w:r w:rsidR="00596C4F">
              <w:rPr>
                <w:rFonts w:ascii="仿宋" w:eastAsia="仿宋" w:hAnsi="仿宋" w:hint="eastAsia"/>
                <w:sz w:val="24"/>
                <w:lang w:eastAsia="zh-CN"/>
              </w:rPr>
              <w:t>3</w:t>
            </w:r>
            <w:r>
              <w:rPr>
                <w:rFonts w:ascii="仿宋" w:eastAsia="仿宋" w:hAnsi="仿宋" w:hint="eastAsia"/>
                <w:sz w:val="24"/>
                <w:lang w:eastAsia="zh-CN"/>
              </w:rPr>
              <w:t>月</w:t>
            </w:r>
            <w:r w:rsidR="00596C4F">
              <w:rPr>
                <w:rFonts w:ascii="仿宋" w:eastAsia="仿宋" w:hAnsi="仿宋" w:hint="eastAsia"/>
                <w:sz w:val="24"/>
                <w:lang w:eastAsia="zh-CN"/>
              </w:rPr>
              <w:t>1日</w:t>
            </w:r>
            <w:r w:rsidR="00724B20">
              <w:rPr>
                <w:rFonts w:ascii="仿宋" w:eastAsia="仿宋" w:hAnsi="仿宋"/>
                <w:sz w:val="24"/>
                <w:lang w:eastAsia="zh-CN"/>
              </w:rPr>
              <w:t>-</w:t>
            </w:r>
            <w:r w:rsidR="00771BFE">
              <w:rPr>
                <w:rFonts w:ascii="仿宋" w:eastAsia="仿宋" w:hAnsi="仿宋" w:hint="eastAsia"/>
                <w:sz w:val="24"/>
                <w:lang w:eastAsia="zh-CN"/>
              </w:rPr>
              <w:t>3月</w:t>
            </w:r>
            <w:r w:rsidR="00515033">
              <w:rPr>
                <w:rFonts w:ascii="仿宋" w:eastAsia="仿宋" w:hAnsi="仿宋" w:hint="eastAsia"/>
                <w:sz w:val="24"/>
                <w:lang w:eastAsia="zh-CN"/>
              </w:rPr>
              <w:t>29</w:t>
            </w:r>
            <w:r>
              <w:rPr>
                <w:rFonts w:ascii="仿宋" w:eastAsia="仿宋" w:hAnsi="仿宋" w:hint="eastAsia"/>
                <w:sz w:val="24"/>
                <w:lang w:eastAsia="zh-CN"/>
              </w:rPr>
              <w:t>日</w:t>
            </w:r>
          </w:p>
        </w:tc>
      </w:tr>
      <w:tr w:rsidR="00785235" w:rsidRPr="00785235" w14:paraId="6104895A" w14:textId="77777777" w:rsidTr="003B6B95">
        <w:trPr>
          <w:trHeight w:val="907"/>
        </w:trPr>
        <w:tc>
          <w:tcPr>
            <w:tcW w:w="1108" w:type="pct"/>
            <w:vAlign w:val="center"/>
          </w:tcPr>
          <w:p w14:paraId="6AC3B5FC" w14:textId="77777777" w:rsidR="00785235" w:rsidRPr="00785235" w:rsidRDefault="00785235" w:rsidP="003B6B95">
            <w:pPr>
              <w:pStyle w:val="TableParagraph"/>
              <w:ind w:left="108" w:rightChars="62" w:right="136"/>
              <w:jc w:val="center"/>
              <w:rPr>
                <w:rFonts w:ascii="仿宋" w:eastAsia="仿宋" w:hAnsi="仿宋"/>
                <w:sz w:val="24"/>
                <w:lang w:eastAsia="zh-CN"/>
              </w:rPr>
            </w:pPr>
            <w:r w:rsidRPr="00785235">
              <w:rPr>
                <w:rFonts w:ascii="仿宋" w:eastAsia="仿宋" w:hAnsi="仿宋" w:hint="eastAsia"/>
                <w:sz w:val="24"/>
                <w:lang w:eastAsia="zh-CN"/>
              </w:rPr>
              <w:t>形式</w:t>
            </w:r>
          </w:p>
        </w:tc>
        <w:tc>
          <w:tcPr>
            <w:tcW w:w="3892" w:type="pct"/>
            <w:vAlign w:val="center"/>
          </w:tcPr>
          <w:p w14:paraId="712985F2" w14:textId="7051516A" w:rsidR="00785235" w:rsidRPr="00785235" w:rsidRDefault="00E76466" w:rsidP="003B6B95">
            <w:pPr>
              <w:pStyle w:val="TableParagraph"/>
              <w:ind w:left="145" w:rightChars="72" w:right="158"/>
              <w:jc w:val="both"/>
              <w:rPr>
                <w:rFonts w:ascii="仿宋" w:eastAsia="仿宋" w:hAnsi="仿宋"/>
                <w:sz w:val="24"/>
                <w:lang w:eastAsia="zh-CN"/>
              </w:rPr>
            </w:pPr>
            <w:r>
              <w:rPr>
                <w:rFonts w:ascii="仿宋" w:eastAsia="仿宋" w:hAnsi="仿宋" w:hint="eastAsia"/>
                <w:sz w:val="24"/>
                <w:lang w:eastAsia="zh-CN"/>
              </w:rPr>
              <w:t>电话会议</w:t>
            </w:r>
            <w:r w:rsidR="00771BFE">
              <w:rPr>
                <w:rFonts w:ascii="仿宋" w:eastAsia="仿宋" w:hAnsi="仿宋" w:hint="eastAsia"/>
                <w:sz w:val="24"/>
                <w:lang w:eastAsia="zh-CN"/>
              </w:rPr>
              <w:t>、</w:t>
            </w:r>
            <w:proofErr w:type="gramStart"/>
            <w:r w:rsidR="00D26679">
              <w:rPr>
                <w:rFonts w:ascii="仿宋" w:eastAsia="仿宋" w:hAnsi="仿宋" w:hint="eastAsia"/>
                <w:sz w:val="24"/>
                <w:lang w:eastAsia="zh-CN"/>
              </w:rPr>
              <w:t>线下反路演</w:t>
            </w:r>
            <w:proofErr w:type="gramEnd"/>
            <w:r w:rsidR="00D26679">
              <w:rPr>
                <w:rFonts w:ascii="仿宋" w:eastAsia="仿宋" w:hAnsi="仿宋" w:hint="eastAsia"/>
                <w:sz w:val="24"/>
                <w:lang w:eastAsia="zh-CN"/>
              </w:rPr>
              <w:t>、券商策略会等</w:t>
            </w:r>
          </w:p>
        </w:tc>
      </w:tr>
      <w:tr w:rsidR="00785235" w:rsidRPr="00785235" w14:paraId="763D3921" w14:textId="77777777" w:rsidTr="003B6B95">
        <w:trPr>
          <w:trHeight w:val="907"/>
        </w:trPr>
        <w:tc>
          <w:tcPr>
            <w:tcW w:w="1108" w:type="pct"/>
            <w:vAlign w:val="center"/>
          </w:tcPr>
          <w:p w14:paraId="0A806575" w14:textId="77777777" w:rsidR="003B6B95" w:rsidRDefault="003B6B95" w:rsidP="003B6B95">
            <w:pPr>
              <w:pStyle w:val="TableParagraph"/>
              <w:ind w:left="108" w:rightChars="62" w:right="136"/>
              <w:jc w:val="center"/>
              <w:rPr>
                <w:rFonts w:ascii="仿宋" w:eastAsia="仿宋" w:hAnsi="仿宋"/>
                <w:sz w:val="24"/>
                <w:lang w:eastAsia="zh-CN"/>
              </w:rPr>
            </w:pPr>
            <w:r>
              <w:rPr>
                <w:rFonts w:ascii="仿宋" w:eastAsia="仿宋" w:hAnsi="仿宋" w:hint="eastAsia"/>
                <w:sz w:val="24"/>
                <w:lang w:eastAsia="zh-CN"/>
              </w:rPr>
              <w:t>上市公司</w:t>
            </w:r>
          </w:p>
          <w:p w14:paraId="06162607" w14:textId="61D6DA45" w:rsidR="00785235" w:rsidRPr="00785235" w:rsidRDefault="003B6B95" w:rsidP="003B6B95">
            <w:pPr>
              <w:pStyle w:val="TableParagraph"/>
              <w:ind w:left="108" w:rightChars="62" w:right="136"/>
              <w:jc w:val="center"/>
              <w:rPr>
                <w:rFonts w:ascii="仿宋" w:eastAsia="仿宋" w:hAnsi="仿宋"/>
                <w:sz w:val="24"/>
                <w:lang w:eastAsia="zh-CN"/>
              </w:rPr>
            </w:pPr>
            <w:r>
              <w:rPr>
                <w:rFonts w:ascii="仿宋" w:eastAsia="仿宋" w:hAnsi="仿宋" w:hint="eastAsia"/>
                <w:sz w:val="24"/>
                <w:lang w:eastAsia="zh-CN"/>
              </w:rPr>
              <w:t>接待人员姓名</w:t>
            </w:r>
          </w:p>
        </w:tc>
        <w:tc>
          <w:tcPr>
            <w:tcW w:w="3892" w:type="pct"/>
            <w:vAlign w:val="center"/>
          </w:tcPr>
          <w:p w14:paraId="7642420C" w14:textId="142602BC" w:rsidR="0033426A" w:rsidRDefault="003B6B95" w:rsidP="0033426A">
            <w:pPr>
              <w:pStyle w:val="TableParagraph"/>
              <w:ind w:left="145" w:rightChars="72" w:right="158"/>
              <w:jc w:val="both"/>
              <w:rPr>
                <w:rFonts w:ascii="仿宋" w:eastAsia="仿宋" w:hAnsi="仿宋"/>
                <w:sz w:val="24"/>
                <w:lang w:eastAsia="zh-CN"/>
              </w:rPr>
            </w:pPr>
            <w:r>
              <w:rPr>
                <w:rFonts w:ascii="仿宋" w:eastAsia="仿宋" w:hAnsi="仿宋" w:hint="eastAsia"/>
                <w:sz w:val="24"/>
                <w:lang w:eastAsia="zh-CN"/>
              </w:rPr>
              <w:t>董事、</w:t>
            </w:r>
            <w:r w:rsidR="001B77BD">
              <w:rPr>
                <w:rFonts w:ascii="仿宋" w:eastAsia="仿宋" w:hAnsi="仿宋" w:hint="eastAsia"/>
                <w:sz w:val="24"/>
                <w:lang w:eastAsia="zh-CN"/>
              </w:rPr>
              <w:t>董事会秘书</w:t>
            </w:r>
            <w:r>
              <w:rPr>
                <w:rFonts w:ascii="仿宋" w:eastAsia="仿宋" w:hAnsi="仿宋" w:hint="eastAsia"/>
                <w:sz w:val="24"/>
                <w:lang w:eastAsia="zh-CN"/>
              </w:rPr>
              <w:t>：张敏</w:t>
            </w:r>
          </w:p>
          <w:p w14:paraId="1ABD9657" w14:textId="7E71FEA0" w:rsidR="003B6B95" w:rsidRPr="00785235" w:rsidRDefault="00755BF4" w:rsidP="0033426A">
            <w:pPr>
              <w:pStyle w:val="TableParagraph"/>
              <w:ind w:left="145" w:rightChars="72" w:right="158"/>
              <w:jc w:val="both"/>
              <w:rPr>
                <w:rFonts w:ascii="仿宋" w:eastAsia="仿宋" w:hAnsi="仿宋"/>
                <w:sz w:val="24"/>
                <w:lang w:eastAsia="zh-CN"/>
              </w:rPr>
            </w:pPr>
            <w:r>
              <w:rPr>
                <w:rFonts w:ascii="仿宋" w:eastAsia="仿宋" w:hAnsi="仿宋" w:hint="eastAsia"/>
                <w:sz w:val="24"/>
                <w:lang w:eastAsia="zh-CN"/>
              </w:rPr>
              <w:t>投资者关系</w:t>
            </w:r>
            <w:r w:rsidR="003B6B95">
              <w:rPr>
                <w:rFonts w:ascii="仿宋" w:eastAsia="仿宋" w:hAnsi="仿宋" w:hint="eastAsia"/>
                <w:sz w:val="24"/>
                <w:lang w:eastAsia="zh-CN"/>
              </w:rPr>
              <w:t>：</w:t>
            </w:r>
            <w:proofErr w:type="gramStart"/>
            <w:r w:rsidR="003B6B95">
              <w:rPr>
                <w:rFonts w:ascii="仿宋" w:eastAsia="仿宋" w:hAnsi="仿宋" w:hint="eastAsia"/>
                <w:sz w:val="24"/>
                <w:lang w:eastAsia="zh-CN"/>
              </w:rPr>
              <w:t>侯越</w:t>
            </w:r>
            <w:proofErr w:type="gramEnd"/>
          </w:p>
        </w:tc>
      </w:tr>
      <w:tr w:rsidR="00785235" w:rsidRPr="00646A78" w14:paraId="5416A5BD" w14:textId="77777777" w:rsidTr="003B6B95">
        <w:trPr>
          <w:trHeight w:val="907"/>
        </w:trPr>
        <w:tc>
          <w:tcPr>
            <w:tcW w:w="1108" w:type="pct"/>
            <w:vAlign w:val="center"/>
          </w:tcPr>
          <w:p w14:paraId="25C5A9AA" w14:textId="50CCF4C4" w:rsidR="00785235" w:rsidRPr="00785235" w:rsidRDefault="003B6B95" w:rsidP="003B6B95">
            <w:pPr>
              <w:pStyle w:val="TableParagraph"/>
              <w:ind w:left="108" w:rightChars="62" w:right="136"/>
              <w:jc w:val="center"/>
              <w:rPr>
                <w:rFonts w:ascii="仿宋" w:eastAsia="仿宋" w:hAnsi="仿宋"/>
                <w:sz w:val="24"/>
                <w:lang w:eastAsia="zh-CN"/>
              </w:rPr>
            </w:pPr>
            <w:r w:rsidRPr="003B6B95">
              <w:rPr>
                <w:rFonts w:ascii="仿宋" w:eastAsia="仿宋" w:hAnsi="仿宋" w:hint="eastAsia"/>
                <w:sz w:val="24"/>
                <w:lang w:eastAsia="zh-CN"/>
              </w:rPr>
              <w:t>主要调研内容</w:t>
            </w:r>
          </w:p>
        </w:tc>
        <w:tc>
          <w:tcPr>
            <w:tcW w:w="3892" w:type="pct"/>
            <w:vAlign w:val="center"/>
          </w:tcPr>
          <w:p w14:paraId="1AA9B70D" w14:textId="12C1B3A4" w:rsidR="00524B63" w:rsidRDefault="00524B63" w:rsidP="00524B63">
            <w:pPr>
              <w:pStyle w:val="TableParagraph"/>
              <w:ind w:left="147" w:rightChars="72" w:right="158"/>
              <w:jc w:val="both"/>
              <w:rPr>
                <w:rFonts w:ascii="仿宋" w:eastAsia="仿宋" w:hAnsi="仿宋"/>
                <w:b/>
                <w:bCs/>
                <w:sz w:val="24"/>
                <w:lang w:eastAsia="zh-CN"/>
              </w:rPr>
            </w:pPr>
            <w:r w:rsidRPr="004120E6">
              <w:rPr>
                <w:rFonts w:ascii="仿宋" w:eastAsia="仿宋" w:hAnsi="仿宋" w:hint="eastAsia"/>
                <w:b/>
                <w:bCs/>
                <w:sz w:val="24"/>
                <w:lang w:eastAsia="zh-CN"/>
              </w:rPr>
              <w:t>Q</w:t>
            </w:r>
            <w:r>
              <w:rPr>
                <w:rFonts w:ascii="仿宋" w:eastAsia="仿宋" w:hAnsi="仿宋" w:hint="eastAsia"/>
                <w:b/>
                <w:bCs/>
                <w:sz w:val="24"/>
                <w:lang w:eastAsia="zh-CN"/>
              </w:rPr>
              <w:t xml:space="preserve">： </w:t>
            </w:r>
            <w:r w:rsidR="00E66D2F">
              <w:rPr>
                <w:rFonts w:ascii="仿宋" w:eastAsia="仿宋" w:hAnsi="仿宋" w:hint="eastAsia"/>
                <w:b/>
                <w:bCs/>
                <w:sz w:val="24"/>
                <w:lang w:eastAsia="zh-CN"/>
              </w:rPr>
              <w:t>国家近期</w:t>
            </w:r>
            <w:r w:rsidR="008B5D33">
              <w:rPr>
                <w:rFonts w:ascii="仿宋" w:eastAsia="仿宋" w:hAnsi="仿宋" w:hint="eastAsia"/>
                <w:b/>
                <w:bCs/>
                <w:sz w:val="24"/>
                <w:lang w:eastAsia="zh-CN"/>
              </w:rPr>
              <w:t>推出的</w:t>
            </w:r>
            <w:r w:rsidR="00C76B2D">
              <w:rPr>
                <w:rFonts w:ascii="仿宋" w:eastAsia="仿宋" w:hAnsi="仿宋" w:hint="eastAsia"/>
                <w:b/>
                <w:bCs/>
                <w:sz w:val="24"/>
                <w:lang w:eastAsia="zh-CN"/>
              </w:rPr>
              <w:t>“</w:t>
            </w:r>
            <w:r>
              <w:rPr>
                <w:rFonts w:ascii="仿宋" w:eastAsia="仿宋" w:hAnsi="仿宋" w:hint="eastAsia"/>
                <w:b/>
                <w:bCs/>
                <w:sz w:val="24"/>
                <w:lang w:eastAsia="zh-CN"/>
              </w:rPr>
              <w:t>以旧换新</w:t>
            </w:r>
            <w:r w:rsidR="00C76B2D">
              <w:rPr>
                <w:rFonts w:ascii="仿宋" w:eastAsia="仿宋" w:hAnsi="仿宋" w:hint="eastAsia"/>
                <w:b/>
                <w:bCs/>
                <w:sz w:val="24"/>
                <w:lang w:eastAsia="zh-CN"/>
              </w:rPr>
              <w:t>”</w:t>
            </w:r>
            <w:r w:rsidR="00E66D2F">
              <w:rPr>
                <w:rFonts w:ascii="仿宋" w:eastAsia="仿宋" w:hAnsi="仿宋" w:hint="eastAsia"/>
                <w:b/>
                <w:bCs/>
                <w:sz w:val="24"/>
                <w:lang w:eastAsia="zh-CN"/>
              </w:rPr>
              <w:t>政策对</w:t>
            </w:r>
            <w:r w:rsidR="00614F07">
              <w:rPr>
                <w:rFonts w:ascii="仿宋" w:eastAsia="仿宋" w:hAnsi="仿宋" w:hint="eastAsia"/>
                <w:b/>
                <w:bCs/>
                <w:sz w:val="24"/>
                <w:lang w:eastAsia="zh-CN"/>
              </w:rPr>
              <w:t>公司</w:t>
            </w:r>
            <w:r w:rsidR="008B5D33">
              <w:rPr>
                <w:rFonts w:ascii="仿宋" w:eastAsia="仿宋" w:hAnsi="仿宋" w:hint="eastAsia"/>
                <w:b/>
                <w:bCs/>
                <w:sz w:val="24"/>
                <w:lang w:eastAsia="zh-CN"/>
              </w:rPr>
              <w:t>有哪些</w:t>
            </w:r>
            <w:r w:rsidR="00614F07">
              <w:rPr>
                <w:rFonts w:ascii="仿宋" w:eastAsia="仿宋" w:hAnsi="仿宋" w:hint="eastAsia"/>
                <w:b/>
                <w:bCs/>
                <w:sz w:val="24"/>
                <w:lang w:eastAsia="zh-CN"/>
              </w:rPr>
              <w:t>影响</w:t>
            </w:r>
            <w:r>
              <w:rPr>
                <w:rFonts w:ascii="仿宋" w:eastAsia="仿宋" w:hAnsi="仿宋" w:hint="eastAsia"/>
                <w:b/>
                <w:bCs/>
                <w:sz w:val="24"/>
                <w:lang w:eastAsia="zh-CN"/>
              </w:rPr>
              <w:t>？</w:t>
            </w:r>
          </w:p>
          <w:p w14:paraId="7BE01CB3" w14:textId="7FBCED7B" w:rsidR="00524B63" w:rsidRDefault="00524B63" w:rsidP="00524B63">
            <w:pPr>
              <w:pStyle w:val="TableParagraph"/>
              <w:ind w:left="147" w:rightChars="72" w:right="158"/>
              <w:jc w:val="both"/>
              <w:rPr>
                <w:rFonts w:ascii="仿宋" w:eastAsia="仿宋" w:hAnsi="仿宋"/>
                <w:sz w:val="24"/>
                <w:lang w:eastAsia="zh-CN"/>
              </w:rPr>
            </w:pPr>
            <w:r w:rsidRPr="004120E6">
              <w:rPr>
                <w:rFonts w:ascii="仿宋" w:eastAsia="仿宋" w:hAnsi="仿宋" w:hint="eastAsia"/>
                <w:b/>
                <w:bCs/>
                <w:sz w:val="24"/>
                <w:lang w:eastAsia="zh-CN"/>
              </w:rPr>
              <w:t>A</w:t>
            </w:r>
            <w:r>
              <w:rPr>
                <w:rFonts w:ascii="仿宋" w:eastAsia="仿宋" w:hAnsi="仿宋" w:hint="eastAsia"/>
                <w:b/>
                <w:bCs/>
                <w:sz w:val="24"/>
                <w:lang w:eastAsia="zh-CN"/>
              </w:rPr>
              <w:t>：</w:t>
            </w:r>
            <w:r w:rsidR="001F079A">
              <w:rPr>
                <w:rFonts w:ascii="仿宋" w:eastAsia="仿宋" w:hAnsi="仿宋" w:hint="eastAsia"/>
                <w:b/>
                <w:bCs/>
                <w:sz w:val="24"/>
                <w:lang w:eastAsia="zh-CN"/>
              </w:rPr>
              <w:t xml:space="preserve"> </w:t>
            </w:r>
            <w:r w:rsidR="008B5D33" w:rsidRPr="008B5D33">
              <w:rPr>
                <w:rFonts w:ascii="仿宋" w:eastAsia="仿宋" w:hAnsi="仿宋" w:hint="eastAsia"/>
                <w:sz w:val="24"/>
                <w:lang w:eastAsia="zh-CN"/>
              </w:rPr>
              <w:t>近期国家大力推行的“以旧换新”政策，无疑为公司带来了</w:t>
            </w:r>
            <w:r w:rsidR="00B53179">
              <w:rPr>
                <w:rFonts w:ascii="仿宋" w:eastAsia="仿宋" w:hAnsi="仿宋" w:hint="eastAsia"/>
                <w:sz w:val="24"/>
                <w:lang w:eastAsia="zh-CN"/>
              </w:rPr>
              <w:t>重要</w:t>
            </w:r>
            <w:r w:rsidR="008B5D33" w:rsidRPr="008B5D33">
              <w:rPr>
                <w:rFonts w:ascii="仿宋" w:eastAsia="仿宋" w:hAnsi="仿宋" w:hint="eastAsia"/>
                <w:sz w:val="24"/>
                <w:lang w:eastAsia="zh-CN"/>
              </w:rPr>
              <w:t>的发展机遇。</w:t>
            </w:r>
          </w:p>
          <w:p w14:paraId="66ECB389" w14:textId="6826B0AA" w:rsidR="001F079A" w:rsidRDefault="008B5D33" w:rsidP="000D1CF9">
            <w:pPr>
              <w:pStyle w:val="TableParagraph"/>
              <w:ind w:left="147" w:rightChars="72" w:right="158" w:firstLineChars="200" w:firstLine="480"/>
              <w:jc w:val="both"/>
              <w:rPr>
                <w:rFonts w:ascii="仿宋" w:eastAsia="仿宋" w:hAnsi="仿宋"/>
                <w:sz w:val="24"/>
                <w:lang w:eastAsia="zh-CN"/>
              </w:rPr>
            </w:pPr>
            <w:r w:rsidRPr="008B5D33">
              <w:rPr>
                <w:rFonts w:ascii="仿宋" w:eastAsia="仿宋" w:hAnsi="仿宋" w:hint="eastAsia"/>
                <w:sz w:val="24"/>
                <w:lang w:eastAsia="zh-CN"/>
              </w:rPr>
              <w:t>从政策层面来看，去年底中央经济工作会议就明确提出了推动大规模设备更新和消费品以旧换新的战略方向。随后，中央财经委员会和国务院也相继发布相关政策文件，细化了行动方案，明确了政策导向。这些政策不仅涉及重点行业的设备更新改造，更直接指向汽车和家电产品等领域的以旧换新行动，与我们公司的主营业务紧密相连。</w:t>
            </w:r>
          </w:p>
          <w:p w14:paraId="787CE5F9" w14:textId="7A91A7E7" w:rsidR="00D83DCB" w:rsidRDefault="008B5D33" w:rsidP="000D1CF9">
            <w:pPr>
              <w:pStyle w:val="TableParagraph"/>
              <w:ind w:left="147" w:rightChars="72" w:right="158" w:firstLineChars="200" w:firstLine="480"/>
              <w:jc w:val="both"/>
              <w:rPr>
                <w:rFonts w:ascii="仿宋" w:eastAsia="仿宋" w:hAnsi="仿宋"/>
                <w:sz w:val="24"/>
                <w:lang w:eastAsia="zh-CN"/>
              </w:rPr>
            </w:pPr>
            <w:r w:rsidRPr="008B5D33">
              <w:rPr>
                <w:rFonts w:ascii="仿宋" w:eastAsia="仿宋" w:hAnsi="仿宋" w:hint="eastAsia"/>
                <w:sz w:val="24"/>
                <w:lang w:eastAsia="zh-CN"/>
              </w:rPr>
              <w:t>作为汽车和家电行业的上游结构</w:t>
            </w:r>
            <w:proofErr w:type="gramStart"/>
            <w:r w:rsidRPr="008B5D33">
              <w:rPr>
                <w:rFonts w:ascii="仿宋" w:eastAsia="仿宋" w:hAnsi="仿宋" w:hint="eastAsia"/>
                <w:sz w:val="24"/>
                <w:lang w:eastAsia="zh-CN"/>
              </w:rPr>
              <w:t>件供应</w:t>
            </w:r>
            <w:proofErr w:type="gramEnd"/>
            <w:r w:rsidRPr="008B5D33">
              <w:rPr>
                <w:rFonts w:ascii="仿宋" w:eastAsia="仿宋" w:hAnsi="仿宋" w:hint="eastAsia"/>
                <w:sz w:val="24"/>
                <w:lang w:eastAsia="zh-CN"/>
              </w:rPr>
              <w:t>商，公司的大部分营业收入来源于这两个行业。我们与行业</w:t>
            </w:r>
            <w:r w:rsidR="00B53179">
              <w:rPr>
                <w:rFonts w:ascii="仿宋" w:eastAsia="仿宋" w:hAnsi="仿宋" w:hint="eastAsia"/>
                <w:sz w:val="24"/>
                <w:lang w:eastAsia="zh-CN"/>
              </w:rPr>
              <w:t>众多</w:t>
            </w:r>
            <w:r w:rsidRPr="008B5D33">
              <w:rPr>
                <w:rFonts w:ascii="仿宋" w:eastAsia="仿宋" w:hAnsi="仿宋" w:hint="eastAsia"/>
                <w:sz w:val="24"/>
                <w:lang w:eastAsia="zh-CN"/>
              </w:rPr>
              <w:t>头部企业建立了稳固的合作关系，保持着较高的市场份额。随着“以旧换新”政策的逐步落地，下游客户行业的景气</w:t>
            </w:r>
            <w:proofErr w:type="gramStart"/>
            <w:r w:rsidRPr="008B5D33">
              <w:rPr>
                <w:rFonts w:ascii="仿宋" w:eastAsia="仿宋" w:hAnsi="仿宋" w:hint="eastAsia"/>
                <w:sz w:val="24"/>
                <w:lang w:eastAsia="zh-CN"/>
              </w:rPr>
              <w:t>度显著</w:t>
            </w:r>
            <w:proofErr w:type="gramEnd"/>
            <w:r w:rsidRPr="008B5D33">
              <w:rPr>
                <w:rFonts w:ascii="仿宋" w:eastAsia="仿宋" w:hAnsi="仿宋" w:hint="eastAsia"/>
                <w:sz w:val="24"/>
                <w:lang w:eastAsia="zh-CN"/>
              </w:rPr>
              <w:t>提升，客户订单量</w:t>
            </w:r>
            <w:r w:rsidR="0039255B">
              <w:rPr>
                <w:rFonts w:ascii="仿宋" w:eastAsia="仿宋" w:hAnsi="仿宋" w:hint="eastAsia"/>
                <w:sz w:val="24"/>
                <w:lang w:eastAsia="zh-CN"/>
              </w:rPr>
              <w:t>增长</w:t>
            </w:r>
            <w:r w:rsidRPr="0039255B">
              <w:rPr>
                <w:rFonts w:ascii="仿宋" w:eastAsia="仿宋" w:hAnsi="仿宋" w:hint="eastAsia"/>
                <w:sz w:val="24"/>
                <w:lang w:eastAsia="zh-CN"/>
              </w:rPr>
              <w:t>，公司的排产量也达到了</w:t>
            </w:r>
            <w:r w:rsidR="0039255B">
              <w:rPr>
                <w:rFonts w:ascii="仿宋" w:eastAsia="仿宋" w:hAnsi="仿宋" w:hint="eastAsia"/>
                <w:sz w:val="24"/>
                <w:lang w:eastAsia="zh-CN"/>
              </w:rPr>
              <w:t>较高的运转</w:t>
            </w:r>
            <w:r w:rsidRPr="0039255B">
              <w:rPr>
                <w:rFonts w:ascii="仿宋" w:eastAsia="仿宋" w:hAnsi="仿宋" w:hint="eastAsia"/>
                <w:sz w:val="24"/>
                <w:lang w:eastAsia="zh-CN"/>
              </w:rPr>
              <w:t>状态。</w:t>
            </w:r>
          </w:p>
          <w:p w14:paraId="47E0FEF0" w14:textId="2B5CC0C0" w:rsidR="0017734C" w:rsidRPr="0017734C" w:rsidRDefault="0017734C" w:rsidP="00F862BC">
            <w:pPr>
              <w:pStyle w:val="TableParagraph"/>
              <w:ind w:left="147" w:rightChars="72" w:right="158" w:firstLineChars="200" w:firstLine="480"/>
              <w:jc w:val="both"/>
              <w:rPr>
                <w:rFonts w:ascii="仿宋" w:eastAsia="仿宋" w:hAnsi="仿宋"/>
                <w:sz w:val="24"/>
                <w:lang w:eastAsia="zh-CN"/>
              </w:rPr>
            </w:pPr>
            <w:r>
              <w:rPr>
                <w:rFonts w:ascii="仿宋" w:eastAsia="仿宋" w:hAnsi="仿宋" w:hint="eastAsia"/>
                <w:sz w:val="24"/>
                <w:lang w:eastAsia="zh-CN"/>
              </w:rPr>
              <w:lastRenderedPageBreak/>
              <w:t>同时，“以旧换新”的优惠</w:t>
            </w:r>
            <w:r w:rsidR="00FA48CC">
              <w:rPr>
                <w:rFonts w:ascii="仿宋" w:eastAsia="仿宋" w:hAnsi="仿宋" w:hint="eastAsia"/>
                <w:sz w:val="24"/>
                <w:lang w:eastAsia="zh-CN"/>
              </w:rPr>
              <w:t>政策还</w:t>
            </w:r>
            <w:r>
              <w:rPr>
                <w:rFonts w:ascii="仿宋" w:eastAsia="仿宋" w:hAnsi="仿宋" w:hint="eastAsia"/>
                <w:sz w:val="24"/>
                <w:lang w:eastAsia="zh-CN"/>
              </w:rPr>
              <w:t>有望</w:t>
            </w:r>
            <w:r w:rsidRPr="0017734C">
              <w:rPr>
                <w:rFonts w:ascii="仿宋" w:eastAsia="仿宋" w:hAnsi="仿宋" w:hint="eastAsia"/>
                <w:sz w:val="24"/>
                <w:lang w:eastAsia="zh-CN"/>
              </w:rPr>
              <w:t>激发</w:t>
            </w:r>
            <w:r w:rsidR="00FA48CC">
              <w:rPr>
                <w:rFonts w:ascii="仿宋" w:eastAsia="仿宋" w:hAnsi="仿宋" w:hint="eastAsia"/>
                <w:sz w:val="24"/>
                <w:lang w:eastAsia="zh-CN"/>
              </w:rPr>
              <w:t>公司</w:t>
            </w:r>
            <w:r w:rsidRPr="0017734C">
              <w:rPr>
                <w:rFonts w:ascii="仿宋" w:eastAsia="仿宋" w:hAnsi="仿宋" w:hint="eastAsia"/>
                <w:sz w:val="24"/>
                <w:lang w:eastAsia="zh-CN"/>
              </w:rPr>
              <w:t>更新</w:t>
            </w:r>
            <w:r w:rsidR="00FA48CC">
              <w:rPr>
                <w:rFonts w:ascii="仿宋" w:eastAsia="仿宋" w:hAnsi="仿宋" w:hint="eastAsia"/>
                <w:sz w:val="24"/>
                <w:lang w:eastAsia="zh-CN"/>
              </w:rPr>
              <w:t>设备的</w:t>
            </w:r>
            <w:r w:rsidRPr="0017734C">
              <w:rPr>
                <w:rFonts w:ascii="仿宋" w:eastAsia="仿宋" w:hAnsi="仿宋" w:hint="eastAsia"/>
                <w:sz w:val="24"/>
                <w:lang w:eastAsia="zh-CN"/>
              </w:rPr>
              <w:t>积极性</w:t>
            </w:r>
            <w:r>
              <w:rPr>
                <w:rFonts w:ascii="仿宋" w:eastAsia="仿宋" w:hAnsi="仿宋" w:hint="eastAsia"/>
                <w:sz w:val="24"/>
                <w:lang w:eastAsia="zh-CN"/>
              </w:rPr>
              <w:t>，</w:t>
            </w:r>
            <w:r w:rsidR="00FA48CC">
              <w:rPr>
                <w:rFonts w:ascii="仿宋" w:eastAsia="仿宋" w:hAnsi="仿宋" w:hint="eastAsia"/>
                <w:sz w:val="24"/>
                <w:lang w:eastAsia="zh-CN"/>
              </w:rPr>
              <w:t>进而</w:t>
            </w:r>
            <w:r w:rsidRPr="0017734C">
              <w:rPr>
                <w:rFonts w:ascii="仿宋" w:eastAsia="仿宋" w:hAnsi="仿宋" w:hint="eastAsia"/>
                <w:sz w:val="24"/>
                <w:lang w:eastAsia="zh-CN"/>
              </w:rPr>
              <w:t>加快设备更新节奏，促进</w:t>
            </w:r>
            <w:r w:rsidR="00FA48CC">
              <w:rPr>
                <w:rFonts w:ascii="仿宋" w:eastAsia="仿宋" w:hAnsi="仿宋" w:hint="eastAsia"/>
                <w:sz w:val="24"/>
                <w:lang w:eastAsia="zh-CN"/>
              </w:rPr>
              <w:t>公司生产效率提升，</w:t>
            </w:r>
            <w:r w:rsidR="00FA48CC" w:rsidRPr="00FA48CC">
              <w:rPr>
                <w:rFonts w:ascii="仿宋" w:eastAsia="仿宋" w:hAnsi="仿宋" w:hint="eastAsia"/>
                <w:sz w:val="24"/>
                <w:lang w:eastAsia="zh-CN"/>
              </w:rPr>
              <w:t>为公司的持续发展和竞争力提升注入新</w:t>
            </w:r>
            <w:r w:rsidR="00FA48CC">
              <w:rPr>
                <w:rFonts w:ascii="仿宋" w:eastAsia="仿宋" w:hAnsi="仿宋" w:hint="eastAsia"/>
                <w:sz w:val="24"/>
                <w:lang w:eastAsia="zh-CN"/>
              </w:rPr>
              <w:t>动能</w:t>
            </w:r>
            <w:r w:rsidRPr="0017734C">
              <w:rPr>
                <w:rFonts w:ascii="仿宋" w:eastAsia="仿宋" w:hAnsi="仿宋" w:hint="eastAsia"/>
                <w:sz w:val="24"/>
                <w:lang w:eastAsia="zh-CN"/>
              </w:rPr>
              <w:t>。</w:t>
            </w:r>
          </w:p>
          <w:p w14:paraId="69B45349" w14:textId="588FB60E" w:rsidR="00251B0C" w:rsidRDefault="00BB0A3F" w:rsidP="007A69D4">
            <w:pPr>
              <w:pStyle w:val="TableParagraph"/>
              <w:ind w:left="147" w:rightChars="72" w:right="158" w:firstLineChars="200" w:firstLine="480"/>
              <w:jc w:val="both"/>
              <w:rPr>
                <w:rFonts w:ascii="仿宋" w:eastAsia="仿宋" w:hAnsi="仿宋"/>
                <w:sz w:val="24"/>
                <w:lang w:eastAsia="zh-CN"/>
              </w:rPr>
            </w:pPr>
            <w:r w:rsidRPr="00BB0A3F">
              <w:rPr>
                <w:rFonts w:ascii="仿宋" w:eastAsia="仿宋" w:hAnsi="仿宋" w:hint="eastAsia"/>
                <w:sz w:val="24"/>
                <w:lang w:eastAsia="zh-CN"/>
              </w:rPr>
              <w:t>当然，我们也清醒地认识到，目前还难以准确量化本轮政策对公司及行业的具体影响。政策执行的细节、补贴资金的规模以及政策的持续性等因素，仍需我们密切关注。但这一政策无疑为公司带来了积极的推动力，为公司未来的发展注入了新的活力。未来，公司将紧抓政策机遇，积极调整战略布局，优化产品结构，以期在激烈的市场竞争中占据更有利的位置，为股东和社会创造更多的价值。</w:t>
            </w:r>
          </w:p>
          <w:p w14:paraId="6539BE66" w14:textId="77777777" w:rsidR="00F862BC" w:rsidRDefault="00F862BC" w:rsidP="00F862BC">
            <w:pPr>
              <w:pStyle w:val="TableParagraph"/>
              <w:ind w:left="147" w:rightChars="72" w:right="158" w:firstLineChars="200" w:firstLine="480"/>
              <w:jc w:val="both"/>
              <w:rPr>
                <w:rFonts w:ascii="仿宋" w:eastAsia="仿宋" w:hAnsi="仿宋"/>
                <w:sz w:val="24"/>
                <w:lang w:eastAsia="zh-CN"/>
              </w:rPr>
            </w:pPr>
          </w:p>
          <w:p w14:paraId="704EBA4D" w14:textId="6B0AA898" w:rsidR="00524B63" w:rsidRDefault="00524B63" w:rsidP="00524B63">
            <w:pPr>
              <w:pStyle w:val="TableParagraph"/>
              <w:ind w:left="147" w:rightChars="72" w:right="158"/>
              <w:jc w:val="both"/>
              <w:rPr>
                <w:rFonts w:ascii="仿宋" w:eastAsia="仿宋" w:hAnsi="仿宋"/>
                <w:b/>
                <w:bCs/>
                <w:sz w:val="24"/>
                <w:lang w:eastAsia="zh-CN"/>
              </w:rPr>
            </w:pPr>
            <w:r w:rsidRPr="004120E6">
              <w:rPr>
                <w:rFonts w:ascii="仿宋" w:eastAsia="仿宋" w:hAnsi="仿宋" w:hint="eastAsia"/>
                <w:b/>
                <w:bCs/>
                <w:sz w:val="24"/>
                <w:lang w:eastAsia="zh-CN"/>
              </w:rPr>
              <w:t>Q</w:t>
            </w:r>
            <w:r>
              <w:rPr>
                <w:rFonts w:ascii="仿宋" w:eastAsia="仿宋" w:hAnsi="仿宋" w:hint="eastAsia"/>
                <w:b/>
                <w:bCs/>
                <w:sz w:val="24"/>
                <w:lang w:eastAsia="zh-CN"/>
              </w:rPr>
              <w:t xml:space="preserve">： </w:t>
            </w:r>
            <w:r w:rsidR="000F0CB5">
              <w:rPr>
                <w:rFonts w:ascii="仿宋" w:eastAsia="仿宋" w:hAnsi="仿宋" w:hint="eastAsia"/>
                <w:b/>
                <w:bCs/>
                <w:sz w:val="24"/>
                <w:lang w:eastAsia="zh-CN"/>
              </w:rPr>
              <w:t>公司</w:t>
            </w:r>
            <w:r w:rsidR="007A69D4">
              <w:rPr>
                <w:rFonts w:ascii="仿宋" w:eastAsia="仿宋" w:hAnsi="仿宋" w:hint="eastAsia"/>
                <w:b/>
                <w:bCs/>
                <w:sz w:val="24"/>
                <w:lang w:eastAsia="zh-CN"/>
              </w:rPr>
              <w:t>1月发布了上年度</w:t>
            </w:r>
            <w:proofErr w:type="gramStart"/>
            <w:r w:rsidR="007A69D4">
              <w:rPr>
                <w:rFonts w:ascii="仿宋" w:eastAsia="仿宋" w:hAnsi="仿宋" w:hint="eastAsia"/>
                <w:b/>
                <w:bCs/>
                <w:sz w:val="24"/>
                <w:lang w:eastAsia="zh-CN"/>
              </w:rPr>
              <w:t>业绩预增公告</w:t>
            </w:r>
            <w:proofErr w:type="gramEnd"/>
            <w:r w:rsidR="007A69D4">
              <w:rPr>
                <w:rFonts w:ascii="仿宋" w:eastAsia="仿宋" w:hAnsi="仿宋" w:hint="eastAsia"/>
                <w:b/>
                <w:bCs/>
                <w:sz w:val="24"/>
                <w:lang w:eastAsia="zh-CN"/>
              </w:rPr>
              <w:t>，请问</w:t>
            </w:r>
            <w:r w:rsidR="00BB6583">
              <w:rPr>
                <w:rFonts w:ascii="仿宋" w:eastAsia="仿宋" w:hAnsi="仿宋" w:hint="eastAsia"/>
                <w:b/>
                <w:bCs/>
                <w:sz w:val="24"/>
                <w:lang w:eastAsia="zh-CN"/>
              </w:rPr>
              <w:t>利润</w:t>
            </w:r>
            <w:r w:rsidR="00C464A2">
              <w:rPr>
                <w:rFonts w:ascii="仿宋" w:eastAsia="仿宋" w:hAnsi="仿宋" w:hint="eastAsia"/>
                <w:b/>
                <w:bCs/>
                <w:sz w:val="24"/>
                <w:lang w:eastAsia="zh-CN"/>
              </w:rPr>
              <w:t>增长的</w:t>
            </w:r>
            <w:r>
              <w:rPr>
                <w:rFonts w:ascii="仿宋" w:eastAsia="仿宋" w:hAnsi="仿宋" w:hint="eastAsia"/>
                <w:b/>
                <w:bCs/>
                <w:sz w:val="24"/>
                <w:lang w:eastAsia="zh-CN"/>
              </w:rPr>
              <w:t>原因</w:t>
            </w:r>
            <w:r w:rsidR="00133B5D">
              <w:rPr>
                <w:rFonts w:ascii="仿宋" w:eastAsia="仿宋" w:hAnsi="仿宋" w:hint="eastAsia"/>
                <w:b/>
                <w:bCs/>
                <w:sz w:val="24"/>
                <w:lang w:eastAsia="zh-CN"/>
              </w:rPr>
              <w:t>是什么</w:t>
            </w:r>
            <w:r>
              <w:rPr>
                <w:rFonts w:ascii="仿宋" w:eastAsia="仿宋" w:hAnsi="仿宋" w:hint="eastAsia"/>
                <w:b/>
                <w:bCs/>
                <w:sz w:val="24"/>
                <w:lang w:eastAsia="zh-CN"/>
              </w:rPr>
              <w:t>？</w:t>
            </w:r>
          </w:p>
          <w:p w14:paraId="174E1A61" w14:textId="7BDB3F79" w:rsidR="00524B63" w:rsidRDefault="00524B63" w:rsidP="00412F16">
            <w:pPr>
              <w:pStyle w:val="TableParagraph"/>
              <w:ind w:left="147" w:rightChars="72" w:right="158"/>
              <w:jc w:val="both"/>
              <w:rPr>
                <w:rFonts w:ascii="仿宋" w:eastAsia="仿宋" w:hAnsi="仿宋"/>
                <w:sz w:val="24"/>
                <w:lang w:eastAsia="zh-CN"/>
              </w:rPr>
            </w:pPr>
            <w:r w:rsidRPr="004120E6">
              <w:rPr>
                <w:rFonts w:ascii="仿宋" w:eastAsia="仿宋" w:hAnsi="仿宋" w:hint="eastAsia"/>
                <w:b/>
                <w:bCs/>
                <w:sz w:val="24"/>
                <w:lang w:eastAsia="zh-CN"/>
              </w:rPr>
              <w:t>A</w:t>
            </w:r>
            <w:r>
              <w:rPr>
                <w:rFonts w:ascii="仿宋" w:eastAsia="仿宋" w:hAnsi="仿宋" w:hint="eastAsia"/>
                <w:b/>
                <w:bCs/>
                <w:sz w:val="24"/>
                <w:lang w:eastAsia="zh-CN"/>
              </w:rPr>
              <w:t xml:space="preserve">： </w:t>
            </w:r>
            <w:r w:rsidR="00083A66" w:rsidRPr="00083A66">
              <w:rPr>
                <w:rFonts w:ascii="仿宋" w:eastAsia="仿宋" w:hAnsi="仿宋" w:hint="eastAsia"/>
                <w:sz w:val="24"/>
                <w:lang w:eastAsia="zh-CN"/>
              </w:rPr>
              <w:t>公司在</w:t>
            </w:r>
            <w:r w:rsidR="00083A66" w:rsidRPr="00083A66">
              <w:rPr>
                <w:rFonts w:ascii="仿宋" w:eastAsia="仿宋" w:hAnsi="仿宋"/>
                <w:sz w:val="24"/>
                <w:lang w:eastAsia="zh-CN"/>
              </w:rPr>
              <w:t>2024年1月发布了上年度</w:t>
            </w:r>
            <w:proofErr w:type="gramStart"/>
            <w:r w:rsidR="00083A66" w:rsidRPr="00083A66">
              <w:rPr>
                <w:rFonts w:ascii="仿宋" w:eastAsia="仿宋" w:hAnsi="仿宋"/>
                <w:sz w:val="24"/>
                <w:lang w:eastAsia="zh-CN"/>
              </w:rPr>
              <w:t>业绩预增公告</w:t>
            </w:r>
            <w:proofErr w:type="gramEnd"/>
            <w:r w:rsidR="00083A66" w:rsidRPr="00083A66">
              <w:rPr>
                <w:rFonts w:ascii="仿宋" w:eastAsia="仿宋" w:hAnsi="仿宋"/>
                <w:sz w:val="24"/>
                <w:lang w:eastAsia="zh-CN"/>
              </w:rPr>
              <w:t>，显示出强劲的利润增长势头。</w:t>
            </w:r>
            <w:r w:rsidR="00412F16" w:rsidRPr="00412F16">
              <w:rPr>
                <w:rFonts w:ascii="仿宋" w:eastAsia="仿宋" w:hAnsi="仿宋"/>
                <w:sz w:val="24"/>
                <w:lang w:eastAsia="zh-CN"/>
              </w:rPr>
              <w:t>根据公司财务部门初步测算</w:t>
            </w:r>
            <w:r w:rsidR="00412F16">
              <w:rPr>
                <w:rFonts w:ascii="仿宋" w:eastAsia="仿宋" w:hAnsi="仿宋" w:hint="eastAsia"/>
                <w:sz w:val="24"/>
                <w:lang w:eastAsia="zh-CN"/>
              </w:rPr>
              <w:t>，预计</w:t>
            </w:r>
            <w:r w:rsidR="00412F16" w:rsidRPr="00412F16">
              <w:rPr>
                <w:rFonts w:ascii="仿宋" w:eastAsia="仿宋" w:hAnsi="仿宋"/>
                <w:sz w:val="24"/>
                <w:lang w:eastAsia="zh-CN"/>
              </w:rPr>
              <w:t>2023年度实现归</w:t>
            </w:r>
            <w:r w:rsidR="00412F16" w:rsidRPr="00412F16">
              <w:rPr>
                <w:rFonts w:ascii="仿宋" w:eastAsia="仿宋" w:hAnsi="仿宋" w:hint="eastAsia"/>
                <w:sz w:val="24"/>
                <w:lang w:eastAsia="zh-CN"/>
              </w:rPr>
              <w:t>属于母公司所有者的净利润为</w:t>
            </w:r>
            <w:r w:rsidR="00412F16" w:rsidRPr="00412F16">
              <w:rPr>
                <w:rFonts w:ascii="仿宋" w:eastAsia="仿宋" w:hAnsi="仿宋"/>
                <w:sz w:val="24"/>
                <w:lang w:eastAsia="zh-CN"/>
              </w:rPr>
              <w:t>38</w:t>
            </w:r>
            <w:r w:rsidR="00412F16">
              <w:rPr>
                <w:rFonts w:ascii="仿宋" w:eastAsia="仿宋" w:hAnsi="仿宋" w:hint="eastAsia"/>
                <w:sz w:val="24"/>
                <w:lang w:eastAsia="zh-CN"/>
              </w:rPr>
              <w:t>,</w:t>
            </w:r>
            <w:r w:rsidR="00412F16" w:rsidRPr="00412F16">
              <w:rPr>
                <w:rFonts w:ascii="仿宋" w:eastAsia="仿宋" w:hAnsi="仿宋"/>
                <w:sz w:val="24"/>
                <w:lang w:eastAsia="zh-CN"/>
              </w:rPr>
              <w:t>191.13万元</w:t>
            </w:r>
            <w:r w:rsidR="00083A66" w:rsidRPr="00083A66">
              <w:rPr>
                <w:rFonts w:ascii="仿宋" w:eastAsia="仿宋" w:hAnsi="仿宋" w:hint="eastAsia"/>
                <w:sz w:val="24"/>
                <w:lang w:eastAsia="zh-CN"/>
              </w:rPr>
              <w:t>至</w:t>
            </w:r>
            <w:r w:rsidR="00412F16" w:rsidRPr="00412F16">
              <w:rPr>
                <w:rFonts w:ascii="仿宋" w:eastAsia="仿宋" w:hAnsi="仿宋"/>
                <w:sz w:val="24"/>
                <w:lang w:eastAsia="zh-CN"/>
              </w:rPr>
              <w:t>40</w:t>
            </w:r>
            <w:r w:rsidR="00412F16">
              <w:rPr>
                <w:rFonts w:ascii="仿宋" w:eastAsia="仿宋" w:hAnsi="仿宋" w:hint="eastAsia"/>
                <w:sz w:val="24"/>
                <w:lang w:eastAsia="zh-CN"/>
              </w:rPr>
              <w:t>,</w:t>
            </w:r>
            <w:r w:rsidR="00412F16" w:rsidRPr="00412F16">
              <w:rPr>
                <w:rFonts w:ascii="仿宋" w:eastAsia="仿宋" w:hAnsi="仿宋"/>
                <w:sz w:val="24"/>
                <w:lang w:eastAsia="zh-CN"/>
              </w:rPr>
              <w:t>825.01万元，同比增加45%</w:t>
            </w:r>
            <w:r w:rsidR="00083A66" w:rsidRPr="00083A66">
              <w:rPr>
                <w:rFonts w:ascii="仿宋" w:eastAsia="仿宋" w:hAnsi="仿宋" w:hint="eastAsia"/>
                <w:sz w:val="24"/>
                <w:lang w:eastAsia="zh-CN"/>
              </w:rPr>
              <w:t>至</w:t>
            </w:r>
            <w:r w:rsidR="00412F16" w:rsidRPr="00412F16">
              <w:rPr>
                <w:rFonts w:ascii="仿宋" w:eastAsia="仿宋" w:hAnsi="仿宋"/>
                <w:sz w:val="24"/>
                <w:lang w:eastAsia="zh-CN"/>
              </w:rPr>
              <w:t>55%</w:t>
            </w:r>
            <w:r w:rsidR="00412F16">
              <w:rPr>
                <w:rFonts w:ascii="仿宋" w:eastAsia="仿宋" w:hAnsi="仿宋" w:hint="eastAsia"/>
                <w:sz w:val="24"/>
                <w:lang w:eastAsia="zh-CN"/>
              </w:rPr>
              <w:t>；</w:t>
            </w:r>
            <w:r w:rsidR="00412F16" w:rsidRPr="00412F16">
              <w:rPr>
                <w:rFonts w:ascii="仿宋" w:eastAsia="仿宋" w:hAnsi="仿宋" w:hint="eastAsia"/>
                <w:sz w:val="24"/>
                <w:lang w:eastAsia="zh-CN"/>
              </w:rPr>
              <w:t>预计</w:t>
            </w:r>
            <w:r w:rsidR="00412F16" w:rsidRPr="00412F16">
              <w:rPr>
                <w:rFonts w:ascii="仿宋" w:eastAsia="仿宋" w:hAnsi="仿宋"/>
                <w:sz w:val="24"/>
                <w:lang w:eastAsia="zh-CN"/>
              </w:rPr>
              <w:t>2023年年度实现归属于母公司所有者的扣除非经常性损益的净利润为34,343.82万元</w:t>
            </w:r>
            <w:r w:rsidR="00083A66" w:rsidRPr="00083A66">
              <w:rPr>
                <w:rFonts w:ascii="仿宋" w:eastAsia="仿宋" w:hAnsi="仿宋" w:hint="eastAsia"/>
                <w:sz w:val="24"/>
                <w:lang w:eastAsia="zh-CN"/>
              </w:rPr>
              <w:t>至</w:t>
            </w:r>
            <w:r w:rsidR="00412F16" w:rsidRPr="00412F16">
              <w:rPr>
                <w:rFonts w:ascii="仿宋" w:eastAsia="仿宋" w:hAnsi="仿宋"/>
                <w:sz w:val="24"/>
                <w:lang w:eastAsia="zh-CN"/>
              </w:rPr>
              <w:t>36,977.69万元，同比增加63.66%</w:t>
            </w:r>
            <w:r w:rsidR="00083A66" w:rsidRPr="00083A66">
              <w:rPr>
                <w:rFonts w:ascii="仿宋" w:eastAsia="仿宋" w:hAnsi="仿宋" w:hint="eastAsia"/>
                <w:sz w:val="24"/>
                <w:lang w:eastAsia="zh-CN"/>
              </w:rPr>
              <w:t>至</w:t>
            </w:r>
            <w:r w:rsidR="00412F16" w:rsidRPr="00412F16">
              <w:rPr>
                <w:rFonts w:ascii="仿宋" w:eastAsia="仿宋" w:hAnsi="仿宋"/>
                <w:sz w:val="24"/>
                <w:lang w:eastAsia="zh-CN"/>
              </w:rPr>
              <w:t>76.21%。</w:t>
            </w:r>
          </w:p>
          <w:p w14:paraId="4E79252E" w14:textId="0AD8D772" w:rsidR="00083A66" w:rsidRDefault="00083A66" w:rsidP="00083A66">
            <w:pPr>
              <w:pStyle w:val="TableParagraph"/>
              <w:ind w:left="147" w:rightChars="72" w:right="158" w:firstLineChars="200" w:firstLine="480"/>
              <w:jc w:val="both"/>
              <w:rPr>
                <w:rFonts w:ascii="仿宋" w:eastAsia="仿宋" w:hAnsi="仿宋"/>
                <w:sz w:val="24"/>
                <w:lang w:eastAsia="zh-CN"/>
              </w:rPr>
            </w:pPr>
            <w:r w:rsidRPr="00083A66">
              <w:rPr>
                <w:rFonts w:ascii="仿宋" w:eastAsia="仿宋" w:hAnsi="仿宋" w:hint="eastAsia"/>
                <w:sz w:val="24"/>
                <w:lang w:eastAsia="zh-CN"/>
              </w:rPr>
              <w:t>这一显著增长主要归因于</w:t>
            </w:r>
            <w:r>
              <w:rPr>
                <w:rFonts w:ascii="仿宋" w:eastAsia="仿宋" w:hAnsi="仿宋" w:hint="eastAsia"/>
                <w:sz w:val="24"/>
                <w:lang w:eastAsia="zh-CN"/>
              </w:rPr>
              <w:t>以下</w:t>
            </w:r>
            <w:r w:rsidRPr="00083A66">
              <w:rPr>
                <w:rFonts w:ascii="仿宋" w:eastAsia="仿宋" w:hAnsi="仿宋" w:hint="eastAsia"/>
                <w:sz w:val="24"/>
                <w:lang w:eastAsia="zh-CN"/>
              </w:rPr>
              <w:t>几个方面的因素</w:t>
            </w:r>
            <w:r w:rsidR="00412F16">
              <w:rPr>
                <w:rFonts w:ascii="仿宋" w:eastAsia="仿宋" w:hAnsi="仿宋" w:hint="eastAsia"/>
                <w:sz w:val="24"/>
                <w:lang w:eastAsia="zh-CN"/>
              </w:rPr>
              <w:t>：</w:t>
            </w:r>
            <w:r w:rsidR="008D210E">
              <w:rPr>
                <w:rFonts w:ascii="仿宋" w:eastAsia="仿宋" w:hAnsi="仿宋" w:hint="eastAsia"/>
                <w:sz w:val="24"/>
                <w:lang w:eastAsia="zh-CN"/>
              </w:rPr>
              <w:t>首先，</w:t>
            </w:r>
            <w:r w:rsidRPr="00083A66">
              <w:rPr>
                <w:rFonts w:ascii="仿宋" w:eastAsia="仿宋" w:hAnsi="仿宋" w:hint="eastAsia"/>
                <w:sz w:val="24"/>
                <w:lang w:eastAsia="zh-CN"/>
              </w:rPr>
              <w:t>公司在</w:t>
            </w:r>
            <w:r>
              <w:rPr>
                <w:rFonts w:ascii="仿宋" w:eastAsia="仿宋" w:hAnsi="仿宋" w:hint="eastAsia"/>
                <w:sz w:val="24"/>
                <w:lang w:eastAsia="zh-CN"/>
              </w:rPr>
              <w:t>前一年度</w:t>
            </w:r>
            <w:r w:rsidRPr="00083A66">
              <w:rPr>
                <w:rFonts w:ascii="仿宋" w:eastAsia="仿宋" w:hAnsi="仿宋" w:hint="eastAsia"/>
                <w:sz w:val="24"/>
                <w:lang w:eastAsia="zh-CN"/>
              </w:rPr>
              <w:t>对产能进行了有效扩充，并实现了产能的充分利用，这不仅提高了生产效率，也满足了市场需求，为业绩增长奠定了坚实基础。其次，公司积极拓展</w:t>
            </w:r>
            <w:r>
              <w:rPr>
                <w:rFonts w:ascii="仿宋" w:eastAsia="仿宋" w:hAnsi="仿宋" w:hint="eastAsia"/>
                <w:sz w:val="24"/>
                <w:lang w:eastAsia="zh-CN"/>
              </w:rPr>
              <w:t>市场</w:t>
            </w:r>
            <w:r w:rsidRPr="00083A66">
              <w:rPr>
                <w:rFonts w:ascii="仿宋" w:eastAsia="仿宋" w:hAnsi="仿宋" w:hint="eastAsia"/>
                <w:sz w:val="24"/>
                <w:lang w:eastAsia="zh-CN"/>
              </w:rPr>
              <w:t>，通过加强市场营销</w:t>
            </w:r>
            <w:r>
              <w:rPr>
                <w:rFonts w:ascii="仿宋" w:eastAsia="仿宋" w:hAnsi="仿宋" w:hint="eastAsia"/>
                <w:sz w:val="24"/>
                <w:lang w:eastAsia="zh-CN"/>
              </w:rPr>
              <w:t>，并抓住了下游行业</w:t>
            </w:r>
            <w:r w:rsidR="00596C4F">
              <w:rPr>
                <w:rFonts w:ascii="仿宋" w:eastAsia="仿宋" w:hAnsi="仿宋" w:hint="eastAsia"/>
                <w:sz w:val="24"/>
                <w:lang w:eastAsia="zh-CN"/>
              </w:rPr>
              <w:t>增长</w:t>
            </w:r>
            <w:r>
              <w:rPr>
                <w:rFonts w:ascii="仿宋" w:eastAsia="仿宋" w:hAnsi="仿宋" w:hint="eastAsia"/>
                <w:sz w:val="24"/>
                <w:lang w:eastAsia="zh-CN"/>
              </w:rPr>
              <w:t>的市场机会</w:t>
            </w:r>
            <w:r w:rsidRPr="00083A66">
              <w:rPr>
                <w:rFonts w:ascii="仿宋" w:eastAsia="仿宋" w:hAnsi="仿宋" w:hint="eastAsia"/>
                <w:sz w:val="24"/>
                <w:lang w:eastAsia="zh-CN"/>
              </w:rPr>
              <w:t>，成功</w:t>
            </w:r>
            <w:r>
              <w:rPr>
                <w:rFonts w:ascii="仿宋" w:eastAsia="仿宋" w:hAnsi="仿宋" w:hint="eastAsia"/>
                <w:sz w:val="24"/>
                <w:lang w:eastAsia="zh-CN"/>
              </w:rPr>
              <w:t>争取到了更多的</w:t>
            </w:r>
            <w:r w:rsidRPr="00083A66">
              <w:rPr>
                <w:rFonts w:ascii="仿宋" w:eastAsia="仿宋" w:hAnsi="仿宋" w:hint="eastAsia"/>
                <w:sz w:val="24"/>
                <w:lang w:eastAsia="zh-CN"/>
              </w:rPr>
              <w:t>市场份额。此外，公司持续推进精益改善，通过优化生产流程、降低成本、提高产品质量等方式，不断提升公司的盈利能力。</w:t>
            </w:r>
            <w:r>
              <w:rPr>
                <w:rFonts w:ascii="仿宋" w:eastAsia="仿宋" w:hAnsi="仿宋" w:hint="eastAsia"/>
                <w:sz w:val="24"/>
                <w:lang w:eastAsia="zh-CN"/>
              </w:rPr>
              <w:t>当然</w:t>
            </w:r>
            <w:r w:rsidRPr="00083A66">
              <w:rPr>
                <w:rFonts w:ascii="仿宋" w:eastAsia="仿宋" w:hAnsi="仿宋" w:hint="eastAsia"/>
                <w:sz w:val="24"/>
                <w:lang w:eastAsia="zh-CN"/>
              </w:rPr>
              <w:t>，</w:t>
            </w:r>
            <w:r w:rsidR="00596C4F">
              <w:rPr>
                <w:rFonts w:ascii="仿宋" w:eastAsia="仿宋" w:hAnsi="仿宋" w:hint="eastAsia"/>
                <w:sz w:val="24"/>
                <w:lang w:eastAsia="zh-CN"/>
              </w:rPr>
              <w:t>2022年度</w:t>
            </w:r>
            <w:r w:rsidRPr="00083A66">
              <w:rPr>
                <w:rFonts w:ascii="仿宋" w:eastAsia="仿宋" w:hAnsi="仿宋" w:hint="eastAsia"/>
                <w:sz w:val="24"/>
                <w:lang w:eastAsia="zh-CN"/>
              </w:rPr>
              <w:t>公司业绩基数相对较低，这也是今年增速较高的一个重要原因。</w:t>
            </w:r>
          </w:p>
          <w:p w14:paraId="6F937E33" w14:textId="77777777" w:rsidR="001B77BD" w:rsidRDefault="00083A66" w:rsidP="001B77BD">
            <w:pPr>
              <w:pStyle w:val="TableParagraph"/>
              <w:ind w:left="147" w:rightChars="72" w:right="158" w:firstLineChars="200" w:firstLine="480"/>
              <w:jc w:val="both"/>
              <w:rPr>
                <w:rFonts w:ascii="仿宋" w:eastAsia="仿宋" w:hAnsi="仿宋"/>
                <w:sz w:val="24"/>
                <w:lang w:eastAsia="zh-CN"/>
              </w:rPr>
            </w:pPr>
            <w:r w:rsidRPr="00083A66">
              <w:rPr>
                <w:rFonts w:ascii="仿宋" w:eastAsia="仿宋" w:hAnsi="仿宋" w:hint="eastAsia"/>
                <w:sz w:val="24"/>
                <w:lang w:eastAsia="zh-CN"/>
              </w:rPr>
              <w:t>随着公司业务的不断拓展和优化，我们有理由相信，未来公司将继续保持稳健的增长态势，为投资者创造更多价值。</w:t>
            </w:r>
          </w:p>
          <w:p w14:paraId="7FFFFA44" w14:textId="77777777" w:rsidR="001B77BD" w:rsidRDefault="001B77BD" w:rsidP="001B77BD">
            <w:pPr>
              <w:pStyle w:val="TableParagraph"/>
              <w:ind w:left="147" w:rightChars="72" w:right="158" w:firstLineChars="200" w:firstLine="482"/>
              <w:jc w:val="both"/>
              <w:rPr>
                <w:rFonts w:ascii="仿宋" w:eastAsia="仿宋" w:hAnsi="仿宋"/>
                <w:b/>
                <w:bCs/>
                <w:sz w:val="24"/>
                <w:lang w:eastAsia="zh-CN"/>
              </w:rPr>
            </w:pPr>
          </w:p>
          <w:p w14:paraId="3FB4ACE1" w14:textId="6DC311EC" w:rsidR="00535DB8" w:rsidRDefault="00535DB8" w:rsidP="001B77BD">
            <w:pPr>
              <w:pStyle w:val="TableParagraph"/>
              <w:ind w:left="147" w:rightChars="72" w:right="158"/>
              <w:jc w:val="both"/>
              <w:rPr>
                <w:rFonts w:ascii="仿宋" w:eastAsia="仿宋" w:hAnsi="仿宋"/>
                <w:b/>
                <w:bCs/>
                <w:sz w:val="24"/>
                <w:lang w:eastAsia="zh-CN"/>
              </w:rPr>
            </w:pPr>
            <w:r w:rsidRPr="004120E6">
              <w:rPr>
                <w:rFonts w:ascii="仿宋" w:eastAsia="仿宋" w:hAnsi="仿宋" w:hint="eastAsia"/>
                <w:b/>
                <w:bCs/>
                <w:sz w:val="24"/>
                <w:lang w:eastAsia="zh-CN"/>
              </w:rPr>
              <w:t>Q</w:t>
            </w:r>
            <w:r>
              <w:rPr>
                <w:rFonts w:ascii="仿宋" w:eastAsia="仿宋" w:hAnsi="仿宋" w:hint="eastAsia"/>
                <w:b/>
                <w:bCs/>
                <w:sz w:val="24"/>
                <w:lang w:eastAsia="zh-CN"/>
              </w:rPr>
              <w:t xml:space="preserve">： </w:t>
            </w:r>
            <w:r w:rsidR="00CA7BC9">
              <w:rPr>
                <w:rFonts w:ascii="仿宋" w:eastAsia="仿宋" w:hAnsi="仿宋" w:hint="eastAsia"/>
                <w:b/>
                <w:bCs/>
                <w:sz w:val="24"/>
                <w:lang w:eastAsia="zh-CN"/>
              </w:rPr>
              <w:t>公司各类产品</w:t>
            </w:r>
            <w:r w:rsidR="000C5B11">
              <w:rPr>
                <w:rFonts w:ascii="仿宋" w:eastAsia="仿宋" w:hAnsi="仿宋" w:hint="eastAsia"/>
                <w:b/>
                <w:bCs/>
                <w:sz w:val="24"/>
                <w:lang w:eastAsia="zh-CN"/>
              </w:rPr>
              <w:t>价格变动趋势</w:t>
            </w:r>
            <w:r>
              <w:rPr>
                <w:rFonts w:ascii="仿宋" w:eastAsia="仿宋" w:hAnsi="仿宋" w:hint="eastAsia"/>
                <w:b/>
                <w:bCs/>
                <w:sz w:val="24"/>
                <w:lang w:eastAsia="zh-CN"/>
              </w:rPr>
              <w:t>？</w:t>
            </w:r>
          </w:p>
          <w:p w14:paraId="4256F283" w14:textId="77777777" w:rsidR="005744EF" w:rsidRDefault="00535DB8" w:rsidP="00CA7BC9">
            <w:pPr>
              <w:pStyle w:val="TableParagraph"/>
              <w:ind w:left="147" w:rightChars="72" w:right="158"/>
              <w:jc w:val="both"/>
              <w:rPr>
                <w:rFonts w:ascii="仿宋" w:eastAsia="仿宋" w:hAnsi="仿宋"/>
                <w:sz w:val="24"/>
                <w:lang w:eastAsia="zh-CN"/>
              </w:rPr>
            </w:pPr>
            <w:r w:rsidRPr="004120E6">
              <w:rPr>
                <w:rFonts w:ascii="仿宋" w:eastAsia="仿宋" w:hAnsi="仿宋" w:hint="eastAsia"/>
                <w:b/>
                <w:bCs/>
                <w:sz w:val="24"/>
                <w:lang w:eastAsia="zh-CN"/>
              </w:rPr>
              <w:t>A</w:t>
            </w:r>
            <w:r>
              <w:rPr>
                <w:rFonts w:ascii="仿宋" w:eastAsia="仿宋" w:hAnsi="仿宋" w:hint="eastAsia"/>
                <w:b/>
                <w:bCs/>
                <w:sz w:val="24"/>
                <w:lang w:eastAsia="zh-CN"/>
              </w:rPr>
              <w:t xml:space="preserve">： </w:t>
            </w:r>
            <w:r w:rsidR="00CA7BC9" w:rsidRPr="00CA7BC9">
              <w:rPr>
                <w:rFonts w:ascii="仿宋" w:eastAsia="仿宋" w:hAnsi="仿宋" w:hint="eastAsia"/>
                <w:sz w:val="24"/>
                <w:lang w:eastAsia="zh-CN"/>
              </w:rPr>
              <w:t>公司产品定价在首次报价的基础上</w:t>
            </w:r>
            <w:r w:rsidR="00CA7BC9">
              <w:rPr>
                <w:rFonts w:ascii="仿宋" w:eastAsia="仿宋" w:hAnsi="仿宋" w:hint="eastAsia"/>
                <w:sz w:val="24"/>
                <w:lang w:eastAsia="zh-CN"/>
              </w:rPr>
              <w:t>，</w:t>
            </w:r>
            <w:r w:rsidR="00CA7BC9" w:rsidRPr="00CA7BC9">
              <w:rPr>
                <w:rFonts w:ascii="仿宋" w:eastAsia="仿宋" w:hAnsi="仿宋" w:hint="eastAsia"/>
                <w:sz w:val="24"/>
                <w:lang w:eastAsia="zh-CN"/>
              </w:rPr>
              <w:t>采用“价格联动”</w:t>
            </w:r>
            <w:r w:rsidR="00CA7BC9" w:rsidRPr="00CA7BC9">
              <w:rPr>
                <w:rFonts w:ascii="仿宋" w:eastAsia="仿宋" w:hAnsi="仿宋"/>
                <w:sz w:val="24"/>
                <w:lang w:eastAsia="zh-CN"/>
              </w:rPr>
              <w:t>的定价方式，即当主要原材料价格</w:t>
            </w:r>
            <w:r w:rsidR="00CA7BC9" w:rsidRPr="00CA7BC9">
              <w:rPr>
                <w:rFonts w:ascii="仿宋" w:eastAsia="仿宋" w:hAnsi="仿宋" w:hint="eastAsia"/>
                <w:sz w:val="24"/>
                <w:lang w:eastAsia="zh-CN"/>
              </w:rPr>
              <w:t>和汇率（如为外销）变动超过一定幅度时，双方约定在一定周期内根据该周期内的平均原材料价格和平均汇率对产品价格进行相应调整。</w:t>
            </w:r>
          </w:p>
          <w:p w14:paraId="115919DE" w14:textId="1621E033" w:rsidR="00535DB8" w:rsidRDefault="00CA7BC9" w:rsidP="005744EF">
            <w:pPr>
              <w:pStyle w:val="TableParagraph"/>
              <w:ind w:left="147" w:rightChars="72" w:right="158" w:firstLineChars="200" w:firstLine="480"/>
              <w:jc w:val="both"/>
              <w:rPr>
                <w:rFonts w:ascii="仿宋" w:eastAsia="仿宋" w:hAnsi="仿宋"/>
                <w:sz w:val="24"/>
                <w:lang w:eastAsia="zh-CN"/>
              </w:rPr>
            </w:pPr>
            <w:r>
              <w:rPr>
                <w:rFonts w:ascii="仿宋" w:eastAsia="仿宋" w:hAnsi="仿宋" w:hint="eastAsia"/>
                <w:sz w:val="24"/>
                <w:lang w:eastAsia="zh-CN"/>
              </w:rPr>
              <w:t>所以，</w:t>
            </w:r>
            <w:r w:rsidR="007C1245">
              <w:rPr>
                <w:rFonts w:ascii="仿宋" w:eastAsia="仿宋" w:hAnsi="仿宋" w:hint="eastAsia"/>
                <w:sz w:val="24"/>
                <w:lang w:eastAsia="zh-CN"/>
              </w:rPr>
              <w:t>公司</w:t>
            </w:r>
            <w:r>
              <w:rPr>
                <w:rFonts w:ascii="仿宋" w:eastAsia="仿宋" w:hAnsi="仿宋" w:hint="eastAsia"/>
                <w:sz w:val="24"/>
                <w:lang w:eastAsia="zh-CN"/>
              </w:rPr>
              <w:t>的产品价格会随着主要</w:t>
            </w:r>
            <w:r w:rsidR="005744EF" w:rsidRPr="00CA7BC9">
              <w:rPr>
                <w:rFonts w:ascii="仿宋" w:eastAsia="仿宋" w:hAnsi="仿宋"/>
                <w:sz w:val="24"/>
                <w:lang w:eastAsia="zh-CN"/>
              </w:rPr>
              <w:t>原材料价格</w:t>
            </w:r>
            <w:r w:rsidR="005744EF" w:rsidRPr="00CA7BC9">
              <w:rPr>
                <w:rFonts w:ascii="仿宋" w:eastAsia="仿宋" w:hAnsi="仿宋" w:hint="eastAsia"/>
                <w:sz w:val="24"/>
                <w:lang w:eastAsia="zh-CN"/>
              </w:rPr>
              <w:t>和汇率</w:t>
            </w:r>
            <w:r w:rsidR="005744EF">
              <w:rPr>
                <w:rFonts w:ascii="仿宋" w:eastAsia="仿宋" w:hAnsi="仿宋" w:hint="eastAsia"/>
                <w:sz w:val="24"/>
                <w:lang w:eastAsia="zh-CN"/>
              </w:rPr>
              <w:t>等因素的</w:t>
            </w:r>
            <w:r w:rsidR="005744EF" w:rsidRPr="00CA7BC9">
              <w:rPr>
                <w:rFonts w:ascii="仿宋" w:eastAsia="仿宋" w:hAnsi="仿宋" w:hint="eastAsia"/>
                <w:sz w:val="24"/>
                <w:lang w:eastAsia="zh-CN"/>
              </w:rPr>
              <w:t>变动</w:t>
            </w:r>
            <w:r w:rsidR="005744EF">
              <w:rPr>
                <w:rFonts w:ascii="仿宋" w:eastAsia="仿宋" w:hAnsi="仿宋" w:hint="eastAsia"/>
                <w:sz w:val="24"/>
                <w:lang w:eastAsia="zh-CN"/>
              </w:rPr>
              <w:t>而变动。</w:t>
            </w:r>
          </w:p>
          <w:p w14:paraId="2242233B" w14:textId="77777777" w:rsidR="00535DB8" w:rsidRPr="005744EF" w:rsidRDefault="00535DB8" w:rsidP="00535DB8">
            <w:pPr>
              <w:pStyle w:val="TableParagraph"/>
              <w:ind w:left="147" w:rightChars="72" w:right="158" w:firstLineChars="200" w:firstLine="480"/>
              <w:jc w:val="both"/>
              <w:rPr>
                <w:rFonts w:ascii="仿宋" w:eastAsia="仿宋" w:hAnsi="仿宋"/>
                <w:sz w:val="24"/>
                <w:lang w:eastAsia="zh-CN"/>
              </w:rPr>
            </w:pPr>
          </w:p>
          <w:p w14:paraId="62F48C2D" w14:textId="26C5E0BE" w:rsidR="00535DB8" w:rsidRDefault="00535DB8" w:rsidP="00535DB8">
            <w:pPr>
              <w:pStyle w:val="TableParagraph"/>
              <w:ind w:left="147" w:rightChars="72" w:right="158"/>
              <w:jc w:val="both"/>
              <w:rPr>
                <w:rFonts w:ascii="仿宋" w:eastAsia="仿宋" w:hAnsi="仿宋"/>
                <w:b/>
                <w:bCs/>
                <w:sz w:val="24"/>
                <w:lang w:eastAsia="zh-CN"/>
              </w:rPr>
            </w:pPr>
            <w:r w:rsidRPr="004120E6">
              <w:rPr>
                <w:rFonts w:ascii="仿宋" w:eastAsia="仿宋" w:hAnsi="仿宋" w:hint="eastAsia"/>
                <w:b/>
                <w:bCs/>
                <w:sz w:val="24"/>
                <w:lang w:eastAsia="zh-CN"/>
              </w:rPr>
              <w:t>Q</w:t>
            </w:r>
            <w:r>
              <w:rPr>
                <w:rFonts w:ascii="仿宋" w:eastAsia="仿宋" w:hAnsi="仿宋" w:hint="eastAsia"/>
                <w:b/>
                <w:bCs/>
                <w:sz w:val="24"/>
                <w:lang w:eastAsia="zh-CN"/>
              </w:rPr>
              <w:t xml:space="preserve">： </w:t>
            </w:r>
            <w:r w:rsidR="004803A3">
              <w:rPr>
                <w:rFonts w:ascii="仿宋" w:eastAsia="仿宋" w:hAnsi="仿宋" w:hint="eastAsia"/>
                <w:b/>
                <w:bCs/>
                <w:sz w:val="24"/>
                <w:lang w:eastAsia="zh-CN"/>
              </w:rPr>
              <w:t>公司今年能否保持和去年前三季度一样的盈利水平</w:t>
            </w:r>
            <w:r w:rsidR="005744EF">
              <w:rPr>
                <w:rFonts w:ascii="仿宋" w:eastAsia="仿宋" w:hAnsi="仿宋" w:hint="eastAsia"/>
                <w:b/>
                <w:bCs/>
                <w:sz w:val="24"/>
                <w:lang w:eastAsia="zh-CN"/>
              </w:rPr>
              <w:t>？</w:t>
            </w:r>
          </w:p>
          <w:p w14:paraId="08523210" w14:textId="42D26F54" w:rsidR="006658D8" w:rsidRDefault="00535DB8" w:rsidP="00535DB8">
            <w:pPr>
              <w:pStyle w:val="TableParagraph"/>
              <w:ind w:left="147" w:rightChars="72" w:right="158"/>
              <w:jc w:val="both"/>
              <w:rPr>
                <w:rFonts w:ascii="仿宋" w:eastAsia="仿宋" w:hAnsi="仿宋"/>
                <w:sz w:val="24"/>
                <w:lang w:eastAsia="zh-CN"/>
              </w:rPr>
            </w:pPr>
            <w:r w:rsidRPr="004120E6">
              <w:rPr>
                <w:rFonts w:ascii="仿宋" w:eastAsia="仿宋" w:hAnsi="仿宋" w:hint="eastAsia"/>
                <w:b/>
                <w:bCs/>
                <w:sz w:val="24"/>
                <w:lang w:eastAsia="zh-CN"/>
              </w:rPr>
              <w:t>A</w:t>
            </w:r>
            <w:r>
              <w:rPr>
                <w:rFonts w:ascii="仿宋" w:eastAsia="仿宋" w:hAnsi="仿宋" w:hint="eastAsia"/>
                <w:b/>
                <w:bCs/>
                <w:sz w:val="24"/>
                <w:lang w:eastAsia="zh-CN"/>
              </w:rPr>
              <w:t>：</w:t>
            </w:r>
            <w:r w:rsidR="00DA138C">
              <w:rPr>
                <w:rFonts w:ascii="仿宋" w:eastAsia="仿宋" w:hAnsi="仿宋" w:hint="eastAsia"/>
                <w:b/>
                <w:bCs/>
                <w:sz w:val="24"/>
                <w:lang w:eastAsia="zh-CN"/>
              </w:rPr>
              <w:t xml:space="preserve"> </w:t>
            </w:r>
            <w:r w:rsidR="00DA138C" w:rsidRPr="00DA138C">
              <w:rPr>
                <w:rFonts w:ascii="仿宋" w:eastAsia="仿宋" w:hAnsi="仿宋" w:hint="eastAsia"/>
                <w:sz w:val="24"/>
                <w:lang w:eastAsia="zh-CN"/>
              </w:rPr>
              <w:t>这确实是一个复杂且难以准确预测的问题。因为盈利水平不仅受到公司内部运营管理、生产效率、成本控制等因素</w:t>
            </w:r>
            <w:r w:rsidR="00DA138C" w:rsidRPr="00DA138C">
              <w:rPr>
                <w:rFonts w:ascii="仿宋" w:eastAsia="仿宋" w:hAnsi="仿宋" w:hint="eastAsia"/>
                <w:sz w:val="24"/>
                <w:lang w:eastAsia="zh-CN"/>
              </w:rPr>
              <w:lastRenderedPageBreak/>
              <w:t>的影响，还受到外部环境如市场需求、竞争格局、政策法规等的制约。</w:t>
            </w:r>
          </w:p>
          <w:p w14:paraId="75A85F7F" w14:textId="1E05D1F8" w:rsidR="006658D8" w:rsidRDefault="006658D8" w:rsidP="006658D8">
            <w:pPr>
              <w:pStyle w:val="TableParagraph"/>
              <w:ind w:left="147" w:rightChars="72" w:right="158" w:firstLineChars="200" w:firstLine="480"/>
              <w:jc w:val="both"/>
              <w:rPr>
                <w:rFonts w:ascii="仿宋" w:eastAsia="仿宋" w:hAnsi="仿宋"/>
                <w:sz w:val="24"/>
                <w:lang w:eastAsia="zh-CN"/>
              </w:rPr>
            </w:pPr>
            <w:r w:rsidRPr="006658D8">
              <w:rPr>
                <w:rFonts w:ascii="仿宋" w:eastAsia="仿宋" w:hAnsi="仿宋" w:hint="eastAsia"/>
                <w:sz w:val="24"/>
                <w:lang w:eastAsia="zh-CN"/>
              </w:rPr>
              <w:t>首先，</w:t>
            </w:r>
            <w:r w:rsidR="00DA138C">
              <w:rPr>
                <w:rFonts w:ascii="仿宋" w:eastAsia="仿宋" w:hAnsi="仿宋" w:hint="eastAsia"/>
                <w:sz w:val="24"/>
                <w:lang w:eastAsia="zh-CN"/>
              </w:rPr>
              <w:t>从公司内部看</w:t>
            </w:r>
            <w:r w:rsidRPr="006658D8">
              <w:rPr>
                <w:rFonts w:ascii="仿宋" w:eastAsia="仿宋" w:hAnsi="仿宋" w:hint="eastAsia"/>
                <w:sz w:val="24"/>
                <w:lang w:eastAsia="zh-CN"/>
              </w:rPr>
              <w:t>，公司</w:t>
            </w:r>
            <w:r w:rsidR="00DA138C" w:rsidRPr="006658D8">
              <w:rPr>
                <w:rFonts w:ascii="仿宋" w:eastAsia="仿宋" w:hAnsi="仿宋" w:hint="eastAsia"/>
                <w:sz w:val="24"/>
                <w:lang w:eastAsia="zh-CN"/>
              </w:rPr>
              <w:t>去年前三季度</w:t>
            </w:r>
            <w:r w:rsidR="00DA138C">
              <w:rPr>
                <w:rFonts w:ascii="仿宋" w:eastAsia="仿宋" w:hAnsi="仿宋" w:hint="eastAsia"/>
                <w:sz w:val="24"/>
                <w:lang w:eastAsia="zh-CN"/>
              </w:rPr>
              <w:t>实现了较高的</w:t>
            </w:r>
            <w:r w:rsidRPr="006658D8">
              <w:rPr>
                <w:rFonts w:ascii="仿宋" w:eastAsia="仿宋" w:hAnsi="仿宋" w:hint="eastAsia"/>
                <w:sz w:val="24"/>
                <w:lang w:eastAsia="zh-CN"/>
              </w:rPr>
              <w:t>盈利水平</w:t>
            </w:r>
            <w:r>
              <w:rPr>
                <w:rFonts w:ascii="仿宋" w:eastAsia="仿宋" w:hAnsi="仿宋" w:hint="eastAsia"/>
                <w:sz w:val="24"/>
                <w:lang w:eastAsia="zh-CN"/>
              </w:rPr>
              <w:t>。这</w:t>
            </w:r>
            <w:r w:rsidRPr="006658D8">
              <w:rPr>
                <w:rFonts w:ascii="仿宋" w:eastAsia="仿宋" w:hAnsi="仿宋" w:hint="eastAsia"/>
                <w:sz w:val="24"/>
                <w:lang w:eastAsia="zh-CN"/>
              </w:rPr>
              <w:t>主要得益于公司</w:t>
            </w:r>
            <w:r w:rsidR="00DA138C">
              <w:rPr>
                <w:rFonts w:ascii="仿宋" w:eastAsia="仿宋" w:hAnsi="仿宋" w:hint="eastAsia"/>
                <w:sz w:val="24"/>
                <w:lang w:eastAsia="zh-CN"/>
              </w:rPr>
              <w:t>通过</w:t>
            </w:r>
            <w:r w:rsidRPr="006658D8">
              <w:rPr>
                <w:rFonts w:ascii="仿宋" w:eastAsia="仿宋" w:hAnsi="仿宋" w:hint="eastAsia"/>
                <w:sz w:val="24"/>
                <w:lang w:eastAsia="zh-CN"/>
              </w:rPr>
              <w:t>引入的精益管理体系，使得生产效率得到了显著提升</w:t>
            </w:r>
            <w:r>
              <w:rPr>
                <w:rFonts w:ascii="仿宋" w:eastAsia="仿宋" w:hAnsi="仿宋" w:hint="eastAsia"/>
                <w:sz w:val="24"/>
                <w:lang w:eastAsia="zh-CN"/>
              </w:rPr>
              <w:t>；</w:t>
            </w:r>
            <w:r w:rsidRPr="006658D8">
              <w:rPr>
                <w:rFonts w:ascii="仿宋" w:eastAsia="仿宋" w:hAnsi="仿宋" w:hint="eastAsia"/>
                <w:sz w:val="24"/>
                <w:lang w:eastAsia="zh-CN"/>
              </w:rPr>
              <w:t>同时，公司近些年对机加工工序的资产投资，显著提升了产品的附加值，从而进一步增强了盈利能力。</w:t>
            </w:r>
          </w:p>
          <w:p w14:paraId="7019D14A" w14:textId="220675F2" w:rsidR="006658D8" w:rsidRDefault="006658D8" w:rsidP="006658D8">
            <w:pPr>
              <w:pStyle w:val="TableParagraph"/>
              <w:ind w:left="147" w:rightChars="72" w:right="158" w:firstLineChars="200" w:firstLine="480"/>
              <w:jc w:val="both"/>
              <w:rPr>
                <w:rFonts w:ascii="仿宋" w:eastAsia="仿宋" w:hAnsi="仿宋"/>
                <w:sz w:val="24"/>
                <w:lang w:eastAsia="zh-CN"/>
              </w:rPr>
            </w:pPr>
            <w:r w:rsidRPr="006658D8">
              <w:rPr>
                <w:rFonts w:ascii="仿宋" w:eastAsia="仿宋" w:hAnsi="仿宋" w:hint="eastAsia"/>
                <w:sz w:val="24"/>
                <w:lang w:eastAsia="zh-CN"/>
              </w:rPr>
              <w:t>然而，</w:t>
            </w:r>
            <w:r w:rsidR="00DA138C" w:rsidRPr="00DA138C">
              <w:rPr>
                <w:rFonts w:ascii="仿宋" w:eastAsia="仿宋" w:hAnsi="仿宋" w:hint="eastAsia"/>
                <w:sz w:val="24"/>
                <w:lang w:eastAsia="zh-CN"/>
              </w:rPr>
              <w:t>外部环境的变化对公司的盈利水平也会产生重要影响</w:t>
            </w:r>
            <w:r w:rsidR="00DA138C">
              <w:rPr>
                <w:rFonts w:ascii="仿宋" w:eastAsia="仿宋" w:hAnsi="仿宋" w:hint="eastAsia"/>
                <w:sz w:val="24"/>
                <w:lang w:eastAsia="zh-CN"/>
              </w:rPr>
              <w:t>。</w:t>
            </w:r>
            <w:r w:rsidR="00DA138C" w:rsidRPr="00DA138C">
              <w:rPr>
                <w:rFonts w:ascii="仿宋" w:eastAsia="仿宋" w:hAnsi="仿宋" w:hint="eastAsia"/>
                <w:sz w:val="24"/>
                <w:lang w:eastAsia="zh-CN"/>
              </w:rPr>
              <w:t>例如，如果市场需求出现下滑，或者竞争对手采取</w:t>
            </w:r>
            <w:r w:rsidR="00DA138C">
              <w:rPr>
                <w:rFonts w:ascii="仿宋" w:eastAsia="仿宋" w:hAnsi="仿宋" w:hint="eastAsia"/>
                <w:sz w:val="24"/>
                <w:lang w:eastAsia="zh-CN"/>
              </w:rPr>
              <w:t>低价</w:t>
            </w:r>
            <w:r w:rsidR="00DA138C" w:rsidRPr="00DA138C">
              <w:rPr>
                <w:rFonts w:ascii="仿宋" w:eastAsia="仿宋" w:hAnsi="仿宋" w:hint="eastAsia"/>
                <w:sz w:val="24"/>
                <w:lang w:eastAsia="zh-CN"/>
              </w:rPr>
              <w:t>竞争</w:t>
            </w:r>
            <w:r w:rsidR="00DA138C">
              <w:rPr>
                <w:rFonts w:ascii="仿宋" w:eastAsia="仿宋" w:hAnsi="仿宋" w:hint="eastAsia"/>
                <w:sz w:val="24"/>
                <w:lang w:eastAsia="zh-CN"/>
              </w:rPr>
              <w:t>的</w:t>
            </w:r>
            <w:r w:rsidR="00DA138C" w:rsidRPr="00DA138C">
              <w:rPr>
                <w:rFonts w:ascii="仿宋" w:eastAsia="仿宋" w:hAnsi="仿宋" w:hint="eastAsia"/>
                <w:sz w:val="24"/>
                <w:lang w:eastAsia="zh-CN"/>
              </w:rPr>
              <w:t>策略，那么公司的盈利水平可能会受到一定程度的影响。此外，原材料价格、人工薪</w:t>
            </w:r>
            <w:proofErr w:type="gramStart"/>
            <w:r w:rsidR="00DA138C" w:rsidRPr="00DA138C">
              <w:rPr>
                <w:rFonts w:ascii="仿宋" w:eastAsia="仿宋" w:hAnsi="仿宋" w:hint="eastAsia"/>
                <w:sz w:val="24"/>
                <w:lang w:eastAsia="zh-CN"/>
              </w:rPr>
              <w:t>酬</w:t>
            </w:r>
            <w:proofErr w:type="gramEnd"/>
            <w:r w:rsidR="00DA138C" w:rsidRPr="00DA138C">
              <w:rPr>
                <w:rFonts w:ascii="仿宋" w:eastAsia="仿宋" w:hAnsi="仿宋" w:hint="eastAsia"/>
                <w:sz w:val="24"/>
                <w:lang w:eastAsia="zh-CN"/>
              </w:rPr>
              <w:t>水平、动力价格等因素的波动，也会对公司的经营成本和盈利水平产生影响。</w:t>
            </w:r>
          </w:p>
          <w:p w14:paraId="0D20C882" w14:textId="15A56CCC" w:rsidR="00E20284" w:rsidRDefault="00EE01D2" w:rsidP="00DA138C">
            <w:pPr>
              <w:pStyle w:val="TableParagraph"/>
              <w:ind w:left="147" w:rightChars="72" w:right="158" w:firstLineChars="200" w:firstLine="480"/>
              <w:jc w:val="both"/>
              <w:rPr>
                <w:rFonts w:ascii="仿宋" w:eastAsia="仿宋" w:hAnsi="仿宋"/>
                <w:sz w:val="24"/>
                <w:lang w:eastAsia="zh-CN"/>
              </w:rPr>
            </w:pPr>
            <w:r>
              <w:rPr>
                <w:rFonts w:ascii="仿宋" w:eastAsia="仿宋" w:hAnsi="仿宋" w:hint="eastAsia"/>
                <w:sz w:val="24"/>
                <w:lang w:eastAsia="zh-CN"/>
              </w:rPr>
              <w:t>因此</w:t>
            </w:r>
            <w:r w:rsidR="006658D8" w:rsidRPr="006658D8">
              <w:rPr>
                <w:rFonts w:ascii="仿宋" w:eastAsia="仿宋" w:hAnsi="仿宋" w:hint="eastAsia"/>
                <w:sz w:val="24"/>
                <w:lang w:eastAsia="zh-CN"/>
              </w:rPr>
              <w:t>，</w:t>
            </w:r>
            <w:r w:rsidRPr="00EE01D2">
              <w:rPr>
                <w:rFonts w:ascii="仿宋" w:eastAsia="仿宋" w:hAnsi="仿宋" w:hint="eastAsia"/>
                <w:sz w:val="24"/>
                <w:lang w:eastAsia="zh-CN"/>
              </w:rPr>
              <w:t>虽然公司有一定的基础和实力保持去年前三季度的盈利水平，但具体能否实现还需要根据市场环境、行业趋势以及公司的经营策略等因素进行综合判断。公司将密切关注市场动态，灵活调整经营策略，努力保持和提升盈利水平。</w:t>
            </w:r>
          </w:p>
          <w:p w14:paraId="249B28F8" w14:textId="77777777" w:rsidR="00DA138C" w:rsidRDefault="00DA138C" w:rsidP="00DA138C">
            <w:pPr>
              <w:pStyle w:val="TableParagraph"/>
              <w:ind w:left="147" w:rightChars="72" w:right="158" w:firstLineChars="200" w:firstLine="480"/>
              <w:jc w:val="both"/>
              <w:rPr>
                <w:rFonts w:ascii="仿宋" w:eastAsia="仿宋" w:hAnsi="仿宋"/>
                <w:sz w:val="24"/>
                <w:lang w:eastAsia="zh-CN"/>
              </w:rPr>
            </w:pPr>
          </w:p>
          <w:p w14:paraId="68CBA943" w14:textId="0C62A354" w:rsidR="00E20284" w:rsidRDefault="00E20284" w:rsidP="00E20284">
            <w:pPr>
              <w:pStyle w:val="TableParagraph"/>
              <w:ind w:left="147" w:rightChars="72" w:right="158"/>
              <w:jc w:val="both"/>
              <w:rPr>
                <w:rFonts w:ascii="仿宋" w:eastAsia="仿宋" w:hAnsi="仿宋"/>
                <w:b/>
                <w:bCs/>
                <w:sz w:val="24"/>
                <w:lang w:eastAsia="zh-CN"/>
              </w:rPr>
            </w:pPr>
            <w:r w:rsidRPr="004120E6">
              <w:rPr>
                <w:rFonts w:ascii="仿宋" w:eastAsia="仿宋" w:hAnsi="仿宋" w:hint="eastAsia"/>
                <w:b/>
                <w:bCs/>
                <w:sz w:val="24"/>
                <w:lang w:eastAsia="zh-CN"/>
              </w:rPr>
              <w:t>Q</w:t>
            </w:r>
            <w:r>
              <w:rPr>
                <w:rFonts w:ascii="仿宋" w:eastAsia="仿宋" w:hAnsi="仿宋" w:hint="eastAsia"/>
                <w:b/>
                <w:bCs/>
                <w:sz w:val="24"/>
                <w:lang w:eastAsia="zh-CN"/>
              </w:rPr>
              <w:t xml:space="preserve">： </w:t>
            </w:r>
            <w:r w:rsidR="00EE01D2">
              <w:rPr>
                <w:rFonts w:ascii="仿宋" w:eastAsia="仿宋" w:hAnsi="仿宋" w:hint="eastAsia"/>
                <w:b/>
                <w:bCs/>
                <w:sz w:val="24"/>
                <w:lang w:eastAsia="zh-CN"/>
              </w:rPr>
              <w:t>公司今年是否考虑提高分红率？</w:t>
            </w:r>
          </w:p>
          <w:p w14:paraId="13BDF1D1" w14:textId="1BA80B03" w:rsidR="00E20284" w:rsidRDefault="00E20284" w:rsidP="00E20284">
            <w:pPr>
              <w:pStyle w:val="TableParagraph"/>
              <w:ind w:left="147" w:rightChars="72" w:right="158"/>
              <w:jc w:val="both"/>
              <w:rPr>
                <w:rFonts w:ascii="仿宋" w:eastAsia="仿宋" w:hAnsi="仿宋"/>
                <w:sz w:val="24"/>
                <w:lang w:eastAsia="zh-CN"/>
              </w:rPr>
            </w:pPr>
            <w:r w:rsidRPr="004120E6">
              <w:rPr>
                <w:rFonts w:ascii="仿宋" w:eastAsia="仿宋" w:hAnsi="仿宋" w:hint="eastAsia"/>
                <w:b/>
                <w:bCs/>
                <w:sz w:val="24"/>
                <w:lang w:eastAsia="zh-CN"/>
              </w:rPr>
              <w:t>A</w:t>
            </w:r>
            <w:r>
              <w:rPr>
                <w:rFonts w:ascii="仿宋" w:eastAsia="仿宋" w:hAnsi="仿宋" w:hint="eastAsia"/>
                <w:b/>
                <w:bCs/>
                <w:sz w:val="24"/>
                <w:lang w:eastAsia="zh-CN"/>
              </w:rPr>
              <w:t xml:space="preserve">： </w:t>
            </w:r>
            <w:r w:rsidR="00EE01D2" w:rsidRPr="00EE01D2">
              <w:rPr>
                <w:rFonts w:ascii="仿宋" w:eastAsia="仿宋" w:hAnsi="仿宋" w:hint="eastAsia"/>
                <w:sz w:val="24"/>
                <w:lang w:eastAsia="zh-CN"/>
              </w:rPr>
              <w:t>公司将充分考虑盈利能力、现金流状况及未来发展需要，制定符合公司经营现状的分红方案，持续为全体股东创造更大价值，共享企业发展成果。</w:t>
            </w:r>
          </w:p>
          <w:p w14:paraId="26164B8D" w14:textId="77777777" w:rsidR="00ED2AAD" w:rsidRDefault="00ED2AAD" w:rsidP="00CD3696">
            <w:pPr>
              <w:pStyle w:val="TableParagraph"/>
              <w:ind w:left="147" w:rightChars="72" w:right="158" w:firstLineChars="200" w:firstLine="480"/>
              <w:jc w:val="both"/>
              <w:rPr>
                <w:rFonts w:ascii="仿宋" w:eastAsia="仿宋" w:hAnsi="仿宋"/>
                <w:sz w:val="24"/>
                <w:lang w:eastAsia="zh-CN"/>
              </w:rPr>
            </w:pPr>
          </w:p>
          <w:p w14:paraId="405D2322" w14:textId="1F3B4D41" w:rsidR="00134ABE" w:rsidRDefault="00134ABE" w:rsidP="00134ABE">
            <w:pPr>
              <w:pStyle w:val="TableParagraph"/>
              <w:ind w:left="147" w:rightChars="72" w:right="158"/>
              <w:jc w:val="both"/>
              <w:rPr>
                <w:rFonts w:ascii="仿宋" w:eastAsia="仿宋" w:hAnsi="仿宋"/>
                <w:b/>
                <w:bCs/>
                <w:sz w:val="24"/>
                <w:lang w:eastAsia="zh-CN"/>
              </w:rPr>
            </w:pPr>
            <w:r w:rsidRPr="004120E6">
              <w:rPr>
                <w:rFonts w:ascii="仿宋" w:eastAsia="仿宋" w:hAnsi="仿宋" w:hint="eastAsia"/>
                <w:b/>
                <w:bCs/>
                <w:sz w:val="24"/>
                <w:lang w:eastAsia="zh-CN"/>
              </w:rPr>
              <w:t>Q</w:t>
            </w:r>
            <w:r>
              <w:rPr>
                <w:rFonts w:ascii="仿宋" w:eastAsia="仿宋" w:hAnsi="仿宋" w:hint="eastAsia"/>
                <w:b/>
                <w:bCs/>
                <w:sz w:val="24"/>
                <w:lang w:eastAsia="zh-CN"/>
              </w:rPr>
              <w:t xml:space="preserve">： </w:t>
            </w:r>
            <w:r w:rsidR="0030003E">
              <w:rPr>
                <w:rFonts w:ascii="仿宋" w:eastAsia="仿宋" w:hAnsi="仿宋" w:hint="eastAsia"/>
                <w:b/>
                <w:bCs/>
                <w:sz w:val="24"/>
                <w:lang w:eastAsia="zh-CN"/>
              </w:rPr>
              <w:t>公司目前在审的</w:t>
            </w:r>
            <w:proofErr w:type="gramStart"/>
            <w:r>
              <w:rPr>
                <w:rFonts w:ascii="仿宋" w:eastAsia="仿宋" w:hAnsi="仿宋" w:hint="eastAsia"/>
                <w:b/>
                <w:bCs/>
                <w:sz w:val="24"/>
                <w:lang w:eastAsia="zh-CN"/>
              </w:rPr>
              <w:t>定增</w:t>
            </w:r>
            <w:r w:rsidR="0030003E">
              <w:rPr>
                <w:rFonts w:ascii="仿宋" w:eastAsia="仿宋" w:hAnsi="仿宋" w:hint="eastAsia"/>
                <w:b/>
                <w:bCs/>
                <w:sz w:val="24"/>
                <w:lang w:eastAsia="zh-CN"/>
              </w:rPr>
              <w:t>项目</w:t>
            </w:r>
            <w:proofErr w:type="gramEnd"/>
            <w:r>
              <w:rPr>
                <w:rFonts w:ascii="仿宋" w:eastAsia="仿宋" w:hAnsi="仿宋" w:hint="eastAsia"/>
                <w:b/>
                <w:bCs/>
                <w:sz w:val="24"/>
                <w:lang w:eastAsia="zh-CN"/>
              </w:rPr>
              <w:t>进度</w:t>
            </w:r>
            <w:r w:rsidR="0030003E">
              <w:rPr>
                <w:rFonts w:ascii="仿宋" w:eastAsia="仿宋" w:hAnsi="仿宋" w:hint="eastAsia"/>
                <w:b/>
                <w:bCs/>
                <w:sz w:val="24"/>
                <w:lang w:eastAsia="zh-CN"/>
              </w:rPr>
              <w:t>？</w:t>
            </w:r>
          </w:p>
          <w:p w14:paraId="5019B10F" w14:textId="3088D097" w:rsidR="00134ABE" w:rsidRDefault="00134ABE" w:rsidP="007C1245">
            <w:pPr>
              <w:pStyle w:val="TableParagraph"/>
              <w:ind w:left="147" w:rightChars="72" w:right="158"/>
              <w:jc w:val="both"/>
              <w:rPr>
                <w:rFonts w:ascii="仿宋" w:eastAsia="仿宋" w:hAnsi="仿宋"/>
                <w:sz w:val="24"/>
                <w:lang w:eastAsia="zh-CN"/>
              </w:rPr>
            </w:pPr>
            <w:r w:rsidRPr="004120E6">
              <w:rPr>
                <w:rFonts w:ascii="仿宋" w:eastAsia="仿宋" w:hAnsi="仿宋" w:hint="eastAsia"/>
                <w:b/>
                <w:bCs/>
                <w:sz w:val="24"/>
                <w:lang w:eastAsia="zh-CN"/>
              </w:rPr>
              <w:t>A</w:t>
            </w:r>
            <w:r>
              <w:rPr>
                <w:rFonts w:ascii="仿宋" w:eastAsia="仿宋" w:hAnsi="仿宋" w:hint="eastAsia"/>
                <w:b/>
                <w:bCs/>
                <w:sz w:val="24"/>
                <w:lang w:eastAsia="zh-CN"/>
              </w:rPr>
              <w:t xml:space="preserve">： </w:t>
            </w:r>
            <w:r w:rsidR="00AD3658" w:rsidRPr="00AD3658">
              <w:rPr>
                <w:rFonts w:ascii="仿宋" w:eastAsia="仿宋" w:hAnsi="仿宋" w:hint="eastAsia"/>
                <w:sz w:val="24"/>
                <w:lang w:eastAsia="zh-CN"/>
              </w:rPr>
              <w:t>我司</w:t>
            </w:r>
            <w:proofErr w:type="gramStart"/>
            <w:r w:rsidR="00AD3658" w:rsidRPr="00AD3658">
              <w:rPr>
                <w:rFonts w:ascii="仿宋" w:eastAsia="仿宋" w:hAnsi="仿宋" w:hint="eastAsia"/>
                <w:sz w:val="24"/>
                <w:lang w:eastAsia="zh-CN"/>
              </w:rPr>
              <w:t>定增项目</w:t>
            </w:r>
            <w:proofErr w:type="gramEnd"/>
            <w:r w:rsidR="00AD3658" w:rsidRPr="00AD3658">
              <w:rPr>
                <w:rFonts w:ascii="仿宋" w:eastAsia="仿宋" w:hAnsi="仿宋" w:hint="eastAsia"/>
                <w:sz w:val="24"/>
                <w:lang w:eastAsia="zh-CN"/>
              </w:rPr>
              <w:t>正常推进中</w:t>
            </w:r>
            <w:r w:rsidR="00AD3658">
              <w:rPr>
                <w:rFonts w:ascii="仿宋" w:eastAsia="仿宋" w:hAnsi="仿宋" w:hint="eastAsia"/>
                <w:sz w:val="24"/>
                <w:lang w:eastAsia="zh-CN"/>
              </w:rPr>
              <w:t>。</w:t>
            </w:r>
            <w:r w:rsidR="00AD3658" w:rsidRPr="00AD3658">
              <w:rPr>
                <w:rFonts w:ascii="仿宋" w:eastAsia="仿宋" w:hAnsi="仿宋" w:hint="eastAsia"/>
                <w:sz w:val="24"/>
                <w:lang w:eastAsia="zh-CN"/>
              </w:rPr>
              <w:t>目前已收到并组织相关中介机构回复上海证劵交易所审核中心于</w:t>
            </w:r>
            <w:r w:rsidR="00AD3658" w:rsidRPr="00AD3658">
              <w:rPr>
                <w:rFonts w:ascii="仿宋" w:eastAsia="仿宋" w:hAnsi="仿宋"/>
                <w:sz w:val="24"/>
                <w:lang w:eastAsia="zh-CN"/>
              </w:rPr>
              <w:t>2月1日出具的审核中心意见落实函</w:t>
            </w:r>
            <w:r w:rsidR="00AD3658">
              <w:rPr>
                <w:rFonts w:ascii="仿宋" w:eastAsia="仿宋" w:hAnsi="仿宋" w:hint="eastAsia"/>
                <w:sz w:val="24"/>
                <w:lang w:eastAsia="zh-CN"/>
              </w:rPr>
              <w:t>。</w:t>
            </w:r>
            <w:r w:rsidR="00AD3658" w:rsidRPr="00AD3658">
              <w:rPr>
                <w:rFonts w:ascii="仿宋" w:eastAsia="仿宋" w:hAnsi="仿宋"/>
                <w:sz w:val="24"/>
                <w:lang w:eastAsia="zh-CN"/>
              </w:rPr>
              <w:t>回复内容将及时披露、提交并根据监管规定履行后续相关程序</w:t>
            </w:r>
            <w:r w:rsidR="001B77BD">
              <w:rPr>
                <w:rFonts w:ascii="仿宋" w:eastAsia="仿宋" w:hAnsi="仿宋" w:hint="eastAsia"/>
                <w:sz w:val="24"/>
                <w:lang w:eastAsia="zh-CN"/>
              </w:rPr>
              <w:t>，具体可关注公司后续披露的临时公告和定期报告</w:t>
            </w:r>
            <w:r w:rsidR="00AD3658" w:rsidRPr="00AD3658">
              <w:rPr>
                <w:rFonts w:ascii="仿宋" w:eastAsia="仿宋" w:hAnsi="仿宋"/>
                <w:sz w:val="24"/>
                <w:lang w:eastAsia="zh-CN"/>
              </w:rPr>
              <w:t>。</w:t>
            </w:r>
          </w:p>
          <w:p w14:paraId="2B0AB035" w14:textId="522394E1" w:rsidR="00134ABE" w:rsidRPr="00134ABE" w:rsidRDefault="00134ABE" w:rsidP="00CD3696">
            <w:pPr>
              <w:pStyle w:val="TableParagraph"/>
              <w:ind w:left="147" w:rightChars="72" w:right="158" w:firstLineChars="200" w:firstLine="480"/>
              <w:jc w:val="both"/>
              <w:rPr>
                <w:rFonts w:ascii="仿宋" w:eastAsia="仿宋" w:hAnsi="仿宋"/>
                <w:sz w:val="24"/>
                <w:lang w:eastAsia="zh-CN"/>
              </w:rPr>
            </w:pPr>
          </w:p>
        </w:tc>
      </w:tr>
    </w:tbl>
    <w:p w14:paraId="10472DC3" w14:textId="77777777" w:rsidR="00FE4A77" w:rsidRPr="00785235" w:rsidRDefault="00FE4A77" w:rsidP="00F42869">
      <w:pPr>
        <w:rPr>
          <w:rFonts w:ascii="仿宋" w:eastAsia="仿宋" w:hAnsi="仿宋"/>
          <w:sz w:val="28"/>
        </w:rPr>
      </w:pPr>
    </w:p>
    <w:p w14:paraId="15B34B76" w14:textId="77777777" w:rsidR="00FE4A77" w:rsidRPr="00785235" w:rsidRDefault="00FE4A77" w:rsidP="00FE4A77">
      <w:pPr>
        <w:pStyle w:val="a3"/>
        <w:spacing w:before="6"/>
        <w:ind w:left="0"/>
        <w:rPr>
          <w:rFonts w:ascii="仿宋" w:eastAsia="仿宋" w:hAnsi="仿宋"/>
          <w:sz w:val="2"/>
        </w:rPr>
      </w:pPr>
    </w:p>
    <w:sectPr w:rsidR="00FE4A77" w:rsidRPr="0078523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F5DA4" w14:textId="77777777" w:rsidR="00103CB6" w:rsidRDefault="00103CB6" w:rsidP="00F42869">
      <w:r>
        <w:separator/>
      </w:r>
    </w:p>
  </w:endnote>
  <w:endnote w:type="continuationSeparator" w:id="0">
    <w:p w14:paraId="29312AB9" w14:textId="77777777" w:rsidR="00103CB6" w:rsidRDefault="00103CB6" w:rsidP="00F42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C2E32" w14:textId="77777777" w:rsidR="00103CB6" w:rsidRDefault="00103CB6" w:rsidP="00F42869">
      <w:r>
        <w:separator/>
      </w:r>
    </w:p>
  </w:footnote>
  <w:footnote w:type="continuationSeparator" w:id="0">
    <w:p w14:paraId="58B6811A" w14:textId="77777777" w:rsidR="00103CB6" w:rsidRDefault="00103CB6" w:rsidP="00F428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80CBD"/>
    <w:multiLevelType w:val="multilevel"/>
    <w:tmpl w:val="BF582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1F66B52"/>
    <w:multiLevelType w:val="hybridMultilevel"/>
    <w:tmpl w:val="36A6D1C6"/>
    <w:lvl w:ilvl="0" w:tplc="852EB116">
      <w:start w:val="1"/>
      <w:numFmt w:val="decimal"/>
      <w:lvlText w:val="%1）"/>
      <w:lvlJc w:val="left"/>
      <w:pPr>
        <w:ind w:left="987" w:hanging="360"/>
      </w:pPr>
      <w:rPr>
        <w:rFonts w:hint="default"/>
      </w:rPr>
    </w:lvl>
    <w:lvl w:ilvl="1" w:tplc="04090019" w:tentative="1">
      <w:start w:val="1"/>
      <w:numFmt w:val="lowerLetter"/>
      <w:lvlText w:val="%2)"/>
      <w:lvlJc w:val="left"/>
      <w:pPr>
        <w:ind w:left="1507" w:hanging="440"/>
      </w:pPr>
    </w:lvl>
    <w:lvl w:ilvl="2" w:tplc="0409001B" w:tentative="1">
      <w:start w:val="1"/>
      <w:numFmt w:val="lowerRoman"/>
      <w:lvlText w:val="%3."/>
      <w:lvlJc w:val="right"/>
      <w:pPr>
        <w:ind w:left="1947" w:hanging="440"/>
      </w:pPr>
    </w:lvl>
    <w:lvl w:ilvl="3" w:tplc="0409000F" w:tentative="1">
      <w:start w:val="1"/>
      <w:numFmt w:val="decimal"/>
      <w:lvlText w:val="%4."/>
      <w:lvlJc w:val="left"/>
      <w:pPr>
        <w:ind w:left="2387" w:hanging="440"/>
      </w:pPr>
    </w:lvl>
    <w:lvl w:ilvl="4" w:tplc="04090019" w:tentative="1">
      <w:start w:val="1"/>
      <w:numFmt w:val="lowerLetter"/>
      <w:lvlText w:val="%5)"/>
      <w:lvlJc w:val="left"/>
      <w:pPr>
        <w:ind w:left="2827" w:hanging="440"/>
      </w:pPr>
    </w:lvl>
    <w:lvl w:ilvl="5" w:tplc="0409001B" w:tentative="1">
      <w:start w:val="1"/>
      <w:numFmt w:val="lowerRoman"/>
      <w:lvlText w:val="%6."/>
      <w:lvlJc w:val="right"/>
      <w:pPr>
        <w:ind w:left="3267" w:hanging="440"/>
      </w:pPr>
    </w:lvl>
    <w:lvl w:ilvl="6" w:tplc="0409000F" w:tentative="1">
      <w:start w:val="1"/>
      <w:numFmt w:val="decimal"/>
      <w:lvlText w:val="%7."/>
      <w:lvlJc w:val="left"/>
      <w:pPr>
        <w:ind w:left="3707" w:hanging="440"/>
      </w:pPr>
    </w:lvl>
    <w:lvl w:ilvl="7" w:tplc="04090019" w:tentative="1">
      <w:start w:val="1"/>
      <w:numFmt w:val="lowerLetter"/>
      <w:lvlText w:val="%8)"/>
      <w:lvlJc w:val="left"/>
      <w:pPr>
        <w:ind w:left="4147" w:hanging="440"/>
      </w:pPr>
    </w:lvl>
    <w:lvl w:ilvl="8" w:tplc="0409001B" w:tentative="1">
      <w:start w:val="1"/>
      <w:numFmt w:val="lowerRoman"/>
      <w:lvlText w:val="%9."/>
      <w:lvlJc w:val="right"/>
      <w:pPr>
        <w:ind w:left="4587" w:hanging="440"/>
      </w:pPr>
    </w:lvl>
  </w:abstractNum>
  <w:num w:numId="1" w16cid:durableId="623271838">
    <w:abstractNumId w:val="0"/>
  </w:num>
  <w:num w:numId="2" w16cid:durableId="19417957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A77"/>
    <w:rsid w:val="00004893"/>
    <w:rsid w:val="00007AAC"/>
    <w:rsid w:val="00014650"/>
    <w:rsid w:val="00016284"/>
    <w:rsid w:val="000231FC"/>
    <w:rsid w:val="0002331B"/>
    <w:rsid w:val="0002374E"/>
    <w:rsid w:val="00024CBA"/>
    <w:rsid w:val="0002702F"/>
    <w:rsid w:val="000312B4"/>
    <w:rsid w:val="00036B17"/>
    <w:rsid w:val="00037A33"/>
    <w:rsid w:val="00044C8C"/>
    <w:rsid w:val="00050C4B"/>
    <w:rsid w:val="00061267"/>
    <w:rsid w:val="00061371"/>
    <w:rsid w:val="00062CBF"/>
    <w:rsid w:val="00071743"/>
    <w:rsid w:val="00080356"/>
    <w:rsid w:val="00083A66"/>
    <w:rsid w:val="000858F0"/>
    <w:rsid w:val="000921A1"/>
    <w:rsid w:val="00095869"/>
    <w:rsid w:val="000A1A55"/>
    <w:rsid w:val="000A5F1F"/>
    <w:rsid w:val="000B4B39"/>
    <w:rsid w:val="000B7CEA"/>
    <w:rsid w:val="000C5B11"/>
    <w:rsid w:val="000D08FD"/>
    <w:rsid w:val="000D1CF9"/>
    <w:rsid w:val="000E12CF"/>
    <w:rsid w:val="000E2E42"/>
    <w:rsid w:val="000F0CB5"/>
    <w:rsid w:val="000F5FA1"/>
    <w:rsid w:val="00100A49"/>
    <w:rsid w:val="00103A07"/>
    <w:rsid w:val="00103CB6"/>
    <w:rsid w:val="00107BE3"/>
    <w:rsid w:val="0011500A"/>
    <w:rsid w:val="0011727F"/>
    <w:rsid w:val="00117E9E"/>
    <w:rsid w:val="00124FFB"/>
    <w:rsid w:val="00130318"/>
    <w:rsid w:val="00133B5D"/>
    <w:rsid w:val="00133B6C"/>
    <w:rsid w:val="00134ABE"/>
    <w:rsid w:val="00146BB1"/>
    <w:rsid w:val="00151988"/>
    <w:rsid w:val="001612C0"/>
    <w:rsid w:val="0016549E"/>
    <w:rsid w:val="00167031"/>
    <w:rsid w:val="00174A31"/>
    <w:rsid w:val="00175B21"/>
    <w:rsid w:val="0017734C"/>
    <w:rsid w:val="00177C7D"/>
    <w:rsid w:val="001A0E79"/>
    <w:rsid w:val="001A4876"/>
    <w:rsid w:val="001A4A0C"/>
    <w:rsid w:val="001A59F8"/>
    <w:rsid w:val="001A7786"/>
    <w:rsid w:val="001B3E3D"/>
    <w:rsid w:val="001B770F"/>
    <w:rsid w:val="001B77BD"/>
    <w:rsid w:val="001C221D"/>
    <w:rsid w:val="001C659E"/>
    <w:rsid w:val="001D22DE"/>
    <w:rsid w:val="001D5C19"/>
    <w:rsid w:val="001E0743"/>
    <w:rsid w:val="001E16E3"/>
    <w:rsid w:val="001E1EF9"/>
    <w:rsid w:val="001E3F73"/>
    <w:rsid w:val="001E5E5F"/>
    <w:rsid w:val="001E6D5B"/>
    <w:rsid w:val="001F079A"/>
    <w:rsid w:val="001F443F"/>
    <w:rsid w:val="00200FB8"/>
    <w:rsid w:val="002014B9"/>
    <w:rsid w:val="00205574"/>
    <w:rsid w:val="002060A8"/>
    <w:rsid w:val="00210BEF"/>
    <w:rsid w:val="00212B8C"/>
    <w:rsid w:val="00212E9F"/>
    <w:rsid w:val="00222054"/>
    <w:rsid w:val="0022437C"/>
    <w:rsid w:val="00224C3D"/>
    <w:rsid w:val="0023033E"/>
    <w:rsid w:val="002350D9"/>
    <w:rsid w:val="00236DF2"/>
    <w:rsid w:val="00236E5E"/>
    <w:rsid w:val="002442E3"/>
    <w:rsid w:val="002469E8"/>
    <w:rsid w:val="00251B0C"/>
    <w:rsid w:val="002545C4"/>
    <w:rsid w:val="0025463A"/>
    <w:rsid w:val="00256BDB"/>
    <w:rsid w:val="00260551"/>
    <w:rsid w:val="00260957"/>
    <w:rsid w:val="0026259B"/>
    <w:rsid w:val="00263CBE"/>
    <w:rsid w:val="00265552"/>
    <w:rsid w:val="002678CA"/>
    <w:rsid w:val="00274D5D"/>
    <w:rsid w:val="002768D8"/>
    <w:rsid w:val="00277788"/>
    <w:rsid w:val="00277D9A"/>
    <w:rsid w:val="0028263D"/>
    <w:rsid w:val="002861F9"/>
    <w:rsid w:val="002937DB"/>
    <w:rsid w:val="002A547D"/>
    <w:rsid w:val="002A7168"/>
    <w:rsid w:val="002C2C26"/>
    <w:rsid w:val="002C5699"/>
    <w:rsid w:val="002C6CFC"/>
    <w:rsid w:val="002D467E"/>
    <w:rsid w:val="002F0823"/>
    <w:rsid w:val="002F2989"/>
    <w:rsid w:val="002F7EAB"/>
    <w:rsid w:val="0030003E"/>
    <w:rsid w:val="003016F9"/>
    <w:rsid w:val="003053EE"/>
    <w:rsid w:val="00307D5D"/>
    <w:rsid w:val="003108B2"/>
    <w:rsid w:val="00311AB2"/>
    <w:rsid w:val="00311D53"/>
    <w:rsid w:val="00312384"/>
    <w:rsid w:val="00312488"/>
    <w:rsid w:val="00322390"/>
    <w:rsid w:val="0032358C"/>
    <w:rsid w:val="003251DD"/>
    <w:rsid w:val="003270B9"/>
    <w:rsid w:val="00331977"/>
    <w:rsid w:val="0033426A"/>
    <w:rsid w:val="003342F6"/>
    <w:rsid w:val="003378B7"/>
    <w:rsid w:val="00344BAC"/>
    <w:rsid w:val="00345427"/>
    <w:rsid w:val="0034586D"/>
    <w:rsid w:val="00345B59"/>
    <w:rsid w:val="00347908"/>
    <w:rsid w:val="00353F71"/>
    <w:rsid w:val="003564FD"/>
    <w:rsid w:val="00356719"/>
    <w:rsid w:val="00370B07"/>
    <w:rsid w:val="00371334"/>
    <w:rsid w:val="00371C0B"/>
    <w:rsid w:val="003729E5"/>
    <w:rsid w:val="0038358B"/>
    <w:rsid w:val="00392138"/>
    <w:rsid w:val="0039255B"/>
    <w:rsid w:val="00392984"/>
    <w:rsid w:val="003A0C17"/>
    <w:rsid w:val="003A40C1"/>
    <w:rsid w:val="003A67FF"/>
    <w:rsid w:val="003A789D"/>
    <w:rsid w:val="003B2187"/>
    <w:rsid w:val="003B609C"/>
    <w:rsid w:val="003B6B95"/>
    <w:rsid w:val="003B709E"/>
    <w:rsid w:val="003C460B"/>
    <w:rsid w:val="003C4780"/>
    <w:rsid w:val="003C6B5A"/>
    <w:rsid w:val="003F1AEA"/>
    <w:rsid w:val="004000BF"/>
    <w:rsid w:val="00401F86"/>
    <w:rsid w:val="00410ED5"/>
    <w:rsid w:val="004120E6"/>
    <w:rsid w:val="00412F16"/>
    <w:rsid w:val="0041340D"/>
    <w:rsid w:val="00416620"/>
    <w:rsid w:val="00432618"/>
    <w:rsid w:val="00432CEC"/>
    <w:rsid w:val="00435E29"/>
    <w:rsid w:val="00437396"/>
    <w:rsid w:val="00437B63"/>
    <w:rsid w:val="004420DD"/>
    <w:rsid w:val="004423F7"/>
    <w:rsid w:val="00455C20"/>
    <w:rsid w:val="00455CE3"/>
    <w:rsid w:val="004612B4"/>
    <w:rsid w:val="0046188E"/>
    <w:rsid w:val="00461C96"/>
    <w:rsid w:val="004661CC"/>
    <w:rsid w:val="004718FD"/>
    <w:rsid w:val="00472163"/>
    <w:rsid w:val="00472F7D"/>
    <w:rsid w:val="004803A3"/>
    <w:rsid w:val="00481D07"/>
    <w:rsid w:val="0049220E"/>
    <w:rsid w:val="00494508"/>
    <w:rsid w:val="0049646A"/>
    <w:rsid w:val="004A0975"/>
    <w:rsid w:val="004B1DBB"/>
    <w:rsid w:val="004B7E57"/>
    <w:rsid w:val="004D6063"/>
    <w:rsid w:val="004E3B1C"/>
    <w:rsid w:val="004F087A"/>
    <w:rsid w:val="00510380"/>
    <w:rsid w:val="00515033"/>
    <w:rsid w:val="00524B63"/>
    <w:rsid w:val="005309EB"/>
    <w:rsid w:val="005335DF"/>
    <w:rsid w:val="00535DB8"/>
    <w:rsid w:val="00557B2A"/>
    <w:rsid w:val="00562597"/>
    <w:rsid w:val="00570D36"/>
    <w:rsid w:val="0057247E"/>
    <w:rsid w:val="005744EF"/>
    <w:rsid w:val="00586D5C"/>
    <w:rsid w:val="00587FFC"/>
    <w:rsid w:val="005900CA"/>
    <w:rsid w:val="00593880"/>
    <w:rsid w:val="00596C4F"/>
    <w:rsid w:val="0059708E"/>
    <w:rsid w:val="005970AD"/>
    <w:rsid w:val="005A791F"/>
    <w:rsid w:val="005B7F85"/>
    <w:rsid w:val="005C0F4F"/>
    <w:rsid w:val="005C14B4"/>
    <w:rsid w:val="005C30F2"/>
    <w:rsid w:val="005C5325"/>
    <w:rsid w:val="005C6CBB"/>
    <w:rsid w:val="005C778D"/>
    <w:rsid w:val="005D1FAB"/>
    <w:rsid w:val="005D63A3"/>
    <w:rsid w:val="005D737B"/>
    <w:rsid w:val="005E35EB"/>
    <w:rsid w:val="005E6252"/>
    <w:rsid w:val="00601561"/>
    <w:rsid w:val="006103BB"/>
    <w:rsid w:val="00613A20"/>
    <w:rsid w:val="00614F07"/>
    <w:rsid w:val="006169A0"/>
    <w:rsid w:val="00621174"/>
    <w:rsid w:val="006227C9"/>
    <w:rsid w:val="00622DCB"/>
    <w:rsid w:val="00624C92"/>
    <w:rsid w:val="0063252F"/>
    <w:rsid w:val="00633FFE"/>
    <w:rsid w:val="00646A78"/>
    <w:rsid w:val="00664FC7"/>
    <w:rsid w:val="006658D8"/>
    <w:rsid w:val="00674278"/>
    <w:rsid w:val="00680780"/>
    <w:rsid w:val="00682F02"/>
    <w:rsid w:val="0068792E"/>
    <w:rsid w:val="006946CA"/>
    <w:rsid w:val="00696B89"/>
    <w:rsid w:val="00696CF1"/>
    <w:rsid w:val="006A14F3"/>
    <w:rsid w:val="006A3B93"/>
    <w:rsid w:val="006B0BC9"/>
    <w:rsid w:val="006B1FA5"/>
    <w:rsid w:val="006B2AD9"/>
    <w:rsid w:val="006B3E53"/>
    <w:rsid w:val="006C25E2"/>
    <w:rsid w:val="006C36AE"/>
    <w:rsid w:val="006D28CA"/>
    <w:rsid w:val="006D37FB"/>
    <w:rsid w:val="006E0E0B"/>
    <w:rsid w:val="006E0EAC"/>
    <w:rsid w:val="006E35C6"/>
    <w:rsid w:val="006F0ED8"/>
    <w:rsid w:val="007010FF"/>
    <w:rsid w:val="00702343"/>
    <w:rsid w:val="00712517"/>
    <w:rsid w:val="00712757"/>
    <w:rsid w:val="00713DC6"/>
    <w:rsid w:val="00716AB4"/>
    <w:rsid w:val="007242C9"/>
    <w:rsid w:val="00724B20"/>
    <w:rsid w:val="007251E0"/>
    <w:rsid w:val="007342E7"/>
    <w:rsid w:val="00737DB7"/>
    <w:rsid w:val="00741DAB"/>
    <w:rsid w:val="0074223E"/>
    <w:rsid w:val="007428D2"/>
    <w:rsid w:val="007519C0"/>
    <w:rsid w:val="00751FEF"/>
    <w:rsid w:val="0075332C"/>
    <w:rsid w:val="007533A7"/>
    <w:rsid w:val="00755BF4"/>
    <w:rsid w:val="00756B0B"/>
    <w:rsid w:val="007570E6"/>
    <w:rsid w:val="00760970"/>
    <w:rsid w:val="00760A52"/>
    <w:rsid w:val="007672C6"/>
    <w:rsid w:val="00771BFE"/>
    <w:rsid w:val="00772E87"/>
    <w:rsid w:val="00773F9C"/>
    <w:rsid w:val="007847BD"/>
    <w:rsid w:val="00785235"/>
    <w:rsid w:val="00790B64"/>
    <w:rsid w:val="007939F6"/>
    <w:rsid w:val="00794409"/>
    <w:rsid w:val="00794D0E"/>
    <w:rsid w:val="007A1C87"/>
    <w:rsid w:val="007A5265"/>
    <w:rsid w:val="007A5AF4"/>
    <w:rsid w:val="007A69D4"/>
    <w:rsid w:val="007B1062"/>
    <w:rsid w:val="007B15F3"/>
    <w:rsid w:val="007C1245"/>
    <w:rsid w:val="007C3B9F"/>
    <w:rsid w:val="007C4D6D"/>
    <w:rsid w:val="007C5B4D"/>
    <w:rsid w:val="007D3A48"/>
    <w:rsid w:val="007D49C2"/>
    <w:rsid w:val="007F300B"/>
    <w:rsid w:val="007F4000"/>
    <w:rsid w:val="007F6593"/>
    <w:rsid w:val="007F694E"/>
    <w:rsid w:val="007F7CB6"/>
    <w:rsid w:val="00803047"/>
    <w:rsid w:val="00815077"/>
    <w:rsid w:val="00816D51"/>
    <w:rsid w:val="00817CCC"/>
    <w:rsid w:val="00821027"/>
    <w:rsid w:val="00827535"/>
    <w:rsid w:val="00830141"/>
    <w:rsid w:val="00844518"/>
    <w:rsid w:val="00861F78"/>
    <w:rsid w:val="00863437"/>
    <w:rsid w:val="00863886"/>
    <w:rsid w:val="00870302"/>
    <w:rsid w:val="0087216C"/>
    <w:rsid w:val="00873631"/>
    <w:rsid w:val="008848E5"/>
    <w:rsid w:val="00885BE7"/>
    <w:rsid w:val="0089237D"/>
    <w:rsid w:val="00893B6A"/>
    <w:rsid w:val="00894794"/>
    <w:rsid w:val="008A0C06"/>
    <w:rsid w:val="008A4060"/>
    <w:rsid w:val="008B027C"/>
    <w:rsid w:val="008B1EEB"/>
    <w:rsid w:val="008B4008"/>
    <w:rsid w:val="008B5D33"/>
    <w:rsid w:val="008C77E7"/>
    <w:rsid w:val="008D210E"/>
    <w:rsid w:val="008D2CEF"/>
    <w:rsid w:val="008E2C0D"/>
    <w:rsid w:val="008F245E"/>
    <w:rsid w:val="008F51C8"/>
    <w:rsid w:val="008F6EE2"/>
    <w:rsid w:val="00901FC0"/>
    <w:rsid w:val="00903B71"/>
    <w:rsid w:val="00912F43"/>
    <w:rsid w:val="009161D0"/>
    <w:rsid w:val="009173BB"/>
    <w:rsid w:val="0091756E"/>
    <w:rsid w:val="00920FBA"/>
    <w:rsid w:val="00930C6E"/>
    <w:rsid w:val="0096133C"/>
    <w:rsid w:val="0096313B"/>
    <w:rsid w:val="00971E75"/>
    <w:rsid w:val="00972ACE"/>
    <w:rsid w:val="009731B6"/>
    <w:rsid w:val="00982C1C"/>
    <w:rsid w:val="00986C44"/>
    <w:rsid w:val="00987FA2"/>
    <w:rsid w:val="00995A73"/>
    <w:rsid w:val="00995C69"/>
    <w:rsid w:val="0099748D"/>
    <w:rsid w:val="00997F72"/>
    <w:rsid w:val="009A1BB2"/>
    <w:rsid w:val="009A3E37"/>
    <w:rsid w:val="009B2A5D"/>
    <w:rsid w:val="009B3A01"/>
    <w:rsid w:val="009B65A8"/>
    <w:rsid w:val="009B7A55"/>
    <w:rsid w:val="009C5E40"/>
    <w:rsid w:val="009C6A1B"/>
    <w:rsid w:val="009F0551"/>
    <w:rsid w:val="00A03358"/>
    <w:rsid w:val="00A0654A"/>
    <w:rsid w:val="00A203AC"/>
    <w:rsid w:val="00A22C50"/>
    <w:rsid w:val="00A23944"/>
    <w:rsid w:val="00A24225"/>
    <w:rsid w:val="00A25463"/>
    <w:rsid w:val="00A34872"/>
    <w:rsid w:val="00A375F7"/>
    <w:rsid w:val="00A415D5"/>
    <w:rsid w:val="00A549AB"/>
    <w:rsid w:val="00A55966"/>
    <w:rsid w:val="00A57515"/>
    <w:rsid w:val="00A62FE2"/>
    <w:rsid w:val="00A64B00"/>
    <w:rsid w:val="00A70744"/>
    <w:rsid w:val="00A70E08"/>
    <w:rsid w:val="00A76E1A"/>
    <w:rsid w:val="00A84210"/>
    <w:rsid w:val="00A87A46"/>
    <w:rsid w:val="00A87BDF"/>
    <w:rsid w:val="00A92BE3"/>
    <w:rsid w:val="00A9322E"/>
    <w:rsid w:val="00A97004"/>
    <w:rsid w:val="00AA0B50"/>
    <w:rsid w:val="00AA4312"/>
    <w:rsid w:val="00AA5B80"/>
    <w:rsid w:val="00AB2566"/>
    <w:rsid w:val="00AB78FA"/>
    <w:rsid w:val="00AC3D98"/>
    <w:rsid w:val="00AD3658"/>
    <w:rsid w:val="00AD5D82"/>
    <w:rsid w:val="00AE1B74"/>
    <w:rsid w:val="00AE2246"/>
    <w:rsid w:val="00AF6E37"/>
    <w:rsid w:val="00B0158F"/>
    <w:rsid w:val="00B038D0"/>
    <w:rsid w:val="00B1677C"/>
    <w:rsid w:val="00B204AB"/>
    <w:rsid w:val="00B27C6D"/>
    <w:rsid w:val="00B30DA6"/>
    <w:rsid w:val="00B310B2"/>
    <w:rsid w:val="00B32EA0"/>
    <w:rsid w:val="00B36B98"/>
    <w:rsid w:val="00B46BC9"/>
    <w:rsid w:val="00B5106E"/>
    <w:rsid w:val="00B53179"/>
    <w:rsid w:val="00B54A2D"/>
    <w:rsid w:val="00B61710"/>
    <w:rsid w:val="00B6254E"/>
    <w:rsid w:val="00B64EDA"/>
    <w:rsid w:val="00B66076"/>
    <w:rsid w:val="00B66A98"/>
    <w:rsid w:val="00B66BD5"/>
    <w:rsid w:val="00B724CD"/>
    <w:rsid w:val="00B72FB5"/>
    <w:rsid w:val="00B75304"/>
    <w:rsid w:val="00B76FFF"/>
    <w:rsid w:val="00B972F7"/>
    <w:rsid w:val="00B97D0D"/>
    <w:rsid w:val="00BB0A3F"/>
    <w:rsid w:val="00BB3B11"/>
    <w:rsid w:val="00BB6583"/>
    <w:rsid w:val="00BC0D9D"/>
    <w:rsid w:val="00BD4660"/>
    <w:rsid w:val="00BD698C"/>
    <w:rsid w:val="00BE0F4C"/>
    <w:rsid w:val="00BE4F4A"/>
    <w:rsid w:val="00BE652D"/>
    <w:rsid w:val="00BE6AD1"/>
    <w:rsid w:val="00BE720F"/>
    <w:rsid w:val="00BF0A69"/>
    <w:rsid w:val="00BF3231"/>
    <w:rsid w:val="00BF4074"/>
    <w:rsid w:val="00C0048F"/>
    <w:rsid w:val="00C03F50"/>
    <w:rsid w:val="00C10BB9"/>
    <w:rsid w:val="00C22029"/>
    <w:rsid w:val="00C229EE"/>
    <w:rsid w:val="00C23560"/>
    <w:rsid w:val="00C27B1F"/>
    <w:rsid w:val="00C30796"/>
    <w:rsid w:val="00C32B77"/>
    <w:rsid w:val="00C40E7E"/>
    <w:rsid w:val="00C40F32"/>
    <w:rsid w:val="00C464A2"/>
    <w:rsid w:val="00C57C70"/>
    <w:rsid w:val="00C674D4"/>
    <w:rsid w:val="00C67D65"/>
    <w:rsid w:val="00C74DE4"/>
    <w:rsid w:val="00C76B2D"/>
    <w:rsid w:val="00C85D27"/>
    <w:rsid w:val="00C90972"/>
    <w:rsid w:val="00CA164E"/>
    <w:rsid w:val="00CA1897"/>
    <w:rsid w:val="00CA5C9B"/>
    <w:rsid w:val="00CA7BC9"/>
    <w:rsid w:val="00CA7EDF"/>
    <w:rsid w:val="00CC1EE7"/>
    <w:rsid w:val="00CC3E7A"/>
    <w:rsid w:val="00CD3696"/>
    <w:rsid w:val="00CD3E07"/>
    <w:rsid w:val="00CD7EC9"/>
    <w:rsid w:val="00CE55D8"/>
    <w:rsid w:val="00CE7747"/>
    <w:rsid w:val="00CF2333"/>
    <w:rsid w:val="00CF501E"/>
    <w:rsid w:val="00CF6B2E"/>
    <w:rsid w:val="00CF7C59"/>
    <w:rsid w:val="00D01391"/>
    <w:rsid w:val="00D105F5"/>
    <w:rsid w:val="00D132F3"/>
    <w:rsid w:val="00D2561A"/>
    <w:rsid w:val="00D2657E"/>
    <w:rsid w:val="00D26679"/>
    <w:rsid w:val="00D328A2"/>
    <w:rsid w:val="00D4489D"/>
    <w:rsid w:val="00D46D2B"/>
    <w:rsid w:val="00D507F9"/>
    <w:rsid w:val="00D55985"/>
    <w:rsid w:val="00D55B3F"/>
    <w:rsid w:val="00D56D77"/>
    <w:rsid w:val="00D60284"/>
    <w:rsid w:val="00D66111"/>
    <w:rsid w:val="00D7148E"/>
    <w:rsid w:val="00D73082"/>
    <w:rsid w:val="00D83DCB"/>
    <w:rsid w:val="00D85343"/>
    <w:rsid w:val="00D91CB4"/>
    <w:rsid w:val="00D94DD7"/>
    <w:rsid w:val="00D955AD"/>
    <w:rsid w:val="00DA138C"/>
    <w:rsid w:val="00DA26C7"/>
    <w:rsid w:val="00DA45F6"/>
    <w:rsid w:val="00DA47AF"/>
    <w:rsid w:val="00DB1609"/>
    <w:rsid w:val="00DB3939"/>
    <w:rsid w:val="00DC40A9"/>
    <w:rsid w:val="00DC64D9"/>
    <w:rsid w:val="00DC6714"/>
    <w:rsid w:val="00DD444D"/>
    <w:rsid w:val="00DE0619"/>
    <w:rsid w:val="00DF0A7C"/>
    <w:rsid w:val="00DF2214"/>
    <w:rsid w:val="00DF7AFE"/>
    <w:rsid w:val="00DF7F82"/>
    <w:rsid w:val="00E00BC0"/>
    <w:rsid w:val="00E0161C"/>
    <w:rsid w:val="00E016C4"/>
    <w:rsid w:val="00E03ACA"/>
    <w:rsid w:val="00E20284"/>
    <w:rsid w:val="00E216F5"/>
    <w:rsid w:val="00E2172C"/>
    <w:rsid w:val="00E2359D"/>
    <w:rsid w:val="00E31EBD"/>
    <w:rsid w:val="00E452FC"/>
    <w:rsid w:val="00E46F82"/>
    <w:rsid w:val="00E50CDA"/>
    <w:rsid w:val="00E55308"/>
    <w:rsid w:val="00E66D2F"/>
    <w:rsid w:val="00E67513"/>
    <w:rsid w:val="00E67D41"/>
    <w:rsid w:val="00E74A8C"/>
    <w:rsid w:val="00E76466"/>
    <w:rsid w:val="00E87CEA"/>
    <w:rsid w:val="00E9476C"/>
    <w:rsid w:val="00E94963"/>
    <w:rsid w:val="00EA0FDF"/>
    <w:rsid w:val="00EA6396"/>
    <w:rsid w:val="00EB2481"/>
    <w:rsid w:val="00EB30ED"/>
    <w:rsid w:val="00EB3D30"/>
    <w:rsid w:val="00EC06EE"/>
    <w:rsid w:val="00EC2F1A"/>
    <w:rsid w:val="00EC5CCF"/>
    <w:rsid w:val="00ED2AAD"/>
    <w:rsid w:val="00ED3151"/>
    <w:rsid w:val="00ED3231"/>
    <w:rsid w:val="00EE01D2"/>
    <w:rsid w:val="00EF613A"/>
    <w:rsid w:val="00F01A6D"/>
    <w:rsid w:val="00F040AA"/>
    <w:rsid w:val="00F20D37"/>
    <w:rsid w:val="00F2170E"/>
    <w:rsid w:val="00F227B1"/>
    <w:rsid w:val="00F23F1F"/>
    <w:rsid w:val="00F2539D"/>
    <w:rsid w:val="00F25B3B"/>
    <w:rsid w:val="00F30762"/>
    <w:rsid w:val="00F373C8"/>
    <w:rsid w:val="00F41F9F"/>
    <w:rsid w:val="00F42869"/>
    <w:rsid w:val="00F42899"/>
    <w:rsid w:val="00F5007C"/>
    <w:rsid w:val="00F53751"/>
    <w:rsid w:val="00F537C4"/>
    <w:rsid w:val="00F54410"/>
    <w:rsid w:val="00F67CB1"/>
    <w:rsid w:val="00F71291"/>
    <w:rsid w:val="00F81BBB"/>
    <w:rsid w:val="00F862BC"/>
    <w:rsid w:val="00F911D0"/>
    <w:rsid w:val="00F9564D"/>
    <w:rsid w:val="00F9644D"/>
    <w:rsid w:val="00FA0513"/>
    <w:rsid w:val="00FA48CC"/>
    <w:rsid w:val="00FA7038"/>
    <w:rsid w:val="00FB0676"/>
    <w:rsid w:val="00FB2173"/>
    <w:rsid w:val="00FB4F96"/>
    <w:rsid w:val="00FC15A4"/>
    <w:rsid w:val="00FC22DB"/>
    <w:rsid w:val="00FC7EFD"/>
    <w:rsid w:val="00FE4A77"/>
    <w:rsid w:val="00FF3892"/>
    <w:rsid w:val="00FF4A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53C64"/>
  <w15:chartTrackingRefBased/>
  <w15:docId w15:val="{AC229DE3-9396-4E12-86A4-41B7A9A0B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4A77"/>
    <w:pPr>
      <w:widowControl w:val="0"/>
      <w:autoSpaceDE w:val="0"/>
      <w:autoSpaceDN w:val="0"/>
    </w:pPr>
    <w:rPr>
      <w:rFonts w:ascii="宋体" w:eastAsia="宋体" w:hAnsi="宋体" w:cs="宋体"/>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FE4A77"/>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FE4A77"/>
    <w:pPr>
      <w:ind w:left="1180"/>
    </w:pPr>
    <w:rPr>
      <w:sz w:val="32"/>
      <w:szCs w:val="32"/>
    </w:rPr>
  </w:style>
  <w:style w:type="character" w:customStyle="1" w:styleId="a4">
    <w:name w:val="正文文本 字符"/>
    <w:basedOn w:val="a0"/>
    <w:link w:val="a3"/>
    <w:uiPriority w:val="1"/>
    <w:rsid w:val="00FE4A77"/>
    <w:rPr>
      <w:rFonts w:ascii="宋体" w:eastAsia="宋体" w:hAnsi="宋体" w:cs="宋体"/>
      <w:kern w:val="0"/>
      <w:sz w:val="32"/>
      <w:szCs w:val="32"/>
    </w:rPr>
  </w:style>
  <w:style w:type="paragraph" w:customStyle="1" w:styleId="TableParagraph">
    <w:name w:val="Table Paragraph"/>
    <w:basedOn w:val="a"/>
    <w:uiPriority w:val="1"/>
    <w:qFormat/>
    <w:rsid w:val="00FE4A77"/>
  </w:style>
  <w:style w:type="paragraph" w:styleId="a5">
    <w:name w:val="header"/>
    <w:basedOn w:val="a"/>
    <w:link w:val="a6"/>
    <w:uiPriority w:val="99"/>
    <w:unhideWhenUsed/>
    <w:rsid w:val="00F42869"/>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F42869"/>
    <w:rPr>
      <w:rFonts w:ascii="宋体" w:eastAsia="宋体" w:hAnsi="宋体" w:cs="宋体"/>
      <w:kern w:val="0"/>
      <w:sz w:val="18"/>
      <w:szCs w:val="18"/>
    </w:rPr>
  </w:style>
  <w:style w:type="paragraph" w:styleId="a7">
    <w:name w:val="footer"/>
    <w:basedOn w:val="a"/>
    <w:link w:val="a8"/>
    <w:uiPriority w:val="99"/>
    <w:unhideWhenUsed/>
    <w:rsid w:val="00F42869"/>
    <w:pPr>
      <w:tabs>
        <w:tab w:val="center" w:pos="4153"/>
        <w:tab w:val="right" w:pos="8306"/>
      </w:tabs>
      <w:snapToGrid w:val="0"/>
    </w:pPr>
    <w:rPr>
      <w:sz w:val="18"/>
      <w:szCs w:val="18"/>
    </w:rPr>
  </w:style>
  <w:style w:type="character" w:customStyle="1" w:styleId="a8">
    <w:name w:val="页脚 字符"/>
    <w:basedOn w:val="a0"/>
    <w:link w:val="a7"/>
    <w:uiPriority w:val="99"/>
    <w:rsid w:val="00F42869"/>
    <w:rPr>
      <w:rFonts w:ascii="宋体" w:eastAsia="宋体" w:hAnsi="宋体" w:cs="宋体"/>
      <w:kern w:val="0"/>
      <w:sz w:val="18"/>
      <w:szCs w:val="18"/>
    </w:rPr>
  </w:style>
  <w:style w:type="paragraph" w:styleId="a9">
    <w:name w:val="Revision"/>
    <w:hidden/>
    <w:uiPriority w:val="99"/>
    <w:semiHidden/>
    <w:rsid w:val="00755BF4"/>
    <w:rPr>
      <w:rFonts w:ascii="宋体" w:eastAsia="宋体" w:hAnsi="宋体" w:cs="宋体"/>
      <w:kern w:val="0"/>
      <w:sz w:val="22"/>
    </w:rPr>
  </w:style>
  <w:style w:type="character" w:styleId="aa">
    <w:name w:val="annotation reference"/>
    <w:basedOn w:val="a0"/>
    <w:uiPriority w:val="99"/>
    <w:semiHidden/>
    <w:unhideWhenUsed/>
    <w:rsid w:val="00755BF4"/>
    <w:rPr>
      <w:sz w:val="21"/>
      <w:szCs w:val="21"/>
    </w:rPr>
  </w:style>
  <w:style w:type="paragraph" w:styleId="ab">
    <w:name w:val="annotation text"/>
    <w:basedOn w:val="a"/>
    <w:link w:val="ac"/>
    <w:uiPriority w:val="99"/>
    <w:semiHidden/>
    <w:unhideWhenUsed/>
    <w:rsid w:val="00755BF4"/>
  </w:style>
  <w:style w:type="character" w:customStyle="1" w:styleId="ac">
    <w:name w:val="批注文字 字符"/>
    <w:basedOn w:val="a0"/>
    <w:link w:val="ab"/>
    <w:uiPriority w:val="99"/>
    <w:semiHidden/>
    <w:rsid w:val="00755BF4"/>
    <w:rPr>
      <w:rFonts w:ascii="宋体" w:eastAsia="宋体" w:hAnsi="宋体" w:cs="宋体"/>
      <w:kern w:val="0"/>
      <w:sz w:val="22"/>
    </w:rPr>
  </w:style>
  <w:style w:type="paragraph" w:styleId="ad">
    <w:name w:val="annotation subject"/>
    <w:basedOn w:val="ab"/>
    <w:next w:val="ab"/>
    <w:link w:val="ae"/>
    <w:uiPriority w:val="99"/>
    <w:semiHidden/>
    <w:unhideWhenUsed/>
    <w:rsid w:val="00755BF4"/>
    <w:rPr>
      <w:b/>
      <w:bCs/>
    </w:rPr>
  </w:style>
  <w:style w:type="character" w:customStyle="1" w:styleId="ae">
    <w:name w:val="批注主题 字符"/>
    <w:basedOn w:val="ac"/>
    <w:link w:val="ad"/>
    <w:uiPriority w:val="99"/>
    <w:semiHidden/>
    <w:rsid w:val="00755BF4"/>
    <w:rPr>
      <w:rFonts w:ascii="宋体" w:eastAsia="宋体" w:hAnsi="宋体" w:cs="宋体"/>
      <w:b/>
      <w:bCs/>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88215">
      <w:bodyDiv w:val="1"/>
      <w:marLeft w:val="0"/>
      <w:marRight w:val="0"/>
      <w:marTop w:val="0"/>
      <w:marBottom w:val="0"/>
      <w:divBdr>
        <w:top w:val="none" w:sz="0" w:space="0" w:color="auto"/>
        <w:left w:val="none" w:sz="0" w:space="0" w:color="auto"/>
        <w:bottom w:val="none" w:sz="0" w:space="0" w:color="auto"/>
        <w:right w:val="none" w:sz="0" w:space="0" w:color="auto"/>
      </w:divBdr>
    </w:div>
    <w:div w:id="209415829">
      <w:bodyDiv w:val="1"/>
      <w:marLeft w:val="0"/>
      <w:marRight w:val="0"/>
      <w:marTop w:val="0"/>
      <w:marBottom w:val="0"/>
      <w:divBdr>
        <w:top w:val="none" w:sz="0" w:space="0" w:color="auto"/>
        <w:left w:val="none" w:sz="0" w:space="0" w:color="auto"/>
        <w:bottom w:val="none" w:sz="0" w:space="0" w:color="auto"/>
        <w:right w:val="none" w:sz="0" w:space="0" w:color="auto"/>
      </w:divBdr>
    </w:div>
    <w:div w:id="413478309">
      <w:bodyDiv w:val="1"/>
      <w:marLeft w:val="0"/>
      <w:marRight w:val="0"/>
      <w:marTop w:val="0"/>
      <w:marBottom w:val="0"/>
      <w:divBdr>
        <w:top w:val="none" w:sz="0" w:space="0" w:color="auto"/>
        <w:left w:val="none" w:sz="0" w:space="0" w:color="auto"/>
        <w:bottom w:val="none" w:sz="0" w:space="0" w:color="auto"/>
        <w:right w:val="none" w:sz="0" w:space="0" w:color="auto"/>
      </w:divBdr>
    </w:div>
    <w:div w:id="478233062">
      <w:bodyDiv w:val="1"/>
      <w:marLeft w:val="0"/>
      <w:marRight w:val="0"/>
      <w:marTop w:val="0"/>
      <w:marBottom w:val="0"/>
      <w:divBdr>
        <w:top w:val="none" w:sz="0" w:space="0" w:color="auto"/>
        <w:left w:val="none" w:sz="0" w:space="0" w:color="auto"/>
        <w:bottom w:val="none" w:sz="0" w:space="0" w:color="auto"/>
        <w:right w:val="none" w:sz="0" w:space="0" w:color="auto"/>
      </w:divBdr>
    </w:div>
    <w:div w:id="693195684">
      <w:bodyDiv w:val="1"/>
      <w:marLeft w:val="0"/>
      <w:marRight w:val="0"/>
      <w:marTop w:val="0"/>
      <w:marBottom w:val="0"/>
      <w:divBdr>
        <w:top w:val="none" w:sz="0" w:space="0" w:color="auto"/>
        <w:left w:val="none" w:sz="0" w:space="0" w:color="auto"/>
        <w:bottom w:val="none" w:sz="0" w:space="0" w:color="auto"/>
        <w:right w:val="none" w:sz="0" w:space="0" w:color="auto"/>
      </w:divBdr>
    </w:div>
    <w:div w:id="798448947">
      <w:bodyDiv w:val="1"/>
      <w:marLeft w:val="0"/>
      <w:marRight w:val="0"/>
      <w:marTop w:val="0"/>
      <w:marBottom w:val="0"/>
      <w:divBdr>
        <w:top w:val="none" w:sz="0" w:space="0" w:color="auto"/>
        <w:left w:val="none" w:sz="0" w:space="0" w:color="auto"/>
        <w:bottom w:val="none" w:sz="0" w:space="0" w:color="auto"/>
        <w:right w:val="none" w:sz="0" w:space="0" w:color="auto"/>
      </w:divBdr>
    </w:div>
    <w:div w:id="799953271">
      <w:bodyDiv w:val="1"/>
      <w:marLeft w:val="0"/>
      <w:marRight w:val="0"/>
      <w:marTop w:val="0"/>
      <w:marBottom w:val="0"/>
      <w:divBdr>
        <w:top w:val="none" w:sz="0" w:space="0" w:color="auto"/>
        <w:left w:val="none" w:sz="0" w:space="0" w:color="auto"/>
        <w:bottom w:val="none" w:sz="0" w:space="0" w:color="auto"/>
        <w:right w:val="none" w:sz="0" w:space="0" w:color="auto"/>
      </w:divBdr>
    </w:div>
    <w:div w:id="919631115">
      <w:bodyDiv w:val="1"/>
      <w:marLeft w:val="0"/>
      <w:marRight w:val="0"/>
      <w:marTop w:val="0"/>
      <w:marBottom w:val="0"/>
      <w:divBdr>
        <w:top w:val="none" w:sz="0" w:space="0" w:color="auto"/>
        <w:left w:val="none" w:sz="0" w:space="0" w:color="auto"/>
        <w:bottom w:val="none" w:sz="0" w:space="0" w:color="auto"/>
        <w:right w:val="none" w:sz="0" w:space="0" w:color="auto"/>
      </w:divBdr>
    </w:div>
    <w:div w:id="1100225724">
      <w:bodyDiv w:val="1"/>
      <w:marLeft w:val="0"/>
      <w:marRight w:val="0"/>
      <w:marTop w:val="0"/>
      <w:marBottom w:val="0"/>
      <w:divBdr>
        <w:top w:val="none" w:sz="0" w:space="0" w:color="auto"/>
        <w:left w:val="none" w:sz="0" w:space="0" w:color="auto"/>
        <w:bottom w:val="none" w:sz="0" w:space="0" w:color="auto"/>
        <w:right w:val="none" w:sz="0" w:space="0" w:color="auto"/>
      </w:divBdr>
    </w:div>
    <w:div w:id="1343896249">
      <w:bodyDiv w:val="1"/>
      <w:marLeft w:val="0"/>
      <w:marRight w:val="0"/>
      <w:marTop w:val="0"/>
      <w:marBottom w:val="0"/>
      <w:divBdr>
        <w:top w:val="none" w:sz="0" w:space="0" w:color="auto"/>
        <w:left w:val="none" w:sz="0" w:space="0" w:color="auto"/>
        <w:bottom w:val="none" w:sz="0" w:space="0" w:color="auto"/>
        <w:right w:val="none" w:sz="0" w:space="0" w:color="auto"/>
      </w:divBdr>
    </w:div>
    <w:div w:id="1632442769">
      <w:bodyDiv w:val="1"/>
      <w:marLeft w:val="0"/>
      <w:marRight w:val="0"/>
      <w:marTop w:val="0"/>
      <w:marBottom w:val="0"/>
      <w:divBdr>
        <w:top w:val="none" w:sz="0" w:space="0" w:color="auto"/>
        <w:left w:val="none" w:sz="0" w:space="0" w:color="auto"/>
        <w:bottom w:val="none" w:sz="0" w:space="0" w:color="auto"/>
        <w:right w:val="none" w:sz="0" w:space="0" w:color="auto"/>
      </w:divBdr>
    </w:div>
    <w:div w:id="205955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224</TotalTime>
  <Pages>3</Pages>
  <Words>351</Words>
  <Characters>2004</Characters>
  <Application>Microsoft Office Word</Application>
  <DocSecurity>0</DocSecurity>
  <Lines>16</Lines>
  <Paragraphs>4</Paragraphs>
  <ScaleCrop>false</ScaleCrop>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zhuxin.wu</dc:creator>
  <cp:keywords/>
  <dc:description/>
  <cp:lastModifiedBy>cqs</cp:lastModifiedBy>
  <cp:revision>8</cp:revision>
  <dcterms:created xsi:type="dcterms:W3CDTF">2024-03-27T02:18:00Z</dcterms:created>
  <dcterms:modified xsi:type="dcterms:W3CDTF">2024-03-29T07:46:00Z</dcterms:modified>
</cp:coreProperties>
</file>