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CC078AC" w14:textId="65231994" w:rsidR="000C5F86" w:rsidRPr="00B977E0" w:rsidRDefault="000C5F86" w:rsidP="000C5F86">
      <w:pPr>
        <w:rPr>
          <w:rFonts w:ascii="宋体" w:hAnsi="宋体"/>
          <w:sz w:val="24"/>
          <w:szCs w:val="24"/>
        </w:rPr>
      </w:pPr>
      <w:r w:rsidRPr="00B977E0">
        <w:rPr>
          <w:rFonts w:ascii="宋体" w:hAnsi="宋体" w:hint="eastAsia"/>
          <w:sz w:val="24"/>
          <w:szCs w:val="24"/>
        </w:rPr>
        <w:t>证券代码：</w:t>
      </w:r>
      <w:r w:rsidR="00B977E0">
        <w:rPr>
          <w:rFonts w:ascii="宋体" w:hAnsi="宋体" w:hint="eastAsia"/>
          <w:sz w:val="24"/>
          <w:szCs w:val="24"/>
        </w:rPr>
        <w:t>603855</w:t>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B977E0">
        <w:rPr>
          <w:rFonts w:ascii="宋体" w:hAnsi="宋体" w:hint="eastAsia"/>
          <w:sz w:val="24"/>
          <w:szCs w:val="24"/>
        </w:rPr>
        <w:tab/>
      </w:r>
      <w:r w:rsidR="00A8470D" w:rsidRPr="00B977E0">
        <w:rPr>
          <w:rFonts w:ascii="宋体" w:hAnsi="宋体" w:hint="eastAsia"/>
          <w:sz w:val="24"/>
          <w:szCs w:val="24"/>
        </w:rPr>
        <w:t xml:space="preserve"> </w:t>
      </w:r>
      <w:r w:rsidRPr="00B977E0">
        <w:rPr>
          <w:rFonts w:ascii="宋体" w:hAnsi="宋体" w:hint="eastAsia"/>
          <w:sz w:val="24"/>
          <w:szCs w:val="24"/>
        </w:rPr>
        <w:t>证券简称：华荣股份</w:t>
      </w:r>
    </w:p>
    <w:p w14:paraId="13CB91C1" w14:textId="77777777" w:rsidR="000C5F86" w:rsidRPr="00B678C5" w:rsidRDefault="000C5F86" w:rsidP="009D44C0">
      <w:pPr>
        <w:adjustRightInd w:val="0"/>
        <w:snapToGrid w:val="0"/>
        <w:spacing w:beforeLines="50" w:before="156" w:afterLines="50" w:after="156" w:line="440" w:lineRule="exact"/>
        <w:jc w:val="center"/>
        <w:rPr>
          <w:rFonts w:ascii="黑体" w:eastAsia="黑体" w:hAnsi="黑体"/>
          <w:b/>
          <w:bCs/>
          <w:sz w:val="32"/>
          <w:szCs w:val="36"/>
        </w:rPr>
      </w:pPr>
      <w:r w:rsidRPr="00B678C5">
        <w:rPr>
          <w:rFonts w:ascii="黑体" w:eastAsia="黑体" w:hAnsi="黑体" w:hint="eastAsia"/>
          <w:b/>
          <w:bCs/>
          <w:sz w:val="32"/>
          <w:szCs w:val="36"/>
        </w:rPr>
        <w:t>华荣科技股份有限公司</w:t>
      </w:r>
    </w:p>
    <w:p w14:paraId="03A35F66" w14:textId="77777777" w:rsidR="000C5F86" w:rsidRPr="00B678C5" w:rsidRDefault="000C5F86" w:rsidP="009D44C0">
      <w:pPr>
        <w:adjustRightInd w:val="0"/>
        <w:snapToGrid w:val="0"/>
        <w:spacing w:beforeLines="50" w:before="156" w:afterLines="50" w:after="156" w:line="440" w:lineRule="exact"/>
        <w:jc w:val="center"/>
        <w:rPr>
          <w:rFonts w:asciiTheme="minorEastAsia" w:hAnsiTheme="minorEastAsia"/>
          <w:b/>
          <w:bCs/>
          <w:sz w:val="32"/>
          <w:szCs w:val="36"/>
        </w:rPr>
      </w:pPr>
      <w:r w:rsidRPr="00B678C5">
        <w:rPr>
          <w:rFonts w:ascii="黑体" w:eastAsia="黑体" w:hAnsi="黑体" w:hint="eastAsia"/>
          <w:b/>
          <w:bCs/>
          <w:sz w:val="32"/>
          <w:szCs w:val="36"/>
        </w:rPr>
        <w:t>投资者关系活动记录表</w:t>
      </w:r>
    </w:p>
    <w:p w14:paraId="7B48D922" w14:textId="0EA1BC36" w:rsidR="000C5F86" w:rsidRPr="00B977E0" w:rsidRDefault="000C5F86" w:rsidP="00DD1420">
      <w:pPr>
        <w:jc w:val="right"/>
        <w:rPr>
          <w:rFonts w:ascii="宋体" w:hAnsi="宋体"/>
          <w:sz w:val="24"/>
          <w:szCs w:val="24"/>
        </w:rPr>
      </w:pPr>
      <w:r w:rsidRPr="00B977E0">
        <w:rPr>
          <w:rFonts w:ascii="宋体" w:hAnsi="宋体" w:hint="eastAsia"/>
          <w:sz w:val="24"/>
          <w:szCs w:val="24"/>
        </w:rPr>
        <w:t>编号：202</w:t>
      </w:r>
      <w:r w:rsidR="00031AE6">
        <w:rPr>
          <w:rFonts w:ascii="宋体" w:hAnsi="宋体"/>
          <w:sz w:val="24"/>
          <w:szCs w:val="24"/>
        </w:rPr>
        <w:t>4</w:t>
      </w:r>
      <w:r w:rsidRPr="00B977E0">
        <w:rPr>
          <w:rFonts w:ascii="宋体" w:hAnsi="宋体" w:hint="eastAsia"/>
          <w:sz w:val="24"/>
          <w:szCs w:val="24"/>
        </w:rPr>
        <w:t>-0</w:t>
      </w:r>
      <w:r w:rsidR="00F14513" w:rsidRPr="00B977E0">
        <w:rPr>
          <w:rFonts w:ascii="宋体" w:hAnsi="宋体" w:hint="eastAsia"/>
          <w:sz w:val="24"/>
          <w:szCs w:val="24"/>
        </w:rPr>
        <w:t>0</w:t>
      </w:r>
      <w:r w:rsidR="00031AE6">
        <w:rPr>
          <w:rFonts w:ascii="宋体" w:hAnsi="宋体"/>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96"/>
      </w:tblGrid>
      <w:tr w:rsidR="00777389" w:rsidRPr="0089575D" w14:paraId="3C9038A4" w14:textId="77777777" w:rsidTr="00ED583A">
        <w:tc>
          <w:tcPr>
            <w:tcW w:w="1526" w:type="dxa"/>
            <w:vAlign w:val="center"/>
          </w:tcPr>
          <w:p w14:paraId="067932D8" w14:textId="77777777" w:rsidR="00777389" w:rsidRPr="00B678C5" w:rsidRDefault="00777389">
            <w:pPr>
              <w:pStyle w:val="New0"/>
              <w:spacing w:line="480" w:lineRule="atLeast"/>
              <w:rPr>
                <w:b/>
                <w:bCs/>
                <w:iCs/>
                <w:sz w:val="24"/>
              </w:rPr>
            </w:pPr>
            <w:r w:rsidRPr="00B678C5">
              <w:rPr>
                <w:b/>
                <w:bCs/>
                <w:iCs/>
                <w:sz w:val="24"/>
              </w:rPr>
              <w:t>投资者关系活动类别</w:t>
            </w:r>
          </w:p>
        </w:tc>
        <w:tc>
          <w:tcPr>
            <w:tcW w:w="6996" w:type="dxa"/>
            <w:vAlign w:val="center"/>
          </w:tcPr>
          <w:p w14:paraId="72A04FA6" w14:textId="63108D9D" w:rsidR="00777389" w:rsidRPr="00B678C5" w:rsidRDefault="00601913">
            <w:pPr>
              <w:rPr>
                <w:bCs/>
                <w:iCs/>
                <w:sz w:val="24"/>
                <w:szCs w:val="24"/>
              </w:rPr>
            </w:pPr>
            <w:r>
              <w:rPr>
                <w:rFonts w:ascii="宋体" w:hAnsi="宋体" w:hint="eastAsia"/>
                <w:sz w:val="24"/>
              </w:rPr>
              <w:t>□</w:t>
            </w:r>
            <w:r w:rsidR="00777389" w:rsidRPr="00B678C5">
              <w:rPr>
                <w:sz w:val="24"/>
                <w:szCs w:val="24"/>
              </w:rPr>
              <w:t>特定对象调研</w:t>
            </w:r>
            <w:r w:rsidR="002E776F">
              <w:rPr>
                <w:sz w:val="24"/>
                <w:szCs w:val="24"/>
              </w:rPr>
              <w:t xml:space="preserve">       </w:t>
            </w:r>
            <w:r>
              <w:rPr>
                <w:rFonts w:ascii="宋体" w:hAnsi="宋体" w:hint="eastAsia"/>
                <w:sz w:val="24"/>
              </w:rPr>
              <w:t>□</w:t>
            </w:r>
            <w:r w:rsidR="00777389" w:rsidRPr="00B678C5">
              <w:rPr>
                <w:sz w:val="24"/>
                <w:szCs w:val="24"/>
              </w:rPr>
              <w:t>分析师会议</w:t>
            </w:r>
          </w:p>
          <w:p w14:paraId="0B1C8294" w14:textId="49708DFF" w:rsidR="00777389" w:rsidRPr="00B678C5" w:rsidRDefault="00601913">
            <w:pPr>
              <w:pStyle w:val="New0"/>
              <w:spacing w:line="480" w:lineRule="atLeast"/>
              <w:rPr>
                <w:bCs/>
                <w:iCs/>
                <w:sz w:val="24"/>
              </w:rPr>
            </w:pPr>
            <w:r>
              <w:rPr>
                <w:rFonts w:ascii="宋体" w:hAnsi="宋体" w:hint="eastAsia"/>
                <w:sz w:val="24"/>
              </w:rPr>
              <w:t>□</w:t>
            </w:r>
            <w:r w:rsidR="00777389" w:rsidRPr="00B678C5">
              <w:rPr>
                <w:sz w:val="24"/>
              </w:rPr>
              <w:t>媒体采访</w:t>
            </w:r>
            <w:r w:rsidR="00777389" w:rsidRPr="00B678C5">
              <w:rPr>
                <w:sz w:val="24"/>
              </w:rPr>
              <w:t xml:space="preserve">           </w:t>
            </w:r>
            <w:r w:rsidR="000F58B1">
              <w:rPr>
                <w:rFonts w:ascii="宋体" w:hAnsi="宋体" w:hint="eastAsia"/>
                <w:sz w:val="24"/>
              </w:rPr>
              <w:t>□</w:t>
            </w:r>
            <w:r w:rsidR="00777389" w:rsidRPr="00B678C5">
              <w:rPr>
                <w:sz w:val="24"/>
              </w:rPr>
              <w:t>业绩说明会</w:t>
            </w:r>
          </w:p>
          <w:p w14:paraId="5FCA1133" w14:textId="0BCF9FE4" w:rsidR="00777389" w:rsidRPr="00B678C5" w:rsidRDefault="00601913">
            <w:pPr>
              <w:pStyle w:val="New0"/>
              <w:spacing w:line="480" w:lineRule="atLeast"/>
              <w:rPr>
                <w:bCs/>
                <w:iCs/>
                <w:sz w:val="24"/>
              </w:rPr>
            </w:pPr>
            <w:r>
              <w:rPr>
                <w:rFonts w:ascii="宋体" w:hAnsi="宋体" w:hint="eastAsia"/>
                <w:sz w:val="24"/>
              </w:rPr>
              <w:t>□</w:t>
            </w:r>
            <w:r w:rsidR="00777389" w:rsidRPr="00B678C5">
              <w:rPr>
                <w:sz w:val="24"/>
              </w:rPr>
              <w:t>新闻发布会</w:t>
            </w:r>
            <w:r w:rsidR="00CC3103">
              <w:rPr>
                <w:sz w:val="24"/>
              </w:rPr>
              <w:t xml:space="preserve">         </w:t>
            </w:r>
            <w:r>
              <w:rPr>
                <w:rFonts w:ascii="宋体" w:hAnsi="宋体" w:hint="eastAsia"/>
                <w:sz w:val="24"/>
              </w:rPr>
              <w:t>□</w:t>
            </w:r>
            <w:r w:rsidR="00777389" w:rsidRPr="00B678C5">
              <w:rPr>
                <w:sz w:val="24"/>
              </w:rPr>
              <w:t>路演活动</w:t>
            </w:r>
          </w:p>
          <w:p w14:paraId="6602BC86" w14:textId="13568C48" w:rsidR="00777389" w:rsidRPr="00B678C5" w:rsidRDefault="0089575D">
            <w:pPr>
              <w:spacing w:line="480" w:lineRule="exact"/>
              <w:rPr>
                <w:bCs/>
                <w:iCs/>
                <w:sz w:val="24"/>
                <w:szCs w:val="24"/>
              </w:rPr>
            </w:pPr>
            <w:r w:rsidRPr="00B678C5">
              <w:rPr>
                <w:rFonts w:ascii="宋体" w:hAnsi="宋体" w:hint="eastAsia"/>
                <w:bCs/>
                <w:iCs/>
                <w:sz w:val="24"/>
              </w:rPr>
              <w:t>■</w:t>
            </w:r>
            <w:r w:rsidR="00777389" w:rsidRPr="00B678C5">
              <w:rPr>
                <w:sz w:val="24"/>
                <w:szCs w:val="24"/>
              </w:rPr>
              <w:t>电话会议</w:t>
            </w:r>
            <w:bookmarkStart w:id="0" w:name="_GoBack"/>
            <w:bookmarkEnd w:id="0"/>
          </w:p>
          <w:p w14:paraId="12074935" w14:textId="672959CD" w:rsidR="00777389" w:rsidRPr="00A65ED3" w:rsidRDefault="0089575D" w:rsidP="0089575D">
            <w:pPr>
              <w:pStyle w:val="New0"/>
              <w:tabs>
                <w:tab w:val="center" w:pos="3199"/>
              </w:tabs>
              <w:spacing w:line="480" w:lineRule="atLeast"/>
              <w:rPr>
                <w:bCs/>
                <w:iCs/>
                <w:sz w:val="24"/>
                <w:u w:val="single"/>
              </w:rPr>
            </w:pPr>
            <w:r>
              <w:rPr>
                <w:rFonts w:ascii="宋体" w:hAnsi="宋体" w:hint="eastAsia"/>
                <w:sz w:val="24"/>
              </w:rPr>
              <w:t>□</w:t>
            </w:r>
            <w:r w:rsidR="00777389" w:rsidRPr="00B678C5">
              <w:rPr>
                <w:sz w:val="24"/>
              </w:rPr>
              <w:t>其他</w:t>
            </w:r>
            <w:r w:rsidR="00A65ED3">
              <w:rPr>
                <w:rFonts w:hint="eastAsia"/>
                <w:sz w:val="24"/>
                <w:u w:val="single"/>
              </w:rPr>
              <w:t xml:space="preserve"> </w:t>
            </w:r>
            <w:r>
              <w:rPr>
                <w:rFonts w:hint="eastAsia"/>
                <w:sz w:val="24"/>
                <w:u w:val="single"/>
              </w:rPr>
              <w:t xml:space="preserve"> </w:t>
            </w:r>
            <w:r>
              <w:rPr>
                <w:sz w:val="24"/>
                <w:u w:val="single"/>
              </w:rPr>
              <w:t xml:space="preserve">        </w:t>
            </w:r>
          </w:p>
        </w:tc>
      </w:tr>
      <w:tr w:rsidR="00674193" w:rsidRPr="00024DA7" w14:paraId="5F0B7C9A" w14:textId="77777777" w:rsidTr="00BA5C10">
        <w:trPr>
          <w:trHeight w:val="3354"/>
        </w:trPr>
        <w:tc>
          <w:tcPr>
            <w:tcW w:w="1526" w:type="dxa"/>
            <w:vAlign w:val="center"/>
          </w:tcPr>
          <w:p w14:paraId="03D9C2E0" w14:textId="77777777" w:rsidR="00674193" w:rsidRPr="00173967" w:rsidRDefault="00674193">
            <w:pPr>
              <w:pStyle w:val="New0"/>
              <w:spacing w:line="480" w:lineRule="atLeast"/>
              <w:rPr>
                <w:b/>
                <w:bCs/>
                <w:iCs/>
                <w:sz w:val="24"/>
              </w:rPr>
            </w:pPr>
            <w:r w:rsidRPr="00173967">
              <w:rPr>
                <w:b/>
                <w:bCs/>
                <w:iCs/>
                <w:sz w:val="24"/>
              </w:rPr>
              <w:t>参与单位名称及人员姓名</w:t>
            </w:r>
          </w:p>
        </w:tc>
        <w:tc>
          <w:tcPr>
            <w:tcW w:w="6996" w:type="dxa"/>
            <w:shd w:val="clear" w:color="auto" w:fill="FFFFFF" w:themeFill="background1"/>
            <w:vAlign w:val="center"/>
          </w:tcPr>
          <w:p w14:paraId="606DD08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贺根</w:t>
            </w:r>
            <w:r w:rsidRPr="00912751">
              <w:rPr>
                <w:rFonts w:ascii="宋体" w:hAnsi="宋体" w:hint="eastAsia"/>
              </w:rPr>
              <w:tab/>
              <w:t>光大证券研究所</w:t>
            </w:r>
          </w:p>
          <w:p w14:paraId="6FE6F3F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邹靖</w:t>
            </w:r>
            <w:r w:rsidRPr="00912751">
              <w:rPr>
                <w:rFonts w:ascii="宋体" w:hAnsi="宋体" w:hint="eastAsia"/>
              </w:rPr>
              <w:tab/>
              <w:t>中金公司</w:t>
            </w:r>
          </w:p>
          <w:p w14:paraId="0A2A016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陈加栋</w:t>
            </w:r>
            <w:r w:rsidRPr="00912751">
              <w:rPr>
                <w:rFonts w:ascii="宋体" w:hAnsi="宋体" w:hint="eastAsia"/>
              </w:rPr>
              <w:tab/>
              <w:t>益理资产</w:t>
            </w:r>
          </w:p>
          <w:p w14:paraId="0885A38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李文</w:t>
            </w:r>
            <w:r w:rsidRPr="00912751">
              <w:rPr>
                <w:rFonts w:ascii="宋体" w:hAnsi="宋体" w:hint="eastAsia"/>
              </w:rPr>
              <w:tab/>
              <w:t>国元证券股份有限公司</w:t>
            </w:r>
          </w:p>
          <w:p w14:paraId="09DECE8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Baiding Rong</w:t>
            </w:r>
            <w:r w:rsidRPr="00912751">
              <w:rPr>
                <w:rFonts w:ascii="宋体" w:hAnsi="宋体" w:hint="eastAsia"/>
              </w:rPr>
              <w:tab/>
              <w:t>Baring Asset Management (Asia) Limited 霸菱资产管理(亚洲)有限公司</w:t>
            </w:r>
          </w:p>
          <w:p w14:paraId="43A5E72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唐奕波</w:t>
            </w:r>
            <w:r w:rsidRPr="00912751">
              <w:rPr>
                <w:rFonts w:ascii="宋体" w:hAnsi="宋体" w:hint="eastAsia"/>
              </w:rPr>
              <w:tab/>
              <w:t>珠海浑瑾私募基金管理合伙企业（有限合伙）</w:t>
            </w:r>
          </w:p>
          <w:p w14:paraId="4EA0F83D"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孟灿</w:t>
            </w:r>
            <w:r w:rsidRPr="00912751">
              <w:rPr>
                <w:rFonts w:ascii="宋体" w:hAnsi="宋体" w:hint="eastAsia"/>
              </w:rPr>
              <w:tab/>
              <w:t>兴证全球基金管理有限公司</w:t>
            </w:r>
          </w:p>
          <w:p w14:paraId="106023CA"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杨云逍</w:t>
            </w:r>
            <w:r w:rsidRPr="00912751">
              <w:rPr>
                <w:rFonts w:ascii="宋体" w:hAnsi="宋体" w:hint="eastAsia"/>
              </w:rPr>
              <w:tab/>
              <w:t>华泰证券</w:t>
            </w:r>
          </w:p>
          <w:p w14:paraId="5349B7E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黄晓峰</w:t>
            </w:r>
            <w:r w:rsidRPr="00912751">
              <w:rPr>
                <w:rFonts w:ascii="宋体" w:hAnsi="宋体" w:hint="eastAsia"/>
              </w:rPr>
              <w:tab/>
              <w:t>兴证证券资产管理有限公司</w:t>
            </w:r>
          </w:p>
          <w:p w14:paraId="4E1FEEC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张添宝</w:t>
            </w:r>
            <w:r w:rsidRPr="00912751">
              <w:rPr>
                <w:rFonts w:ascii="宋体" w:hAnsi="宋体" w:hint="eastAsia"/>
              </w:rPr>
              <w:tab/>
              <w:t>南京双安资产管理有限公司</w:t>
            </w:r>
          </w:p>
          <w:p w14:paraId="3A174EE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李小博</w:t>
            </w:r>
            <w:r w:rsidRPr="00912751">
              <w:rPr>
                <w:rFonts w:ascii="宋体" w:hAnsi="宋体" w:hint="eastAsia"/>
              </w:rPr>
              <w:tab/>
              <w:t>郑州市鑫宇投资管理有限公司</w:t>
            </w:r>
          </w:p>
          <w:p w14:paraId="2B3B109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张传植</w:t>
            </w:r>
            <w:r w:rsidRPr="00912751">
              <w:rPr>
                <w:rFonts w:ascii="宋体" w:hAnsi="宋体" w:hint="eastAsia"/>
              </w:rPr>
              <w:tab/>
              <w:t>淳厚基金管理有限公司</w:t>
            </w:r>
          </w:p>
          <w:p w14:paraId="13F869CB"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潘孜骅</w:t>
            </w:r>
            <w:r w:rsidRPr="00912751">
              <w:rPr>
                <w:rFonts w:ascii="宋体" w:hAnsi="宋体" w:hint="eastAsia"/>
              </w:rPr>
              <w:tab/>
              <w:t>新余银杏环球投资管理企业（有限合伙）</w:t>
            </w:r>
          </w:p>
          <w:p w14:paraId="3BFF4AAB"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赵欣</w:t>
            </w:r>
            <w:r w:rsidRPr="00912751">
              <w:rPr>
                <w:rFonts w:ascii="宋体" w:hAnsi="宋体" w:hint="eastAsia"/>
              </w:rPr>
              <w:tab/>
              <w:t>上海牛乎资产管理有限公司</w:t>
            </w:r>
          </w:p>
          <w:p w14:paraId="4BE0454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韩诚</w:t>
            </w:r>
            <w:r w:rsidRPr="00912751">
              <w:rPr>
                <w:rFonts w:ascii="宋体" w:hAnsi="宋体" w:hint="eastAsia"/>
              </w:rPr>
              <w:tab/>
              <w:t>中国国际金融股份有限公司资产管理部</w:t>
            </w:r>
          </w:p>
          <w:p w14:paraId="75CDC53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张岩松</w:t>
            </w:r>
            <w:r w:rsidRPr="00912751">
              <w:rPr>
                <w:rFonts w:ascii="宋体" w:hAnsi="宋体" w:hint="eastAsia"/>
              </w:rPr>
              <w:tab/>
              <w:t>中银国际证券股份有限公司</w:t>
            </w:r>
          </w:p>
          <w:p w14:paraId="72140A2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骆尖</w:t>
            </w:r>
            <w:r w:rsidRPr="00912751">
              <w:rPr>
                <w:rFonts w:ascii="宋体" w:hAnsi="宋体" w:hint="eastAsia"/>
              </w:rPr>
              <w:tab/>
              <w:t>国联基金管理有限公司</w:t>
            </w:r>
          </w:p>
          <w:p w14:paraId="05D64A1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包斅文</w:t>
            </w:r>
            <w:r w:rsidRPr="00912751">
              <w:rPr>
                <w:rFonts w:ascii="宋体" w:hAnsi="宋体" w:hint="eastAsia"/>
              </w:rPr>
              <w:tab/>
              <w:t>财通资管</w:t>
            </w:r>
          </w:p>
          <w:p w14:paraId="08E6338C"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周立峰</w:t>
            </w:r>
            <w:r w:rsidRPr="00912751">
              <w:rPr>
                <w:rFonts w:ascii="宋体" w:hAnsi="宋体" w:hint="eastAsia"/>
              </w:rPr>
              <w:tab/>
              <w:t>上海元泓投资开发有限公司</w:t>
            </w:r>
          </w:p>
          <w:p w14:paraId="025442C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王晓明</w:t>
            </w:r>
            <w:r w:rsidRPr="00912751">
              <w:rPr>
                <w:rFonts w:ascii="宋体" w:hAnsi="宋体" w:hint="eastAsia"/>
              </w:rPr>
              <w:tab/>
              <w:t>恒越基金管理有限公司</w:t>
            </w:r>
          </w:p>
          <w:p w14:paraId="75917EC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赵梓峰</w:t>
            </w:r>
            <w:r w:rsidRPr="00912751">
              <w:rPr>
                <w:rFonts w:ascii="宋体" w:hAnsi="宋体" w:hint="eastAsia"/>
              </w:rPr>
              <w:tab/>
              <w:t>上海途灵资产管理有限公司</w:t>
            </w:r>
          </w:p>
          <w:p w14:paraId="69B8F5D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蒋冰</w:t>
            </w:r>
            <w:r w:rsidRPr="00912751">
              <w:rPr>
                <w:rFonts w:ascii="宋体" w:hAnsi="宋体" w:hint="eastAsia"/>
              </w:rPr>
              <w:tab/>
              <w:t>光大永明资产管理股份有限公司</w:t>
            </w:r>
          </w:p>
          <w:p w14:paraId="77BBA1A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焦阳</w:t>
            </w:r>
            <w:r w:rsidRPr="00912751">
              <w:rPr>
                <w:rFonts w:ascii="宋体" w:hAnsi="宋体" w:hint="eastAsia"/>
              </w:rPr>
              <w:tab/>
              <w:t>中融基金管理有限公司</w:t>
            </w:r>
          </w:p>
          <w:p w14:paraId="74356320" w14:textId="77777777" w:rsidR="00912751" w:rsidRPr="00912751" w:rsidRDefault="00912751" w:rsidP="00912751">
            <w:pPr>
              <w:ind w:left="840" w:hangingChars="400" w:hanging="840"/>
              <w:rPr>
                <w:rFonts w:ascii="宋体" w:hAnsi="宋体"/>
              </w:rPr>
            </w:pPr>
            <w:r w:rsidRPr="00912751">
              <w:rPr>
                <w:rFonts w:ascii="宋体" w:hAnsi="宋体"/>
              </w:rPr>
              <w:t>Jeff Ma</w:t>
            </w:r>
            <w:r w:rsidRPr="00912751">
              <w:rPr>
                <w:rFonts w:ascii="宋体" w:hAnsi="宋体"/>
              </w:rPr>
              <w:tab/>
              <w:t>Hongkong Insights Investment</w:t>
            </w:r>
          </w:p>
          <w:p w14:paraId="3F28AC5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杨克华</w:t>
            </w:r>
            <w:r w:rsidRPr="00912751">
              <w:rPr>
                <w:rFonts w:ascii="宋体" w:hAnsi="宋体" w:hint="eastAsia"/>
              </w:rPr>
              <w:tab/>
              <w:t>伟星资产管理（上海）有限公司</w:t>
            </w:r>
          </w:p>
          <w:p w14:paraId="1668B79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许高飞</w:t>
            </w:r>
            <w:r w:rsidRPr="00912751">
              <w:rPr>
                <w:rFonts w:ascii="宋体" w:hAnsi="宋体" w:hint="eastAsia"/>
              </w:rPr>
              <w:tab/>
              <w:t>深圳中天汇富基金管理有限公司</w:t>
            </w:r>
          </w:p>
          <w:p w14:paraId="4A56D20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张弛</w:t>
            </w:r>
            <w:r w:rsidRPr="00912751">
              <w:rPr>
                <w:rFonts w:ascii="宋体" w:hAnsi="宋体" w:hint="eastAsia"/>
              </w:rPr>
              <w:tab/>
              <w:t>光大保德信</w:t>
            </w:r>
          </w:p>
          <w:p w14:paraId="7FC316CC"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王超</w:t>
            </w:r>
            <w:r w:rsidRPr="00912751">
              <w:rPr>
                <w:rFonts w:ascii="宋体" w:hAnsi="宋体" w:hint="eastAsia"/>
              </w:rPr>
              <w:tab/>
              <w:t>易方达基金管理有限公司</w:t>
            </w:r>
          </w:p>
          <w:p w14:paraId="7A4E974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吴亚雯</w:t>
            </w:r>
            <w:r w:rsidRPr="00912751">
              <w:rPr>
                <w:rFonts w:ascii="宋体" w:hAnsi="宋体" w:hint="eastAsia"/>
              </w:rPr>
              <w:tab/>
              <w:t>工银国际控股有限公司</w:t>
            </w:r>
          </w:p>
          <w:p w14:paraId="340E72B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张桥石</w:t>
            </w:r>
            <w:r w:rsidRPr="00912751">
              <w:rPr>
                <w:rFonts w:ascii="宋体" w:hAnsi="宋体" w:hint="eastAsia"/>
              </w:rPr>
              <w:tab/>
              <w:t>上海明河投资管理有限公司</w:t>
            </w:r>
          </w:p>
          <w:p w14:paraId="29536398" w14:textId="77777777" w:rsidR="00912751" w:rsidRPr="00912751" w:rsidRDefault="00912751" w:rsidP="00912751">
            <w:pPr>
              <w:ind w:left="840" w:hangingChars="400" w:hanging="840"/>
              <w:rPr>
                <w:rFonts w:ascii="宋体" w:hAnsi="宋体" w:hint="eastAsia"/>
              </w:rPr>
            </w:pPr>
            <w:r w:rsidRPr="00912751">
              <w:rPr>
                <w:rFonts w:ascii="宋体" w:hAnsi="宋体" w:hint="eastAsia"/>
              </w:rPr>
              <w:lastRenderedPageBreak/>
              <w:t>周振兴</w:t>
            </w:r>
            <w:r w:rsidRPr="00912751">
              <w:rPr>
                <w:rFonts w:ascii="宋体" w:hAnsi="宋体" w:hint="eastAsia"/>
              </w:rPr>
              <w:tab/>
              <w:t>彬元</w:t>
            </w:r>
          </w:p>
          <w:p w14:paraId="7F208FE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姚文韬</w:t>
            </w:r>
            <w:r w:rsidRPr="00912751">
              <w:rPr>
                <w:rFonts w:ascii="宋体" w:hAnsi="宋体" w:hint="eastAsia"/>
              </w:rPr>
              <w:tab/>
              <w:t>华泰证券（上海）资产管理有限公司</w:t>
            </w:r>
          </w:p>
          <w:p w14:paraId="1F3CF73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袁迦昌</w:t>
            </w:r>
            <w:r w:rsidRPr="00912751">
              <w:rPr>
                <w:rFonts w:ascii="宋体" w:hAnsi="宋体" w:hint="eastAsia"/>
              </w:rPr>
              <w:tab/>
              <w:t>远信（珠海）私募基金管理有限公司</w:t>
            </w:r>
          </w:p>
          <w:p w14:paraId="00E4EDA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邬熙哲</w:t>
            </w:r>
            <w:r w:rsidRPr="00912751">
              <w:rPr>
                <w:rFonts w:ascii="宋体" w:hAnsi="宋体" w:hint="eastAsia"/>
              </w:rPr>
              <w:tab/>
              <w:t>太平基金管理有限公司</w:t>
            </w:r>
          </w:p>
          <w:p w14:paraId="697DA5A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陶然</w:t>
            </w:r>
            <w:r w:rsidRPr="00912751">
              <w:rPr>
                <w:rFonts w:ascii="宋体" w:hAnsi="宋体" w:hint="eastAsia"/>
              </w:rPr>
              <w:tab/>
              <w:t>上海理成资产管理有限公司</w:t>
            </w:r>
          </w:p>
          <w:p w14:paraId="1449329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吴泽民</w:t>
            </w:r>
            <w:r w:rsidRPr="00912751">
              <w:rPr>
                <w:rFonts w:ascii="宋体" w:hAnsi="宋体" w:hint="eastAsia"/>
              </w:rPr>
              <w:tab/>
              <w:t>第一北京投資有限公司</w:t>
            </w:r>
          </w:p>
          <w:p w14:paraId="57279DC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陈凯</w:t>
            </w:r>
            <w:r w:rsidRPr="00912751">
              <w:rPr>
                <w:rFonts w:ascii="宋体" w:hAnsi="宋体" w:hint="eastAsia"/>
              </w:rPr>
              <w:tab/>
              <w:t>Marathon Asset Management</w:t>
            </w:r>
          </w:p>
          <w:p w14:paraId="25DBE47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王凌苇</w:t>
            </w:r>
            <w:r w:rsidRPr="00912751">
              <w:rPr>
                <w:rFonts w:ascii="宋体" w:hAnsi="宋体" w:hint="eastAsia"/>
              </w:rPr>
              <w:tab/>
              <w:t>中信证券股份有限公司</w:t>
            </w:r>
          </w:p>
          <w:p w14:paraId="7FD8333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Darren Peng 彭景环</w:t>
            </w:r>
            <w:r w:rsidRPr="00912751">
              <w:rPr>
                <w:rFonts w:ascii="宋体" w:hAnsi="宋体" w:hint="eastAsia"/>
              </w:rPr>
              <w:tab/>
              <w:t>Lingren Investment 瓴仁投资</w:t>
            </w:r>
          </w:p>
          <w:p w14:paraId="2430E51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李洁</w:t>
            </w:r>
            <w:r w:rsidRPr="00912751">
              <w:rPr>
                <w:rFonts w:ascii="宋体" w:hAnsi="宋体" w:hint="eastAsia"/>
              </w:rPr>
              <w:tab/>
              <w:t>禾永投资管理（北京）有限公司</w:t>
            </w:r>
          </w:p>
          <w:p w14:paraId="02D0D09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杨大志</w:t>
            </w:r>
            <w:r w:rsidRPr="00912751">
              <w:rPr>
                <w:rFonts w:ascii="宋体" w:hAnsi="宋体" w:hint="eastAsia"/>
              </w:rPr>
              <w:tab/>
              <w:t>远信（珠海）私募基金管理有限公司</w:t>
            </w:r>
          </w:p>
          <w:p w14:paraId="1FDDE2C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刘晋</w:t>
            </w:r>
            <w:r w:rsidRPr="00912751">
              <w:rPr>
                <w:rFonts w:ascii="宋体" w:hAnsi="宋体" w:hint="eastAsia"/>
              </w:rPr>
              <w:tab/>
              <w:t>幂加和私募基金</w:t>
            </w:r>
          </w:p>
          <w:p w14:paraId="1E52BF0C"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王森</w:t>
            </w:r>
            <w:r w:rsidRPr="00912751">
              <w:rPr>
                <w:rFonts w:ascii="宋体" w:hAnsi="宋体" w:hint="eastAsia"/>
              </w:rPr>
              <w:tab/>
              <w:t>渤海人寿</w:t>
            </w:r>
          </w:p>
          <w:p w14:paraId="6778016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周小锋</w:t>
            </w:r>
            <w:r w:rsidRPr="00912751">
              <w:rPr>
                <w:rFonts w:ascii="宋体" w:hAnsi="宋体" w:hint="eastAsia"/>
              </w:rPr>
              <w:tab/>
              <w:t>方正资管</w:t>
            </w:r>
          </w:p>
          <w:p w14:paraId="01DAC8A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陈霸鑫</w:t>
            </w:r>
            <w:r w:rsidRPr="00912751">
              <w:rPr>
                <w:rFonts w:ascii="宋体" w:hAnsi="宋体" w:hint="eastAsia"/>
              </w:rPr>
              <w:tab/>
              <w:t>浙商基金管理有限公司</w:t>
            </w:r>
          </w:p>
          <w:p w14:paraId="4150684A"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梁勤之</w:t>
            </w:r>
            <w:r w:rsidRPr="00912751">
              <w:rPr>
                <w:rFonts w:ascii="宋体" w:hAnsi="宋体" w:hint="eastAsia"/>
              </w:rPr>
              <w:tab/>
              <w:t>国联基金管理有限公司</w:t>
            </w:r>
          </w:p>
          <w:p w14:paraId="44BDAC8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徐京德</w:t>
            </w:r>
            <w:r w:rsidRPr="00912751">
              <w:rPr>
                <w:rFonts w:ascii="宋体" w:hAnsi="宋体" w:hint="eastAsia"/>
              </w:rPr>
              <w:tab/>
              <w:t>上海宽远资产管理有限公司</w:t>
            </w:r>
          </w:p>
          <w:p w14:paraId="3B8FEEF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李人望</w:t>
            </w:r>
            <w:r w:rsidRPr="00912751">
              <w:rPr>
                <w:rFonts w:ascii="宋体" w:hAnsi="宋体" w:hint="eastAsia"/>
              </w:rPr>
              <w:tab/>
              <w:t>鹏扬基金管理有限公司</w:t>
            </w:r>
          </w:p>
          <w:p w14:paraId="1BCF374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孔嘉祥</w:t>
            </w:r>
            <w:r w:rsidRPr="00912751">
              <w:rPr>
                <w:rFonts w:ascii="宋体" w:hAnsi="宋体" w:hint="eastAsia"/>
              </w:rPr>
              <w:tab/>
              <w:t>北京市星石投资管理有限公司</w:t>
            </w:r>
          </w:p>
          <w:p w14:paraId="77874A9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米宇</w:t>
            </w:r>
            <w:r w:rsidRPr="00912751">
              <w:rPr>
                <w:rFonts w:ascii="宋体" w:hAnsi="宋体" w:hint="eastAsia"/>
              </w:rPr>
              <w:tab/>
              <w:t>东吴证券研究所</w:t>
            </w:r>
          </w:p>
          <w:p w14:paraId="1C4599D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郝思行</w:t>
            </w:r>
            <w:r w:rsidRPr="00912751">
              <w:rPr>
                <w:rFonts w:ascii="宋体" w:hAnsi="宋体" w:hint="eastAsia"/>
              </w:rPr>
              <w:tab/>
              <w:t>财通证券</w:t>
            </w:r>
          </w:p>
          <w:p w14:paraId="352B80E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何潇</w:t>
            </w:r>
            <w:r w:rsidRPr="00912751">
              <w:rPr>
                <w:rFonts w:ascii="宋体" w:hAnsi="宋体" w:hint="eastAsia"/>
              </w:rPr>
              <w:tab/>
              <w:t>上海宽远资产管理有限公司</w:t>
            </w:r>
          </w:p>
          <w:p w14:paraId="60FC254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李承书</w:t>
            </w:r>
            <w:r w:rsidRPr="00912751">
              <w:rPr>
                <w:rFonts w:ascii="宋体" w:hAnsi="宋体" w:hint="eastAsia"/>
              </w:rPr>
              <w:tab/>
              <w:t>南京自营</w:t>
            </w:r>
          </w:p>
          <w:p w14:paraId="442F2A6D"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管政</w:t>
            </w:r>
            <w:r w:rsidRPr="00912751">
              <w:rPr>
                <w:rFonts w:ascii="宋体" w:hAnsi="宋体" w:hint="eastAsia"/>
              </w:rPr>
              <w:tab/>
              <w:t>国金证券资管</w:t>
            </w:r>
          </w:p>
          <w:p w14:paraId="607B675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林赫涵</w:t>
            </w:r>
            <w:r w:rsidRPr="00912751">
              <w:rPr>
                <w:rFonts w:ascii="宋体" w:hAnsi="宋体" w:hint="eastAsia"/>
              </w:rPr>
              <w:tab/>
            </w:r>
          </w:p>
          <w:p w14:paraId="793798D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刘江波</w:t>
            </w:r>
            <w:r w:rsidRPr="00912751">
              <w:rPr>
                <w:rFonts w:ascii="宋体" w:hAnsi="宋体" w:hint="eastAsia"/>
              </w:rPr>
              <w:tab/>
              <w:t>西藏源乘投资管理有限公司</w:t>
            </w:r>
          </w:p>
          <w:p w14:paraId="64EE769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崔书田</w:t>
            </w:r>
            <w:r w:rsidRPr="00912751">
              <w:rPr>
                <w:rFonts w:ascii="宋体" w:hAnsi="宋体" w:hint="eastAsia"/>
              </w:rPr>
              <w:tab/>
              <w:t>光大保德信基金管理有限公司</w:t>
            </w:r>
          </w:p>
          <w:p w14:paraId="2B47A79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尚志民</w:t>
            </w:r>
            <w:r w:rsidRPr="00912751">
              <w:rPr>
                <w:rFonts w:ascii="宋体" w:hAnsi="宋体" w:hint="eastAsia"/>
              </w:rPr>
              <w:tab/>
              <w:t>上海朴易资产管理有限公司</w:t>
            </w:r>
          </w:p>
          <w:p w14:paraId="76F4280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黄汉玺</w:t>
            </w:r>
            <w:r w:rsidRPr="00912751">
              <w:rPr>
                <w:rFonts w:ascii="宋体" w:hAnsi="宋体" w:hint="eastAsia"/>
              </w:rPr>
              <w:tab/>
              <w:t>广东正圆私募基金管理有限公司</w:t>
            </w:r>
          </w:p>
          <w:p w14:paraId="0FB1C51B"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李站</w:t>
            </w:r>
            <w:r w:rsidRPr="00912751">
              <w:rPr>
                <w:rFonts w:ascii="宋体" w:hAnsi="宋体" w:hint="eastAsia"/>
              </w:rPr>
              <w:tab/>
              <w:t>西南证券股份有限公司</w:t>
            </w:r>
          </w:p>
          <w:p w14:paraId="31E367D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成佩剑</w:t>
            </w:r>
            <w:r w:rsidRPr="00912751">
              <w:rPr>
                <w:rFonts w:ascii="宋体" w:hAnsi="宋体" w:hint="eastAsia"/>
              </w:rPr>
              <w:tab/>
              <w:t>上海五地私募基金管理有限公司</w:t>
            </w:r>
          </w:p>
          <w:p w14:paraId="7C126994"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范迪钊</w:t>
            </w:r>
            <w:r w:rsidRPr="00912751">
              <w:rPr>
                <w:rFonts w:ascii="宋体" w:hAnsi="宋体" w:hint="eastAsia"/>
              </w:rPr>
              <w:tab/>
              <w:t>上海顶天投资有限公司</w:t>
            </w:r>
          </w:p>
          <w:p w14:paraId="69695CDB"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王炜越</w:t>
            </w:r>
            <w:r w:rsidRPr="00912751">
              <w:rPr>
                <w:rFonts w:ascii="宋体" w:hAnsi="宋体" w:hint="eastAsia"/>
              </w:rPr>
              <w:tab/>
              <w:t>中金公司</w:t>
            </w:r>
          </w:p>
          <w:p w14:paraId="0A1C34C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Esfuerzos</w:t>
            </w:r>
            <w:r w:rsidRPr="00912751">
              <w:rPr>
                <w:rFonts w:ascii="宋体" w:hAnsi="宋体" w:hint="eastAsia"/>
              </w:rPr>
              <w:tab/>
              <w:t>兴业证券</w:t>
            </w:r>
          </w:p>
          <w:p w14:paraId="7721430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刘博</w:t>
            </w:r>
            <w:r w:rsidRPr="00912751">
              <w:rPr>
                <w:rFonts w:ascii="宋体" w:hAnsi="宋体" w:hint="eastAsia"/>
              </w:rPr>
              <w:tab/>
              <w:t>平安资产管理有限责任公司</w:t>
            </w:r>
          </w:p>
          <w:p w14:paraId="52155F1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方婧姝</w:t>
            </w:r>
            <w:r w:rsidRPr="00912751">
              <w:rPr>
                <w:rFonts w:ascii="宋体" w:hAnsi="宋体" w:hint="eastAsia"/>
              </w:rPr>
              <w:tab/>
              <w:t>华安机械</w:t>
            </w:r>
          </w:p>
          <w:p w14:paraId="18EE302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李丹</w:t>
            </w:r>
            <w:r w:rsidRPr="00912751">
              <w:rPr>
                <w:rFonts w:ascii="宋体" w:hAnsi="宋体" w:hint="eastAsia"/>
              </w:rPr>
              <w:tab/>
              <w:t>国寿安保基金管理有限公司</w:t>
            </w:r>
          </w:p>
          <w:p w14:paraId="04BA1B7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徐杨</w:t>
            </w:r>
            <w:r w:rsidRPr="00912751">
              <w:rPr>
                <w:rFonts w:ascii="宋体" w:hAnsi="宋体" w:hint="eastAsia"/>
              </w:rPr>
              <w:tab/>
              <w:t>上海金舆资产管理有限公司</w:t>
            </w:r>
          </w:p>
          <w:p w14:paraId="72BD63A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杨文建</w:t>
            </w:r>
            <w:r w:rsidRPr="00912751">
              <w:rPr>
                <w:rFonts w:ascii="宋体" w:hAnsi="宋体" w:hint="eastAsia"/>
              </w:rPr>
              <w:tab/>
              <w:t>长江证券</w:t>
            </w:r>
          </w:p>
          <w:p w14:paraId="66A4BDF4"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李昕阳</w:t>
            </w:r>
            <w:r w:rsidRPr="00912751">
              <w:rPr>
                <w:rFonts w:ascii="宋体" w:hAnsi="宋体" w:hint="eastAsia"/>
              </w:rPr>
              <w:tab/>
              <w:t>泓德基金管理有限公司</w:t>
            </w:r>
          </w:p>
          <w:p w14:paraId="59183426"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张挺</w:t>
            </w:r>
            <w:r w:rsidRPr="00912751">
              <w:rPr>
                <w:rFonts w:ascii="宋体" w:hAnsi="宋体" w:hint="eastAsia"/>
              </w:rPr>
              <w:tab/>
              <w:t>泰信基金管理有限公司</w:t>
            </w:r>
          </w:p>
          <w:p w14:paraId="10956EF9"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许钧丞</w:t>
            </w:r>
            <w:r w:rsidRPr="00912751">
              <w:rPr>
                <w:rFonts w:ascii="宋体" w:hAnsi="宋体" w:hint="eastAsia"/>
              </w:rPr>
              <w:tab/>
              <w:t>资本国际</w:t>
            </w:r>
          </w:p>
          <w:p w14:paraId="4FCEFFC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翁嘉敏</w:t>
            </w:r>
            <w:r w:rsidRPr="00912751">
              <w:rPr>
                <w:rFonts w:ascii="宋体" w:hAnsi="宋体" w:hint="eastAsia"/>
              </w:rPr>
              <w:tab/>
              <w:t>财通基金管理有限公司</w:t>
            </w:r>
          </w:p>
          <w:p w14:paraId="53374D6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姚怀畅</w:t>
            </w:r>
            <w:r w:rsidRPr="00912751">
              <w:rPr>
                <w:rFonts w:ascii="宋体" w:hAnsi="宋体" w:hint="eastAsia"/>
              </w:rPr>
              <w:tab/>
              <w:t>上海正心谷投资管理有限公司</w:t>
            </w:r>
          </w:p>
          <w:p w14:paraId="0BA1800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廖欢欢</w:t>
            </w:r>
            <w:r w:rsidRPr="00912751">
              <w:rPr>
                <w:rFonts w:ascii="宋体" w:hAnsi="宋体" w:hint="eastAsia"/>
              </w:rPr>
              <w:tab/>
              <w:t>兴业基金管理有限公司</w:t>
            </w:r>
          </w:p>
          <w:p w14:paraId="4DB84515" w14:textId="77777777" w:rsidR="00912751" w:rsidRPr="00912751" w:rsidRDefault="00912751" w:rsidP="00912751">
            <w:pPr>
              <w:ind w:left="840" w:hangingChars="400" w:hanging="840"/>
              <w:rPr>
                <w:rFonts w:ascii="宋体" w:hAnsi="宋体" w:hint="eastAsia"/>
              </w:rPr>
            </w:pPr>
            <w:r w:rsidRPr="00912751">
              <w:rPr>
                <w:rFonts w:ascii="宋体" w:hAnsi="宋体" w:hint="eastAsia"/>
              </w:rPr>
              <w:lastRenderedPageBreak/>
              <w:t>陈静怡</w:t>
            </w:r>
            <w:r w:rsidRPr="00912751">
              <w:rPr>
                <w:rFonts w:ascii="宋体" w:hAnsi="宋体" w:hint="eastAsia"/>
              </w:rPr>
              <w:tab/>
              <w:t>海南谦信私募基金管理有限公司</w:t>
            </w:r>
          </w:p>
          <w:p w14:paraId="313F229A"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李泽恺</w:t>
            </w:r>
            <w:r w:rsidRPr="00912751">
              <w:rPr>
                <w:rFonts w:ascii="宋体" w:hAnsi="宋体" w:hint="eastAsia"/>
              </w:rPr>
              <w:tab/>
              <w:t>浙江旌安投资管理有限公司</w:t>
            </w:r>
          </w:p>
          <w:p w14:paraId="5E1F3DF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王好尚</w:t>
            </w:r>
            <w:r w:rsidRPr="00912751">
              <w:rPr>
                <w:rFonts w:ascii="宋体" w:hAnsi="宋体" w:hint="eastAsia"/>
              </w:rPr>
              <w:tab/>
              <w:t>东吴证券研究所</w:t>
            </w:r>
          </w:p>
          <w:p w14:paraId="6F992CA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秦基栗</w:t>
            </w:r>
            <w:r w:rsidRPr="00912751">
              <w:rPr>
                <w:rFonts w:ascii="宋体" w:hAnsi="宋体" w:hint="eastAsia"/>
              </w:rPr>
              <w:tab/>
              <w:t>中信建投</w:t>
            </w:r>
          </w:p>
          <w:p w14:paraId="62521F0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唐哲</w:t>
            </w:r>
            <w:r w:rsidRPr="00912751">
              <w:rPr>
                <w:rFonts w:ascii="宋体" w:hAnsi="宋体" w:hint="eastAsia"/>
              </w:rPr>
              <w:tab/>
              <w:t>海南谦信私募基金管理有限公司</w:t>
            </w:r>
          </w:p>
          <w:p w14:paraId="037CA01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钟洪涛</w:t>
            </w:r>
            <w:r w:rsidRPr="00912751">
              <w:rPr>
                <w:rFonts w:ascii="宋体" w:hAnsi="宋体" w:hint="eastAsia"/>
              </w:rPr>
              <w:tab/>
            </w:r>
          </w:p>
          <w:p w14:paraId="5F17533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张金贵</w:t>
            </w:r>
            <w:r w:rsidRPr="00912751">
              <w:rPr>
                <w:rFonts w:ascii="宋体" w:hAnsi="宋体" w:hint="eastAsia"/>
              </w:rPr>
              <w:tab/>
              <w:t>深圳望正资产管理有限公司</w:t>
            </w:r>
          </w:p>
          <w:p w14:paraId="1CDF9D2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冯汉杰</w:t>
            </w:r>
            <w:r w:rsidRPr="00912751">
              <w:rPr>
                <w:rFonts w:ascii="宋体" w:hAnsi="宋体" w:hint="eastAsia"/>
              </w:rPr>
              <w:tab/>
              <w:t>广发基金管理有限公司</w:t>
            </w:r>
          </w:p>
          <w:p w14:paraId="499BA70C"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周雷</w:t>
            </w:r>
            <w:r w:rsidRPr="00912751">
              <w:rPr>
                <w:rFonts w:ascii="宋体" w:hAnsi="宋体" w:hint="eastAsia"/>
              </w:rPr>
              <w:tab/>
              <w:t>汇添富基金管理股份有限公司</w:t>
            </w:r>
          </w:p>
          <w:p w14:paraId="736449B4" w14:textId="77777777" w:rsidR="00912751" w:rsidRPr="00912751" w:rsidRDefault="00912751" w:rsidP="00912751">
            <w:pPr>
              <w:ind w:left="840" w:hangingChars="400" w:hanging="840"/>
              <w:rPr>
                <w:rFonts w:ascii="宋体" w:hAnsi="宋体"/>
              </w:rPr>
            </w:pPr>
            <w:r w:rsidRPr="00912751">
              <w:rPr>
                <w:rFonts w:ascii="宋体" w:hAnsi="宋体"/>
              </w:rPr>
              <w:t>Julian Wang</w:t>
            </w:r>
            <w:r w:rsidRPr="00912751">
              <w:rPr>
                <w:rFonts w:ascii="宋体" w:hAnsi="宋体"/>
              </w:rPr>
              <w:tab/>
              <w:t>Optimas Capital Limited</w:t>
            </w:r>
          </w:p>
          <w:p w14:paraId="696C702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郑伟豪</w:t>
            </w:r>
            <w:r w:rsidRPr="00912751">
              <w:rPr>
                <w:rFonts w:ascii="宋体" w:hAnsi="宋体" w:hint="eastAsia"/>
              </w:rPr>
              <w:tab/>
              <w:t>嘉合基金管理有限公司</w:t>
            </w:r>
          </w:p>
          <w:p w14:paraId="0016980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汲萌</w:t>
            </w:r>
            <w:r w:rsidRPr="00912751">
              <w:rPr>
                <w:rFonts w:ascii="宋体" w:hAnsi="宋体" w:hint="eastAsia"/>
              </w:rPr>
              <w:tab/>
              <w:t>光大证券研究所</w:t>
            </w:r>
          </w:p>
          <w:p w14:paraId="7DD2150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黄俊杰</w:t>
            </w:r>
            <w:r w:rsidRPr="00912751">
              <w:rPr>
                <w:rFonts w:ascii="宋体" w:hAnsi="宋体" w:hint="eastAsia"/>
              </w:rPr>
              <w:tab/>
              <w:t>深圳市明达资产管理有限公司</w:t>
            </w:r>
          </w:p>
          <w:p w14:paraId="7F7ED13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马哲峰</w:t>
            </w:r>
            <w:r w:rsidRPr="00912751">
              <w:rPr>
                <w:rFonts w:ascii="宋体" w:hAnsi="宋体" w:hint="eastAsia"/>
              </w:rPr>
              <w:tab/>
              <w:t>禾永投资管理（北京）有限公司</w:t>
            </w:r>
          </w:p>
          <w:p w14:paraId="3F2D20B1" w14:textId="77777777" w:rsidR="00912751" w:rsidRPr="00912751" w:rsidRDefault="00912751" w:rsidP="00912751">
            <w:pPr>
              <w:ind w:left="840" w:hangingChars="400" w:hanging="840"/>
              <w:rPr>
                <w:rFonts w:ascii="宋体" w:hAnsi="宋体" w:hint="eastAsia"/>
              </w:rPr>
            </w:pPr>
            <w:r w:rsidRPr="00912751">
              <w:rPr>
                <w:rFonts w:ascii="宋体" w:hAnsi="宋体" w:hint="eastAsia"/>
              </w:rPr>
              <w:t>任世卿</w:t>
            </w:r>
            <w:r w:rsidRPr="00912751">
              <w:rPr>
                <w:rFonts w:ascii="宋体" w:hAnsi="宋体" w:hint="eastAsia"/>
              </w:rPr>
              <w:tab/>
              <w:t>华安基金管理有限公司</w:t>
            </w:r>
          </w:p>
          <w:p w14:paraId="414C0DED"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李化松</w:t>
            </w:r>
            <w:r w:rsidRPr="00912751">
              <w:rPr>
                <w:rFonts w:ascii="宋体" w:hAnsi="宋体" w:hint="eastAsia"/>
              </w:rPr>
              <w:tab/>
              <w:t>平安基金管理有限公司</w:t>
            </w:r>
          </w:p>
          <w:p w14:paraId="1DBF1EF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顾义河</w:t>
            </w:r>
            <w:r w:rsidRPr="00912751">
              <w:rPr>
                <w:rFonts w:ascii="宋体" w:hAnsi="宋体" w:hint="eastAsia"/>
              </w:rPr>
              <w:tab/>
              <w:t>禾永投资管理（北京）有限公司</w:t>
            </w:r>
          </w:p>
          <w:p w14:paraId="4813590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杨桐</w:t>
            </w:r>
            <w:r w:rsidRPr="00912751">
              <w:rPr>
                <w:rFonts w:ascii="宋体" w:hAnsi="宋体" w:hint="eastAsia"/>
              </w:rPr>
              <w:tab/>
              <w:t>中国民生银行</w:t>
            </w:r>
          </w:p>
          <w:p w14:paraId="294B019D"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周岩明</w:t>
            </w:r>
            <w:r w:rsidRPr="00912751">
              <w:rPr>
                <w:rFonts w:ascii="宋体" w:hAnsi="宋体" w:hint="eastAsia"/>
              </w:rPr>
              <w:tab/>
              <w:t>上海聊塑资产管理中心（有限合伙）</w:t>
            </w:r>
          </w:p>
          <w:p w14:paraId="3D89B3FC"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郭嘉熙</w:t>
            </w:r>
            <w:r w:rsidRPr="00912751">
              <w:rPr>
                <w:rFonts w:ascii="宋体" w:hAnsi="宋体" w:hint="eastAsia"/>
              </w:rPr>
              <w:tab/>
              <w:t>泰康基金管理有限公司</w:t>
            </w:r>
          </w:p>
          <w:p w14:paraId="66CA9D1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江磊</w:t>
            </w:r>
            <w:r w:rsidRPr="00912751">
              <w:rPr>
                <w:rFonts w:ascii="宋体" w:hAnsi="宋体" w:hint="eastAsia"/>
              </w:rPr>
              <w:tab/>
              <w:t>景顺长城基金管理有限公司</w:t>
            </w:r>
          </w:p>
          <w:p w14:paraId="05FA682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孙萌</w:t>
            </w:r>
            <w:r w:rsidRPr="00912751">
              <w:rPr>
                <w:rFonts w:ascii="宋体" w:hAnsi="宋体" w:hint="eastAsia"/>
              </w:rPr>
              <w:tab/>
              <w:t>华夏基金管理有限公司</w:t>
            </w:r>
          </w:p>
          <w:p w14:paraId="727B963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董智薇</w:t>
            </w:r>
            <w:r w:rsidRPr="00912751">
              <w:rPr>
                <w:rFonts w:ascii="宋体" w:hAnsi="宋体" w:hint="eastAsia"/>
              </w:rPr>
              <w:tab/>
              <w:t>上海同犇投资管理中心（有限合伙）</w:t>
            </w:r>
          </w:p>
          <w:p w14:paraId="0A3E65DE"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曹志平</w:t>
            </w:r>
            <w:r w:rsidRPr="00912751">
              <w:rPr>
                <w:rFonts w:ascii="宋体" w:hAnsi="宋体" w:hint="eastAsia"/>
              </w:rPr>
              <w:tab/>
              <w:t>金股证券投资咨询广东有限公司</w:t>
            </w:r>
          </w:p>
          <w:p w14:paraId="16D6BDC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丁志刚</w:t>
            </w:r>
            <w:r w:rsidRPr="00912751">
              <w:rPr>
                <w:rFonts w:ascii="宋体" w:hAnsi="宋体" w:hint="eastAsia"/>
              </w:rPr>
              <w:tab/>
              <w:t>兴业证券股份有限公司</w:t>
            </w:r>
          </w:p>
          <w:p w14:paraId="473C5E9A"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李卫</w:t>
            </w:r>
            <w:r w:rsidRPr="00912751">
              <w:rPr>
                <w:rFonts w:ascii="宋体" w:hAnsi="宋体" w:hint="eastAsia"/>
              </w:rPr>
              <w:tab/>
              <w:t>青骊投资管理(上海)有限公司</w:t>
            </w:r>
          </w:p>
          <w:p w14:paraId="720620D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田发祥</w:t>
            </w:r>
            <w:r w:rsidRPr="00912751">
              <w:rPr>
                <w:rFonts w:ascii="宋体" w:hAnsi="宋体" w:hint="eastAsia"/>
              </w:rPr>
              <w:tab/>
              <w:t>太平基金管理有限公司</w:t>
            </w:r>
          </w:p>
          <w:p w14:paraId="7026013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金润</w:t>
            </w:r>
            <w:r w:rsidRPr="00912751">
              <w:rPr>
                <w:rFonts w:ascii="宋体" w:hAnsi="宋体" w:hint="eastAsia"/>
              </w:rPr>
              <w:tab/>
              <w:t>上海国泰君安证券资产管理有限公司</w:t>
            </w:r>
          </w:p>
          <w:p w14:paraId="7D0873AA"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刘江波</w:t>
            </w:r>
            <w:r w:rsidRPr="00912751">
              <w:rPr>
                <w:rFonts w:ascii="宋体" w:hAnsi="宋体" w:hint="eastAsia"/>
              </w:rPr>
              <w:tab/>
              <w:t>湖南源乘私募基金管理有限公司</w:t>
            </w:r>
          </w:p>
          <w:p w14:paraId="484A29E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孙驰</w:t>
            </w:r>
            <w:r w:rsidRPr="00912751">
              <w:rPr>
                <w:rFonts w:ascii="宋体" w:hAnsi="宋体" w:hint="eastAsia"/>
              </w:rPr>
              <w:tab/>
              <w:t>平安资产管理有限责任公司</w:t>
            </w:r>
          </w:p>
          <w:p w14:paraId="603596F2"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唐靓</w:t>
            </w:r>
            <w:r w:rsidRPr="00912751">
              <w:rPr>
                <w:rFonts w:ascii="宋体" w:hAnsi="宋体" w:hint="eastAsia"/>
              </w:rPr>
              <w:tab/>
              <w:t>浙江浙商证券资产管理有限公司</w:t>
            </w:r>
          </w:p>
          <w:p w14:paraId="02ECA59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刘俊奇</w:t>
            </w:r>
            <w:r w:rsidRPr="00912751">
              <w:rPr>
                <w:rFonts w:ascii="宋体" w:hAnsi="宋体" w:hint="eastAsia"/>
              </w:rPr>
              <w:tab/>
              <w:t>东北证券</w:t>
            </w:r>
          </w:p>
          <w:p w14:paraId="4B989BD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范亮</w:t>
            </w:r>
            <w:r w:rsidRPr="00912751">
              <w:rPr>
                <w:rFonts w:ascii="宋体" w:hAnsi="宋体" w:hint="eastAsia"/>
              </w:rPr>
              <w:tab/>
              <w:t>华富基金管理有限公司</w:t>
            </w:r>
          </w:p>
          <w:p w14:paraId="389F841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李明</w:t>
            </w:r>
            <w:r w:rsidRPr="00912751">
              <w:rPr>
                <w:rFonts w:ascii="宋体" w:hAnsi="宋体" w:hint="eastAsia"/>
              </w:rPr>
              <w:tab/>
              <w:t>共青城元生投资管理有限公司</w:t>
            </w:r>
          </w:p>
          <w:p w14:paraId="5A9B2FEF"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陶雨涛</w:t>
            </w:r>
            <w:r w:rsidRPr="00912751">
              <w:rPr>
                <w:rFonts w:ascii="宋体" w:hAnsi="宋体" w:hint="eastAsia"/>
              </w:rPr>
              <w:tab/>
              <w:t>汇丰晋信基金管理有限公司</w:t>
            </w:r>
          </w:p>
          <w:p w14:paraId="0E8ACBE7"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陈晨</w:t>
            </w:r>
            <w:r w:rsidRPr="00912751">
              <w:rPr>
                <w:rFonts w:ascii="宋体" w:hAnsi="宋体" w:hint="eastAsia"/>
              </w:rPr>
              <w:tab/>
              <w:t>益理资产</w:t>
            </w:r>
          </w:p>
          <w:p w14:paraId="7DBD1BDB"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顾益辉</w:t>
            </w:r>
            <w:r w:rsidRPr="00912751">
              <w:rPr>
                <w:rFonts w:ascii="宋体" w:hAnsi="宋体" w:hint="eastAsia"/>
              </w:rPr>
              <w:tab/>
              <w:t>广发基金管理有限公司</w:t>
            </w:r>
          </w:p>
          <w:p w14:paraId="5AE29093"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吴江龙</w:t>
            </w:r>
            <w:r w:rsidRPr="00912751">
              <w:rPr>
                <w:rFonts w:ascii="宋体" w:hAnsi="宋体" w:hint="eastAsia"/>
              </w:rPr>
              <w:tab/>
              <w:t>中国银河证券股份有限公司</w:t>
            </w:r>
          </w:p>
          <w:p w14:paraId="40D14685" w14:textId="77777777" w:rsidR="00912751" w:rsidRPr="00912751" w:rsidRDefault="00912751" w:rsidP="00912751">
            <w:pPr>
              <w:ind w:left="840" w:hangingChars="400" w:hanging="840"/>
              <w:rPr>
                <w:rFonts w:ascii="宋体" w:hAnsi="宋体" w:hint="eastAsia"/>
              </w:rPr>
            </w:pPr>
            <w:r w:rsidRPr="00912751">
              <w:rPr>
                <w:rFonts w:ascii="宋体" w:hAnsi="宋体" w:hint="eastAsia"/>
              </w:rPr>
              <w:t>赵栋</w:t>
            </w:r>
            <w:r w:rsidRPr="00912751">
              <w:rPr>
                <w:rFonts w:ascii="宋体" w:hAnsi="宋体" w:hint="eastAsia"/>
              </w:rPr>
              <w:tab/>
              <w:t>青骊投资管理（上海）有限公司</w:t>
            </w:r>
          </w:p>
          <w:p w14:paraId="378B4478" w14:textId="77777777" w:rsidR="00912751" w:rsidRPr="00912751" w:rsidRDefault="00912751" w:rsidP="00912751">
            <w:pPr>
              <w:ind w:left="840" w:hangingChars="400" w:hanging="840"/>
              <w:rPr>
                <w:rFonts w:ascii="宋体" w:hAnsi="宋体" w:hint="eastAsia"/>
              </w:rPr>
            </w:pPr>
            <w:r w:rsidRPr="00912751">
              <w:rPr>
                <w:rFonts w:ascii="宋体" w:hAnsi="宋体" w:hint="eastAsia"/>
              </w:rPr>
              <w:t>韩飞</w:t>
            </w:r>
            <w:r w:rsidRPr="00912751">
              <w:rPr>
                <w:rFonts w:ascii="宋体" w:hAnsi="宋体" w:hint="eastAsia"/>
              </w:rPr>
              <w:tab/>
              <w:t>海南容光私募基金管理中心（有限合伙）</w:t>
            </w:r>
          </w:p>
          <w:p w14:paraId="74CE7580" w14:textId="77777777" w:rsidR="00912751" w:rsidRPr="00912751" w:rsidRDefault="00912751" w:rsidP="00912751">
            <w:pPr>
              <w:ind w:left="840" w:hangingChars="400" w:hanging="840"/>
              <w:rPr>
                <w:rFonts w:ascii="宋体" w:hAnsi="宋体" w:hint="eastAsia"/>
              </w:rPr>
            </w:pPr>
            <w:r w:rsidRPr="00912751">
              <w:rPr>
                <w:rFonts w:ascii="宋体" w:hAnsi="宋体" w:hint="eastAsia"/>
              </w:rPr>
              <w:t>康浩平</w:t>
            </w:r>
            <w:r w:rsidRPr="00912751">
              <w:rPr>
                <w:rFonts w:ascii="宋体" w:hAnsi="宋体" w:hint="eastAsia"/>
              </w:rPr>
              <w:tab/>
              <w:t>深圳市前海征途投资管理有限公司</w:t>
            </w:r>
          </w:p>
          <w:p w14:paraId="5415AFF0" w14:textId="2F7E9B66" w:rsidR="00E214EB" w:rsidRPr="00912751" w:rsidRDefault="00912751" w:rsidP="00912751">
            <w:pPr>
              <w:ind w:left="840" w:hangingChars="400" w:hanging="840"/>
              <w:rPr>
                <w:rFonts w:ascii="宋体" w:hAnsi="宋体"/>
              </w:rPr>
            </w:pPr>
            <w:r w:rsidRPr="00912751">
              <w:rPr>
                <w:rFonts w:ascii="宋体" w:hAnsi="宋体" w:hint="eastAsia"/>
              </w:rPr>
              <w:t>叶幸明</w:t>
            </w:r>
            <w:r w:rsidRPr="00912751">
              <w:rPr>
                <w:rFonts w:ascii="宋体" w:hAnsi="宋体" w:hint="eastAsia"/>
              </w:rPr>
              <w:tab/>
              <w:t>招商基金管理有限公司</w:t>
            </w:r>
          </w:p>
        </w:tc>
      </w:tr>
      <w:tr w:rsidR="00674193" w:rsidRPr="00B678C5" w14:paraId="17176A3F" w14:textId="77777777" w:rsidTr="003F33EA">
        <w:trPr>
          <w:trHeight w:val="460"/>
        </w:trPr>
        <w:tc>
          <w:tcPr>
            <w:tcW w:w="1526" w:type="dxa"/>
            <w:vAlign w:val="center"/>
          </w:tcPr>
          <w:p w14:paraId="56B807CB" w14:textId="77777777" w:rsidR="00674193" w:rsidRPr="00B678C5" w:rsidRDefault="00674193" w:rsidP="003F33EA">
            <w:pPr>
              <w:pStyle w:val="New0"/>
              <w:spacing w:before="100" w:beforeAutospacing="1" w:afterLines="50" w:after="156" w:line="480" w:lineRule="atLeast"/>
              <w:rPr>
                <w:b/>
                <w:bCs/>
                <w:iCs/>
                <w:sz w:val="24"/>
              </w:rPr>
            </w:pPr>
            <w:r w:rsidRPr="00B678C5">
              <w:rPr>
                <w:b/>
                <w:bCs/>
                <w:iCs/>
                <w:sz w:val="24"/>
              </w:rPr>
              <w:lastRenderedPageBreak/>
              <w:t>时间</w:t>
            </w:r>
          </w:p>
        </w:tc>
        <w:tc>
          <w:tcPr>
            <w:tcW w:w="6996" w:type="dxa"/>
            <w:vAlign w:val="center"/>
          </w:tcPr>
          <w:p w14:paraId="6D0FED81" w14:textId="537531D7" w:rsidR="00674193" w:rsidRPr="00BE6F10" w:rsidRDefault="00674193" w:rsidP="00912751">
            <w:pPr>
              <w:pStyle w:val="New0"/>
              <w:spacing w:before="100" w:beforeAutospacing="1" w:afterLines="50" w:after="156" w:line="480" w:lineRule="atLeast"/>
              <w:rPr>
                <w:rFonts w:ascii="宋体" w:hAnsi="宋体"/>
                <w:bCs/>
                <w:iCs/>
                <w:sz w:val="24"/>
              </w:rPr>
            </w:pPr>
            <w:r w:rsidRPr="00BE6F10">
              <w:rPr>
                <w:rFonts w:ascii="宋体" w:hAnsi="宋体" w:hint="eastAsia"/>
                <w:bCs/>
                <w:iCs/>
                <w:sz w:val="24"/>
              </w:rPr>
              <w:t>202</w:t>
            </w:r>
            <w:r w:rsidR="00031AE6">
              <w:rPr>
                <w:rFonts w:ascii="宋体" w:hAnsi="宋体"/>
                <w:bCs/>
                <w:iCs/>
                <w:sz w:val="24"/>
              </w:rPr>
              <w:t>4</w:t>
            </w:r>
            <w:r w:rsidRPr="00BE6F10">
              <w:rPr>
                <w:rFonts w:ascii="宋体" w:hAnsi="宋体" w:hint="eastAsia"/>
                <w:bCs/>
                <w:iCs/>
                <w:sz w:val="24"/>
              </w:rPr>
              <w:t>年</w:t>
            </w:r>
            <w:r w:rsidR="00912751">
              <w:rPr>
                <w:rFonts w:ascii="宋体" w:hAnsi="宋体"/>
                <w:bCs/>
                <w:iCs/>
                <w:sz w:val="24"/>
              </w:rPr>
              <w:t>3</w:t>
            </w:r>
            <w:r w:rsidRPr="00BE6F10">
              <w:rPr>
                <w:rFonts w:ascii="宋体" w:hAnsi="宋体" w:hint="eastAsia"/>
                <w:bCs/>
                <w:iCs/>
                <w:sz w:val="24"/>
              </w:rPr>
              <w:t>月</w:t>
            </w:r>
            <w:r w:rsidR="00912751">
              <w:rPr>
                <w:rFonts w:ascii="宋体" w:hAnsi="宋体"/>
                <w:bCs/>
                <w:iCs/>
                <w:sz w:val="24"/>
              </w:rPr>
              <w:t>29</w:t>
            </w:r>
            <w:r w:rsidRPr="00BE6F10">
              <w:rPr>
                <w:rFonts w:ascii="宋体" w:hAnsi="宋体" w:hint="eastAsia"/>
                <w:bCs/>
                <w:iCs/>
                <w:sz w:val="24"/>
              </w:rPr>
              <w:t>日 1</w:t>
            </w:r>
            <w:r w:rsidR="006F7D95">
              <w:rPr>
                <w:rFonts w:ascii="宋体" w:hAnsi="宋体" w:hint="eastAsia"/>
                <w:bCs/>
                <w:iCs/>
                <w:sz w:val="24"/>
              </w:rPr>
              <w:t>5</w:t>
            </w:r>
            <w:r w:rsidRPr="00BE6F10">
              <w:rPr>
                <w:rFonts w:ascii="宋体" w:hAnsi="宋体" w:hint="eastAsia"/>
                <w:bCs/>
                <w:iCs/>
                <w:sz w:val="24"/>
              </w:rPr>
              <w:t>:</w:t>
            </w:r>
            <w:r w:rsidR="00912751">
              <w:rPr>
                <w:rFonts w:ascii="宋体" w:hAnsi="宋体"/>
                <w:bCs/>
                <w:iCs/>
                <w:sz w:val="24"/>
              </w:rPr>
              <w:t>3</w:t>
            </w:r>
            <w:r w:rsidR="00031AE6">
              <w:rPr>
                <w:rFonts w:ascii="宋体" w:hAnsi="宋体"/>
                <w:bCs/>
                <w:iCs/>
                <w:sz w:val="24"/>
              </w:rPr>
              <w:t>0</w:t>
            </w:r>
            <w:r w:rsidRPr="00BE6F10">
              <w:rPr>
                <w:rFonts w:ascii="宋体" w:hAnsi="宋体" w:hint="eastAsia"/>
                <w:bCs/>
                <w:iCs/>
                <w:sz w:val="24"/>
              </w:rPr>
              <w:t>-1</w:t>
            </w:r>
            <w:r w:rsidR="00912751">
              <w:rPr>
                <w:rFonts w:ascii="宋体" w:hAnsi="宋体"/>
                <w:bCs/>
                <w:iCs/>
                <w:sz w:val="24"/>
              </w:rPr>
              <w:t>6</w:t>
            </w:r>
            <w:r w:rsidRPr="00BE6F10">
              <w:rPr>
                <w:rFonts w:ascii="宋体" w:hAnsi="宋体" w:hint="eastAsia"/>
                <w:bCs/>
                <w:iCs/>
                <w:sz w:val="24"/>
              </w:rPr>
              <w:t>:</w:t>
            </w:r>
            <w:r w:rsidR="00912751">
              <w:rPr>
                <w:rFonts w:ascii="宋体" w:hAnsi="宋体"/>
                <w:bCs/>
                <w:iCs/>
                <w:sz w:val="24"/>
              </w:rPr>
              <w:t>3</w:t>
            </w:r>
            <w:r w:rsidRPr="00BE6F10">
              <w:rPr>
                <w:rFonts w:ascii="宋体" w:hAnsi="宋体" w:hint="eastAsia"/>
                <w:bCs/>
                <w:iCs/>
                <w:sz w:val="24"/>
              </w:rPr>
              <w:t>0</w:t>
            </w:r>
          </w:p>
        </w:tc>
      </w:tr>
      <w:tr w:rsidR="00674193" w:rsidRPr="00B678C5" w14:paraId="736EAFBD" w14:textId="77777777" w:rsidTr="00ED583A">
        <w:trPr>
          <w:trHeight w:val="450"/>
        </w:trPr>
        <w:tc>
          <w:tcPr>
            <w:tcW w:w="1526" w:type="dxa"/>
            <w:vAlign w:val="center"/>
          </w:tcPr>
          <w:p w14:paraId="7853BA71" w14:textId="77777777" w:rsidR="00674193" w:rsidRPr="00B678C5" w:rsidRDefault="00674193" w:rsidP="003F33EA">
            <w:pPr>
              <w:pStyle w:val="New0"/>
              <w:spacing w:before="100" w:beforeAutospacing="1" w:afterLines="50" w:after="156" w:line="480" w:lineRule="atLeast"/>
              <w:rPr>
                <w:b/>
                <w:bCs/>
                <w:iCs/>
                <w:sz w:val="24"/>
              </w:rPr>
            </w:pPr>
            <w:r w:rsidRPr="00B678C5">
              <w:rPr>
                <w:b/>
                <w:bCs/>
                <w:iCs/>
                <w:sz w:val="24"/>
              </w:rPr>
              <w:lastRenderedPageBreak/>
              <w:t>地点</w:t>
            </w:r>
          </w:p>
        </w:tc>
        <w:tc>
          <w:tcPr>
            <w:tcW w:w="6996" w:type="dxa"/>
            <w:vAlign w:val="center"/>
          </w:tcPr>
          <w:p w14:paraId="3F246CCC" w14:textId="78EE1352" w:rsidR="00674193" w:rsidRPr="00BE6F10" w:rsidRDefault="00674193" w:rsidP="003F33EA">
            <w:pPr>
              <w:pStyle w:val="New0"/>
              <w:spacing w:before="100" w:beforeAutospacing="1" w:afterLines="50" w:after="156" w:line="480" w:lineRule="atLeast"/>
              <w:jc w:val="left"/>
              <w:rPr>
                <w:rFonts w:ascii="宋体" w:hAnsi="宋体"/>
                <w:bCs/>
                <w:iCs/>
                <w:sz w:val="24"/>
              </w:rPr>
            </w:pPr>
            <w:r w:rsidRPr="00BE6F10">
              <w:rPr>
                <w:rFonts w:ascii="宋体" w:hAnsi="宋体" w:hint="eastAsia"/>
                <w:bCs/>
                <w:iCs/>
                <w:sz w:val="24"/>
              </w:rPr>
              <w:t>上海市嘉定区宝钱公路555号</w:t>
            </w:r>
          </w:p>
        </w:tc>
      </w:tr>
      <w:tr w:rsidR="00674193" w:rsidRPr="00B678C5" w14:paraId="32DBB040" w14:textId="77777777" w:rsidTr="00ED583A">
        <w:trPr>
          <w:trHeight w:val="1010"/>
        </w:trPr>
        <w:tc>
          <w:tcPr>
            <w:tcW w:w="1526" w:type="dxa"/>
            <w:vAlign w:val="center"/>
          </w:tcPr>
          <w:p w14:paraId="7858D97F" w14:textId="77777777" w:rsidR="00674193" w:rsidRPr="00B678C5" w:rsidRDefault="00674193">
            <w:pPr>
              <w:pStyle w:val="New0"/>
              <w:spacing w:line="480" w:lineRule="atLeast"/>
              <w:rPr>
                <w:b/>
                <w:bCs/>
                <w:iCs/>
                <w:sz w:val="24"/>
              </w:rPr>
            </w:pPr>
            <w:r w:rsidRPr="00B678C5">
              <w:rPr>
                <w:b/>
                <w:bCs/>
                <w:iCs/>
                <w:sz w:val="24"/>
              </w:rPr>
              <w:t>上市公司接待人员姓名</w:t>
            </w:r>
          </w:p>
        </w:tc>
        <w:tc>
          <w:tcPr>
            <w:tcW w:w="6996" w:type="dxa"/>
            <w:vAlign w:val="center"/>
          </w:tcPr>
          <w:p w14:paraId="039CD673" w14:textId="7E054F33" w:rsidR="006F7D95" w:rsidRPr="00BE6F10" w:rsidRDefault="00912751" w:rsidP="00811A02">
            <w:pPr>
              <w:pStyle w:val="New0"/>
              <w:spacing w:line="480" w:lineRule="atLeast"/>
              <w:rPr>
                <w:rFonts w:ascii="宋体" w:hAnsi="宋体"/>
                <w:bCs/>
                <w:iCs/>
                <w:sz w:val="24"/>
              </w:rPr>
            </w:pPr>
            <w:r>
              <w:rPr>
                <w:rFonts w:ascii="宋体" w:hAnsi="宋体" w:hint="eastAsia"/>
                <w:bCs/>
                <w:iCs/>
                <w:sz w:val="24"/>
              </w:rPr>
              <w:t>董事、副总经理、财务总监：孙立</w:t>
            </w:r>
            <w:r>
              <w:rPr>
                <w:rFonts w:ascii="宋体" w:hAnsi="宋体"/>
                <w:bCs/>
                <w:iCs/>
                <w:sz w:val="24"/>
              </w:rPr>
              <w:br/>
            </w:r>
            <w:r w:rsidR="006F7D95">
              <w:rPr>
                <w:rFonts w:ascii="宋体" w:hAnsi="宋体" w:hint="eastAsia"/>
                <w:bCs/>
                <w:iCs/>
                <w:sz w:val="24"/>
              </w:rPr>
              <w:t>董事会秘书：宋宗斌</w:t>
            </w:r>
          </w:p>
        </w:tc>
      </w:tr>
      <w:tr w:rsidR="00912751" w:rsidRPr="00B678C5" w14:paraId="571B1B92" w14:textId="77777777" w:rsidTr="00ED583A">
        <w:trPr>
          <w:trHeight w:val="1010"/>
        </w:trPr>
        <w:tc>
          <w:tcPr>
            <w:tcW w:w="1526" w:type="dxa"/>
            <w:vAlign w:val="center"/>
          </w:tcPr>
          <w:p w14:paraId="41B16452" w14:textId="55E21F26" w:rsidR="00912751" w:rsidRPr="003F33EA" w:rsidRDefault="00912751" w:rsidP="00912751">
            <w:pPr>
              <w:pStyle w:val="New0"/>
              <w:spacing w:line="480" w:lineRule="atLeast"/>
              <w:rPr>
                <w:b/>
                <w:bCs/>
                <w:iCs/>
                <w:sz w:val="24"/>
              </w:rPr>
            </w:pPr>
            <w:r w:rsidRPr="003F33EA">
              <w:rPr>
                <w:rFonts w:ascii="宋体" w:hAnsi="宋体" w:hint="eastAsia"/>
                <w:b/>
                <w:sz w:val="24"/>
              </w:rPr>
              <w:t>投资者关系活动主要内容介绍</w:t>
            </w:r>
          </w:p>
        </w:tc>
        <w:tc>
          <w:tcPr>
            <w:tcW w:w="6996" w:type="dxa"/>
            <w:vAlign w:val="center"/>
          </w:tcPr>
          <w:p w14:paraId="74B363E6"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一、财务情况</w:t>
            </w:r>
          </w:p>
          <w:p w14:paraId="210C5F06"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公司2023年实现营收31.97亿元，同比增长5.06%；归母净利润4.61亿元，同比增长28.73%；扣非归母净利润4.53亿元，同比增长26.47%，扣非净利率为14.2%，同比增长2.4pct；毛利率为54.2%，同比增长3.8pct；经营性现金流量净额为6.27亿元，同比增长245%；每股收益1.39元，同比增长31%；加权平均净资产收益率为24.65%。其中，扣非归母净利润、经营性现金流量净额、每股收益、加权平均净资产收益率创公司上市以来新高。</w:t>
            </w:r>
          </w:p>
          <w:p w14:paraId="72A63561"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公司业务分为制造业和服务业，其中制造业包括防爆产品和非防爆产品（主要为专业照明），服务业包括工程收入（主要为新能源EPC）。</w:t>
            </w:r>
          </w:p>
          <w:p w14:paraId="6D5AC006"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1）2023年防爆产品实现营收26.02亿元，同比增长15%；毛利率为57%，同比提升0.3pct。防爆产品占总营收比例从74%提升到81%。其中，外贸部门业务实现营收7亿元，同比增长11.5%；安工智能实现营收2.1亿元，同比增长17%，未达年初预期主要系部分安工项目配套资金延后导致项目进展推迟。</w:t>
            </w:r>
            <w:r>
              <w:rPr>
                <w:rFonts w:ascii="宋体" w:hAnsi="宋体"/>
                <w:bCs/>
                <w:iCs/>
                <w:sz w:val="24"/>
              </w:rPr>
              <w:t xml:space="preserve"> </w:t>
            </w:r>
          </w:p>
          <w:p w14:paraId="4D8594B3"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2）工程业务实现营收2.74亿元，同比下降44%，主要系新能源EPC项目受审批手续办理的影响导致延后施工建设，因此2023年前三季度未确认收入。工程收入毛利率从2022年的15.3%提升至2023年的25.2%，主要系光伏组件价格大幅下滑。工程收入占总营收比例从16%下降至9%。</w:t>
            </w:r>
          </w:p>
          <w:p w14:paraId="18A66DDF"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3）专业照明及其他产品实现营收3.21亿元，同比增长11%。专业照明及其他产品占总营收的比重维持在10%，预计未来仍将保持温和增长的态势。专业照明毛利率为56.6%，同比下降3.5pct。</w:t>
            </w:r>
          </w:p>
          <w:p w14:paraId="43D1CB7E"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现金流量方面，2023年公司经营性现金流量净额为6.27亿</w:t>
            </w:r>
            <w:r>
              <w:rPr>
                <w:rFonts w:ascii="宋体" w:hAnsi="宋体" w:hint="eastAsia"/>
                <w:bCs/>
                <w:iCs/>
                <w:sz w:val="24"/>
              </w:rPr>
              <w:lastRenderedPageBreak/>
              <w:t>元，测算现金运营指数为1.05，远高于2022年的0.35。2022年的现金营运指数较低主要系：1）公司在疫情期间需要保供；2）年底疫情集中爆发导致部分收款滞后。</w:t>
            </w:r>
          </w:p>
          <w:p w14:paraId="6278858D"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分红方面，2023年分配预案为每10股10元。</w:t>
            </w:r>
          </w:p>
          <w:p w14:paraId="44A857D3"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二、 问答</w:t>
            </w:r>
          </w:p>
          <w:p w14:paraId="093E1F2F"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1.为何公司2023年统计口径将厂用业务及矿用业务整合？</w:t>
            </w:r>
          </w:p>
          <w:p w14:paraId="2F3F0646"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矿用产品也属于防爆产品，是防爆产品的一种应用场景，过往因历史原因将厂用业务和矿用业务分开披露，本年度管理层讨论后认为将公司的制造业产品按防爆产品和其他产品予以区分更为科学合理，厂用产品和矿用产品均属于防爆产品，因此本年度合并为防爆产品列示。</w:t>
            </w:r>
          </w:p>
          <w:p w14:paraId="1FE067C0"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2.为何2023Q4收入出现明显增长？</w:t>
            </w:r>
          </w:p>
          <w:p w14:paraId="7EF8ECB0"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答：2023年上半年国内部分项目延迟至下半年，外贸业务Q4有大额订单交付，主要的新能源EPC项目Q4开始施工并开始确认收入。</w:t>
            </w:r>
          </w:p>
          <w:p w14:paraId="2E9D2821"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3.各业务板块24Q1能否延续23Q4的增速？</w:t>
            </w:r>
          </w:p>
          <w:p w14:paraId="5E194E22"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答：根据公司历史经验，制造业产品存在一定季节性，总体而言Q1-Q4销售情况会逐步</w:t>
            </w:r>
            <w:r>
              <w:rPr>
                <w:rFonts w:ascii="宋体" w:hAnsi="宋体"/>
                <w:bCs/>
                <w:iCs/>
                <w:sz w:val="24"/>
              </w:rPr>
              <w:t>向上</w:t>
            </w:r>
            <w:r>
              <w:rPr>
                <w:rFonts w:ascii="宋体" w:hAnsi="宋体" w:hint="eastAsia"/>
                <w:bCs/>
                <w:iCs/>
                <w:sz w:val="24"/>
              </w:rPr>
              <w:t>，但各季度的增速受多种因素影响并不均衡。新能源EPC收入确认取决于项目进度，Q1北方地区温度偏低会导致施工进度放缓，但整体来看，2024年每个季度新能源EPC业务都会有收入确认，因此全年绝对量也会大很多。</w:t>
            </w:r>
          </w:p>
          <w:p w14:paraId="0BD74785"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4.</w:t>
            </w:r>
            <w:r>
              <w:rPr>
                <w:rFonts w:hint="eastAsia"/>
              </w:rPr>
              <w:t xml:space="preserve"> </w:t>
            </w:r>
            <w:r>
              <w:rPr>
                <w:rFonts w:ascii="宋体" w:hAnsi="宋体" w:hint="eastAsia"/>
                <w:b/>
                <w:bCs/>
                <w:iCs/>
                <w:sz w:val="24"/>
              </w:rPr>
              <w:t>公司内贸传统领域中新建项目和存量更换业务占比是怎么样的？哪种业务毛利率更高？</w:t>
            </w:r>
          </w:p>
          <w:p w14:paraId="5CDF72A3"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内贸传统领域业务中新建项目和存量更换业务大约为3：7，毛利率的高低视项目而定，不能说新建项目就一定高于存量更换项目，或存量更换项目就一定高于新建项目。但存量更换业务很多通过集采及框架协议方式约定，协议期限很多超过一年，因此存量更换业务毛利率相对更稳定，而新建项目受市场竞争影响，</w:t>
            </w:r>
            <w:r>
              <w:rPr>
                <w:rFonts w:ascii="宋体" w:hAnsi="宋体" w:hint="eastAsia"/>
                <w:bCs/>
                <w:iCs/>
                <w:sz w:val="24"/>
              </w:rPr>
              <w:lastRenderedPageBreak/>
              <w:t>不同项目可能毛利率差异较大。</w:t>
            </w:r>
          </w:p>
          <w:p w14:paraId="033DAF56"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5.2023年年报中提到的传统石油领域资本开支下滑和精细化工领域资本开支加快对公司业务的影响是什么样的？</w:t>
            </w:r>
          </w:p>
          <w:p w14:paraId="707C1ABB"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国内石油板块资本开支收缩，但对公司石油板块整体市场需求影响不大，主要系油企将业务从石油炼化、开采、勘探领域延伸至精细化工领域，以实现产业链利益最大化，催生相关领域防爆需求增长，使得石油板块需求发生了结构性的变化。</w:t>
            </w:r>
          </w:p>
          <w:p w14:paraId="641A6362"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6.外贸的业务模式是怎么样的？</w:t>
            </w:r>
          </w:p>
          <w:p w14:paraId="63638349"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答：海外业务模式为直销和代理。此外，公司还在海外设立运营中心和子公司，销售职能上可类比为业务发展商，但海外子公司具有一定的生产和仓储能力。</w:t>
            </w:r>
          </w:p>
          <w:p w14:paraId="7BB07BCE"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7.海外业务的下游领域有哪些？是否会有对安工智能产品的需求？</w:t>
            </w:r>
          </w:p>
          <w:p w14:paraId="3C8A8A71"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答：海外业务下游领域主要是油气化工领域。目前海外对安工智能产品有需求，但由于该系统需要采集用户的现场数据等原因，还未在海外推广。</w:t>
            </w:r>
          </w:p>
          <w:p w14:paraId="29EDED97"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8.沙特等合资公司以及海外运营中心对公司业务是否有促进作用？公司如何展望未来海外业务的发展？</w:t>
            </w:r>
          </w:p>
          <w:p w14:paraId="27C079D9"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答：设立海外合资公司和运营中心会对订单有促进作用。2023年公司已在东南亚、中亚和欧洲布局了运营中心，一方面为了贴近客户提供服务，并承担销售职能，另一方面可以寻找适配的资源，成立合资公司。</w:t>
            </w:r>
          </w:p>
          <w:p w14:paraId="1E0F31F5"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国际业务本土化后可以有效突破相关业务壁垒，提高客户服务质量，提高获取订单的能力，因此未来公司会加速布局海外业务。</w:t>
            </w:r>
          </w:p>
          <w:p w14:paraId="47FC395A"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9.2024年各新领域业务占比是怎么样的？</w:t>
            </w:r>
          </w:p>
          <w:p w14:paraId="32311820"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答：因为公司财务统计口径按照签约客户的属性来划分应用领域，但实际在销售端可能直接签约的是工程公司或贸易公司，</w:t>
            </w:r>
            <w:r>
              <w:rPr>
                <w:rFonts w:ascii="宋体" w:hAnsi="宋体" w:hint="eastAsia"/>
                <w:bCs/>
                <w:iCs/>
                <w:sz w:val="24"/>
              </w:rPr>
              <w:lastRenderedPageBreak/>
              <w:t>导致数据统计口径不匹配。因此为避免出现误导性数据，2023年公司不再详细拆分各新领域业务的数据，但安工智能这类转型产品，会持续统计其营收情况。</w:t>
            </w:r>
          </w:p>
          <w:p w14:paraId="207742B8"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10.2023年安工智能危化园区样板工程项目目前的进度如何？</w:t>
            </w:r>
          </w:p>
          <w:p w14:paraId="1A473E13"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答：安工智能样板工程的项目交付周期比普通的安工智能项目交付周期长约一个季度，因此预计要到24年中才能交付完，目前仍在实施阶段。</w:t>
            </w:r>
          </w:p>
          <w:p w14:paraId="3A251F57"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11.安工智能2023年增速未达预期的原因及2024年的展望是怎么样的？</w:t>
            </w:r>
          </w:p>
          <w:p w14:paraId="3D302E8A"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答：安工智能2023年增速不及年初预期主要系部分危化园区项目的配套资金未到位，导致项目延后。</w:t>
            </w:r>
          </w:p>
          <w:p w14:paraId="7C76271E"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2022年六部委要求危化园区进行智能化安全管控技改，2023年11月安委会对技改时间提出明确要求，受此影响安工智能危化园区需求将会加速释放。随着2023年延后的危化园区项目在2024年建设并确认收入，预计2024年安工智能业务增速会比较快。此外，从订单角度看，目前危化园区项目及传统硬件下游领域项目在手订单饱满。</w:t>
            </w:r>
          </w:p>
          <w:p w14:paraId="5BC79292"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12.2024年新能源EPC业务毛利的持续性如何？</w:t>
            </w:r>
          </w:p>
          <w:p w14:paraId="124EE1CE"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新能源EPC项目价格谈判时会根据当时的市况合理预期组件未来的价格走势，因2023年组件价格降幅高于预期，导致公司相关业务毛利率提升。考虑到该类情形（组件价格超预期下跌）并非常态，因此2024年新能源EPC业务毛利率预期将有所下滑，因为新合同会根据新的市场价格来调整。</w:t>
            </w:r>
          </w:p>
          <w:p w14:paraId="77394B7D"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13.公司披露的2024年财务预算的依据是什么？</w:t>
            </w:r>
          </w:p>
          <w:p w14:paraId="6C11E854"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答：各业务板块会根据2023年实际经营业绩、年末在手订单及2024年经济形势展望来编制2024年的财务预算，总部合并各板块的财务预算后得到公司整体的财务预算。公司要求各板块管</w:t>
            </w:r>
            <w:r>
              <w:rPr>
                <w:rFonts w:ascii="宋体" w:hAnsi="宋体" w:hint="eastAsia"/>
                <w:bCs/>
                <w:iCs/>
                <w:sz w:val="24"/>
              </w:rPr>
              <w:lastRenderedPageBreak/>
              <w:t>理层上报预算指标时基于一种中性判断，不要过于乐观也不要过于保守，但也不排除有些年度因为一些无法预测的因素导致预算与实际产生</w:t>
            </w:r>
            <w:r>
              <w:rPr>
                <w:rFonts w:ascii="宋体" w:hAnsi="宋体"/>
                <w:bCs/>
                <w:iCs/>
                <w:sz w:val="24"/>
              </w:rPr>
              <w:t>一定</w:t>
            </w:r>
            <w:r>
              <w:rPr>
                <w:rFonts w:ascii="宋体" w:hAnsi="宋体" w:hint="eastAsia"/>
                <w:bCs/>
                <w:iCs/>
                <w:sz w:val="24"/>
              </w:rPr>
              <w:t>差距。</w:t>
            </w:r>
          </w:p>
          <w:p w14:paraId="060ACA57"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14.公司2023年人员的增加主要来自于哪里？</w:t>
            </w:r>
          </w:p>
          <w:p w14:paraId="67012DC4"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答：2022年只统计了母公司人数，2023年统计口径更新为集团公司人数，因此出现较大增长。其中技术人员增长主要系本部安工智能业务配套交付和研发团队人数的增长及收购成都子公司90多人安工智能团队。</w:t>
            </w:r>
          </w:p>
          <w:p w14:paraId="3345A0F4"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15.公司目前的产能利用率及未来的开支规划是怎么样的？</w:t>
            </w:r>
          </w:p>
          <w:p w14:paraId="113C87EF"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答：公司产能利用率一直比较饱和。</w:t>
            </w:r>
          </w:p>
          <w:p w14:paraId="5A37A6C0"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2024年资本开支主要来自两个基建项目：1）在上海厂区内建设一栋厂房和一栋配套用房，总建筑面积约2.85万平方米；2）建设科嘉产业园二期，总建筑面积约2.5万平方米。2024年预计整体资本开支较2023年增加约1亿元，对公司整体现金流情况影响不大。</w:t>
            </w:r>
          </w:p>
          <w:p w14:paraId="2405062B"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16.公司应收账款计提的减值来自哪个业务板块？</w:t>
            </w:r>
            <w:r>
              <w:rPr>
                <w:rFonts w:ascii="宋体" w:hAnsi="宋体"/>
                <w:b/>
                <w:bCs/>
                <w:iCs/>
                <w:sz w:val="24"/>
              </w:rPr>
              <w:t xml:space="preserve"> </w:t>
            </w:r>
          </w:p>
          <w:p w14:paraId="6FCA611B" w14:textId="77777777" w:rsidR="00912751"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答：公司的应收账款按账龄计提坏账准备，且账龄越长，计提比例越高。</w:t>
            </w:r>
          </w:p>
          <w:p w14:paraId="41FC3F92" w14:textId="77777777" w:rsidR="00912751" w:rsidRDefault="00912751" w:rsidP="00912751">
            <w:pPr>
              <w:pStyle w:val="New0"/>
              <w:adjustRightInd w:val="0"/>
              <w:snapToGrid w:val="0"/>
              <w:spacing w:beforeLines="50" w:before="156" w:afterLines="50" w:after="156" w:line="440" w:lineRule="exact"/>
              <w:ind w:firstLineChars="200" w:firstLine="482"/>
              <w:rPr>
                <w:rFonts w:ascii="宋体" w:hAnsi="宋体"/>
                <w:b/>
                <w:bCs/>
                <w:iCs/>
                <w:sz w:val="24"/>
              </w:rPr>
            </w:pPr>
            <w:r>
              <w:rPr>
                <w:rFonts w:ascii="宋体" w:hAnsi="宋体" w:hint="eastAsia"/>
                <w:b/>
                <w:bCs/>
                <w:iCs/>
                <w:sz w:val="24"/>
              </w:rPr>
              <w:t>17.公司2023年年报第一次披露ESG报告的考量是什么？</w:t>
            </w:r>
          </w:p>
          <w:p w14:paraId="52AD9B2D" w14:textId="051F9A23" w:rsidR="00912751" w:rsidRPr="00C849B0" w:rsidRDefault="00912751" w:rsidP="00912751">
            <w:pPr>
              <w:pStyle w:val="New0"/>
              <w:adjustRightInd w:val="0"/>
              <w:snapToGrid w:val="0"/>
              <w:spacing w:beforeLines="50" w:before="156" w:afterLines="50" w:after="156" w:line="440" w:lineRule="exact"/>
              <w:ind w:firstLineChars="200" w:firstLine="480"/>
              <w:rPr>
                <w:rFonts w:ascii="宋体" w:hAnsi="宋体"/>
                <w:bCs/>
                <w:iCs/>
                <w:sz w:val="24"/>
              </w:rPr>
            </w:pPr>
            <w:r>
              <w:rPr>
                <w:rFonts w:ascii="宋体" w:hAnsi="宋体" w:hint="eastAsia"/>
                <w:bCs/>
                <w:iCs/>
                <w:sz w:val="24"/>
              </w:rPr>
              <w:t>答：ESG在国际上流行，国内正在逐步效仿。公司首次尝试做ESG报告，希望把公司的社会责任、荣誉、公司治理、环境保护等未在年报等其他地方展示出来的内容传递出来，未来会持续做。</w:t>
            </w:r>
          </w:p>
        </w:tc>
      </w:tr>
      <w:tr w:rsidR="00674193" w:rsidRPr="00B678C5" w14:paraId="4796CE49" w14:textId="77777777" w:rsidTr="00D53D08">
        <w:trPr>
          <w:trHeight w:val="90"/>
        </w:trPr>
        <w:tc>
          <w:tcPr>
            <w:tcW w:w="1526" w:type="dxa"/>
            <w:vAlign w:val="center"/>
          </w:tcPr>
          <w:p w14:paraId="040EF3C6" w14:textId="18253D9B" w:rsidR="00674193" w:rsidRPr="00B678C5" w:rsidRDefault="00674193" w:rsidP="00D53D08">
            <w:pPr>
              <w:pStyle w:val="New0"/>
              <w:spacing w:line="480" w:lineRule="atLeast"/>
              <w:rPr>
                <w:rFonts w:ascii="Times New Roman" w:hAnsi="Times New Roman"/>
                <w:b/>
                <w:bCs/>
                <w:iCs/>
                <w:sz w:val="24"/>
              </w:rPr>
            </w:pPr>
            <w:r w:rsidRPr="00B678C5">
              <w:rPr>
                <w:rFonts w:ascii="Times New Roman" w:hAnsi="Times New Roman"/>
                <w:b/>
                <w:bCs/>
                <w:iCs/>
                <w:sz w:val="24"/>
              </w:rPr>
              <w:lastRenderedPageBreak/>
              <w:t>附件清单</w:t>
            </w:r>
          </w:p>
        </w:tc>
        <w:tc>
          <w:tcPr>
            <w:tcW w:w="6996" w:type="dxa"/>
            <w:vAlign w:val="center"/>
          </w:tcPr>
          <w:p w14:paraId="4CAA9805" w14:textId="77777777" w:rsidR="00674193" w:rsidRPr="00BE6F10" w:rsidRDefault="00674193">
            <w:pPr>
              <w:pStyle w:val="New0"/>
              <w:spacing w:line="480" w:lineRule="atLeast"/>
              <w:rPr>
                <w:rFonts w:ascii="宋体" w:hAnsi="宋体"/>
                <w:bCs/>
                <w:iCs/>
                <w:sz w:val="24"/>
              </w:rPr>
            </w:pPr>
            <w:r w:rsidRPr="00BE6F10">
              <w:rPr>
                <w:rFonts w:ascii="宋体" w:hAnsi="宋体"/>
                <w:bCs/>
                <w:iCs/>
                <w:sz w:val="24"/>
              </w:rPr>
              <w:t>无。</w:t>
            </w:r>
          </w:p>
        </w:tc>
      </w:tr>
      <w:tr w:rsidR="00674193" w14:paraId="28F87AC2" w14:textId="77777777" w:rsidTr="00D53D08">
        <w:tc>
          <w:tcPr>
            <w:tcW w:w="1526" w:type="dxa"/>
            <w:vAlign w:val="center"/>
          </w:tcPr>
          <w:p w14:paraId="7F749185" w14:textId="77777777" w:rsidR="00674193" w:rsidRPr="00B678C5" w:rsidRDefault="00674193">
            <w:pPr>
              <w:pStyle w:val="New0"/>
              <w:spacing w:line="480" w:lineRule="atLeast"/>
              <w:rPr>
                <w:rFonts w:ascii="Times New Roman" w:hAnsi="Times New Roman"/>
                <w:b/>
                <w:bCs/>
                <w:iCs/>
                <w:sz w:val="24"/>
              </w:rPr>
            </w:pPr>
            <w:r w:rsidRPr="00B678C5">
              <w:rPr>
                <w:rFonts w:ascii="Times New Roman" w:hAnsi="Times New Roman"/>
                <w:b/>
                <w:bCs/>
                <w:iCs/>
                <w:sz w:val="24"/>
              </w:rPr>
              <w:t>日期</w:t>
            </w:r>
          </w:p>
        </w:tc>
        <w:tc>
          <w:tcPr>
            <w:tcW w:w="6996" w:type="dxa"/>
            <w:vAlign w:val="center"/>
          </w:tcPr>
          <w:p w14:paraId="35FF94B4" w14:textId="25A8F0C4" w:rsidR="00674193" w:rsidRPr="00BE6F10" w:rsidRDefault="00674193" w:rsidP="00912751">
            <w:pPr>
              <w:pStyle w:val="New0"/>
              <w:spacing w:line="480" w:lineRule="atLeast"/>
              <w:rPr>
                <w:rFonts w:ascii="宋体" w:hAnsi="宋体"/>
                <w:bCs/>
                <w:iCs/>
                <w:sz w:val="24"/>
              </w:rPr>
            </w:pPr>
            <w:r w:rsidRPr="00BE6F10">
              <w:rPr>
                <w:rFonts w:ascii="宋体" w:hAnsi="宋体"/>
                <w:bCs/>
                <w:iCs/>
                <w:sz w:val="24"/>
              </w:rPr>
              <w:t>202</w:t>
            </w:r>
            <w:r w:rsidR="006E0E84">
              <w:rPr>
                <w:rFonts w:ascii="宋体" w:hAnsi="宋体"/>
                <w:bCs/>
                <w:iCs/>
                <w:sz w:val="24"/>
              </w:rPr>
              <w:t>4</w:t>
            </w:r>
            <w:r w:rsidRPr="00BE6F10">
              <w:rPr>
                <w:rFonts w:ascii="宋体" w:hAnsi="宋体"/>
                <w:bCs/>
                <w:iCs/>
                <w:sz w:val="24"/>
              </w:rPr>
              <w:t>年</w:t>
            </w:r>
            <w:r w:rsidR="00912751">
              <w:rPr>
                <w:rFonts w:ascii="宋体" w:hAnsi="宋体"/>
                <w:bCs/>
                <w:iCs/>
                <w:sz w:val="24"/>
              </w:rPr>
              <w:t>4</w:t>
            </w:r>
            <w:r w:rsidRPr="009467CE">
              <w:rPr>
                <w:rFonts w:ascii="宋体" w:hAnsi="宋体" w:hint="eastAsia"/>
                <w:bCs/>
                <w:iCs/>
                <w:sz w:val="24"/>
              </w:rPr>
              <w:t>月</w:t>
            </w:r>
            <w:r w:rsidR="00912751">
              <w:rPr>
                <w:rFonts w:ascii="宋体" w:hAnsi="宋体"/>
                <w:bCs/>
                <w:iCs/>
                <w:sz w:val="24"/>
              </w:rPr>
              <w:t>1</w:t>
            </w:r>
            <w:r w:rsidRPr="009467CE">
              <w:rPr>
                <w:rFonts w:ascii="宋体" w:hAnsi="宋体"/>
                <w:bCs/>
                <w:iCs/>
                <w:sz w:val="24"/>
              </w:rPr>
              <w:t>日</w:t>
            </w:r>
          </w:p>
        </w:tc>
      </w:tr>
    </w:tbl>
    <w:p w14:paraId="5429AABF" w14:textId="1E4AF4C3" w:rsidR="00777389" w:rsidRDefault="00777389" w:rsidP="009D44C0">
      <w:pPr>
        <w:rPr>
          <w:rFonts w:ascii="Times New Roman" w:hAnsi="Times New Roman"/>
          <w:sz w:val="28"/>
          <w:szCs w:val="28"/>
        </w:rPr>
      </w:pPr>
    </w:p>
    <w:sectPr w:rsidR="00777389" w:rsidSect="009D44C0">
      <w:pgSz w:w="11906" w:h="16838"/>
      <w:pgMar w:top="1361" w:right="1797" w:bottom="1361"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E9D7" w14:textId="77777777" w:rsidR="00F93923" w:rsidRDefault="00F93923" w:rsidP="00A8422C">
      <w:r>
        <w:separator/>
      </w:r>
    </w:p>
  </w:endnote>
  <w:endnote w:type="continuationSeparator" w:id="0">
    <w:p w14:paraId="6918BB3B" w14:textId="77777777" w:rsidR="00F93923" w:rsidRDefault="00F93923" w:rsidP="00A8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31E0" w14:textId="77777777" w:rsidR="00F93923" w:rsidRDefault="00F93923" w:rsidP="00A8422C">
      <w:r>
        <w:separator/>
      </w:r>
    </w:p>
  </w:footnote>
  <w:footnote w:type="continuationSeparator" w:id="0">
    <w:p w14:paraId="4AE72976" w14:textId="77777777" w:rsidR="00F93923" w:rsidRDefault="00F93923" w:rsidP="00A842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E52"/>
    <w:multiLevelType w:val="hybridMultilevel"/>
    <w:tmpl w:val="9A868F90"/>
    <w:lvl w:ilvl="0" w:tplc="61766F9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F43780"/>
    <w:multiLevelType w:val="hybridMultilevel"/>
    <w:tmpl w:val="328213FE"/>
    <w:lvl w:ilvl="0" w:tplc="FE7439C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B62031"/>
    <w:multiLevelType w:val="hybridMultilevel"/>
    <w:tmpl w:val="3C4E096A"/>
    <w:lvl w:ilvl="0" w:tplc="A5E49D9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9EB3757"/>
    <w:multiLevelType w:val="hybridMultilevel"/>
    <w:tmpl w:val="49F8377E"/>
    <w:lvl w:ilvl="0" w:tplc="B82E513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705C1E"/>
    <w:multiLevelType w:val="hybridMultilevel"/>
    <w:tmpl w:val="79E4885E"/>
    <w:lvl w:ilvl="0" w:tplc="1DD4BD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662979"/>
    <w:multiLevelType w:val="hybridMultilevel"/>
    <w:tmpl w:val="3C388F6E"/>
    <w:lvl w:ilvl="0" w:tplc="2E2A4ADC">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8EE1BB1"/>
    <w:multiLevelType w:val="hybridMultilevel"/>
    <w:tmpl w:val="BCC2CF82"/>
    <w:lvl w:ilvl="0" w:tplc="97F4F3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390E10"/>
    <w:multiLevelType w:val="hybridMultilevel"/>
    <w:tmpl w:val="89BA1524"/>
    <w:lvl w:ilvl="0" w:tplc="A05C8BE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9F1550"/>
    <w:multiLevelType w:val="hybridMultilevel"/>
    <w:tmpl w:val="FC4697F4"/>
    <w:lvl w:ilvl="0" w:tplc="3416B3A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C972996"/>
    <w:multiLevelType w:val="hybridMultilevel"/>
    <w:tmpl w:val="37ECCE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912B81"/>
    <w:multiLevelType w:val="hybridMultilevel"/>
    <w:tmpl w:val="0DB08F2C"/>
    <w:lvl w:ilvl="0" w:tplc="566CC7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56F0374"/>
    <w:multiLevelType w:val="hybridMultilevel"/>
    <w:tmpl w:val="93EA02DC"/>
    <w:lvl w:ilvl="0" w:tplc="521671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BEE2255"/>
    <w:multiLevelType w:val="hybridMultilevel"/>
    <w:tmpl w:val="F28EB74C"/>
    <w:lvl w:ilvl="0" w:tplc="55B6AE0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2"/>
  </w:num>
  <w:num w:numId="2">
    <w:abstractNumId w:val="8"/>
  </w:num>
  <w:num w:numId="3">
    <w:abstractNumId w:val="3"/>
  </w:num>
  <w:num w:numId="4">
    <w:abstractNumId w:val="10"/>
  </w:num>
  <w:num w:numId="5">
    <w:abstractNumId w:val="6"/>
  </w:num>
  <w:num w:numId="6">
    <w:abstractNumId w:val="5"/>
  </w:num>
  <w:num w:numId="7">
    <w:abstractNumId w:val="2"/>
  </w:num>
  <w:num w:numId="8">
    <w:abstractNumId w:val="0"/>
  </w:num>
  <w:num w:numId="9">
    <w:abstractNumId w:val="1"/>
  </w:num>
  <w:num w:numId="10">
    <w:abstractNumId w:val="7"/>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12"/>
    <w:rsid w:val="00004648"/>
    <w:rsid w:val="0000545F"/>
    <w:rsid w:val="00005F34"/>
    <w:rsid w:val="00011B56"/>
    <w:rsid w:val="00015A23"/>
    <w:rsid w:val="00020D61"/>
    <w:rsid w:val="000219D8"/>
    <w:rsid w:val="00023BE6"/>
    <w:rsid w:val="00024DA7"/>
    <w:rsid w:val="00025EA5"/>
    <w:rsid w:val="00027CFB"/>
    <w:rsid w:val="00031AE6"/>
    <w:rsid w:val="00035858"/>
    <w:rsid w:val="00040602"/>
    <w:rsid w:val="00041307"/>
    <w:rsid w:val="00041CD1"/>
    <w:rsid w:val="00042172"/>
    <w:rsid w:val="00042352"/>
    <w:rsid w:val="000435DF"/>
    <w:rsid w:val="000444DB"/>
    <w:rsid w:val="00044C8F"/>
    <w:rsid w:val="00045692"/>
    <w:rsid w:val="0004575B"/>
    <w:rsid w:val="00046BEC"/>
    <w:rsid w:val="00046F82"/>
    <w:rsid w:val="000471F3"/>
    <w:rsid w:val="00050FD4"/>
    <w:rsid w:val="000524D9"/>
    <w:rsid w:val="000544A4"/>
    <w:rsid w:val="000562D3"/>
    <w:rsid w:val="00056EE7"/>
    <w:rsid w:val="00064578"/>
    <w:rsid w:val="00064C35"/>
    <w:rsid w:val="000655F7"/>
    <w:rsid w:val="00065610"/>
    <w:rsid w:val="000665E5"/>
    <w:rsid w:val="00066D61"/>
    <w:rsid w:val="000671EE"/>
    <w:rsid w:val="00067F72"/>
    <w:rsid w:val="00070309"/>
    <w:rsid w:val="0007375B"/>
    <w:rsid w:val="00073DE1"/>
    <w:rsid w:val="00075F96"/>
    <w:rsid w:val="00077664"/>
    <w:rsid w:val="00081199"/>
    <w:rsid w:val="00081E5A"/>
    <w:rsid w:val="00082FD5"/>
    <w:rsid w:val="0008335B"/>
    <w:rsid w:val="00083362"/>
    <w:rsid w:val="000847E9"/>
    <w:rsid w:val="00084BBF"/>
    <w:rsid w:val="0009015C"/>
    <w:rsid w:val="00091315"/>
    <w:rsid w:val="0009172F"/>
    <w:rsid w:val="000929CE"/>
    <w:rsid w:val="000932F4"/>
    <w:rsid w:val="00095B9F"/>
    <w:rsid w:val="000A196B"/>
    <w:rsid w:val="000A2090"/>
    <w:rsid w:val="000A2462"/>
    <w:rsid w:val="000A35C9"/>
    <w:rsid w:val="000A3DE4"/>
    <w:rsid w:val="000A3EB6"/>
    <w:rsid w:val="000A3F63"/>
    <w:rsid w:val="000A49C6"/>
    <w:rsid w:val="000A4F7B"/>
    <w:rsid w:val="000A67CA"/>
    <w:rsid w:val="000A7559"/>
    <w:rsid w:val="000A7B7C"/>
    <w:rsid w:val="000B03B7"/>
    <w:rsid w:val="000B1B58"/>
    <w:rsid w:val="000B283F"/>
    <w:rsid w:val="000B3336"/>
    <w:rsid w:val="000B49A2"/>
    <w:rsid w:val="000B5186"/>
    <w:rsid w:val="000B6572"/>
    <w:rsid w:val="000C35E8"/>
    <w:rsid w:val="000C3C31"/>
    <w:rsid w:val="000C5960"/>
    <w:rsid w:val="000C5F86"/>
    <w:rsid w:val="000D19A5"/>
    <w:rsid w:val="000D6C6F"/>
    <w:rsid w:val="000E0B57"/>
    <w:rsid w:val="000E1382"/>
    <w:rsid w:val="000E36B8"/>
    <w:rsid w:val="000E4568"/>
    <w:rsid w:val="000E4AB0"/>
    <w:rsid w:val="000E4B52"/>
    <w:rsid w:val="000E5D9F"/>
    <w:rsid w:val="000E748D"/>
    <w:rsid w:val="000F0CEE"/>
    <w:rsid w:val="000F39AA"/>
    <w:rsid w:val="000F5833"/>
    <w:rsid w:val="000F5898"/>
    <w:rsid w:val="000F58B1"/>
    <w:rsid w:val="000F630E"/>
    <w:rsid w:val="001007DE"/>
    <w:rsid w:val="00101F77"/>
    <w:rsid w:val="00104AFE"/>
    <w:rsid w:val="00107080"/>
    <w:rsid w:val="001078CF"/>
    <w:rsid w:val="00113A93"/>
    <w:rsid w:val="0011513A"/>
    <w:rsid w:val="00117038"/>
    <w:rsid w:val="001208CD"/>
    <w:rsid w:val="00120A49"/>
    <w:rsid w:val="00120C90"/>
    <w:rsid w:val="00122149"/>
    <w:rsid w:val="00125671"/>
    <w:rsid w:val="00125999"/>
    <w:rsid w:val="001301BE"/>
    <w:rsid w:val="001308BF"/>
    <w:rsid w:val="00134DD2"/>
    <w:rsid w:val="00140F5B"/>
    <w:rsid w:val="00142BBA"/>
    <w:rsid w:val="001447BD"/>
    <w:rsid w:val="00144F2F"/>
    <w:rsid w:val="00145E35"/>
    <w:rsid w:val="00146144"/>
    <w:rsid w:val="00146BB3"/>
    <w:rsid w:val="00152230"/>
    <w:rsid w:val="00153016"/>
    <w:rsid w:val="00157D5F"/>
    <w:rsid w:val="00157FF0"/>
    <w:rsid w:val="00160376"/>
    <w:rsid w:val="00162D41"/>
    <w:rsid w:val="00163358"/>
    <w:rsid w:val="001701D4"/>
    <w:rsid w:val="001704FA"/>
    <w:rsid w:val="00172754"/>
    <w:rsid w:val="00172A27"/>
    <w:rsid w:val="00173967"/>
    <w:rsid w:val="00174B45"/>
    <w:rsid w:val="001754AA"/>
    <w:rsid w:val="00175856"/>
    <w:rsid w:val="00175964"/>
    <w:rsid w:val="00175A06"/>
    <w:rsid w:val="00175C78"/>
    <w:rsid w:val="001837BB"/>
    <w:rsid w:val="001856DF"/>
    <w:rsid w:val="00186E63"/>
    <w:rsid w:val="0018777D"/>
    <w:rsid w:val="00187F6D"/>
    <w:rsid w:val="00187FD9"/>
    <w:rsid w:val="001930F7"/>
    <w:rsid w:val="00194DD0"/>
    <w:rsid w:val="00195157"/>
    <w:rsid w:val="00195EF5"/>
    <w:rsid w:val="0019655E"/>
    <w:rsid w:val="001A0B32"/>
    <w:rsid w:val="001A0EB7"/>
    <w:rsid w:val="001A5BA9"/>
    <w:rsid w:val="001A71CA"/>
    <w:rsid w:val="001A73B3"/>
    <w:rsid w:val="001B0407"/>
    <w:rsid w:val="001B3AA3"/>
    <w:rsid w:val="001B43A7"/>
    <w:rsid w:val="001B58BC"/>
    <w:rsid w:val="001B648D"/>
    <w:rsid w:val="001B78C1"/>
    <w:rsid w:val="001C1361"/>
    <w:rsid w:val="001C15A0"/>
    <w:rsid w:val="001C1C9B"/>
    <w:rsid w:val="001C391D"/>
    <w:rsid w:val="001C6196"/>
    <w:rsid w:val="001D12B3"/>
    <w:rsid w:val="001D2228"/>
    <w:rsid w:val="001D24D1"/>
    <w:rsid w:val="001D3A1F"/>
    <w:rsid w:val="001D6CEC"/>
    <w:rsid w:val="001E2027"/>
    <w:rsid w:val="001E221A"/>
    <w:rsid w:val="001E2958"/>
    <w:rsid w:val="001E339C"/>
    <w:rsid w:val="001E7A4B"/>
    <w:rsid w:val="001E7E1E"/>
    <w:rsid w:val="001F0902"/>
    <w:rsid w:val="001F0B1C"/>
    <w:rsid w:val="001F0F72"/>
    <w:rsid w:val="001F7BAB"/>
    <w:rsid w:val="002000B8"/>
    <w:rsid w:val="00200440"/>
    <w:rsid w:val="00201A09"/>
    <w:rsid w:val="00202A0A"/>
    <w:rsid w:val="00203B18"/>
    <w:rsid w:val="002114B9"/>
    <w:rsid w:val="00211BC1"/>
    <w:rsid w:val="00211F8D"/>
    <w:rsid w:val="00216826"/>
    <w:rsid w:val="00217DEE"/>
    <w:rsid w:val="00221855"/>
    <w:rsid w:val="00222620"/>
    <w:rsid w:val="00227F31"/>
    <w:rsid w:val="00230685"/>
    <w:rsid w:val="002352B7"/>
    <w:rsid w:val="0024780A"/>
    <w:rsid w:val="002516AB"/>
    <w:rsid w:val="00252AD2"/>
    <w:rsid w:val="00253F1E"/>
    <w:rsid w:val="00255343"/>
    <w:rsid w:val="0025535C"/>
    <w:rsid w:val="00255A23"/>
    <w:rsid w:val="00256011"/>
    <w:rsid w:val="00256AFC"/>
    <w:rsid w:val="00257B87"/>
    <w:rsid w:val="0026070C"/>
    <w:rsid w:val="00261293"/>
    <w:rsid w:val="00262981"/>
    <w:rsid w:val="00264863"/>
    <w:rsid w:val="0026491A"/>
    <w:rsid w:val="002708BA"/>
    <w:rsid w:val="0027179B"/>
    <w:rsid w:val="00271EC0"/>
    <w:rsid w:val="002741F9"/>
    <w:rsid w:val="0027653A"/>
    <w:rsid w:val="00281F96"/>
    <w:rsid w:val="002839DB"/>
    <w:rsid w:val="00283DF9"/>
    <w:rsid w:val="00284D48"/>
    <w:rsid w:val="00285D10"/>
    <w:rsid w:val="00287F17"/>
    <w:rsid w:val="00290E8A"/>
    <w:rsid w:val="0029120A"/>
    <w:rsid w:val="00292558"/>
    <w:rsid w:val="00293853"/>
    <w:rsid w:val="0029444C"/>
    <w:rsid w:val="0029563C"/>
    <w:rsid w:val="002960B5"/>
    <w:rsid w:val="002A11B3"/>
    <w:rsid w:val="002A3CFD"/>
    <w:rsid w:val="002A6858"/>
    <w:rsid w:val="002B1B58"/>
    <w:rsid w:val="002B1C71"/>
    <w:rsid w:val="002B5050"/>
    <w:rsid w:val="002C06DE"/>
    <w:rsid w:val="002C52C4"/>
    <w:rsid w:val="002C6D8E"/>
    <w:rsid w:val="002D17A3"/>
    <w:rsid w:val="002D21A5"/>
    <w:rsid w:val="002D3A14"/>
    <w:rsid w:val="002D6A9E"/>
    <w:rsid w:val="002D6F94"/>
    <w:rsid w:val="002E1931"/>
    <w:rsid w:val="002E5083"/>
    <w:rsid w:val="002E5695"/>
    <w:rsid w:val="002E5EEA"/>
    <w:rsid w:val="002E776F"/>
    <w:rsid w:val="002E7F64"/>
    <w:rsid w:val="002F1967"/>
    <w:rsid w:val="002F1EB2"/>
    <w:rsid w:val="002F2CA2"/>
    <w:rsid w:val="002F2FEB"/>
    <w:rsid w:val="002F4253"/>
    <w:rsid w:val="002F6A57"/>
    <w:rsid w:val="002F6E08"/>
    <w:rsid w:val="002F6E94"/>
    <w:rsid w:val="002F7945"/>
    <w:rsid w:val="00301F9D"/>
    <w:rsid w:val="00302F14"/>
    <w:rsid w:val="00310FCE"/>
    <w:rsid w:val="00311254"/>
    <w:rsid w:val="003126B5"/>
    <w:rsid w:val="00315251"/>
    <w:rsid w:val="00317C9D"/>
    <w:rsid w:val="00321961"/>
    <w:rsid w:val="00324755"/>
    <w:rsid w:val="00325404"/>
    <w:rsid w:val="00330563"/>
    <w:rsid w:val="003327BC"/>
    <w:rsid w:val="00332DA9"/>
    <w:rsid w:val="00335D61"/>
    <w:rsid w:val="00336978"/>
    <w:rsid w:val="0034056B"/>
    <w:rsid w:val="0034084A"/>
    <w:rsid w:val="003460FD"/>
    <w:rsid w:val="00346BBA"/>
    <w:rsid w:val="0035146B"/>
    <w:rsid w:val="00352492"/>
    <w:rsid w:val="00352FF2"/>
    <w:rsid w:val="00354477"/>
    <w:rsid w:val="003605C0"/>
    <w:rsid w:val="0036363C"/>
    <w:rsid w:val="00363B36"/>
    <w:rsid w:val="00364277"/>
    <w:rsid w:val="00364D56"/>
    <w:rsid w:val="00365F25"/>
    <w:rsid w:val="003663EA"/>
    <w:rsid w:val="00370794"/>
    <w:rsid w:val="00370EE8"/>
    <w:rsid w:val="0037189A"/>
    <w:rsid w:val="003763A6"/>
    <w:rsid w:val="00377D66"/>
    <w:rsid w:val="0038036F"/>
    <w:rsid w:val="0038101D"/>
    <w:rsid w:val="00382639"/>
    <w:rsid w:val="003856B5"/>
    <w:rsid w:val="00393B5C"/>
    <w:rsid w:val="00395CD8"/>
    <w:rsid w:val="003A0B72"/>
    <w:rsid w:val="003A1123"/>
    <w:rsid w:val="003A2692"/>
    <w:rsid w:val="003B0940"/>
    <w:rsid w:val="003B1C70"/>
    <w:rsid w:val="003B1E88"/>
    <w:rsid w:val="003B2DE3"/>
    <w:rsid w:val="003B3889"/>
    <w:rsid w:val="003B461E"/>
    <w:rsid w:val="003B6C95"/>
    <w:rsid w:val="003C2B04"/>
    <w:rsid w:val="003D395C"/>
    <w:rsid w:val="003D7E96"/>
    <w:rsid w:val="003E11A9"/>
    <w:rsid w:val="003E65E9"/>
    <w:rsid w:val="003F1F28"/>
    <w:rsid w:val="003F2C1F"/>
    <w:rsid w:val="003F33EA"/>
    <w:rsid w:val="003F44D1"/>
    <w:rsid w:val="003F5955"/>
    <w:rsid w:val="00401C1A"/>
    <w:rsid w:val="00401F06"/>
    <w:rsid w:val="004037CF"/>
    <w:rsid w:val="004063B5"/>
    <w:rsid w:val="004151D8"/>
    <w:rsid w:val="0041666B"/>
    <w:rsid w:val="00422B2B"/>
    <w:rsid w:val="00425CFF"/>
    <w:rsid w:val="00426D04"/>
    <w:rsid w:val="00433EBE"/>
    <w:rsid w:val="00434764"/>
    <w:rsid w:val="00434A19"/>
    <w:rsid w:val="004351C7"/>
    <w:rsid w:val="00437C45"/>
    <w:rsid w:val="004401FC"/>
    <w:rsid w:val="00440A8D"/>
    <w:rsid w:val="00440F52"/>
    <w:rsid w:val="00442BE2"/>
    <w:rsid w:val="00442C20"/>
    <w:rsid w:val="004449C1"/>
    <w:rsid w:val="004455B9"/>
    <w:rsid w:val="004526E5"/>
    <w:rsid w:val="00462093"/>
    <w:rsid w:val="004650B8"/>
    <w:rsid w:val="00467167"/>
    <w:rsid w:val="00470B4C"/>
    <w:rsid w:val="004713AF"/>
    <w:rsid w:val="00473868"/>
    <w:rsid w:val="0047399C"/>
    <w:rsid w:val="00473E5B"/>
    <w:rsid w:val="0047670A"/>
    <w:rsid w:val="0047756C"/>
    <w:rsid w:val="00481BE7"/>
    <w:rsid w:val="004851CE"/>
    <w:rsid w:val="00485B80"/>
    <w:rsid w:val="00486DE8"/>
    <w:rsid w:val="00487DA9"/>
    <w:rsid w:val="00491D7D"/>
    <w:rsid w:val="004A0F25"/>
    <w:rsid w:val="004A0F89"/>
    <w:rsid w:val="004A16CF"/>
    <w:rsid w:val="004A28B5"/>
    <w:rsid w:val="004A3515"/>
    <w:rsid w:val="004A4585"/>
    <w:rsid w:val="004A5020"/>
    <w:rsid w:val="004A69C2"/>
    <w:rsid w:val="004B18ED"/>
    <w:rsid w:val="004B24AB"/>
    <w:rsid w:val="004B52D6"/>
    <w:rsid w:val="004B59F2"/>
    <w:rsid w:val="004B670E"/>
    <w:rsid w:val="004B7F05"/>
    <w:rsid w:val="004C5D1C"/>
    <w:rsid w:val="004C5EAF"/>
    <w:rsid w:val="004D060B"/>
    <w:rsid w:val="004D4079"/>
    <w:rsid w:val="004D505B"/>
    <w:rsid w:val="004D7228"/>
    <w:rsid w:val="004D7403"/>
    <w:rsid w:val="004E1072"/>
    <w:rsid w:val="004E42E8"/>
    <w:rsid w:val="004E45E0"/>
    <w:rsid w:val="004E4C75"/>
    <w:rsid w:val="004E6435"/>
    <w:rsid w:val="004F3C47"/>
    <w:rsid w:val="004F7A76"/>
    <w:rsid w:val="005006A9"/>
    <w:rsid w:val="00500EDF"/>
    <w:rsid w:val="00501539"/>
    <w:rsid w:val="00502FD0"/>
    <w:rsid w:val="0050396F"/>
    <w:rsid w:val="00503F7C"/>
    <w:rsid w:val="005041FA"/>
    <w:rsid w:val="0050510A"/>
    <w:rsid w:val="00506993"/>
    <w:rsid w:val="00510E71"/>
    <w:rsid w:val="0051221B"/>
    <w:rsid w:val="00513958"/>
    <w:rsid w:val="005139E3"/>
    <w:rsid w:val="00515E53"/>
    <w:rsid w:val="00516D7C"/>
    <w:rsid w:val="00517AB6"/>
    <w:rsid w:val="00520AB6"/>
    <w:rsid w:val="00520E3C"/>
    <w:rsid w:val="00521684"/>
    <w:rsid w:val="005218D4"/>
    <w:rsid w:val="00522240"/>
    <w:rsid w:val="00523408"/>
    <w:rsid w:val="00523E9A"/>
    <w:rsid w:val="005245C9"/>
    <w:rsid w:val="005253FE"/>
    <w:rsid w:val="0052614F"/>
    <w:rsid w:val="005306FC"/>
    <w:rsid w:val="00532A07"/>
    <w:rsid w:val="005339C5"/>
    <w:rsid w:val="005352E2"/>
    <w:rsid w:val="005406BB"/>
    <w:rsid w:val="00543E6F"/>
    <w:rsid w:val="0054501F"/>
    <w:rsid w:val="00545AE6"/>
    <w:rsid w:val="00545E53"/>
    <w:rsid w:val="00546DF6"/>
    <w:rsid w:val="0054749E"/>
    <w:rsid w:val="005479B0"/>
    <w:rsid w:val="00547E98"/>
    <w:rsid w:val="00550187"/>
    <w:rsid w:val="005515F1"/>
    <w:rsid w:val="00560DB3"/>
    <w:rsid w:val="005628BB"/>
    <w:rsid w:val="0056431A"/>
    <w:rsid w:val="00566BE9"/>
    <w:rsid w:val="00571998"/>
    <w:rsid w:val="00572158"/>
    <w:rsid w:val="00573D63"/>
    <w:rsid w:val="00580415"/>
    <w:rsid w:val="005806A2"/>
    <w:rsid w:val="00581340"/>
    <w:rsid w:val="00581E0F"/>
    <w:rsid w:val="00583C9D"/>
    <w:rsid w:val="00587E46"/>
    <w:rsid w:val="0059625F"/>
    <w:rsid w:val="0059693A"/>
    <w:rsid w:val="005A32CF"/>
    <w:rsid w:val="005A41FD"/>
    <w:rsid w:val="005B0BD4"/>
    <w:rsid w:val="005B4A0E"/>
    <w:rsid w:val="005B561E"/>
    <w:rsid w:val="005B6ED2"/>
    <w:rsid w:val="005C2ADB"/>
    <w:rsid w:val="005D27B1"/>
    <w:rsid w:val="005D27F7"/>
    <w:rsid w:val="005D6441"/>
    <w:rsid w:val="005D6720"/>
    <w:rsid w:val="005E0283"/>
    <w:rsid w:val="005E0DEA"/>
    <w:rsid w:val="005E1B72"/>
    <w:rsid w:val="005E3677"/>
    <w:rsid w:val="005F1EEC"/>
    <w:rsid w:val="005F386B"/>
    <w:rsid w:val="005F478A"/>
    <w:rsid w:val="005F5E13"/>
    <w:rsid w:val="00601913"/>
    <w:rsid w:val="006022CF"/>
    <w:rsid w:val="006033B3"/>
    <w:rsid w:val="00604CF4"/>
    <w:rsid w:val="006079D1"/>
    <w:rsid w:val="00611E05"/>
    <w:rsid w:val="00612A62"/>
    <w:rsid w:val="00613A92"/>
    <w:rsid w:val="00613D0B"/>
    <w:rsid w:val="0061773E"/>
    <w:rsid w:val="006204F0"/>
    <w:rsid w:val="00621D1A"/>
    <w:rsid w:val="00623378"/>
    <w:rsid w:val="00626A02"/>
    <w:rsid w:val="00627F2A"/>
    <w:rsid w:val="00631A72"/>
    <w:rsid w:val="00631B53"/>
    <w:rsid w:val="006328E3"/>
    <w:rsid w:val="006342D8"/>
    <w:rsid w:val="00636DA5"/>
    <w:rsid w:val="0064691E"/>
    <w:rsid w:val="00650152"/>
    <w:rsid w:val="006507F5"/>
    <w:rsid w:val="006517F7"/>
    <w:rsid w:val="006518CC"/>
    <w:rsid w:val="00655E40"/>
    <w:rsid w:val="0066034A"/>
    <w:rsid w:val="00664A34"/>
    <w:rsid w:val="00665F0D"/>
    <w:rsid w:val="006676CF"/>
    <w:rsid w:val="006678A2"/>
    <w:rsid w:val="00671B1B"/>
    <w:rsid w:val="00674193"/>
    <w:rsid w:val="00677BFE"/>
    <w:rsid w:val="0068041C"/>
    <w:rsid w:val="006804CA"/>
    <w:rsid w:val="00680CE1"/>
    <w:rsid w:val="006816AE"/>
    <w:rsid w:val="00685887"/>
    <w:rsid w:val="006860FE"/>
    <w:rsid w:val="00692B6C"/>
    <w:rsid w:val="006932EC"/>
    <w:rsid w:val="00693632"/>
    <w:rsid w:val="00694563"/>
    <w:rsid w:val="00694691"/>
    <w:rsid w:val="006A058D"/>
    <w:rsid w:val="006A101F"/>
    <w:rsid w:val="006A387A"/>
    <w:rsid w:val="006A6794"/>
    <w:rsid w:val="006A742C"/>
    <w:rsid w:val="006B0D04"/>
    <w:rsid w:val="006B18FF"/>
    <w:rsid w:val="006B442D"/>
    <w:rsid w:val="006B6E82"/>
    <w:rsid w:val="006B7444"/>
    <w:rsid w:val="006C2801"/>
    <w:rsid w:val="006D297A"/>
    <w:rsid w:val="006D2A6F"/>
    <w:rsid w:val="006D4DDD"/>
    <w:rsid w:val="006D5B33"/>
    <w:rsid w:val="006E0E84"/>
    <w:rsid w:val="006E1AF5"/>
    <w:rsid w:val="006E2445"/>
    <w:rsid w:val="006E79CB"/>
    <w:rsid w:val="006E7ED0"/>
    <w:rsid w:val="006F1B07"/>
    <w:rsid w:val="006F3278"/>
    <w:rsid w:val="006F39F3"/>
    <w:rsid w:val="006F6893"/>
    <w:rsid w:val="006F6F48"/>
    <w:rsid w:val="006F7D95"/>
    <w:rsid w:val="0070213B"/>
    <w:rsid w:val="007051E9"/>
    <w:rsid w:val="007077A0"/>
    <w:rsid w:val="0071354C"/>
    <w:rsid w:val="00716360"/>
    <w:rsid w:val="0071651F"/>
    <w:rsid w:val="00716A4D"/>
    <w:rsid w:val="00716D41"/>
    <w:rsid w:val="00720BB3"/>
    <w:rsid w:val="0072233A"/>
    <w:rsid w:val="00722453"/>
    <w:rsid w:val="00724EF3"/>
    <w:rsid w:val="00725360"/>
    <w:rsid w:val="00735480"/>
    <w:rsid w:val="00736364"/>
    <w:rsid w:val="007401B5"/>
    <w:rsid w:val="0074076E"/>
    <w:rsid w:val="007422D0"/>
    <w:rsid w:val="007425A1"/>
    <w:rsid w:val="00742EB0"/>
    <w:rsid w:val="007440DA"/>
    <w:rsid w:val="0075103C"/>
    <w:rsid w:val="0075112A"/>
    <w:rsid w:val="00751877"/>
    <w:rsid w:val="00751D95"/>
    <w:rsid w:val="007528C6"/>
    <w:rsid w:val="0075373F"/>
    <w:rsid w:val="00756182"/>
    <w:rsid w:val="00757B8E"/>
    <w:rsid w:val="007617B1"/>
    <w:rsid w:val="007666BF"/>
    <w:rsid w:val="007676BD"/>
    <w:rsid w:val="00770A79"/>
    <w:rsid w:val="00777389"/>
    <w:rsid w:val="00777CB4"/>
    <w:rsid w:val="00787994"/>
    <w:rsid w:val="00790765"/>
    <w:rsid w:val="00790B10"/>
    <w:rsid w:val="00791597"/>
    <w:rsid w:val="0079731C"/>
    <w:rsid w:val="00797359"/>
    <w:rsid w:val="00797E7A"/>
    <w:rsid w:val="007A5054"/>
    <w:rsid w:val="007A6553"/>
    <w:rsid w:val="007A7B51"/>
    <w:rsid w:val="007B0DE9"/>
    <w:rsid w:val="007B1B5B"/>
    <w:rsid w:val="007B1E30"/>
    <w:rsid w:val="007B26D6"/>
    <w:rsid w:val="007B395B"/>
    <w:rsid w:val="007B6D06"/>
    <w:rsid w:val="007C6F63"/>
    <w:rsid w:val="007C706E"/>
    <w:rsid w:val="007C744F"/>
    <w:rsid w:val="007D0021"/>
    <w:rsid w:val="007D134F"/>
    <w:rsid w:val="007D32FF"/>
    <w:rsid w:val="007D34CF"/>
    <w:rsid w:val="007D4582"/>
    <w:rsid w:val="007E027E"/>
    <w:rsid w:val="007E1E61"/>
    <w:rsid w:val="007E458B"/>
    <w:rsid w:val="007E460F"/>
    <w:rsid w:val="007E4925"/>
    <w:rsid w:val="007E5F2B"/>
    <w:rsid w:val="007E66C2"/>
    <w:rsid w:val="007F303C"/>
    <w:rsid w:val="007F40D3"/>
    <w:rsid w:val="007F45AB"/>
    <w:rsid w:val="007F69AF"/>
    <w:rsid w:val="007F77BC"/>
    <w:rsid w:val="00800C15"/>
    <w:rsid w:val="00802F7B"/>
    <w:rsid w:val="00811A02"/>
    <w:rsid w:val="0081515F"/>
    <w:rsid w:val="00817C2F"/>
    <w:rsid w:val="00817FC4"/>
    <w:rsid w:val="00820EEF"/>
    <w:rsid w:val="008253B6"/>
    <w:rsid w:val="0082746A"/>
    <w:rsid w:val="00827E2F"/>
    <w:rsid w:val="0083071E"/>
    <w:rsid w:val="00830EAB"/>
    <w:rsid w:val="00831B4D"/>
    <w:rsid w:val="00832A98"/>
    <w:rsid w:val="00833A48"/>
    <w:rsid w:val="00841323"/>
    <w:rsid w:val="00842D2B"/>
    <w:rsid w:val="00842E7C"/>
    <w:rsid w:val="00851F7D"/>
    <w:rsid w:val="00855811"/>
    <w:rsid w:val="00856B6A"/>
    <w:rsid w:val="008571F2"/>
    <w:rsid w:val="008572A8"/>
    <w:rsid w:val="00857447"/>
    <w:rsid w:val="00860592"/>
    <w:rsid w:val="00862E72"/>
    <w:rsid w:val="00863024"/>
    <w:rsid w:val="00863976"/>
    <w:rsid w:val="008647C8"/>
    <w:rsid w:val="0086517C"/>
    <w:rsid w:val="008664D6"/>
    <w:rsid w:val="00870C56"/>
    <w:rsid w:val="00873A53"/>
    <w:rsid w:val="00873C56"/>
    <w:rsid w:val="008747C7"/>
    <w:rsid w:val="00877C21"/>
    <w:rsid w:val="008821E3"/>
    <w:rsid w:val="00885481"/>
    <w:rsid w:val="008865B0"/>
    <w:rsid w:val="00891686"/>
    <w:rsid w:val="008943CC"/>
    <w:rsid w:val="0089575D"/>
    <w:rsid w:val="008A22C3"/>
    <w:rsid w:val="008B0CD1"/>
    <w:rsid w:val="008B1427"/>
    <w:rsid w:val="008B3707"/>
    <w:rsid w:val="008B7892"/>
    <w:rsid w:val="008C3247"/>
    <w:rsid w:val="008C71D8"/>
    <w:rsid w:val="008D120C"/>
    <w:rsid w:val="008D3EB3"/>
    <w:rsid w:val="008D5170"/>
    <w:rsid w:val="008D523C"/>
    <w:rsid w:val="008D5EA6"/>
    <w:rsid w:val="008D6DA4"/>
    <w:rsid w:val="008D7DC5"/>
    <w:rsid w:val="008E3E9A"/>
    <w:rsid w:val="008E6A0C"/>
    <w:rsid w:val="008E7207"/>
    <w:rsid w:val="008E7343"/>
    <w:rsid w:val="008F5580"/>
    <w:rsid w:val="008F5D94"/>
    <w:rsid w:val="008F658F"/>
    <w:rsid w:val="0090010C"/>
    <w:rsid w:val="00900507"/>
    <w:rsid w:val="00904907"/>
    <w:rsid w:val="00907D9D"/>
    <w:rsid w:val="009106B7"/>
    <w:rsid w:val="00912751"/>
    <w:rsid w:val="00921A47"/>
    <w:rsid w:val="009245A1"/>
    <w:rsid w:val="00924F44"/>
    <w:rsid w:val="00926FBB"/>
    <w:rsid w:val="00927874"/>
    <w:rsid w:val="00930C74"/>
    <w:rsid w:val="00932F1B"/>
    <w:rsid w:val="00935E3B"/>
    <w:rsid w:val="009379B1"/>
    <w:rsid w:val="00945686"/>
    <w:rsid w:val="0094630A"/>
    <w:rsid w:val="009467CE"/>
    <w:rsid w:val="00951E6B"/>
    <w:rsid w:val="00954CF3"/>
    <w:rsid w:val="009561D9"/>
    <w:rsid w:val="00962AEE"/>
    <w:rsid w:val="0096770E"/>
    <w:rsid w:val="00981555"/>
    <w:rsid w:val="009832E1"/>
    <w:rsid w:val="0098341A"/>
    <w:rsid w:val="00985FEE"/>
    <w:rsid w:val="00993DFE"/>
    <w:rsid w:val="00995929"/>
    <w:rsid w:val="009A2DCB"/>
    <w:rsid w:val="009A3003"/>
    <w:rsid w:val="009B07EF"/>
    <w:rsid w:val="009B16AF"/>
    <w:rsid w:val="009B2F0F"/>
    <w:rsid w:val="009C03D2"/>
    <w:rsid w:val="009C20B8"/>
    <w:rsid w:val="009C2B34"/>
    <w:rsid w:val="009D0955"/>
    <w:rsid w:val="009D0AF6"/>
    <w:rsid w:val="009D18C1"/>
    <w:rsid w:val="009D35BB"/>
    <w:rsid w:val="009D44C0"/>
    <w:rsid w:val="009D4D31"/>
    <w:rsid w:val="009E3820"/>
    <w:rsid w:val="009E4843"/>
    <w:rsid w:val="009E65EA"/>
    <w:rsid w:val="009E7DC2"/>
    <w:rsid w:val="009F330D"/>
    <w:rsid w:val="009F58F0"/>
    <w:rsid w:val="009F6FC2"/>
    <w:rsid w:val="00A02FA6"/>
    <w:rsid w:val="00A037A3"/>
    <w:rsid w:val="00A0388D"/>
    <w:rsid w:val="00A053AB"/>
    <w:rsid w:val="00A12AE9"/>
    <w:rsid w:val="00A15259"/>
    <w:rsid w:val="00A16B22"/>
    <w:rsid w:val="00A17146"/>
    <w:rsid w:val="00A1788A"/>
    <w:rsid w:val="00A20319"/>
    <w:rsid w:val="00A21AFF"/>
    <w:rsid w:val="00A22E92"/>
    <w:rsid w:val="00A27A0A"/>
    <w:rsid w:val="00A3138C"/>
    <w:rsid w:val="00A316F0"/>
    <w:rsid w:val="00A344AD"/>
    <w:rsid w:val="00A37647"/>
    <w:rsid w:val="00A37714"/>
    <w:rsid w:val="00A37F0A"/>
    <w:rsid w:val="00A400EE"/>
    <w:rsid w:val="00A45152"/>
    <w:rsid w:val="00A4743A"/>
    <w:rsid w:val="00A50597"/>
    <w:rsid w:val="00A5200A"/>
    <w:rsid w:val="00A525FF"/>
    <w:rsid w:val="00A537B6"/>
    <w:rsid w:val="00A53BE8"/>
    <w:rsid w:val="00A561C2"/>
    <w:rsid w:val="00A60F84"/>
    <w:rsid w:val="00A65ED3"/>
    <w:rsid w:val="00A70D1A"/>
    <w:rsid w:val="00A7163D"/>
    <w:rsid w:val="00A73F17"/>
    <w:rsid w:val="00A747A0"/>
    <w:rsid w:val="00A75D44"/>
    <w:rsid w:val="00A77EE4"/>
    <w:rsid w:val="00A837A5"/>
    <w:rsid w:val="00A83CFA"/>
    <w:rsid w:val="00A8422C"/>
    <w:rsid w:val="00A8470D"/>
    <w:rsid w:val="00A84A9B"/>
    <w:rsid w:val="00A84DD6"/>
    <w:rsid w:val="00A8742A"/>
    <w:rsid w:val="00A90152"/>
    <w:rsid w:val="00A923B6"/>
    <w:rsid w:val="00A9369A"/>
    <w:rsid w:val="00A940BB"/>
    <w:rsid w:val="00A97D04"/>
    <w:rsid w:val="00AA30C2"/>
    <w:rsid w:val="00AA4ADA"/>
    <w:rsid w:val="00AA56E5"/>
    <w:rsid w:val="00AA5792"/>
    <w:rsid w:val="00AB02A4"/>
    <w:rsid w:val="00AB1E85"/>
    <w:rsid w:val="00AB2113"/>
    <w:rsid w:val="00AB267A"/>
    <w:rsid w:val="00AB777A"/>
    <w:rsid w:val="00AC0128"/>
    <w:rsid w:val="00AC1CA6"/>
    <w:rsid w:val="00AC1FC5"/>
    <w:rsid w:val="00AC219F"/>
    <w:rsid w:val="00AC2DE1"/>
    <w:rsid w:val="00AC2F2A"/>
    <w:rsid w:val="00AC3F6C"/>
    <w:rsid w:val="00AC6CDF"/>
    <w:rsid w:val="00AD2A08"/>
    <w:rsid w:val="00AD51D3"/>
    <w:rsid w:val="00AD736E"/>
    <w:rsid w:val="00AE2326"/>
    <w:rsid w:val="00AE2ACC"/>
    <w:rsid w:val="00AE2BF3"/>
    <w:rsid w:val="00AE3482"/>
    <w:rsid w:val="00AE56EF"/>
    <w:rsid w:val="00AE7162"/>
    <w:rsid w:val="00AE7422"/>
    <w:rsid w:val="00AF18E9"/>
    <w:rsid w:val="00AF2A5E"/>
    <w:rsid w:val="00AF4C98"/>
    <w:rsid w:val="00B03405"/>
    <w:rsid w:val="00B040D7"/>
    <w:rsid w:val="00B04CCC"/>
    <w:rsid w:val="00B07592"/>
    <w:rsid w:val="00B12F9F"/>
    <w:rsid w:val="00B2144A"/>
    <w:rsid w:val="00B24C4A"/>
    <w:rsid w:val="00B30A6F"/>
    <w:rsid w:val="00B31C9A"/>
    <w:rsid w:val="00B36A91"/>
    <w:rsid w:val="00B51C7F"/>
    <w:rsid w:val="00B54A56"/>
    <w:rsid w:val="00B54EA1"/>
    <w:rsid w:val="00B551DA"/>
    <w:rsid w:val="00B5693A"/>
    <w:rsid w:val="00B56ED0"/>
    <w:rsid w:val="00B61798"/>
    <w:rsid w:val="00B6626C"/>
    <w:rsid w:val="00B669D9"/>
    <w:rsid w:val="00B67532"/>
    <w:rsid w:val="00B678C5"/>
    <w:rsid w:val="00B70B5C"/>
    <w:rsid w:val="00B70DA7"/>
    <w:rsid w:val="00B713EF"/>
    <w:rsid w:val="00B716C8"/>
    <w:rsid w:val="00B719D1"/>
    <w:rsid w:val="00B72647"/>
    <w:rsid w:val="00B72A92"/>
    <w:rsid w:val="00B72CAB"/>
    <w:rsid w:val="00B73039"/>
    <w:rsid w:val="00B7330B"/>
    <w:rsid w:val="00B73AFE"/>
    <w:rsid w:val="00B75217"/>
    <w:rsid w:val="00B756A4"/>
    <w:rsid w:val="00B817BB"/>
    <w:rsid w:val="00B824E6"/>
    <w:rsid w:val="00B83286"/>
    <w:rsid w:val="00B83BFB"/>
    <w:rsid w:val="00B8489C"/>
    <w:rsid w:val="00B9039C"/>
    <w:rsid w:val="00B92356"/>
    <w:rsid w:val="00B96C06"/>
    <w:rsid w:val="00B977E0"/>
    <w:rsid w:val="00B97886"/>
    <w:rsid w:val="00BA1D10"/>
    <w:rsid w:val="00BA2498"/>
    <w:rsid w:val="00BA4E13"/>
    <w:rsid w:val="00BA5C10"/>
    <w:rsid w:val="00BA78D4"/>
    <w:rsid w:val="00BB18D9"/>
    <w:rsid w:val="00BB1993"/>
    <w:rsid w:val="00BB3DC9"/>
    <w:rsid w:val="00BB413F"/>
    <w:rsid w:val="00BB5CEE"/>
    <w:rsid w:val="00BB7181"/>
    <w:rsid w:val="00BB7199"/>
    <w:rsid w:val="00BC17D9"/>
    <w:rsid w:val="00BC303A"/>
    <w:rsid w:val="00BC7BED"/>
    <w:rsid w:val="00BD30C4"/>
    <w:rsid w:val="00BD3F31"/>
    <w:rsid w:val="00BD5131"/>
    <w:rsid w:val="00BD7655"/>
    <w:rsid w:val="00BE410D"/>
    <w:rsid w:val="00BE6F10"/>
    <w:rsid w:val="00BF0AC0"/>
    <w:rsid w:val="00BF250B"/>
    <w:rsid w:val="00BF32A2"/>
    <w:rsid w:val="00BF4288"/>
    <w:rsid w:val="00BF4315"/>
    <w:rsid w:val="00BF64F8"/>
    <w:rsid w:val="00BF726E"/>
    <w:rsid w:val="00BF770E"/>
    <w:rsid w:val="00C0313B"/>
    <w:rsid w:val="00C040B8"/>
    <w:rsid w:val="00C07C11"/>
    <w:rsid w:val="00C1173C"/>
    <w:rsid w:val="00C15F5A"/>
    <w:rsid w:val="00C164C8"/>
    <w:rsid w:val="00C2105F"/>
    <w:rsid w:val="00C21B40"/>
    <w:rsid w:val="00C2264C"/>
    <w:rsid w:val="00C23516"/>
    <w:rsid w:val="00C3227E"/>
    <w:rsid w:val="00C327FB"/>
    <w:rsid w:val="00C346E4"/>
    <w:rsid w:val="00C42A6E"/>
    <w:rsid w:val="00C4725C"/>
    <w:rsid w:val="00C47B36"/>
    <w:rsid w:val="00C5082E"/>
    <w:rsid w:val="00C53C95"/>
    <w:rsid w:val="00C611E1"/>
    <w:rsid w:val="00C62406"/>
    <w:rsid w:val="00C63129"/>
    <w:rsid w:val="00C63665"/>
    <w:rsid w:val="00C65FEF"/>
    <w:rsid w:val="00C66867"/>
    <w:rsid w:val="00C7005B"/>
    <w:rsid w:val="00C751D3"/>
    <w:rsid w:val="00C849B0"/>
    <w:rsid w:val="00C85E4B"/>
    <w:rsid w:val="00C8667E"/>
    <w:rsid w:val="00C876B2"/>
    <w:rsid w:val="00C92905"/>
    <w:rsid w:val="00C93859"/>
    <w:rsid w:val="00C946CF"/>
    <w:rsid w:val="00C9496E"/>
    <w:rsid w:val="00C95862"/>
    <w:rsid w:val="00C97817"/>
    <w:rsid w:val="00CA0764"/>
    <w:rsid w:val="00CA09F1"/>
    <w:rsid w:val="00CA1B6F"/>
    <w:rsid w:val="00CA69D6"/>
    <w:rsid w:val="00CA6D2C"/>
    <w:rsid w:val="00CA7C09"/>
    <w:rsid w:val="00CB24F6"/>
    <w:rsid w:val="00CB3F02"/>
    <w:rsid w:val="00CC070C"/>
    <w:rsid w:val="00CC22C6"/>
    <w:rsid w:val="00CC3103"/>
    <w:rsid w:val="00CC3DFA"/>
    <w:rsid w:val="00CC783F"/>
    <w:rsid w:val="00CD3B6D"/>
    <w:rsid w:val="00CD4963"/>
    <w:rsid w:val="00CD54D3"/>
    <w:rsid w:val="00CE08AA"/>
    <w:rsid w:val="00CE2123"/>
    <w:rsid w:val="00CE7E8C"/>
    <w:rsid w:val="00CF07C6"/>
    <w:rsid w:val="00CF4EBA"/>
    <w:rsid w:val="00CF5215"/>
    <w:rsid w:val="00CF5B56"/>
    <w:rsid w:val="00CF5D39"/>
    <w:rsid w:val="00D0183A"/>
    <w:rsid w:val="00D022EC"/>
    <w:rsid w:val="00D02FD8"/>
    <w:rsid w:val="00D05772"/>
    <w:rsid w:val="00D05E74"/>
    <w:rsid w:val="00D06F1E"/>
    <w:rsid w:val="00D1051C"/>
    <w:rsid w:val="00D1424D"/>
    <w:rsid w:val="00D15B53"/>
    <w:rsid w:val="00D15C3C"/>
    <w:rsid w:val="00D170E4"/>
    <w:rsid w:val="00D172FD"/>
    <w:rsid w:val="00D20995"/>
    <w:rsid w:val="00D218CF"/>
    <w:rsid w:val="00D222FD"/>
    <w:rsid w:val="00D2478C"/>
    <w:rsid w:val="00D256B4"/>
    <w:rsid w:val="00D267AE"/>
    <w:rsid w:val="00D26DAD"/>
    <w:rsid w:val="00D2758A"/>
    <w:rsid w:val="00D322A1"/>
    <w:rsid w:val="00D34279"/>
    <w:rsid w:val="00D3650C"/>
    <w:rsid w:val="00D4101A"/>
    <w:rsid w:val="00D41FCB"/>
    <w:rsid w:val="00D428D5"/>
    <w:rsid w:val="00D43733"/>
    <w:rsid w:val="00D5186C"/>
    <w:rsid w:val="00D52DCD"/>
    <w:rsid w:val="00D53A0A"/>
    <w:rsid w:val="00D53D08"/>
    <w:rsid w:val="00D54F0A"/>
    <w:rsid w:val="00D55D68"/>
    <w:rsid w:val="00D56868"/>
    <w:rsid w:val="00D61FFB"/>
    <w:rsid w:val="00D63D2A"/>
    <w:rsid w:val="00D64366"/>
    <w:rsid w:val="00D70128"/>
    <w:rsid w:val="00D76A93"/>
    <w:rsid w:val="00D821F0"/>
    <w:rsid w:val="00D84890"/>
    <w:rsid w:val="00D87371"/>
    <w:rsid w:val="00D91139"/>
    <w:rsid w:val="00D96119"/>
    <w:rsid w:val="00DA77AA"/>
    <w:rsid w:val="00DA7ABB"/>
    <w:rsid w:val="00DB0135"/>
    <w:rsid w:val="00DB061C"/>
    <w:rsid w:val="00DB5AD2"/>
    <w:rsid w:val="00DB7258"/>
    <w:rsid w:val="00DB7A6C"/>
    <w:rsid w:val="00DC230B"/>
    <w:rsid w:val="00DC31BA"/>
    <w:rsid w:val="00DC3875"/>
    <w:rsid w:val="00DC4F16"/>
    <w:rsid w:val="00DC51BD"/>
    <w:rsid w:val="00DC5380"/>
    <w:rsid w:val="00DD0217"/>
    <w:rsid w:val="00DD1420"/>
    <w:rsid w:val="00DD1B89"/>
    <w:rsid w:val="00DD2233"/>
    <w:rsid w:val="00DD6E92"/>
    <w:rsid w:val="00DD7632"/>
    <w:rsid w:val="00DD7B2F"/>
    <w:rsid w:val="00DE275D"/>
    <w:rsid w:val="00DE55A3"/>
    <w:rsid w:val="00DE5942"/>
    <w:rsid w:val="00DE6C7C"/>
    <w:rsid w:val="00DF14D1"/>
    <w:rsid w:val="00DF18F5"/>
    <w:rsid w:val="00DF1F00"/>
    <w:rsid w:val="00DF32B8"/>
    <w:rsid w:val="00DF4A4C"/>
    <w:rsid w:val="00DF5F39"/>
    <w:rsid w:val="00DF7FAA"/>
    <w:rsid w:val="00E02FF6"/>
    <w:rsid w:val="00E046FC"/>
    <w:rsid w:val="00E05162"/>
    <w:rsid w:val="00E0618B"/>
    <w:rsid w:val="00E06B9A"/>
    <w:rsid w:val="00E14011"/>
    <w:rsid w:val="00E1545D"/>
    <w:rsid w:val="00E156AC"/>
    <w:rsid w:val="00E17FAC"/>
    <w:rsid w:val="00E214EB"/>
    <w:rsid w:val="00E21572"/>
    <w:rsid w:val="00E231F8"/>
    <w:rsid w:val="00E253C3"/>
    <w:rsid w:val="00E30722"/>
    <w:rsid w:val="00E31900"/>
    <w:rsid w:val="00E37292"/>
    <w:rsid w:val="00E4045B"/>
    <w:rsid w:val="00E41988"/>
    <w:rsid w:val="00E4447E"/>
    <w:rsid w:val="00E44DC6"/>
    <w:rsid w:val="00E4740C"/>
    <w:rsid w:val="00E50CE1"/>
    <w:rsid w:val="00E52C83"/>
    <w:rsid w:val="00E54EF0"/>
    <w:rsid w:val="00E5570C"/>
    <w:rsid w:val="00E64503"/>
    <w:rsid w:val="00E65F7A"/>
    <w:rsid w:val="00E6731D"/>
    <w:rsid w:val="00E70B91"/>
    <w:rsid w:val="00E726FC"/>
    <w:rsid w:val="00E75CA8"/>
    <w:rsid w:val="00E82DA8"/>
    <w:rsid w:val="00E85AE9"/>
    <w:rsid w:val="00E85B16"/>
    <w:rsid w:val="00E85EC4"/>
    <w:rsid w:val="00E87A47"/>
    <w:rsid w:val="00E90EB7"/>
    <w:rsid w:val="00E91654"/>
    <w:rsid w:val="00E939DE"/>
    <w:rsid w:val="00EA61AF"/>
    <w:rsid w:val="00EB120D"/>
    <w:rsid w:val="00EB1467"/>
    <w:rsid w:val="00EB1FA1"/>
    <w:rsid w:val="00EC19C1"/>
    <w:rsid w:val="00EC1C52"/>
    <w:rsid w:val="00EC404B"/>
    <w:rsid w:val="00EC6E9B"/>
    <w:rsid w:val="00EC7604"/>
    <w:rsid w:val="00ED0555"/>
    <w:rsid w:val="00ED12B1"/>
    <w:rsid w:val="00ED3131"/>
    <w:rsid w:val="00ED583A"/>
    <w:rsid w:val="00ED5E31"/>
    <w:rsid w:val="00ED6544"/>
    <w:rsid w:val="00EE022F"/>
    <w:rsid w:val="00EE1A23"/>
    <w:rsid w:val="00EE2720"/>
    <w:rsid w:val="00EE327F"/>
    <w:rsid w:val="00EE353C"/>
    <w:rsid w:val="00EE5EDA"/>
    <w:rsid w:val="00EE6FE1"/>
    <w:rsid w:val="00EF0B54"/>
    <w:rsid w:val="00EF1C92"/>
    <w:rsid w:val="00EF5DE2"/>
    <w:rsid w:val="00EF7E88"/>
    <w:rsid w:val="00F0002A"/>
    <w:rsid w:val="00F01538"/>
    <w:rsid w:val="00F017EB"/>
    <w:rsid w:val="00F01A2B"/>
    <w:rsid w:val="00F02F6E"/>
    <w:rsid w:val="00F03DAF"/>
    <w:rsid w:val="00F05B44"/>
    <w:rsid w:val="00F14513"/>
    <w:rsid w:val="00F15CDF"/>
    <w:rsid w:val="00F16A4F"/>
    <w:rsid w:val="00F206B3"/>
    <w:rsid w:val="00F2342F"/>
    <w:rsid w:val="00F242D3"/>
    <w:rsid w:val="00F24CCA"/>
    <w:rsid w:val="00F254EE"/>
    <w:rsid w:val="00F25FD8"/>
    <w:rsid w:val="00F32AB2"/>
    <w:rsid w:val="00F32F99"/>
    <w:rsid w:val="00F33ED2"/>
    <w:rsid w:val="00F34B4D"/>
    <w:rsid w:val="00F34D3B"/>
    <w:rsid w:val="00F35D06"/>
    <w:rsid w:val="00F363D6"/>
    <w:rsid w:val="00F36B1A"/>
    <w:rsid w:val="00F43692"/>
    <w:rsid w:val="00F446B8"/>
    <w:rsid w:val="00F45FA2"/>
    <w:rsid w:val="00F47955"/>
    <w:rsid w:val="00F53AAA"/>
    <w:rsid w:val="00F55BA3"/>
    <w:rsid w:val="00F55C63"/>
    <w:rsid w:val="00F56445"/>
    <w:rsid w:val="00F60205"/>
    <w:rsid w:val="00F63073"/>
    <w:rsid w:val="00F653A7"/>
    <w:rsid w:val="00F666EE"/>
    <w:rsid w:val="00F67A4C"/>
    <w:rsid w:val="00F67B9A"/>
    <w:rsid w:val="00F709AC"/>
    <w:rsid w:val="00F7734D"/>
    <w:rsid w:val="00F773E1"/>
    <w:rsid w:val="00F777B3"/>
    <w:rsid w:val="00F83761"/>
    <w:rsid w:val="00F84981"/>
    <w:rsid w:val="00F85748"/>
    <w:rsid w:val="00F85789"/>
    <w:rsid w:val="00F875F9"/>
    <w:rsid w:val="00F87CB4"/>
    <w:rsid w:val="00F90A0A"/>
    <w:rsid w:val="00F91CE2"/>
    <w:rsid w:val="00F92B1A"/>
    <w:rsid w:val="00F93923"/>
    <w:rsid w:val="00F96269"/>
    <w:rsid w:val="00FA08FF"/>
    <w:rsid w:val="00FA0AAC"/>
    <w:rsid w:val="00FA3A77"/>
    <w:rsid w:val="00FA4B8E"/>
    <w:rsid w:val="00FA4E8E"/>
    <w:rsid w:val="00FA5984"/>
    <w:rsid w:val="00FA660E"/>
    <w:rsid w:val="00FA7906"/>
    <w:rsid w:val="00FA7C03"/>
    <w:rsid w:val="00FB0774"/>
    <w:rsid w:val="00FB0A7C"/>
    <w:rsid w:val="00FB22B5"/>
    <w:rsid w:val="00FB36CA"/>
    <w:rsid w:val="00FB37A8"/>
    <w:rsid w:val="00FB4346"/>
    <w:rsid w:val="00FB67F5"/>
    <w:rsid w:val="00FB7B83"/>
    <w:rsid w:val="00FC1AD1"/>
    <w:rsid w:val="00FC204F"/>
    <w:rsid w:val="00FC2D5A"/>
    <w:rsid w:val="00FC5DC1"/>
    <w:rsid w:val="00FC6592"/>
    <w:rsid w:val="00FD0D8D"/>
    <w:rsid w:val="00FD267C"/>
    <w:rsid w:val="00FD3172"/>
    <w:rsid w:val="00FD4500"/>
    <w:rsid w:val="00FE6F76"/>
    <w:rsid w:val="00FF0D48"/>
    <w:rsid w:val="00FF1879"/>
    <w:rsid w:val="00FF24BB"/>
    <w:rsid w:val="00FF4DFD"/>
    <w:rsid w:val="00FF6BED"/>
    <w:rsid w:val="011B0B3E"/>
    <w:rsid w:val="02274A75"/>
    <w:rsid w:val="033E13F6"/>
    <w:rsid w:val="03506DE9"/>
    <w:rsid w:val="03A73E37"/>
    <w:rsid w:val="045C30BE"/>
    <w:rsid w:val="04B9111C"/>
    <w:rsid w:val="04BE0636"/>
    <w:rsid w:val="0A587F35"/>
    <w:rsid w:val="0A6615DD"/>
    <w:rsid w:val="0AA200D9"/>
    <w:rsid w:val="0B2A5DBA"/>
    <w:rsid w:val="0BC118C7"/>
    <w:rsid w:val="0BF32F26"/>
    <w:rsid w:val="0F646CD4"/>
    <w:rsid w:val="0FB70159"/>
    <w:rsid w:val="10566AA0"/>
    <w:rsid w:val="10A626E3"/>
    <w:rsid w:val="11326C5D"/>
    <w:rsid w:val="12CE7EAD"/>
    <w:rsid w:val="13413CC1"/>
    <w:rsid w:val="13B760CB"/>
    <w:rsid w:val="158D2F47"/>
    <w:rsid w:val="159A3E84"/>
    <w:rsid w:val="161329A3"/>
    <w:rsid w:val="164E2B47"/>
    <w:rsid w:val="169F1276"/>
    <w:rsid w:val="16CE2E57"/>
    <w:rsid w:val="19706179"/>
    <w:rsid w:val="1A59379F"/>
    <w:rsid w:val="1CA9271C"/>
    <w:rsid w:val="1CCC65C3"/>
    <w:rsid w:val="1D16109E"/>
    <w:rsid w:val="1E5E3285"/>
    <w:rsid w:val="1EFA7AD4"/>
    <w:rsid w:val="1F164383"/>
    <w:rsid w:val="1F8C008B"/>
    <w:rsid w:val="21DC3EB5"/>
    <w:rsid w:val="21F551BE"/>
    <w:rsid w:val="22A30C5C"/>
    <w:rsid w:val="22B10E4A"/>
    <w:rsid w:val="22EF7B02"/>
    <w:rsid w:val="232E322B"/>
    <w:rsid w:val="257A11EB"/>
    <w:rsid w:val="262B76B2"/>
    <w:rsid w:val="274A1985"/>
    <w:rsid w:val="277877D8"/>
    <w:rsid w:val="28AA523C"/>
    <w:rsid w:val="2D55735D"/>
    <w:rsid w:val="2F1A4BA5"/>
    <w:rsid w:val="300726A6"/>
    <w:rsid w:val="30486A45"/>
    <w:rsid w:val="30F750F1"/>
    <w:rsid w:val="33647368"/>
    <w:rsid w:val="33813B45"/>
    <w:rsid w:val="34F50400"/>
    <w:rsid w:val="34F97994"/>
    <w:rsid w:val="35805BB8"/>
    <w:rsid w:val="36E47B9D"/>
    <w:rsid w:val="38D52BF7"/>
    <w:rsid w:val="39EC5C57"/>
    <w:rsid w:val="3A375E14"/>
    <w:rsid w:val="3A476BB9"/>
    <w:rsid w:val="3A7B11C2"/>
    <w:rsid w:val="3ADE63E1"/>
    <w:rsid w:val="3B991C34"/>
    <w:rsid w:val="3B9B464F"/>
    <w:rsid w:val="3C000D95"/>
    <w:rsid w:val="3D4B6B3D"/>
    <w:rsid w:val="3E8A42E6"/>
    <w:rsid w:val="41630B97"/>
    <w:rsid w:val="41835478"/>
    <w:rsid w:val="41BA41E1"/>
    <w:rsid w:val="421E68E9"/>
    <w:rsid w:val="42F61601"/>
    <w:rsid w:val="43523B6F"/>
    <w:rsid w:val="43F11C1C"/>
    <w:rsid w:val="4448317C"/>
    <w:rsid w:val="45D325B3"/>
    <w:rsid w:val="46400D88"/>
    <w:rsid w:val="471E610A"/>
    <w:rsid w:val="485D4FC6"/>
    <w:rsid w:val="48FB6052"/>
    <w:rsid w:val="4951213E"/>
    <w:rsid w:val="49B025B8"/>
    <w:rsid w:val="49CC3268"/>
    <w:rsid w:val="4B191B98"/>
    <w:rsid w:val="4C736FB2"/>
    <w:rsid w:val="4D214550"/>
    <w:rsid w:val="4FB1612B"/>
    <w:rsid w:val="50571B23"/>
    <w:rsid w:val="512632FB"/>
    <w:rsid w:val="539329D3"/>
    <w:rsid w:val="55267F02"/>
    <w:rsid w:val="56653F98"/>
    <w:rsid w:val="5820615E"/>
    <w:rsid w:val="58C841D3"/>
    <w:rsid w:val="58D4368E"/>
    <w:rsid w:val="58DE00A4"/>
    <w:rsid w:val="59AE3315"/>
    <w:rsid w:val="5B37744F"/>
    <w:rsid w:val="5B584ECB"/>
    <w:rsid w:val="5B9F4E6F"/>
    <w:rsid w:val="5BBA74EE"/>
    <w:rsid w:val="5C80234E"/>
    <w:rsid w:val="5DCA7B89"/>
    <w:rsid w:val="5DE40E91"/>
    <w:rsid w:val="5E596938"/>
    <w:rsid w:val="5E9C1EDC"/>
    <w:rsid w:val="5E9E2CBA"/>
    <w:rsid w:val="5EF71B3A"/>
    <w:rsid w:val="5F232B02"/>
    <w:rsid w:val="61C964C6"/>
    <w:rsid w:val="62A34659"/>
    <w:rsid w:val="62A44B43"/>
    <w:rsid w:val="62AA6B74"/>
    <w:rsid w:val="636D6A22"/>
    <w:rsid w:val="63E27E37"/>
    <w:rsid w:val="63FA69BA"/>
    <w:rsid w:val="640E0BC6"/>
    <w:rsid w:val="64330D78"/>
    <w:rsid w:val="65121123"/>
    <w:rsid w:val="67706CC4"/>
    <w:rsid w:val="6844132E"/>
    <w:rsid w:val="69F64FC5"/>
    <w:rsid w:val="6B7C1202"/>
    <w:rsid w:val="6D373641"/>
    <w:rsid w:val="6DC14180"/>
    <w:rsid w:val="6E38742B"/>
    <w:rsid w:val="6FCF1762"/>
    <w:rsid w:val="70607829"/>
    <w:rsid w:val="71A31F1B"/>
    <w:rsid w:val="725D2D38"/>
    <w:rsid w:val="745F1A7B"/>
    <w:rsid w:val="75192F2C"/>
    <w:rsid w:val="75964330"/>
    <w:rsid w:val="76414D0B"/>
    <w:rsid w:val="773C23F5"/>
    <w:rsid w:val="77C178E6"/>
    <w:rsid w:val="77E4505D"/>
    <w:rsid w:val="781B7540"/>
    <w:rsid w:val="787044AC"/>
    <w:rsid w:val="789809BD"/>
    <w:rsid w:val="78BF39AC"/>
    <w:rsid w:val="799C7E9C"/>
    <w:rsid w:val="7A183A19"/>
    <w:rsid w:val="7A18483C"/>
    <w:rsid w:val="7A434839"/>
    <w:rsid w:val="7ADE07C9"/>
    <w:rsid w:val="7BBF169D"/>
    <w:rsid w:val="7C324148"/>
    <w:rsid w:val="7DE5277F"/>
    <w:rsid w:val="7DF77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6FB42DD"/>
  <w15:docId w15:val="{3B4E7E59-6A7A-4A2C-AC12-6FF82C07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New">
    <w:name w:val="页码 New"/>
    <w:basedOn w:val="a0"/>
  </w:style>
  <w:style w:type="character" w:customStyle="1" w:styleId="NewNew">
    <w:name w:val="页码 New New"/>
    <w:basedOn w:val="a0"/>
  </w:style>
  <w:style w:type="character" w:customStyle="1" w:styleId="NewNewNew">
    <w:name w:val="页码 New New New"/>
    <w:basedOn w:val="a0"/>
  </w:style>
  <w:style w:type="character" w:styleId="a5">
    <w:name w:val="annotation reference"/>
    <w:rPr>
      <w:sz w:val="21"/>
      <w:szCs w:val="21"/>
    </w:rPr>
  </w:style>
  <w:style w:type="character" w:customStyle="1" w:styleId="a6">
    <w:name w:val="批注框文本 字符"/>
    <w:link w:val="a7"/>
    <w:rPr>
      <w:kern w:val="2"/>
      <w:sz w:val="18"/>
      <w:szCs w:val="18"/>
    </w:rPr>
  </w:style>
  <w:style w:type="character" w:customStyle="1" w:styleId="a8">
    <w:name w:val="批注主题 字符"/>
    <w:link w:val="a9"/>
    <w:rPr>
      <w:b/>
      <w:bCs/>
      <w:kern w:val="2"/>
      <w:sz w:val="21"/>
    </w:rPr>
  </w:style>
  <w:style w:type="character" w:customStyle="1" w:styleId="aa">
    <w:name w:val="批注文字 字符"/>
    <w:link w:val="ab"/>
    <w:rPr>
      <w:kern w:val="2"/>
      <w:sz w:val="21"/>
    </w:rPr>
  </w:style>
  <w:style w:type="character" w:customStyle="1" w:styleId="NewNewNewNew">
    <w:name w:val="页码 New New New New"/>
    <w:basedOn w:val="a0"/>
  </w:style>
  <w:style w:type="paragraph" w:styleId="ac">
    <w:name w:val="Body Text Indent"/>
    <w:uiPriority w:val="99"/>
    <w:unhideWhenUsed/>
    <w:pPr>
      <w:spacing w:after="120"/>
      <w:ind w:leftChars="200" w:left="420"/>
    </w:pPr>
  </w:style>
  <w:style w:type="paragraph" w:styleId="ab">
    <w:name w:val="annotation text"/>
    <w:basedOn w:val="a"/>
    <w:link w:val="aa"/>
    <w:pPr>
      <w:jc w:val="left"/>
    </w:pPr>
  </w:style>
  <w:style w:type="paragraph" w:customStyle="1" w:styleId="NewNew0">
    <w:name w:val="正文 New New"/>
    <w:pPr>
      <w:widowControl w:val="0"/>
      <w:jc w:val="both"/>
    </w:pPr>
    <w:rPr>
      <w:kern w:val="2"/>
      <w:sz w:val="21"/>
    </w:rPr>
  </w:style>
  <w:style w:type="paragraph" w:customStyle="1" w:styleId="New0">
    <w:name w:val="正文 New"/>
    <w:pPr>
      <w:widowControl w:val="0"/>
      <w:jc w:val="both"/>
    </w:pPr>
    <w:rPr>
      <w:kern w:val="2"/>
      <w:sz w:val="21"/>
      <w:szCs w:val="24"/>
    </w:rPr>
  </w:style>
  <w:style w:type="paragraph" w:styleId="a9">
    <w:name w:val="annotation subject"/>
    <w:basedOn w:val="ab"/>
    <w:next w:val="ab"/>
    <w:link w:val="a8"/>
    <w:qFormat/>
    <w:rPr>
      <w:b/>
      <w:bC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页眉1"/>
    <w:basedOn w:val="a"/>
    <w:uiPriority w:val="99"/>
    <w:unhideWhenUsed/>
    <w:pPr>
      <w:pBdr>
        <w:bottom w:val="single" w:sz="6" w:space="1" w:color="auto"/>
      </w:pBdr>
      <w:tabs>
        <w:tab w:val="center" w:pos="4153"/>
        <w:tab w:val="right" w:pos="8306"/>
      </w:tabs>
      <w:snapToGrid w:val="0"/>
      <w:jc w:val="right"/>
    </w:pPr>
    <w:rPr>
      <w:rFonts w:hint="eastAsia"/>
    </w:rPr>
  </w:style>
  <w:style w:type="paragraph" w:styleId="ad">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1">
    <w:name w:val="页眉 New"/>
    <w:basedOn w:val="NewNew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0">
    <w:name w:val="页脚 New New New"/>
    <w:basedOn w:val="NewNewNew1"/>
    <w:pPr>
      <w:tabs>
        <w:tab w:val="center" w:pos="4153"/>
        <w:tab w:val="right" w:pos="8306"/>
      </w:tabs>
      <w:snapToGrid w:val="0"/>
      <w:jc w:val="left"/>
    </w:pPr>
    <w:rPr>
      <w:sz w:val="18"/>
    </w:rPr>
  </w:style>
  <w:style w:type="paragraph" w:customStyle="1" w:styleId="NewNew1">
    <w:name w:val="页眉 New New"/>
    <w:basedOn w:val="NewNewNew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customStyle="1" w:styleId="NewNewNewNewNewNewNewNewNewNewNew">
    <w:name w:val="正文 New New New New New New New New New New New"/>
    <w:pPr>
      <w:widowControl w:val="0"/>
      <w:jc w:val="both"/>
    </w:pPr>
    <w:rPr>
      <w:kern w:val="2"/>
      <w:sz w:val="21"/>
    </w:rPr>
  </w:style>
  <w:style w:type="paragraph" w:customStyle="1" w:styleId="NewNewNewNewNew">
    <w:name w:val="正文 New New New New New"/>
    <w:pPr>
      <w:widowControl w:val="0"/>
      <w:jc w:val="both"/>
    </w:pPr>
    <w:rPr>
      <w:kern w:val="2"/>
      <w:sz w:val="21"/>
    </w:rPr>
  </w:style>
  <w:style w:type="paragraph" w:styleId="a7">
    <w:name w:val="Balloon Text"/>
    <w:basedOn w:val="a"/>
    <w:link w:val="a6"/>
    <w:rPr>
      <w:sz w:val="18"/>
      <w:szCs w:val="18"/>
    </w:rPr>
  </w:style>
  <w:style w:type="paragraph" w:customStyle="1" w:styleId="New2">
    <w:name w:val="页脚 New"/>
    <w:basedOn w:val="New0"/>
    <w:pPr>
      <w:tabs>
        <w:tab w:val="center" w:pos="4153"/>
        <w:tab w:val="right" w:pos="8306"/>
      </w:tabs>
      <w:snapToGrid w:val="0"/>
      <w:jc w:val="left"/>
    </w:pPr>
    <w:rPr>
      <w:sz w:val="18"/>
      <w:szCs w:val="18"/>
    </w:rPr>
  </w:style>
  <w:style w:type="paragraph" w:customStyle="1" w:styleId="10">
    <w:name w:val="页脚1"/>
    <w:basedOn w:val="a"/>
    <w:uiPriority w:val="99"/>
    <w:unhideWhenUsed/>
    <w:pPr>
      <w:tabs>
        <w:tab w:val="center" w:pos="4153"/>
        <w:tab w:val="right" w:pos="8306"/>
      </w:tabs>
      <w:snapToGrid w:val="0"/>
      <w:jc w:val="right"/>
    </w:pPr>
    <w:rPr>
      <w:rFonts w:hint="eastAsia"/>
    </w:rPr>
  </w:style>
  <w:style w:type="paragraph" w:customStyle="1" w:styleId="NewNewNewNewNewNewNewNewNew">
    <w:name w:val="正文 New New New New New New New New New"/>
    <w:pPr>
      <w:widowControl w:val="0"/>
      <w:jc w:val="both"/>
    </w:pPr>
    <w:rPr>
      <w:kern w:val="2"/>
      <w:sz w:val="21"/>
    </w:rPr>
  </w:style>
  <w:style w:type="paragraph" w:customStyle="1" w:styleId="NewNew2">
    <w:name w:val="页脚 New New"/>
    <w:basedOn w:val="NewNew0"/>
    <w:pPr>
      <w:tabs>
        <w:tab w:val="center" w:pos="4153"/>
        <w:tab w:val="right" w:pos="8306"/>
      </w:tabs>
      <w:snapToGrid w:val="0"/>
      <w:jc w:val="left"/>
    </w:pPr>
    <w:rPr>
      <w:sz w:val="18"/>
    </w:rPr>
  </w:style>
  <w:style w:type="paragraph" w:customStyle="1" w:styleId="NewNewNewNew0">
    <w:name w:val="页脚 New New New New"/>
    <w:basedOn w:val="NewNewNewNewNewNewNewNewNewNewNewNew"/>
    <w:pPr>
      <w:tabs>
        <w:tab w:val="center" w:pos="4153"/>
        <w:tab w:val="right" w:pos="8306"/>
      </w:tabs>
      <w:snapToGrid w:val="0"/>
      <w:jc w:val="left"/>
    </w:pPr>
    <w:rPr>
      <w:sz w:val="18"/>
      <w:szCs w:val="18"/>
    </w:rPr>
  </w:style>
  <w:style w:type="paragraph" w:styleId="ae">
    <w:name w:val="List Paragraph"/>
    <w:basedOn w:val="a"/>
    <w:uiPriority w:val="34"/>
    <w:qFormat/>
    <w:pPr>
      <w:widowControl/>
      <w:ind w:firstLineChars="200" w:firstLine="420"/>
      <w:jc w:val="left"/>
    </w:pPr>
    <w:rPr>
      <w:rFonts w:ascii="宋体" w:hAnsi="宋体" w:cs="宋体"/>
      <w:kern w:val="0"/>
      <w:sz w:val="24"/>
      <w:szCs w:val="24"/>
    </w:rPr>
  </w:style>
  <w:style w:type="paragraph" w:customStyle="1" w:styleId="NewNewNewNewNewNewNewNewNewNewNewNew">
    <w:name w:val="正文 New New New New New New New New New New New New"/>
    <w:pPr>
      <w:widowControl w:val="0"/>
      <w:jc w:val="both"/>
    </w:pPr>
    <w:rPr>
      <w:kern w:val="2"/>
      <w:sz w:val="21"/>
      <w:szCs w:val="24"/>
    </w:rPr>
  </w:style>
  <w:style w:type="paragraph" w:styleId="af">
    <w:name w:val="Revision"/>
    <w:uiPriority w:val="99"/>
    <w:unhideWhenUsed/>
    <w:rPr>
      <w:kern w:val="2"/>
      <w:sz w:val="21"/>
    </w:rPr>
  </w:style>
  <w:style w:type="paragraph" w:customStyle="1" w:styleId="NewNewNewNew1">
    <w:name w:val="正文 New New New New"/>
    <w:pPr>
      <w:widowControl w:val="0"/>
      <w:jc w:val="both"/>
    </w:pPr>
    <w:rPr>
      <w:kern w:val="2"/>
      <w:sz w:val="21"/>
    </w:rPr>
  </w:style>
  <w:style w:type="paragraph" w:customStyle="1" w:styleId="NewNewNewNewNewNewNewNewNewNew">
    <w:name w:val="正文 New New New New New New New New New New"/>
    <w:pPr>
      <w:widowControl w:val="0"/>
      <w:jc w:val="both"/>
    </w:pPr>
    <w:rPr>
      <w:kern w:val="2"/>
      <w:sz w:val="21"/>
    </w:rPr>
  </w:style>
  <w:style w:type="paragraph" w:customStyle="1" w:styleId="NewNewNew1">
    <w:name w:val="正文 New New New"/>
    <w:pPr>
      <w:widowControl w:val="0"/>
      <w:jc w:val="both"/>
    </w:pPr>
    <w:rPr>
      <w:kern w:val="2"/>
      <w:sz w:val="21"/>
    </w:rPr>
  </w:style>
  <w:style w:type="paragraph" w:customStyle="1" w:styleId="NewNewNewNewNewNew">
    <w:name w:val="正文 New New New New New New"/>
    <w:pPr>
      <w:widowControl w:val="0"/>
      <w:jc w:val="both"/>
    </w:pPr>
    <w:rPr>
      <w:kern w:val="2"/>
      <w:sz w:val="21"/>
    </w:rPr>
  </w:style>
  <w:style w:type="paragraph" w:customStyle="1" w:styleId="NewNewNewNewNewNewNewNewNewNewNewNewNew">
    <w:name w:val="正文 New New New New New New New New New New New New New"/>
    <w:pPr>
      <w:widowControl w:val="0"/>
      <w:jc w:val="both"/>
    </w:pPr>
    <w:rPr>
      <w:kern w:val="2"/>
      <w:sz w:val="21"/>
    </w:rPr>
  </w:style>
  <w:style w:type="paragraph" w:customStyle="1" w:styleId="NewNewNewNewNewNewNew">
    <w:name w:val="正文 New New New New New New New"/>
    <w:pPr>
      <w:widowControl w:val="0"/>
      <w:jc w:val="both"/>
    </w:pPr>
    <w:rPr>
      <w:kern w:val="2"/>
      <w:sz w:val="21"/>
    </w:rPr>
  </w:style>
  <w:style w:type="paragraph" w:customStyle="1" w:styleId="NewNewNewNewNewNewNewNew">
    <w:name w:val="正文 New New New New New New New New"/>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0915">
      <w:bodyDiv w:val="1"/>
      <w:marLeft w:val="0"/>
      <w:marRight w:val="0"/>
      <w:marTop w:val="0"/>
      <w:marBottom w:val="0"/>
      <w:divBdr>
        <w:top w:val="none" w:sz="0" w:space="0" w:color="auto"/>
        <w:left w:val="none" w:sz="0" w:space="0" w:color="auto"/>
        <w:bottom w:val="none" w:sz="0" w:space="0" w:color="auto"/>
        <w:right w:val="none" w:sz="0" w:space="0" w:color="auto"/>
      </w:divBdr>
    </w:div>
    <w:div w:id="399789930">
      <w:bodyDiv w:val="1"/>
      <w:marLeft w:val="0"/>
      <w:marRight w:val="0"/>
      <w:marTop w:val="0"/>
      <w:marBottom w:val="0"/>
      <w:divBdr>
        <w:top w:val="none" w:sz="0" w:space="0" w:color="auto"/>
        <w:left w:val="none" w:sz="0" w:space="0" w:color="auto"/>
        <w:bottom w:val="none" w:sz="0" w:space="0" w:color="auto"/>
        <w:right w:val="none" w:sz="0" w:space="0" w:color="auto"/>
      </w:divBdr>
    </w:div>
    <w:div w:id="499202572">
      <w:bodyDiv w:val="1"/>
      <w:marLeft w:val="0"/>
      <w:marRight w:val="0"/>
      <w:marTop w:val="0"/>
      <w:marBottom w:val="0"/>
      <w:divBdr>
        <w:top w:val="none" w:sz="0" w:space="0" w:color="auto"/>
        <w:left w:val="none" w:sz="0" w:space="0" w:color="auto"/>
        <w:bottom w:val="none" w:sz="0" w:space="0" w:color="auto"/>
        <w:right w:val="none" w:sz="0" w:space="0" w:color="auto"/>
      </w:divBdr>
    </w:div>
    <w:div w:id="510342404">
      <w:bodyDiv w:val="1"/>
      <w:marLeft w:val="0"/>
      <w:marRight w:val="0"/>
      <w:marTop w:val="0"/>
      <w:marBottom w:val="0"/>
      <w:divBdr>
        <w:top w:val="none" w:sz="0" w:space="0" w:color="auto"/>
        <w:left w:val="none" w:sz="0" w:space="0" w:color="auto"/>
        <w:bottom w:val="none" w:sz="0" w:space="0" w:color="auto"/>
        <w:right w:val="none" w:sz="0" w:space="0" w:color="auto"/>
      </w:divBdr>
    </w:div>
    <w:div w:id="524945417">
      <w:bodyDiv w:val="1"/>
      <w:marLeft w:val="0"/>
      <w:marRight w:val="0"/>
      <w:marTop w:val="0"/>
      <w:marBottom w:val="0"/>
      <w:divBdr>
        <w:top w:val="none" w:sz="0" w:space="0" w:color="auto"/>
        <w:left w:val="none" w:sz="0" w:space="0" w:color="auto"/>
        <w:bottom w:val="none" w:sz="0" w:space="0" w:color="auto"/>
        <w:right w:val="none" w:sz="0" w:space="0" w:color="auto"/>
      </w:divBdr>
    </w:div>
    <w:div w:id="565148340">
      <w:bodyDiv w:val="1"/>
      <w:marLeft w:val="0"/>
      <w:marRight w:val="0"/>
      <w:marTop w:val="0"/>
      <w:marBottom w:val="0"/>
      <w:divBdr>
        <w:top w:val="none" w:sz="0" w:space="0" w:color="auto"/>
        <w:left w:val="none" w:sz="0" w:space="0" w:color="auto"/>
        <w:bottom w:val="none" w:sz="0" w:space="0" w:color="auto"/>
        <w:right w:val="none" w:sz="0" w:space="0" w:color="auto"/>
      </w:divBdr>
    </w:div>
    <w:div w:id="710573976">
      <w:bodyDiv w:val="1"/>
      <w:marLeft w:val="0"/>
      <w:marRight w:val="0"/>
      <w:marTop w:val="0"/>
      <w:marBottom w:val="0"/>
      <w:divBdr>
        <w:top w:val="none" w:sz="0" w:space="0" w:color="auto"/>
        <w:left w:val="none" w:sz="0" w:space="0" w:color="auto"/>
        <w:bottom w:val="none" w:sz="0" w:space="0" w:color="auto"/>
        <w:right w:val="none" w:sz="0" w:space="0" w:color="auto"/>
      </w:divBdr>
    </w:div>
    <w:div w:id="737551678">
      <w:bodyDiv w:val="1"/>
      <w:marLeft w:val="0"/>
      <w:marRight w:val="0"/>
      <w:marTop w:val="0"/>
      <w:marBottom w:val="0"/>
      <w:divBdr>
        <w:top w:val="none" w:sz="0" w:space="0" w:color="auto"/>
        <w:left w:val="none" w:sz="0" w:space="0" w:color="auto"/>
        <w:bottom w:val="none" w:sz="0" w:space="0" w:color="auto"/>
        <w:right w:val="none" w:sz="0" w:space="0" w:color="auto"/>
      </w:divBdr>
    </w:div>
    <w:div w:id="755787309">
      <w:bodyDiv w:val="1"/>
      <w:marLeft w:val="0"/>
      <w:marRight w:val="0"/>
      <w:marTop w:val="0"/>
      <w:marBottom w:val="0"/>
      <w:divBdr>
        <w:top w:val="none" w:sz="0" w:space="0" w:color="auto"/>
        <w:left w:val="none" w:sz="0" w:space="0" w:color="auto"/>
        <w:bottom w:val="none" w:sz="0" w:space="0" w:color="auto"/>
        <w:right w:val="none" w:sz="0" w:space="0" w:color="auto"/>
      </w:divBdr>
    </w:div>
    <w:div w:id="832528186">
      <w:bodyDiv w:val="1"/>
      <w:marLeft w:val="0"/>
      <w:marRight w:val="0"/>
      <w:marTop w:val="0"/>
      <w:marBottom w:val="0"/>
      <w:divBdr>
        <w:top w:val="none" w:sz="0" w:space="0" w:color="auto"/>
        <w:left w:val="none" w:sz="0" w:space="0" w:color="auto"/>
        <w:bottom w:val="none" w:sz="0" w:space="0" w:color="auto"/>
        <w:right w:val="none" w:sz="0" w:space="0" w:color="auto"/>
      </w:divBdr>
    </w:div>
    <w:div w:id="841893262">
      <w:bodyDiv w:val="1"/>
      <w:marLeft w:val="0"/>
      <w:marRight w:val="0"/>
      <w:marTop w:val="0"/>
      <w:marBottom w:val="0"/>
      <w:divBdr>
        <w:top w:val="none" w:sz="0" w:space="0" w:color="auto"/>
        <w:left w:val="none" w:sz="0" w:space="0" w:color="auto"/>
        <w:bottom w:val="none" w:sz="0" w:space="0" w:color="auto"/>
        <w:right w:val="none" w:sz="0" w:space="0" w:color="auto"/>
      </w:divBdr>
    </w:div>
    <w:div w:id="852886695">
      <w:bodyDiv w:val="1"/>
      <w:marLeft w:val="0"/>
      <w:marRight w:val="0"/>
      <w:marTop w:val="0"/>
      <w:marBottom w:val="0"/>
      <w:divBdr>
        <w:top w:val="none" w:sz="0" w:space="0" w:color="auto"/>
        <w:left w:val="none" w:sz="0" w:space="0" w:color="auto"/>
        <w:bottom w:val="none" w:sz="0" w:space="0" w:color="auto"/>
        <w:right w:val="none" w:sz="0" w:space="0" w:color="auto"/>
      </w:divBdr>
    </w:div>
    <w:div w:id="919869291">
      <w:bodyDiv w:val="1"/>
      <w:marLeft w:val="0"/>
      <w:marRight w:val="0"/>
      <w:marTop w:val="0"/>
      <w:marBottom w:val="0"/>
      <w:divBdr>
        <w:top w:val="none" w:sz="0" w:space="0" w:color="auto"/>
        <w:left w:val="none" w:sz="0" w:space="0" w:color="auto"/>
        <w:bottom w:val="none" w:sz="0" w:space="0" w:color="auto"/>
        <w:right w:val="none" w:sz="0" w:space="0" w:color="auto"/>
      </w:divBdr>
    </w:div>
    <w:div w:id="1059478303">
      <w:bodyDiv w:val="1"/>
      <w:marLeft w:val="0"/>
      <w:marRight w:val="0"/>
      <w:marTop w:val="0"/>
      <w:marBottom w:val="0"/>
      <w:divBdr>
        <w:top w:val="none" w:sz="0" w:space="0" w:color="auto"/>
        <w:left w:val="none" w:sz="0" w:space="0" w:color="auto"/>
        <w:bottom w:val="none" w:sz="0" w:space="0" w:color="auto"/>
        <w:right w:val="none" w:sz="0" w:space="0" w:color="auto"/>
      </w:divBdr>
    </w:div>
    <w:div w:id="1087188653">
      <w:bodyDiv w:val="1"/>
      <w:marLeft w:val="0"/>
      <w:marRight w:val="0"/>
      <w:marTop w:val="0"/>
      <w:marBottom w:val="0"/>
      <w:divBdr>
        <w:top w:val="none" w:sz="0" w:space="0" w:color="auto"/>
        <w:left w:val="none" w:sz="0" w:space="0" w:color="auto"/>
        <w:bottom w:val="none" w:sz="0" w:space="0" w:color="auto"/>
        <w:right w:val="none" w:sz="0" w:space="0" w:color="auto"/>
      </w:divBdr>
    </w:div>
    <w:div w:id="1104885619">
      <w:bodyDiv w:val="1"/>
      <w:marLeft w:val="0"/>
      <w:marRight w:val="0"/>
      <w:marTop w:val="0"/>
      <w:marBottom w:val="0"/>
      <w:divBdr>
        <w:top w:val="none" w:sz="0" w:space="0" w:color="auto"/>
        <w:left w:val="none" w:sz="0" w:space="0" w:color="auto"/>
        <w:bottom w:val="none" w:sz="0" w:space="0" w:color="auto"/>
        <w:right w:val="none" w:sz="0" w:space="0" w:color="auto"/>
      </w:divBdr>
    </w:div>
    <w:div w:id="1206524796">
      <w:bodyDiv w:val="1"/>
      <w:marLeft w:val="0"/>
      <w:marRight w:val="0"/>
      <w:marTop w:val="0"/>
      <w:marBottom w:val="0"/>
      <w:divBdr>
        <w:top w:val="none" w:sz="0" w:space="0" w:color="auto"/>
        <w:left w:val="none" w:sz="0" w:space="0" w:color="auto"/>
        <w:bottom w:val="none" w:sz="0" w:space="0" w:color="auto"/>
        <w:right w:val="none" w:sz="0" w:space="0" w:color="auto"/>
      </w:divBdr>
    </w:div>
    <w:div w:id="1275937521">
      <w:bodyDiv w:val="1"/>
      <w:marLeft w:val="0"/>
      <w:marRight w:val="0"/>
      <w:marTop w:val="0"/>
      <w:marBottom w:val="0"/>
      <w:divBdr>
        <w:top w:val="none" w:sz="0" w:space="0" w:color="auto"/>
        <w:left w:val="none" w:sz="0" w:space="0" w:color="auto"/>
        <w:bottom w:val="none" w:sz="0" w:space="0" w:color="auto"/>
        <w:right w:val="none" w:sz="0" w:space="0" w:color="auto"/>
      </w:divBdr>
    </w:div>
    <w:div w:id="1277176036">
      <w:bodyDiv w:val="1"/>
      <w:marLeft w:val="0"/>
      <w:marRight w:val="0"/>
      <w:marTop w:val="0"/>
      <w:marBottom w:val="0"/>
      <w:divBdr>
        <w:top w:val="none" w:sz="0" w:space="0" w:color="auto"/>
        <w:left w:val="none" w:sz="0" w:space="0" w:color="auto"/>
        <w:bottom w:val="none" w:sz="0" w:space="0" w:color="auto"/>
        <w:right w:val="none" w:sz="0" w:space="0" w:color="auto"/>
      </w:divBdr>
    </w:div>
    <w:div w:id="1330712592">
      <w:bodyDiv w:val="1"/>
      <w:marLeft w:val="0"/>
      <w:marRight w:val="0"/>
      <w:marTop w:val="0"/>
      <w:marBottom w:val="0"/>
      <w:divBdr>
        <w:top w:val="none" w:sz="0" w:space="0" w:color="auto"/>
        <w:left w:val="none" w:sz="0" w:space="0" w:color="auto"/>
        <w:bottom w:val="none" w:sz="0" w:space="0" w:color="auto"/>
        <w:right w:val="none" w:sz="0" w:space="0" w:color="auto"/>
      </w:divBdr>
    </w:div>
    <w:div w:id="1364556880">
      <w:bodyDiv w:val="1"/>
      <w:marLeft w:val="0"/>
      <w:marRight w:val="0"/>
      <w:marTop w:val="0"/>
      <w:marBottom w:val="0"/>
      <w:divBdr>
        <w:top w:val="none" w:sz="0" w:space="0" w:color="auto"/>
        <w:left w:val="none" w:sz="0" w:space="0" w:color="auto"/>
        <w:bottom w:val="none" w:sz="0" w:space="0" w:color="auto"/>
        <w:right w:val="none" w:sz="0" w:space="0" w:color="auto"/>
      </w:divBdr>
    </w:div>
    <w:div w:id="1488011663">
      <w:bodyDiv w:val="1"/>
      <w:marLeft w:val="0"/>
      <w:marRight w:val="0"/>
      <w:marTop w:val="0"/>
      <w:marBottom w:val="0"/>
      <w:divBdr>
        <w:top w:val="none" w:sz="0" w:space="0" w:color="auto"/>
        <w:left w:val="none" w:sz="0" w:space="0" w:color="auto"/>
        <w:bottom w:val="none" w:sz="0" w:space="0" w:color="auto"/>
        <w:right w:val="none" w:sz="0" w:space="0" w:color="auto"/>
      </w:divBdr>
    </w:div>
    <w:div w:id="1543320217">
      <w:bodyDiv w:val="1"/>
      <w:marLeft w:val="0"/>
      <w:marRight w:val="0"/>
      <w:marTop w:val="0"/>
      <w:marBottom w:val="0"/>
      <w:divBdr>
        <w:top w:val="none" w:sz="0" w:space="0" w:color="auto"/>
        <w:left w:val="none" w:sz="0" w:space="0" w:color="auto"/>
        <w:bottom w:val="none" w:sz="0" w:space="0" w:color="auto"/>
        <w:right w:val="none" w:sz="0" w:space="0" w:color="auto"/>
      </w:divBdr>
    </w:div>
    <w:div w:id="1657027000">
      <w:bodyDiv w:val="1"/>
      <w:marLeft w:val="0"/>
      <w:marRight w:val="0"/>
      <w:marTop w:val="0"/>
      <w:marBottom w:val="0"/>
      <w:divBdr>
        <w:top w:val="none" w:sz="0" w:space="0" w:color="auto"/>
        <w:left w:val="none" w:sz="0" w:space="0" w:color="auto"/>
        <w:bottom w:val="none" w:sz="0" w:space="0" w:color="auto"/>
        <w:right w:val="none" w:sz="0" w:space="0" w:color="auto"/>
      </w:divBdr>
    </w:div>
    <w:div w:id="1690520387">
      <w:bodyDiv w:val="1"/>
      <w:marLeft w:val="0"/>
      <w:marRight w:val="0"/>
      <w:marTop w:val="0"/>
      <w:marBottom w:val="0"/>
      <w:divBdr>
        <w:top w:val="none" w:sz="0" w:space="0" w:color="auto"/>
        <w:left w:val="none" w:sz="0" w:space="0" w:color="auto"/>
        <w:bottom w:val="none" w:sz="0" w:space="0" w:color="auto"/>
        <w:right w:val="none" w:sz="0" w:space="0" w:color="auto"/>
      </w:divBdr>
    </w:div>
    <w:div w:id="1828664899">
      <w:bodyDiv w:val="1"/>
      <w:marLeft w:val="0"/>
      <w:marRight w:val="0"/>
      <w:marTop w:val="0"/>
      <w:marBottom w:val="0"/>
      <w:divBdr>
        <w:top w:val="none" w:sz="0" w:space="0" w:color="auto"/>
        <w:left w:val="none" w:sz="0" w:space="0" w:color="auto"/>
        <w:bottom w:val="none" w:sz="0" w:space="0" w:color="auto"/>
        <w:right w:val="none" w:sz="0" w:space="0" w:color="auto"/>
      </w:divBdr>
    </w:div>
    <w:div w:id="1853450317">
      <w:bodyDiv w:val="1"/>
      <w:marLeft w:val="0"/>
      <w:marRight w:val="0"/>
      <w:marTop w:val="0"/>
      <w:marBottom w:val="0"/>
      <w:divBdr>
        <w:top w:val="none" w:sz="0" w:space="0" w:color="auto"/>
        <w:left w:val="none" w:sz="0" w:space="0" w:color="auto"/>
        <w:bottom w:val="none" w:sz="0" w:space="0" w:color="auto"/>
        <w:right w:val="none" w:sz="0" w:space="0" w:color="auto"/>
      </w:divBdr>
    </w:div>
    <w:div w:id="1880361732">
      <w:bodyDiv w:val="1"/>
      <w:marLeft w:val="0"/>
      <w:marRight w:val="0"/>
      <w:marTop w:val="0"/>
      <w:marBottom w:val="0"/>
      <w:divBdr>
        <w:top w:val="none" w:sz="0" w:space="0" w:color="auto"/>
        <w:left w:val="none" w:sz="0" w:space="0" w:color="auto"/>
        <w:bottom w:val="none" w:sz="0" w:space="0" w:color="auto"/>
        <w:right w:val="none" w:sz="0" w:space="0" w:color="auto"/>
      </w:divBdr>
    </w:div>
    <w:div w:id="1897353910">
      <w:bodyDiv w:val="1"/>
      <w:marLeft w:val="0"/>
      <w:marRight w:val="0"/>
      <w:marTop w:val="0"/>
      <w:marBottom w:val="0"/>
      <w:divBdr>
        <w:top w:val="none" w:sz="0" w:space="0" w:color="auto"/>
        <w:left w:val="none" w:sz="0" w:space="0" w:color="auto"/>
        <w:bottom w:val="none" w:sz="0" w:space="0" w:color="auto"/>
        <w:right w:val="none" w:sz="0" w:space="0" w:color="auto"/>
      </w:divBdr>
    </w:div>
    <w:div w:id="1938364444">
      <w:bodyDiv w:val="1"/>
      <w:marLeft w:val="0"/>
      <w:marRight w:val="0"/>
      <w:marTop w:val="0"/>
      <w:marBottom w:val="0"/>
      <w:divBdr>
        <w:top w:val="none" w:sz="0" w:space="0" w:color="auto"/>
        <w:left w:val="none" w:sz="0" w:space="0" w:color="auto"/>
        <w:bottom w:val="none" w:sz="0" w:space="0" w:color="auto"/>
        <w:right w:val="none" w:sz="0" w:space="0" w:color="auto"/>
      </w:divBdr>
    </w:div>
    <w:div w:id="1960406074">
      <w:bodyDiv w:val="1"/>
      <w:marLeft w:val="0"/>
      <w:marRight w:val="0"/>
      <w:marTop w:val="0"/>
      <w:marBottom w:val="0"/>
      <w:divBdr>
        <w:top w:val="none" w:sz="0" w:space="0" w:color="auto"/>
        <w:left w:val="none" w:sz="0" w:space="0" w:color="auto"/>
        <w:bottom w:val="none" w:sz="0" w:space="0" w:color="auto"/>
        <w:right w:val="none" w:sz="0" w:space="0" w:color="auto"/>
      </w:divBdr>
    </w:div>
    <w:div w:id="1963222677">
      <w:bodyDiv w:val="1"/>
      <w:marLeft w:val="0"/>
      <w:marRight w:val="0"/>
      <w:marTop w:val="0"/>
      <w:marBottom w:val="0"/>
      <w:divBdr>
        <w:top w:val="none" w:sz="0" w:space="0" w:color="auto"/>
        <w:left w:val="none" w:sz="0" w:space="0" w:color="auto"/>
        <w:bottom w:val="none" w:sz="0" w:space="0" w:color="auto"/>
        <w:right w:val="none" w:sz="0" w:space="0" w:color="auto"/>
      </w:divBdr>
    </w:div>
    <w:div w:id="2065830414">
      <w:bodyDiv w:val="1"/>
      <w:marLeft w:val="0"/>
      <w:marRight w:val="0"/>
      <w:marTop w:val="0"/>
      <w:marBottom w:val="0"/>
      <w:divBdr>
        <w:top w:val="none" w:sz="0" w:space="0" w:color="auto"/>
        <w:left w:val="none" w:sz="0" w:space="0" w:color="auto"/>
        <w:bottom w:val="none" w:sz="0" w:space="0" w:color="auto"/>
        <w:right w:val="none" w:sz="0" w:space="0" w:color="auto"/>
      </w:divBdr>
    </w:div>
    <w:div w:id="2105495138">
      <w:bodyDiv w:val="1"/>
      <w:marLeft w:val="0"/>
      <w:marRight w:val="0"/>
      <w:marTop w:val="0"/>
      <w:marBottom w:val="0"/>
      <w:divBdr>
        <w:top w:val="none" w:sz="0" w:space="0" w:color="auto"/>
        <w:left w:val="none" w:sz="0" w:space="0" w:color="auto"/>
        <w:bottom w:val="none" w:sz="0" w:space="0" w:color="auto"/>
        <w:right w:val="none" w:sz="0" w:space="0" w:color="auto"/>
      </w:divBdr>
    </w:div>
    <w:div w:id="2108035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F28-9060-4ED0-98B2-8622BCB4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8</Pages>
  <Words>816</Words>
  <Characters>4653</Characters>
  <Application>Microsoft Office Word</Application>
  <DocSecurity>0</DocSecurity>
  <PresentationFormat/>
  <Lines>38</Lines>
  <Paragraphs>10</Paragraphs>
  <Slides>0</Slides>
  <Notes>0</Notes>
  <HiddenSlides>0</HiddenSlides>
  <MMClips>0</MMClips>
  <ScaleCrop>false</ScaleCrop>
  <Manager/>
  <Company>Microsoft</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投资者关系活动记录表</dc:title>
  <dc:subject/>
  <dc:creator>Administrator</dc:creator>
  <cp:keywords/>
  <dc:description/>
  <cp:lastModifiedBy>王婷</cp:lastModifiedBy>
  <cp:revision>296</cp:revision>
  <cp:lastPrinted>2022-11-09T09:12:00Z</cp:lastPrinted>
  <dcterms:created xsi:type="dcterms:W3CDTF">2021-04-28T07:22:00Z</dcterms:created>
  <dcterms:modified xsi:type="dcterms:W3CDTF">2024-04-01T01:16:00Z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