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 w:line="364" w:lineRule="auto"/>
        <w:ind w:left="0" w:right="453" w:firstLine="241" w:firstLineChars="100"/>
        <w:rPr>
          <w:b/>
          <w:lang w:val="en-US"/>
        </w:rPr>
      </w:pPr>
      <w:r>
        <w:rPr>
          <w:b/>
        </w:rPr>
        <w:t>证券代码：</w:t>
      </w:r>
      <w:r>
        <w:rPr>
          <w:rFonts w:ascii="Times New Roman" w:eastAsia="Times New Roman"/>
          <w:b/>
        </w:rPr>
        <w:t>6</w:t>
      </w:r>
      <w:r>
        <w:rPr>
          <w:rFonts w:hint="eastAsia" w:ascii="Times New Roman"/>
          <w:b/>
          <w:lang w:val="en-US"/>
        </w:rPr>
        <w:t>03477</w:t>
      </w:r>
      <w:r>
        <w:rPr>
          <w:rFonts w:ascii="Times New Roman" w:eastAsia="等线"/>
          <w:b/>
        </w:rPr>
        <w:t xml:space="preserve">                              </w:t>
      </w:r>
      <w:r>
        <w:rPr>
          <w:b/>
        </w:rPr>
        <w:t>证券简称：</w:t>
      </w:r>
      <w:r>
        <w:rPr>
          <w:rFonts w:hint="eastAsia"/>
          <w:b/>
          <w:lang w:val="en-US"/>
        </w:rPr>
        <w:t>巨星农牧</w:t>
      </w:r>
    </w:p>
    <w:p>
      <w:pPr>
        <w:pStyle w:val="3"/>
        <w:spacing w:before="1" w:line="364" w:lineRule="auto"/>
        <w:ind w:left="0" w:right="453" w:firstLine="241" w:firstLineChars="100"/>
        <w:rPr>
          <w:b/>
          <w:lang w:val="en-US"/>
        </w:rPr>
      </w:pPr>
      <w:r>
        <w:rPr>
          <w:rFonts w:hint="eastAsia"/>
          <w:b/>
          <w:lang w:val="en-US"/>
        </w:rPr>
        <w:t>债券代码：</w:t>
      </w:r>
      <w:r>
        <w:rPr>
          <w:rFonts w:hint="eastAsia" w:ascii="Times New Roman"/>
          <w:b/>
          <w:lang w:val="en-US"/>
        </w:rPr>
        <w:t>113648</w:t>
      </w:r>
      <w:r>
        <w:rPr>
          <w:rFonts w:hint="eastAsia"/>
          <w:b/>
          <w:lang w:val="en-US"/>
        </w:rPr>
        <w:t xml:space="preserve">                              债券简称：巨星转债</w:t>
      </w:r>
    </w:p>
    <w:p>
      <w:pPr>
        <w:pStyle w:val="3"/>
        <w:spacing w:before="1" w:line="364" w:lineRule="auto"/>
        <w:ind w:left="0" w:right="453"/>
        <w:rPr>
          <w:b/>
        </w:rPr>
      </w:pPr>
    </w:p>
    <w:p>
      <w:pPr>
        <w:pStyle w:val="3"/>
        <w:spacing w:before="1" w:line="364" w:lineRule="auto"/>
        <w:ind w:right="453" w:firstLine="479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/>
        </w:rPr>
        <w:t>乐山巨星农牧</w:t>
      </w:r>
      <w:r>
        <w:rPr>
          <w:rFonts w:ascii="黑体" w:hAnsi="黑体" w:eastAsia="黑体"/>
          <w:sz w:val="36"/>
          <w:szCs w:val="36"/>
        </w:rPr>
        <w:t>股份有限公司</w:t>
      </w:r>
    </w:p>
    <w:p>
      <w:pPr>
        <w:pStyle w:val="3"/>
        <w:spacing w:before="1" w:line="364" w:lineRule="auto"/>
        <w:ind w:right="453" w:firstLine="479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投资者关系活动记录表</w:t>
      </w:r>
    </w:p>
    <w:p>
      <w:pPr>
        <w:tabs>
          <w:tab w:val="left" w:pos="6306"/>
        </w:tabs>
        <w:spacing w:before="74"/>
        <w:rPr>
          <w:rFonts w:eastAsia="等线"/>
          <w:sz w:val="24"/>
          <w:szCs w:val="24"/>
        </w:rPr>
      </w:pPr>
    </w:p>
    <w:tbl>
      <w:tblPr>
        <w:tblStyle w:val="7"/>
        <w:tblW w:w="9776" w:type="dxa"/>
        <w:tblInd w:w="-8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552"/>
        <w:gridCol w:w="2391"/>
        <w:gridCol w:w="21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694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投资者关系活动类别</w:t>
            </w:r>
          </w:p>
        </w:tc>
        <w:tc>
          <w:tcPr>
            <w:tcW w:w="2552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before="90"/>
              <w:ind w:left="127"/>
              <w:rPr>
                <w:sz w:val="24"/>
              </w:rPr>
            </w:pPr>
            <w:r>
              <w:rPr>
                <w:sz w:val="24"/>
              </w:rPr>
              <w:t xml:space="preserve">□特定对象调研 </w:t>
            </w:r>
          </w:p>
          <w:p>
            <w:pPr>
              <w:pStyle w:val="9"/>
              <w:spacing w:before="147"/>
              <w:ind w:left="127"/>
              <w:rPr>
                <w:sz w:val="24"/>
              </w:rPr>
            </w:pPr>
            <w:r>
              <w:rPr>
                <w:sz w:val="24"/>
              </w:rPr>
              <w:sym w:font="Wingdings 2" w:char="F052"/>
            </w:r>
            <w:r>
              <w:rPr>
                <w:sz w:val="24"/>
              </w:rPr>
              <w:t xml:space="preserve">业绩说明会 </w:t>
            </w:r>
          </w:p>
          <w:p>
            <w:pPr>
              <w:pStyle w:val="9"/>
              <w:spacing w:before="153"/>
              <w:ind w:left="127"/>
              <w:rPr>
                <w:sz w:val="24"/>
              </w:rPr>
            </w:pPr>
            <w:r>
              <w:rPr>
                <w:sz w:val="24"/>
              </w:rPr>
              <w:t xml:space="preserve">□现场参观 </w:t>
            </w:r>
          </w:p>
        </w:tc>
        <w:tc>
          <w:tcPr>
            <w:tcW w:w="2391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90"/>
              <w:ind w:left="134" w:right="-15"/>
              <w:rPr>
                <w:sz w:val="24"/>
              </w:rPr>
            </w:pPr>
            <w:r>
              <w:rPr>
                <w:sz w:val="24"/>
              </w:rPr>
              <w:t xml:space="preserve">□分析师会议 </w:t>
            </w:r>
          </w:p>
          <w:p>
            <w:pPr>
              <w:pStyle w:val="9"/>
              <w:spacing w:before="147"/>
              <w:ind w:left="134" w:right="-15"/>
              <w:rPr>
                <w:sz w:val="24"/>
              </w:rPr>
            </w:pPr>
            <w:r>
              <w:rPr>
                <w:sz w:val="24"/>
              </w:rPr>
              <w:t xml:space="preserve">□新闻发布会 </w:t>
            </w:r>
          </w:p>
          <w:p>
            <w:pPr>
              <w:pStyle w:val="9"/>
              <w:spacing w:before="153"/>
              <w:ind w:left="134"/>
              <w:rPr>
                <w:sz w:val="24"/>
                <w:lang w:val="en-US"/>
              </w:rPr>
            </w:pPr>
            <w:r>
              <w:rPr>
                <w:sz w:val="24"/>
              </w:rPr>
              <w:t>□其他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/>
              </w:rPr>
              <w:t>电话会议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/>
              </w:rPr>
              <w:t xml:space="preserve">       </w:t>
            </w:r>
          </w:p>
        </w:tc>
        <w:tc>
          <w:tcPr>
            <w:tcW w:w="2139" w:type="dxa"/>
            <w:tcBorders>
              <w:left w:val="nil"/>
              <w:bottom w:val="single" w:color="000000" w:sz="6" w:space="0"/>
            </w:tcBorders>
          </w:tcPr>
          <w:p>
            <w:pPr>
              <w:pStyle w:val="9"/>
              <w:spacing w:before="90"/>
              <w:ind w:left="253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媒</w:t>
            </w:r>
            <w:r>
              <w:rPr>
                <w:rFonts w:hint="eastAsia"/>
                <w:sz w:val="24"/>
              </w:rPr>
              <w:t>体采访</w:t>
            </w:r>
          </w:p>
          <w:p>
            <w:pPr>
              <w:pStyle w:val="9"/>
              <w:spacing w:before="147"/>
              <w:ind w:left="253"/>
              <w:rPr>
                <w:sz w:val="24"/>
              </w:rPr>
            </w:pPr>
            <w:r>
              <w:rPr>
                <w:sz w:val="24"/>
              </w:rPr>
              <w:t>□路</w:t>
            </w:r>
            <w:r>
              <w:rPr>
                <w:rFonts w:hint="eastAsia"/>
                <w:sz w:val="24"/>
              </w:rPr>
              <w:t>演</w:t>
            </w:r>
            <w:r>
              <w:rPr>
                <w:sz w:val="24"/>
              </w:rPr>
              <w:t xml:space="preserve">活动 </w:t>
            </w:r>
          </w:p>
          <w:p>
            <w:pPr>
              <w:pStyle w:val="9"/>
              <w:spacing w:before="5"/>
              <w:ind w:right="66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6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/>
              <w:ind w:left="471" w:right="2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70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ind w:right="22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04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01</w:t>
            </w:r>
            <w:r>
              <w:rPr>
                <w:rFonts w:hint="eastAsia"/>
                <w:sz w:val="24"/>
                <w:lang w:val="en-US"/>
              </w:rPr>
              <w:t xml:space="preserve">日 </w:t>
            </w:r>
            <w:r>
              <w:rPr>
                <w:sz w:val="24"/>
                <w:lang w:val="en-US"/>
              </w:rPr>
              <w:t xml:space="preserve"> 11:00-12</w:t>
            </w:r>
            <w:r>
              <w:rPr>
                <w:rFonts w:hint="eastAsia"/>
                <w:sz w:val="24"/>
                <w:lang w:val="en-US"/>
              </w:rPr>
              <w:t>：</w:t>
            </w:r>
            <w:r>
              <w:rPr>
                <w:sz w:val="24"/>
                <w:lang w:val="en-US"/>
              </w:rPr>
              <w:t>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left="471" w:right="2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会议方式</w:t>
            </w:r>
          </w:p>
        </w:tc>
        <w:tc>
          <w:tcPr>
            <w:tcW w:w="70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</w:rPr>
              <w:t>上证路演中心</w:t>
            </w:r>
            <w:r>
              <w:rPr>
                <w:sz w:val="24"/>
                <w:szCs w:val="24"/>
              </w:rPr>
              <w:t>图文展示+网络文字互动问答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6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07" w:lineRule="exact"/>
              <w:ind w:left="471" w:right="2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公司接待人员姓名</w:t>
            </w:r>
          </w:p>
        </w:tc>
        <w:tc>
          <w:tcPr>
            <w:tcW w:w="70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360" w:lineRule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董事长：段利锋</w:t>
            </w:r>
          </w:p>
          <w:p>
            <w:pPr>
              <w:pStyle w:val="9"/>
              <w:spacing w:line="360" w:lineRule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总经理：唐春祥</w:t>
            </w:r>
          </w:p>
          <w:p>
            <w:pPr>
              <w:pStyle w:val="9"/>
              <w:spacing w:line="360" w:lineRule="auto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</w:rPr>
              <w:t>财务</w:t>
            </w:r>
            <w:r>
              <w:rPr>
                <w:rFonts w:hint="eastAsia" w:ascii="Times New Roman"/>
                <w:sz w:val="24"/>
                <w:lang w:val="en-US"/>
              </w:rPr>
              <w:t>总监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val="en-US" w:eastAsia="zh-CN"/>
              </w:rPr>
              <w:t>陈丽青</w:t>
            </w:r>
          </w:p>
          <w:p>
            <w:pPr>
              <w:pStyle w:val="9"/>
              <w:spacing w:line="360" w:lineRule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</w:rPr>
              <w:t>董事会秘书：</w:t>
            </w:r>
            <w:r>
              <w:rPr>
                <w:rFonts w:hint="eastAsia" w:ascii="Times New Roman"/>
                <w:sz w:val="24"/>
                <w:lang w:val="en-US"/>
              </w:rPr>
              <w:t>张耕</w:t>
            </w:r>
          </w:p>
          <w:p>
            <w:pPr>
              <w:pStyle w:val="9"/>
              <w:spacing w:line="360" w:lineRule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独立董事：刘亚西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26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1" w:line="362" w:lineRule="auto"/>
              <w:ind w:left="611" w:right="459" w:hanging="120"/>
              <w:rPr>
                <w:sz w:val="24"/>
              </w:rPr>
            </w:pPr>
            <w:r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70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bookmarkStart w:id="0" w:name="7182-1592134663918"/>
            <w:bookmarkEnd w:id="0"/>
            <w:r>
              <w:rPr>
                <w:rFonts w:hint="eastAsia"/>
                <w:b/>
                <w:color w:val="000000"/>
                <w:sz w:val="24"/>
                <w:szCs w:val="24"/>
              </w:rPr>
              <w:t>1、留意到公司的ESG评分在B-,BB-上下（商道融绿、盟浪），处于畜牧行业中游水准。但对于‘环境’子项评级华证仅给出了CC等级。公司认为自己的环境治理表现有哪些改进空间？未来是否会发布单独的ESG相关报告？感谢回复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答：尊敬的投资者，您好！公司一直以来积极履行社会责任，高度重视环境保护工作，公司通过了ISO14001:2015 GB/T24001-2016环境管理体系认证，在环境保护方面达到了国际和国内标准。公司目前暂未单独披露ESG报告，未来将持续践行ESG理念，努力提升ESG治理水平。感谢您的关注！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公司2023年末货币资金仅储备4.45亿元，而短期借款增长至11.53亿元。若生猪价格持续走低，请问公司如何保证现金流充裕，经营平稳运行？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答：感谢您的关注！公司持续加强生产管理提高养殖效率，降低养殖成本，提高现金流健康度；强化资金管理和费用控制，通过银行等各种金融渠道，适时补充经营流动资金。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请问董事长对于猪周期的观点，今年是否会迎来周期反转，未来猪周期会趋于微利吗，公司如何在其中实现超额盈利？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答：感谢您的关注！2024年行情有反转趋势，未来公司将通过降低成本等方式获取利润。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唐总请问公司对于饲料、禽、皮革等业务的战略定位，今年资本开支的规模？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答：感谢您的关注！2024年度，公司将在发展农牧业务基础上，保持皮革业务做精做细，稳健发展。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能否就公司2023年分部利润情况进行拆分？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答：感谢您的关注！2023年公司亏损6.45亿元，包含计提减值1.11亿元。公司分部盈利情况属于定期报告中的财务信息，敬请关注公司定期报告！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公司今年的出栏量有一个预计吗？以及未来几年的。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答：感谢您的关注！公司将通过租赁、收购、新建及改扩建猪场扩大产能，实现“立足四川，走向全国”的发展目标，出栏规模超 1000 万头，成为全球极具竞争力的生猪养殖企业。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公司定增进展如何了？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答：感谢您的关注！公司定增项目正在有序推进中，具体进展情况请关注后续披露的公告。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公司与PIC、pipestone及其他优秀种猪企业持续开展战略合作，请问公司现在还有没有与这些企业签订回售协议？如果有的话回售定价机制是怎样的？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答：感谢您的关注！公司根据PIC的业务需要向其销售种猪。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请问公司2023年出栏的267.37万头中，仔猪出栏多少万头，仔猪盈利情况如何，种猪出栏多少万头，种猪盈利情况如何？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答：感谢您的关注！公司2023年出栏267.37万头生猪，仔猪出栏占比约为32%，种猪出栏占比约为1%。公司盈利情况属于定期报告中的财务信息，敬请关注公司定期报告！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现在市场上很多机构认为下半年周期回暖逐步反转，公司怎么看的？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答：感谢您的关注！2024年行情有反转趋势。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公司持续推进扩产，但在这基础上造成的资金压力如何解决？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答：感谢您的关注！公司将加强轻资产扩产方式；加强生产管理提高养殖效率，降低养殖成本，提高现金流健康度；强化资金管理和费用控制，通过银行等各种金融渠道，适时补充经营流动资金。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请问公司领导，当前公司股东和邦集团的减持进度？后续巨星是否会进一步收购和邦集团持有的股权？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答：感谢您的关注！公司股东和邦集团股份减持计划已于2024年3月13日披露公告，具体详见披露公告信息。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公司德昌项目已经投产了吗？何时能达到满产，满产后能实现多少出栏量？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default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答：感谢您的关注！德昌巨星生猪繁育一体化项目目前正在有序的推进投产相关工作，预计今年内可以达到</w:t>
            </w:r>
            <w:bookmarkStart w:id="1" w:name="_GoBack"/>
            <w:bookmarkEnd w:id="1"/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满产状态。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6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right="158"/>
              <w:jc w:val="center"/>
              <w:rPr>
                <w:sz w:val="24"/>
              </w:rPr>
            </w:pPr>
            <w:r>
              <w:rPr>
                <w:b/>
                <w:w w:val="95"/>
                <w:sz w:val="24"/>
              </w:rPr>
              <w:t>附件清单（如有）</w:t>
            </w:r>
          </w:p>
        </w:tc>
        <w:tc>
          <w:tcPr>
            <w:tcW w:w="70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6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/>
              <w:ind w:left="793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70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04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01</w:t>
            </w:r>
            <w:r>
              <w:rPr>
                <w:rFonts w:hint="eastAsia"/>
                <w:sz w:val="24"/>
                <w:lang w:val="en-US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6C0E1D"/>
    <w:multiLevelType w:val="singleLevel"/>
    <w:tmpl w:val="B56C0E1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wMmExZDZmNDI3YTI0ZTA3YTlkODY1MDIyMDY1YmQifQ=="/>
  </w:docVars>
  <w:rsids>
    <w:rsidRoot w:val="00C22BFF"/>
    <w:rsid w:val="00003A23"/>
    <w:rsid w:val="00012C3C"/>
    <w:rsid w:val="0005797E"/>
    <w:rsid w:val="000D401A"/>
    <w:rsid w:val="001027CE"/>
    <w:rsid w:val="001777D7"/>
    <w:rsid w:val="001D6B58"/>
    <w:rsid w:val="002771C1"/>
    <w:rsid w:val="002772C9"/>
    <w:rsid w:val="00281466"/>
    <w:rsid w:val="00297859"/>
    <w:rsid w:val="002C20BC"/>
    <w:rsid w:val="00325770"/>
    <w:rsid w:val="003A0D3D"/>
    <w:rsid w:val="00427279"/>
    <w:rsid w:val="00454B1E"/>
    <w:rsid w:val="00484D5D"/>
    <w:rsid w:val="004F3CD1"/>
    <w:rsid w:val="00523918"/>
    <w:rsid w:val="00535CFB"/>
    <w:rsid w:val="00584537"/>
    <w:rsid w:val="005E6EE3"/>
    <w:rsid w:val="00623D63"/>
    <w:rsid w:val="00630ED4"/>
    <w:rsid w:val="00680DF4"/>
    <w:rsid w:val="00694EA3"/>
    <w:rsid w:val="006A325B"/>
    <w:rsid w:val="00716F9E"/>
    <w:rsid w:val="0071754D"/>
    <w:rsid w:val="00741EC4"/>
    <w:rsid w:val="00761751"/>
    <w:rsid w:val="007C7866"/>
    <w:rsid w:val="007D5E4C"/>
    <w:rsid w:val="008173A4"/>
    <w:rsid w:val="00837083"/>
    <w:rsid w:val="00865AAD"/>
    <w:rsid w:val="00887EEF"/>
    <w:rsid w:val="008C7824"/>
    <w:rsid w:val="009C1ED4"/>
    <w:rsid w:val="00A662B0"/>
    <w:rsid w:val="00A775A7"/>
    <w:rsid w:val="00B35DFB"/>
    <w:rsid w:val="00B40388"/>
    <w:rsid w:val="00B74C38"/>
    <w:rsid w:val="00BC7084"/>
    <w:rsid w:val="00C162F0"/>
    <w:rsid w:val="00C22BFF"/>
    <w:rsid w:val="00C24231"/>
    <w:rsid w:val="00C3689D"/>
    <w:rsid w:val="00C55837"/>
    <w:rsid w:val="00C62EF2"/>
    <w:rsid w:val="00C92C7A"/>
    <w:rsid w:val="00CB3418"/>
    <w:rsid w:val="00CB66CC"/>
    <w:rsid w:val="00CC29BF"/>
    <w:rsid w:val="00CD7A61"/>
    <w:rsid w:val="00CE6E5D"/>
    <w:rsid w:val="00CF599A"/>
    <w:rsid w:val="00D51161"/>
    <w:rsid w:val="00DB4DD3"/>
    <w:rsid w:val="00DC140D"/>
    <w:rsid w:val="00DD6BA7"/>
    <w:rsid w:val="00E733E4"/>
    <w:rsid w:val="00E86D43"/>
    <w:rsid w:val="00EA2F91"/>
    <w:rsid w:val="00F52695"/>
    <w:rsid w:val="00FA1388"/>
    <w:rsid w:val="00FB5A77"/>
    <w:rsid w:val="02346ABB"/>
    <w:rsid w:val="024C18BD"/>
    <w:rsid w:val="02C75822"/>
    <w:rsid w:val="069517C3"/>
    <w:rsid w:val="06C87A51"/>
    <w:rsid w:val="07953C33"/>
    <w:rsid w:val="086A722B"/>
    <w:rsid w:val="095523FA"/>
    <w:rsid w:val="0B143E90"/>
    <w:rsid w:val="0BCB667F"/>
    <w:rsid w:val="0C6D1CE1"/>
    <w:rsid w:val="0E4F36CC"/>
    <w:rsid w:val="11034D52"/>
    <w:rsid w:val="14C747AB"/>
    <w:rsid w:val="161E0045"/>
    <w:rsid w:val="162437A1"/>
    <w:rsid w:val="177D51E7"/>
    <w:rsid w:val="18824AD6"/>
    <w:rsid w:val="19466E27"/>
    <w:rsid w:val="1A0318E8"/>
    <w:rsid w:val="1A3146DE"/>
    <w:rsid w:val="1B796AD5"/>
    <w:rsid w:val="1C080DA8"/>
    <w:rsid w:val="1D3139D9"/>
    <w:rsid w:val="1E214681"/>
    <w:rsid w:val="1F520C33"/>
    <w:rsid w:val="1FC436EF"/>
    <w:rsid w:val="209634ED"/>
    <w:rsid w:val="22BD3143"/>
    <w:rsid w:val="23C325CA"/>
    <w:rsid w:val="246649A5"/>
    <w:rsid w:val="24FD7FDE"/>
    <w:rsid w:val="25584F97"/>
    <w:rsid w:val="273121C1"/>
    <w:rsid w:val="298A6873"/>
    <w:rsid w:val="2B027480"/>
    <w:rsid w:val="2B517236"/>
    <w:rsid w:val="2FF53BE5"/>
    <w:rsid w:val="30BA6F50"/>
    <w:rsid w:val="313F7C11"/>
    <w:rsid w:val="31DF0848"/>
    <w:rsid w:val="31E84557"/>
    <w:rsid w:val="339F3E6E"/>
    <w:rsid w:val="33A352A1"/>
    <w:rsid w:val="34897674"/>
    <w:rsid w:val="37135440"/>
    <w:rsid w:val="37F80253"/>
    <w:rsid w:val="39302207"/>
    <w:rsid w:val="3AF1337E"/>
    <w:rsid w:val="3C2505B3"/>
    <w:rsid w:val="3C494D52"/>
    <w:rsid w:val="3CB70371"/>
    <w:rsid w:val="3D2C1326"/>
    <w:rsid w:val="3E14487B"/>
    <w:rsid w:val="3E770C94"/>
    <w:rsid w:val="405D094D"/>
    <w:rsid w:val="410F31A3"/>
    <w:rsid w:val="477414D3"/>
    <w:rsid w:val="47897ABA"/>
    <w:rsid w:val="48600223"/>
    <w:rsid w:val="49A92C07"/>
    <w:rsid w:val="4BD10EBA"/>
    <w:rsid w:val="4CAD7FC7"/>
    <w:rsid w:val="4E6D373C"/>
    <w:rsid w:val="515B7795"/>
    <w:rsid w:val="51694182"/>
    <w:rsid w:val="51C30BDC"/>
    <w:rsid w:val="52AB5B97"/>
    <w:rsid w:val="52EB26AA"/>
    <w:rsid w:val="54426960"/>
    <w:rsid w:val="58D04124"/>
    <w:rsid w:val="5A655703"/>
    <w:rsid w:val="6139510F"/>
    <w:rsid w:val="61BE64EE"/>
    <w:rsid w:val="620923F0"/>
    <w:rsid w:val="640104D5"/>
    <w:rsid w:val="692429E9"/>
    <w:rsid w:val="696E0B50"/>
    <w:rsid w:val="6F215C44"/>
    <w:rsid w:val="713B6A1E"/>
    <w:rsid w:val="71674675"/>
    <w:rsid w:val="71DC0FEA"/>
    <w:rsid w:val="724266DE"/>
    <w:rsid w:val="74AB1A1D"/>
    <w:rsid w:val="79505FD9"/>
    <w:rsid w:val="798D2B1A"/>
    <w:rsid w:val="7B095400"/>
    <w:rsid w:val="7CAD20F4"/>
    <w:rsid w:val="7E250F14"/>
    <w:rsid w:val="7E5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9"/>
    <w:pPr>
      <w:spacing w:before="160"/>
      <w:ind w:left="540"/>
      <w:outlineLvl w:val="1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19"/>
    </w:pPr>
    <w:rPr>
      <w:sz w:val="24"/>
      <w:szCs w:val="24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autoRedefine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cs="Times New Roman"/>
      <w:sz w:val="24"/>
      <w:szCs w:val="24"/>
      <w:lang w:val="en-US" w:bidi="ar-SA"/>
    </w:rPr>
  </w:style>
  <w:style w:type="paragraph" w:customStyle="1" w:styleId="9">
    <w:name w:val="Table Paragraph"/>
    <w:basedOn w:val="1"/>
    <w:autoRedefine/>
    <w:qFormat/>
    <w:uiPriority w:val="1"/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 预设格式 字符"/>
    <w:link w:val="6"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HBSC</Company>
  <Pages>1</Pages>
  <Words>81</Words>
  <Characters>462</Characters>
  <Lines>3</Lines>
  <Paragraphs>1</Paragraphs>
  <TotalTime>6</TotalTime>
  <ScaleCrop>false</ScaleCrop>
  <LinksUpToDate>false</LinksUpToDate>
  <CharactersWithSpaces>542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2023-06-09T00:48:00Z</dcterms:created>
  <dc:creator>默沫1414148202</dc:creator>
  <cp:lastModifiedBy>张诗琪</cp:lastModifiedBy>
  <dcterms:modified xsi:type="dcterms:W3CDTF">2024-04-01T04:30:43Z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1B9A36579CC6424881294E2DCDFF3113</vt:lpwstr>
  </property>
</Properties>
</file>