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58" w:rsidRDefault="00C1748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iCs/>
          <w:sz w:val="24"/>
          <w:szCs w:val="24"/>
        </w:rPr>
        <w:t>恒生电子股份有限公司投资者关系活动记录表</w:t>
      </w:r>
    </w:p>
    <w:p w:rsidR="00921458" w:rsidRDefault="00C17487">
      <w:pPr>
        <w:spacing w:line="400" w:lineRule="exact"/>
        <w:jc w:val="center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证券代码：</w:t>
      </w:r>
      <w:r>
        <w:rPr>
          <w:rFonts w:ascii="宋体" w:hAnsi="宋体" w:hint="eastAsia"/>
          <w:bCs/>
          <w:iCs/>
          <w:sz w:val="24"/>
          <w:szCs w:val="24"/>
        </w:rPr>
        <w:t xml:space="preserve">600570  </w:t>
      </w:r>
      <w:r>
        <w:rPr>
          <w:rFonts w:ascii="宋体" w:hAnsi="宋体"/>
          <w:bCs/>
          <w:iCs/>
          <w:sz w:val="24"/>
          <w:szCs w:val="24"/>
        </w:rPr>
        <w:t xml:space="preserve">       </w:t>
      </w:r>
      <w:r>
        <w:rPr>
          <w:rFonts w:ascii="宋体" w:hAnsi="宋体" w:hint="eastAsia"/>
          <w:bCs/>
          <w:iCs/>
          <w:sz w:val="24"/>
          <w:szCs w:val="24"/>
        </w:rPr>
        <w:t>证券简称：恒生电子</w:t>
      </w:r>
      <w:r>
        <w:rPr>
          <w:rFonts w:ascii="宋体" w:hAnsi="宋体" w:hint="eastAsia"/>
          <w:bCs/>
          <w:iCs/>
          <w:sz w:val="24"/>
          <w:szCs w:val="24"/>
        </w:rPr>
        <w:t xml:space="preserve">    </w:t>
      </w:r>
      <w:r>
        <w:rPr>
          <w:rFonts w:ascii="宋体" w:hAnsi="宋体"/>
          <w:bCs/>
          <w:iCs/>
          <w:sz w:val="24"/>
          <w:szCs w:val="24"/>
        </w:rPr>
        <w:t xml:space="preserve">  </w:t>
      </w:r>
      <w:r>
        <w:rPr>
          <w:rFonts w:ascii="宋体" w:hAnsi="宋体" w:hint="eastAsia"/>
          <w:bCs/>
          <w:iCs/>
          <w:sz w:val="24"/>
          <w:szCs w:val="24"/>
        </w:rPr>
        <w:t xml:space="preserve">   </w:t>
      </w:r>
      <w:r>
        <w:rPr>
          <w:rFonts w:ascii="宋体" w:hAnsi="宋体" w:hint="eastAsia"/>
          <w:bCs/>
          <w:iCs/>
          <w:sz w:val="24"/>
          <w:szCs w:val="24"/>
        </w:rPr>
        <w:t>编号：</w:t>
      </w:r>
      <w:r>
        <w:rPr>
          <w:rFonts w:ascii="宋体" w:hAnsi="宋体" w:hint="eastAsia"/>
          <w:bCs/>
          <w:iCs/>
          <w:sz w:val="24"/>
          <w:szCs w:val="24"/>
        </w:rPr>
        <w:t>202</w:t>
      </w:r>
      <w:r>
        <w:rPr>
          <w:rFonts w:ascii="宋体" w:hAnsi="宋体" w:hint="eastAsia"/>
          <w:bCs/>
          <w:iCs/>
          <w:sz w:val="24"/>
          <w:szCs w:val="24"/>
        </w:rPr>
        <w:t>4</w:t>
      </w:r>
      <w:r>
        <w:rPr>
          <w:rFonts w:ascii="宋体" w:hAnsi="宋体" w:hint="eastAsia"/>
          <w:bCs/>
          <w:iCs/>
          <w:sz w:val="24"/>
          <w:szCs w:val="24"/>
        </w:rPr>
        <w:t>-001</w:t>
      </w: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859"/>
      </w:tblGrid>
      <w:tr w:rsidR="00921458">
        <w:tc>
          <w:tcPr>
            <w:tcW w:w="1908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921458" w:rsidRDefault="00921458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59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921458" w:rsidRDefault="00C1748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921458" w:rsidRDefault="00C1748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921458" w:rsidRDefault="00C1748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921458" w:rsidRDefault="00C17487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☑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2023</w:t>
            </w:r>
            <w:r>
              <w:rPr>
                <w:rFonts w:ascii="宋体" w:hAnsi="宋体" w:hint="eastAsia"/>
                <w:sz w:val="24"/>
                <w:szCs w:val="24"/>
              </w:rPr>
              <w:t>年业绩说明会</w:t>
            </w:r>
            <w:r>
              <w:rPr>
                <w:rFonts w:ascii="宋体" w:hAnsi="宋体"/>
                <w:sz w:val="24"/>
                <w:szCs w:val="24"/>
              </w:rPr>
              <w:t>以及会后接受机构投资者集体调研</w:t>
            </w:r>
          </w:p>
        </w:tc>
      </w:tr>
      <w:tr w:rsidR="00921458">
        <w:tc>
          <w:tcPr>
            <w:tcW w:w="1908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859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泓德基金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平安养老、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华夏基金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中欧基金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兴全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南方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前海开源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国寿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威灵顿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普信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贝莱德、富达基金、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富国基金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spell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Redgate</w:t>
            </w:r>
            <w:proofErr w:type="spell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汇添富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嘉实基金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交银施罗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德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易方达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广发基金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国泰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泰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康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资管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中国人寿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淡马锡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spell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ont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o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bel</w:t>
            </w:r>
            <w:proofErr w:type="spell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东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证资管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泉果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太平保险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长盛基金、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道博基金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中信建投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华泰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申万宏源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国盛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兴业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广发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浙商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长江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国金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海通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招商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国联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汇丰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前海证券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天风证券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高盛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UBS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摩根士丹利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Jefferies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花旗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美银美林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德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邦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西部证券</w:t>
            </w:r>
          </w:p>
        </w:tc>
      </w:tr>
      <w:tr w:rsidR="00921458">
        <w:tc>
          <w:tcPr>
            <w:tcW w:w="1908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59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921458">
        <w:tc>
          <w:tcPr>
            <w:tcW w:w="1908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859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921458">
        <w:tc>
          <w:tcPr>
            <w:tcW w:w="1908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59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刘曙峰（董事长）、范径武（副董事长、总裁）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周淳（独立董事）、李湘林（首席财务官）、邓寰乐（董事会秘书）</w:t>
            </w:r>
          </w:p>
        </w:tc>
      </w:tr>
      <w:tr w:rsidR="00921458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921458" w:rsidRDefault="00921458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59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投资者交流会主要内容：</w:t>
            </w:r>
          </w:p>
          <w:p w:rsidR="00921458" w:rsidRDefault="00921458">
            <w:pPr>
              <w:spacing w:line="48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公司的财务报告和业绩预告对比，收入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略有减少，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利润都更好了一些，主要的原因是？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预告是公司财务部门初步估算，尚未经审计。收入略有减少主要是合并报表口径发生改变。去年公司收购了一个项目，在去年</w:t>
            </w:r>
            <w:r>
              <w:rPr>
                <w:rFonts w:cstheme="minorBidi" w:hint="eastAsia"/>
                <w:sz w:val="24"/>
              </w:rPr>
              <w:t>11</w:t>
            </w:r>
            <w:r>
              <w:rPr>
                <w:rFonts w:cstheme="minorBidi" w:hint="eastAsia"/>
                <w:sz w:val="24"/>
              </w:rPr>
              <w:t>月才从法定程序上完成收购程序，按照会计师审计意见，在合并报表口径剔除该项目</w:t>
            </w:r>
            <w:r>
              <w:rPr>
                <w:rFonts w:cstheme="minorBidi" w:hint="eastAsia"/>
                <w:sz w:val="24"/>
              </w:rPr>
              <w:t>1-11</w:t>
            </w:r>
            <w:r>
              <w:rPr>
                <w:rFonts w:cstheme="minorBidi" w:hint="eastAsia"/>
                <w:sz w:val="24"/>
              </w:rPr>
              <w:t>月的收入。利润增加主要</w:t>
            </w:r>
            <w:r>
              <w:rPr>
                <w:rFonts w:cstheme="minorBidi" w:hint="eastAsia"/>
                <w:sz w:val="24"/>
              </w:rPr>
              <w:lastRenderedPageBreak/>
              <w:t>是子公司及联营公司在发布业绩预告时候报表尚未出来，财务部门进行了初步的预估，在发布时实际利润是有所增加的。第二是公司业绩未达到股权激励行权条件，调回了一部分股份支付费用。第三是公司奖金实发数据较预提数据有一定的下调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cstheme="minorBidi" w:hint="eastAsia"/>
                <w:sz w:val="24"/>
              </w:rPr>
              <w:t>独立董事认为，公司董事会严格履行了法定程序，独立董事勤勉尽责，审计委员会对年</w:t>
            </w:r>
            <w:r>
              <w:rPr>
                <w:rFonts w:cstheme="minorBidi" w:hint="eastAsia"/>
                <w:sz w:val="24"/>
              </w:rPr>
              <w:t>报全程进行了监督指导。经过审计委员会及独立董事审议，董事会全体对恒生的财务报告质量都是有信心的。在激励机制及奖金的发放方面，公司治理机制发挥了有效的作用。公司管理层的奖金方案实际较往年下降了很多，在去年的市场情况下，公司管理</w:t>
            </w:r>
            <w:proofErr w:type="gramStart"/>
            <w:r>
              <w:rPr>
                <w:rFonts w:cstheme="minorBidi" w:hint="eastAsia"/>
                <w:sz w:val="24"/>
              </w:rPr>
              <w:t>层取得</w:t>
            </w:r>
            <w:proofErr w:type="gramEnd"/>
            <w:r>
              <w:rPr>
                <w:rFonts w:cstheme="minorBidi" w:hint="eastAsia"/>
                <w:sz w:val="24"/>
              </w:rPr>
              <w:t>了不错的成绩，但是相对恒生自己来说，管理层对自己提出了更高的要求，主动压降了奖金，董事会最终批准了管理层的奖金方案。</w:t>
            </w:r>
          </w:p>
          <w:p w:rsidR="00921458" w:rsidRDefault="00921458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信创背景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>下公司新一代核心系统替换的节奏是怎么样的？新一代系统进行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了信创适配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>，存量系统如何处理？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A</w:t>
            </w:r>
            <w:r>
              <w:rPr>
                <w:rFonts w:cstheme="minorBidi" w:hint="eastAsia"/>
                <w:sz w:val="24"/>
              </w:rPr>
              <w:t>：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目前信创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的进展已经开始深入到核心系统的改造和替换。通过过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去一年的准备，恒生已经完成了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100%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主产品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的信创适配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，今年将加快核心系统的改造和替换。从部位看，目前产品切换节奏较快的是后台的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TA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（登记过户系统）和估值系统，经纪业务的柜台系统也在推进的过程中。目前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UF3.0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已经在头部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券商全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链路试点上线，在其他战略客户也完成了部分场景的切换，从实际应用来看，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UF3.0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的性能明显提升，达到市场领先的水平。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O45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在各个行业证券、银行、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信托上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有了较高的覆盖率，去年在基金行业我们完成了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O45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全面替换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O32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的标杆项目。我们有信心，复制去年的经验，在更多的头部客户推广并快速上线。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我们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目前也在研究老的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系统信创改造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。主要推的还是用新的系统来推，助力客户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在信创的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同时实现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IT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架构的数字化转型。</w:t>
            </w:r>
          </w:p>
          <w:p w:rsidR="00921458" w:rsidRDefault="00921458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内存交易版本和</w:t>
            </w:r>
            <w:proofErr w:type="gramStart"/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云服务和微服务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架构，客户有什么倾向性？</w:t>
            </w:r>
          </w:p>
          <w:p w:rsidR="00921458" w:rsidRDefault="00C17487"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sz w:val="24"/>
                <w:lang w:bidi="ar"/>
              </w:rPr>
              <w:t>A</w:t>
            </w:r>
            <w:r>
              <w:rPr>
                <w:rFonts w:hint="eastAsia"/>
                <w:sz w:val="24"/>
                <w:lang w:bidi="ar"/>
              </w:rPr>
              <w:t>：</w:t>
            </w:r>
            <w:r>
              <w:rPr>
                <w:sz w:val="24"/>
                <w:lang w:bidi="ar"/>
              </w:rPr>
              <w:t>微服务，内存交易是两个维度的概念。云原生和内存技术，也没有非此即彼，是互补的关系。</w:t>
            </w:r>
            <w:proofErr w:type="gramStart"/>
            <w:r>
              <w:rPr>
                <w:sz w:val="24"/>
                <w:lang w:bidi="ar"/>
              </w:rPr>
              <w:t>微服务</w:t>
            </w:r>
            <w:proofErr w:type="gramEnd"/>
            <w:r>
              <w:rPr>
                <w:sz w:val="24"/>
                <w:lang w:bidi="ar"/>
              </w:rPr>
              <w:t>里一样可以有内存交易，内存交易一样可以采用</w:t>
            </w:r>
            <w:proofErr w:type="gramStart"/>
            <w:r>
              <w:rPr>
                <w:sz w:val="24"/>
                <w:lang w:bidi="ar"/>
              </w:rPr>
              <w:t>微服务</w:t>
            </w:r>
            <w:proofErr w:type="gramEnd"/>
            <w:r>
              <w:rPr>
                <w:sz w:val="24"/>
                <w:lang w:bidi="ar"/>
              </w:rPr>
              <w:t>部署。用</w:t>
            </w:r>
            <w:r>
              <w:rPr>
                <w:sz w:val="24"/>
                <w:lang w:bidi="ar"/>
              </w:rPr>
              <w:t>C</w:t>
            </w:r>
            <w:r>
              <w:rPr>
                <w:sz w:val="24"/>
                <w:lang w:bidi="ar"/>
              </w:rPr>
              <w:t>写了代码不是不能用</w:t>
            </w:r>
            <w:r>
              <w:rPr>
                <w:rFonts w:hint="eastAsia"/>
                <w:sz w:val="24"/>
                <w:lang w:bidi="ar"/>
              </w:rPr>
              <w:t>Java</w:t>
            </w:r>
            <w:r>
              <w:rPr>
                <w:sz w:val="24"/>
                <w:lang w:bidi="ar"/>
              </w:rPr>
              <w:t>写。</w:t>
            </w:r>
            <w:r>
              <w:rPr>
                <w:sz w:val="24"/>
                <w:lang w:bidi="ar"/>
              </w:rPr>
              <w:t>C</w:t>
            </w:r>
            <w:r>
              <w:rPr>
                <w:sz w:val="24"/>
                <w:lang w:bidi="ar"/>
              </w:rPr>
              <w:t>代码可以利用内存技术，也可以是云原生</w:t>
            </w:r>
            <w:r>
              <w:rPr>
                <w:sz w:val="24"/>
                <w:lang w:bidi="ar"/>
              </w:rPr>
              <w:lastRenderedPageBreak/>
              <w:t>模式</w:t>
            </w:r>
            <w:proofErr w:type="gramStart"/>
            <w:r>
              <w:rPr>
                <w:sz w:val="24"/>
                <w:lang w:bidi="ar"/>
              </w:rPr>
              <w:t>按微服务</w:t>
            </w:r>
            <w:proofErr w:type="gramEnd"/>
            <w:r>
              <w:rPr>
                <w:sz w:val="24"/>
                <w:lang w:bidi="ar"/>
              </w:rPr>
              <w:t>部署；</w:t>
            </w:r>
            <w:proofErr w:type="spellStart"/>
            <w:r>
              <w:rPr>
                <w:sz w:val="24"/>
                <w:lang w:bidi="ar"/>
              </w:rPr>
              <w:t>J</w:t>
            </w:r>
            <w:r>
              <w:rPr>
                <w:rFonts w:hint="eastAsia"/>
                <w:sz w:val="24"/>
                <w:lang w:bidi="ar"/>
              </w:rPr>
              <w:t>ave</w:t>
            </w:r>
            <w:proofErr w:type="spellEnd"/>
            <w:r>
              <w:rPr>
                <w:sz w:val="24"/>
                <w:lang w:bidi="ar"/>
              </w:rPr>
              <w:t>也可以使用内存技术，也可以部署为微服务。</w:t>
            </w:r>
            <w:proofErr w:type="gramStart"/>
            <w:r>
              <w:rPr>
                <w:sz w:val="24"/>
                <w:lang w:bidi="ar"/>
              </w:rPr>
              <w:t>微服务</w:t>
            </w:r>
            <w:proofErr w:type="gramEnd"/>
            <w:r>
              <w:rPr>
                <w:sz w:val="24"/>
                <w:lang w:bidi="ar"/>
              </w:rPr>
              <w:t>有的用</w:t>
            </w:r>
            <w:r>
              <w:rPr>
                <w:rFonts w:hint="eastAsia"/>
                <w:sz w:val="24"/>
                <w:lang w:bidi="ar"/>
              </w:rPr>
              <w:t>J</w:t>
            </w:r>
            <w:r>
              <w:rPr>
                <w:sz w:val="24"/>
                <w:lang w:bidi="ar"/>
              </w:rPr>
              <w:t>ava</w:t>
            </w:r>
            <w:r>
              <w:rPr>
                <w:sz w:val="24"/>
                <w:lang w:bidi="ar"/>
              </w:rPr>
              <w:t>有的用</w:t>
            </w:r>
            <w:r>
              <w:rPr>
                <w:sz w:val="24"/>
                <w:lang w:bidi="ar"/>
              </w:rPr>
              <w:t>C</w:t>
            </w:r>
            <w:r>
              <w:rPr>
                <w:sz w:val="24"/>
                <w:lang w:bidi="ar"/>
              </w:rPr>
              <w:t>，不是非此即彼的关系，是可以融为一体的。交易处理的组件，用内存技术处理有助于性能提升。但也不完全只是内存技术才能解决性能问题。普通大量场景，内存技术不是必选项。更多的是情况是用来</w:t>
            </w:r>
            <w:proofErr w:type="gramStart"/>
            <w:r>
              <w:rPr>
                <w:sz w:val="24"/>
                <w:lang w:bidi="ar"/>
              </w:rPr>
              <w:t>对信创的</w:t>
            </w:r>
            <w:proofErr w:type="gramEnd"/>
            <w:r>
              <w:rPr>
                <w:sz w:val="24"/>
                <w:lang w:bidi="ar"/>
              </w:rPr>
              <w:t>软件硬件，特别是数据库的本身成熟度不够，用一些内存技术来解决数据库的适配。</w:t>
            </w:r>
          </w:p>
          <w:p w:rsidR="00921458" w:rsidRDefault="00921458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921458" w:rsidRDefault="00C17487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：公司在行业的面临哪些主要竞争对手？公司的竞争优势体现在哪些方面？</w:t>
            </w:r>
          </w:p>
          <w:p w:rsidR="00921458" w:rsidRDefault="00921458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A</w:t>
            </w:r>
            <w:r>
              <w:rPr>
                <w:rFonts w:cstheme="minorBidi" w:hint="eastAsia"/>
                <w:sz w:val="24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首先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恒生是欢迎竞争的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良好的竞争态势可以促使行业持续成长</w:t>
            </w:r>
            <w:r>
              <w:rPr>
                <w:rFonts w:cstheme="minorBidi"/>
                <w:sz w:val="24"/>
              </w:rPr>
              <w:t>，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产品性能不断提高</w:t>
            </w:r>
            <w:r>
              <w:rPr>
                <w:rFonts w:cstheme="minorBidi"/>
                <w:sz w:val="24"/>
              </w:rPr>
              <w:t>，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恒生是市场竞争的受益者。我们在各条细分业务线都面临竞争，但是保持总体领先的格局。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恒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生长期深耕金融科技领域，致力于提供优质的服务，在服务体系</w:t>
            </w:r>
            <w:r>
              <w:rPr>
                <w:rFonts w:asciiTheme="minorHAnsi" w:eastAsiaTheme="minorEastAsia" w:hAnsiTheme="minorHAnsi" w:cstheme="minorBidi"/>
                <w:sz w:val="24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业务理解</w:t>
            </w:r>
            <w:r>
              <w:rPr>
                <w:rFonts w:asciiTheme="minorHAnsi" w:eastAsiaTheme="minorEastAsia" w:hAnsiTheme="minorHAnsi" w:cstheme="minorBidi"/>
                <w:sz w:val="24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技术架构方面都有深厚的积累。具体的竞争优势我们在年报里面也详细讲了“客户满意度、产品竞争力，组织充满活力”等三个方面。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今年在具体项目上我们也进行了盘点，对所有重点项目充满信心。根据我们的走访调研，头部的客户更加愿意与有资源投入和保障能力的头部供应商合作</w:t>
            </w:r>
            <w:r>
              <w:rPr>
                <w:rFonts w:asciiTheme="minorHAnsi" w:eastAsiaTheme="minorEastAsia" w:hAnsiTheme="minorHAnsi" w:cstheme="minorBidi"/>
                <w:sz w:val="24"/>
              </w:rPr>
              <w:t>，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中小客户</w:t>
            </w:r>
            <w:r>
              <w:rPr>
                <w:rFonts w:asciiTheme="minorHAnsi" w:eastAsiaTheme="minorEastAsia" w:hAnsiTheme="minorHAnsi" w:cstheme="minorBidi"/>
                <w:sz w:val="24"/>
              </w:rPr>
              <w:t>则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提出希望我们能够提供整体解决方案，帮助他们降本增效。</w:t>
            </w:r>
          </w:p>
          <w:p w:rsidR="00921458" w:rsidRDefault="00921458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：关于头部及中小机构不同需求，公司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如何看待？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A</w:t>
            </w:r>
            <w:r>
              <w:rPr>
                <w:rFonts w:cstheme="minorBidi" w:hint="eastAsia"/>
                <w:sz w:val="24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重要的是怎么做到更加满意客户，我们从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个维度构建了客户满意度模型，包括</w:t>
            </w:r>
            <w:r>
              <w:rPr>
                <w:rFonts w:asciiTheme="minorHAnsi" w:eastAsiaTheme="minorEastAsia" w:hAnsiTheme="minorHAnsi" w:cstheme="minorBidi"/>
                <w:sz w:val="24"/>
              </w:rPr>
              <w:t>客户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成本方面</w:t>
            </w:r>
            <w:r>
              <w:rPr>
                <w:rFonts w:asciiTheme="minorHAnsi" w:eastAsiaTheme="minorEastAsia" w:hAnsiTheme="minorHAnsi" w:cstheme="minorBidi"/>
                <w:sz w:val="24"/>
              </w:rPr>
              <w:t>的因素</w:t>
            </w:r>
            <w:proofErr w:type="gramStart"/>
            <w:r>
              <w:rPr>
                <w:rFonts w:asciiTheme="minorHAnsi" w:eastAsiaTheme="minorEastAsia" w:hAnsiTheme="minorHAnsi" w:cstheme="minorBidi"/>
                <w:sz w:val="24"/>
              </w:rPr>
              <w:t>考量</w:t>
            </w:r>
            <w:proofErr w:type="gramEnd"/>
            <w:r>
              <w:rPr>
                <w:rFonts w:asciiTheme="minorHAnsi" w:eastAsiaTheme="minorEastAsia" w:hAnsiTheme="minorHAnsi" w:cstheme="minorBidi"/>
                <w:sz w:val="24"/>
              </w:rPr>
              <w:t>；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同时实施全面项目管理，</w:t>
            </w:r>
            <w:r>
              <w:rPr>
                <w:rFonts w:asciiTheme="minorHAnsi" w:eastAsiaTheme="minorEastAsia" w:hAnsiTheme="minorHAnsi" w:cstheme="minorBidi"/>
                <w:sz w:val="24"/>
              </w:rPr>
              <w:t>提升项目交付质量；并根据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项目的重要度和优先级，决定资源投入的方向</w:t>
            </w:r>
            <w:r>
              <w:rPr>
                <w:rFonts w:asciiTheme="minorHAnsi" w:eastAsiaTheme="minorEastAsia" w:hAnsiTheme="minorHAnsi" w:cstheme="minorBidi"/>
                <w:sz w:val="24"/>
              </w:rPr>
              <w:t>，提升经营效率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另外，</w:t>
            </w:r>
            <w:r>
              <w:rPr>
                <w:rFonts w:asciiTheme="minorHAnsi" w:eastAsiaTheme="minorEastAsia" w:hAnsiTheme="minorHAnsi" w:cstheme="minorBidi"/>
                <w:sz w:val="24"/>
              </w:rPr>
              <w:t>针对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中小机构面临成本压力</w:t>
            </w:r>
            <w:r>
              <w:rPr>
                <w:rFonts w:asciiTheme="minorHAnsi" w:eastAsiaTheme="minorEastAsia" w:hAnsiTheme="minorHAnsi" w:cstheme="minorBidi"/>
                <w:sz w:val="24"/>
              </w:rPr>
              <w:t>的问题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Theme="minorHAnsi" w:eastAsiaTheme="minorEastAsia" w:hAnsiTheme="minorHAnsi" w:cstheme="minorBidi"/>
                <w:sz w:val="24"/>
              </w:rPr>
              <w:t>我们提供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SAAS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服务</w:t>
            </w:r>
            <w:r>
              <w:rPr>
                <w:rFonts w:asciiTheme="minorHAnsi" w:eastAsiaTheme="minorEastAsia" w:hAnsiTheme="minorHAnsi" w:cstheme="minorBidi"/>
                <w:sz w:val="24"/>
              </w:rPr>
              <w:t>帮助客户降低成本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，更加凸显产品价值。</w:t>
            </w:r>
          </w:p>
          <w:p w:rsidR="00921458" w:rsidRDefault="00921458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: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公司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ESG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建设举措会带来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哪些积极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>影响？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A</w:t>
            </w:r>
            <w:r>
              <w:rPr>
                <w:rFonts w:cstheme="minorBidi" w:hint="eastAsia"/>
                <w:sz w:val="24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作为软件公司，恒生在无纸化、电子化上的可持续发展基因与生俱来。公司本届董事会高度重视可持续发展，专门成立了可持续发展委员会。通过去年的专家座谈</w:t>
            </w:r>
            <w:r>
              <w:rPr>
                <w:rFonts w:asciiTheme="minorHAnsi" w:eastAsiaTheme="minorEastAsia" w:hAnsiTheme="minorHAnsi" w:cstheme="minorBidi"/>
                <w:sz w:val="24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到最佳实践公司调研学习以及认真学习监管部门的要求和指引，我们发现公司实际上已经在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ESG</w:t>
            </w:r>
            <w:r>
              <w:rPr>
                <w:rFonts w:asciiTheme="minorHAnsi" w:eastAsiaTheme="minorEastAsia" w:hAnsiTheme="minorHAnsi" w:cstheme="minorBidi"/>
                <w:sz w:val="24"/>
              </w:rPr>
              <w:t>方面已采取了多项很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好的</w:t>
            </w:r>
            <w:r>
              <w:rPr>
                <w:rFonts w:asciiTheme="minorHAnsi" w:eastAsiaTheme="minorEastAsia" w:hAnsiTheme="minorHAnsi" w:cstheme="minorBidi"/>
                <w:sz w:val="24"/>
              </w:rPr>
              <w:t>行动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，但是跟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领先公司相比，我们的报告编制和信息系披露标准还有差距，没有把已经实施的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ESG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举措充分反映出来。因此，公司目前第一步的</w:t>
            </w:r>
            <w:r>
              <w:rPr>
                <w:rFonts w:asciiTheme="minorHAnsi" w:eastAsiaTheme="minorEastAsia" w:hAnsiTheme="minorHAnsi" w:cstheme="minorBidi"/>
                <w:sz w:val="24"/>
              </w:rPr>
              <w:t>提升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工作，是</w:t>
            </w:r>
            <w:r>
              <w:rPr>
                <w:rFonts w:asciiTheme="minorHAnsi" w:eastAsiaTheme="minorEastAsia" w:hAnsiTheme="minorHAnsi" w:cstheme="minorBidi"/>
                <w:sz w:val="24"/>
              </w:rPr>
              <w:t>通过按照国内外披露准则来编制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可持续发展报告，将过往的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ESG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举措呈现出来，</w:t>
            </w:r>
            <w:r>
              <w:rPr>
                <w:rFonts w:asciiTheme="minorHAnsi" w:eastAsiaTheme="minorEastAsia" w:hAnsiTheme="minorHAnsi" w:cstheme="minorBidi"/>
                <w:sz w:val="24"/>
              </w:rPr>
              <w:t>也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促进</w:t>
            </w:r>
            <w:r>
              <w:rPr>
                <w:rFonts w:asciiTheme="minorHAnsi" w:eastAsiaTheme="minorEastAsia" w:hAnsiTheme="minorHAnsi" w:cstheme="minorBidi"/>
                <w:sz w:val="24"/>
              </w:rPr>
              <w:t>了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我们的可持续发展工作更加体系化。下一步将在董事会领导下，将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ESG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理念在业务和产品层面体现出来。这个过程</w:t>
            </w:r>
            <w:r>
              <w:rPr>
                <w:rFonts w:asciiTheme="minorHAnsi" w:eastAsiaTheme="minorEastAsia" w:hAnsiTheme="minorHAnsi" w:cstheme="minorBidi"/>
                <w:sz w:val="24"/>
              </w:rPr>
              <w:t>及其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4"/>
              </w:rPr>
              <w:t>见效将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4"/>
              </w:rPr>
              <w:t>是长期的。近期来看，我们也希望通过提升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ESG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报告的披露水准，让公司的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ES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G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投资价值得到体现。</w:t>
            </w:r>
          </w:p>
          <w:p w:rsidR="00921458" w:rsidRDefault="00921458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sz w:val="24"/>
              </w:rPr>
              <w:t>2023</w:t>
            </w:r>
            <w:r>
              <w:rPr>
                <w:rFonts w:ascii="宋体" w:hAnsi="宋体" w:cs="宋体"/>
                <w:b/>
                <w:bCs/>
                <w:sz w:val="24"/>
              </w:rPr>
              <w:t>年，公司费用控制不错，公司主要采取了什么举措，未来是否还有提升空间？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cstheme="minorBidi" w:hint="eastAsia"/>
                <w:sz w:val="24"/>
              </w:rPr>
              <w:t>A</w:t>
            </w:r>
            <w:r>
              <w:rPr>
                <w:rFonts w:cstheme="minorBidi" w:hint="eastAsia"/>
                <w:sz w:val="24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随着行业和外部环境不确定性</w:t>
            </w:r>
            <w:r>
              <w:rPr>
                <w:rFonts w:asciiTheme="minorHAnsi" w:eastAsiaTheme="minorEastAsia" w:hAnsiTheme="minorHAnsi" w:cstheme="minorBidi"/>
                <w:sz w:val="24"/>
              </w:rPr>
              <w:t>的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增加，公司为实现高质量发展，动态敏捷</w:t>
            </w:r>
            <w:r>
              <w:rPr>
                <w:rFonts w:asciiTheme="minorHAnsi" w:eastAsiaTheme="minorEastAsia" w:hAnsiTheme="minorHAnsi" w:cstheme="minorBidi"/>
                <w:sz w:val="24"/>
              </w:rPr>
              <w:t>地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管理资源配置，实现了</w:t>
            </w:r>
            <w:r>
              <w:rPr>
                <w:rFonts w:cstheme="minorBidi" w:hint="eastAsia"/>
                <w:sz w:val="24"/>
              </w:rPr>
              <w:t>较好的增长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并保持了稳健的财务结构。</w:t>
            </w:r>
          </w:p>
          <w:p w:rsidR="00921458" w:rsidRDefault="00C17487">
            <w:pPr>
              <w:pStyle w:val="a8"/>
              <w:widowControl/>
              <w:spacing w:beforeAutospacing="0" w:afterAutospacing="0" w:line="300" w:lineRule="auto"/>
              <w:ind w:firstLineChars="200" w:firstLine="480"/>
              <w:rPr>
                <w:rFonts w:ascii="宋体" w:hAnsi="宋体" w:cs="宋体"/>
              </w:rPr>
            </w:pPr>
            <w:r>
              <w:rPr>
                <w:rFonts w:cstheme="minorBidi"/>
              </w:rPr>
              <w:t>公司的费用控制和经营结果是</w:t>
            </w:r>
            <w:r>
              <w:rPr>
                <w:rFonts w:cstheme="minorBidi" w:hint="eastAsia"/>
              </w:rPr>
              <w:t>公司</w:t>
            </w:r>
            <w:r>
              <w:rPr>
                <w:rFonts w:cstheme="minorBidi"/>
              </w:rPr>
              <w:t>这几年向国内外标杆效率企业学习、全面提升</w:t>
            </w:r>
            <w:r>
              <w:rPr>
                <w:rFonts w:asciiTheme="minorHAnsi" w:eastAsiaTheme="minorEastAsia" w:hAnsiTheme="minorHAnsi" w:cstheme="minorBidi" w:hint="eastAsia"/>
              </w:rPr>
              <w:t>组织</w:t>
            </w:r>
            <w:r>
              <w:rPr>
                <w:rFonts w:cstheme="minorBidi"/>
              </w:rPr>
              <w:t>管理工作的效果体现。</w:t>
            </w:r>
            <w:r>
              <w:rPr>
                <w:rFonts w:asciiTheme="minorHAnsi" w:eastAsiaTheme="minorEastAsia" w:hAnsiTheme="minorHAnsi" w:cstheme="minorBidi" w:hint="eastAsia"/>
              </w:rPr>
              <w:t>围绕客户满意度</w:t>
            </w:r>
            <w:r>
              <w:rPr>
                <w:rFonts w:asciiTheme="minorHAnsi" w:eastAsiaTheme="minorEastAsia" w:hAnsiTheme="minorHAnsi" w:cstheme="minorBidi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</w:rPr>
              <w:t>产品竞争力</w:t>
            </w:r>
            <w:r>
              <w:rPr>
                <w:rFonts w:asciiTheme="minorHAnsi" w:eastAsiaTheme="minorEastAsia" w:hAnsiTheme="minorHAnsi" w:cstheme="minorBidi"/>
              </w:rPr>
              <w:t>、</w:t>
            </w:r>
            <w:r>
              <w:rPr>
                <w:rFonts w:asciiTheme="minorHAnsi" w:eastAsiaTheme="minorEastAsia" w:hAnsiTheme="minorHAnsi" w:cstheme="minorBidi" w:hint="eastAsia"/>
              </w:rPr>
              <w:t>组织活力三方面</w:t>
            </w:r>
            <w:r>
              <w:rPr>
                <w:rFonts w:cstheme="minorBidi"/>
              </w:rPr>
              <w:t>，我们这几年</w:t>
            </w:r>
            <w:r>
              <w:rPr>
                <w:rFonts w:asciiTheme="minorHAnsi" w:eastAsiaTheme="minorEastAsia" w:hAnsiTheme="minorHAnsi" w:cstheme="minorBidi" w:hint="eastAsia"/>
              </w:rPr>
              <w:t>做了很多工作</w:t>
            </w:r>
            <w:r>
              <w:rPr>
                <w:rFonts w:cstheme="minorBidi"/>
              </w:rPr>
              <w:t>，变革正在进行</w:t>
            </w:r>
            <w:r>
              <w:rPr>
                <w:rFonts w:asciiTheme="minorHAnsi" w:eastAsiaTheme="minorEastAsia" w:hAnsiTheme="minorHAnsi" w:cstheme="minorBidi" w:hint="eastAsia"/>
              </w:rPr>
              <w:t>。首先，客户满意度</w:t>
            </w:r>
            <w:r>
              <w:rPr>
                <w:rFonts w:asciiTheme="minorHAnsi" w:eastAsiaTheme="minorEastAsia" w:hAnsiTheme="minorHAnsi" w:cstheme="minorBidi"/>
              </w:rPr>
              <w:t>层面</w:t>
            </w:r>
            <w:r>
              <w:rPr>
                <w:rFonts w:asciiTheme="minorHAnsi" w:eastAsiaTheme="minorEastAsia" w:hAnsiTheme="minorHAnsi" w:cstheme="minorBidi" w:hint="eastAsia"/>
              </w:rPr>
              <w:t>引入</w:t>
            </w:r>
            <w:r>
              <w:rPr>
                <w:rFonts w:asciiTheme="minorHAnsi" w:eastAsiaTheme="minorEastAsia" w:hAnsiTheme="minorHAnsi" w:cstheme="minorBidi" w:hint="eastAsia"/>
              </w:rPr>
              <w:t>LTC</w:t>
            </w:r>
            <w:r>
              <w:rPr>
                <w:rFonts w:asciiTheme="minorHAnsi" w:eastAsiaTheme="minorEastAsia" w:hAnsiTheme="minorHAnsi" w:cstheme="minorBidi" w:hint="eastAsia"/>
              </w:rPr>
              <w:t>流程，前端强化客户代表和服务代表对客户个性化需求的把握能力</w:t>
            </w:r>
            <w:r>
              <w:rPr>
                <w:rFonts w:asciiTheme="minorHAnsi" w:eastAsiaTheme="minorEastAsia" w:hAnsiTheme="minorHAnsi" w:cstheme="minorBidi"/>
              </w:rPr>
              <w:t>；并通过建立</w:t>
            </w:r>
            <w:r>
              <w:rPr>
                <w:rFonts w:asciiTheme="minorHAnsi" w:eastAsiaTheme="minorEastAsia" w:hAnsiTheme="minorHAnsi" w:cstheme="minorBidi" w:hint="eastAsia"/>
              </w:rPr>
              <w:t>拉通端到端的问题反馈机制，提升服务效率，缩短交付周期。第二是产品</w:t>
            </w:r>
            <w:r>
              <w:rPr>
                <w:rFonts w:asciiTheme="minorHAnsi" w:eastAsiaTheme="minorEastAsia" w:hAnsiTheme="minorHAnsi" w:cstheme="minorBidi"/>
              </w:rPr>
              <w:t>层面加强</w:t>
            </w:r>
            <w:r>
              <w:rPr>
                <w:rFonts w:asciiTheme="minorHAnsi" w:eastAsiaTheme="minorEastAsia" w:hAnsiTheme="minorHAnsi" w:cstheme="minorBidi" w:hint="eastAsia"/>
              </w:rPr>
              <w:t>IPD</w:t>
            </w:r>
            <w:r>
              <w:rPr>
                <w:rFonts w:asciiTheme="minorHAnsi" w:eastAsiaTheme="minorEastAsia" w:hAnsiTheme="minorHAnsi" w:cstheme="minorBidi" w:hint="eastAsia"/>
              </w:rPr>
              <w:t>流程</w:t>
            </w:r>
            <w:r>
              <w:rPr>
                <w:rFonts w:asciiTheme="minorHAnsi" w:eastAsiaTheme="minorEastAsia" w:hAnsiTheme="minorHAnsi" w:cstheme="minorBidi"/>
              </w:rPr>
              <w:t>建设</w:t>
            </w:r>
            <w:r>
              <w:rPr>
                <w:rFonts w:asciiTheme="minorHAnsi" w:eastAsiaTheme="minorEastAsia" w:hAnsiTheme="minorHAnsi" w:cstheme="minorBidi" w:hint="eastAsia"/>
              </w:rPr>
              <w:t>，构建重量级团队，</w:t>
            </w:r>
            <w:r>
              <w:rPr>
                <w:rFonts w:asciiTheme="minorHAnsi" w:eastAsiaTheme="minorEastAsia" w:hAnsiTheme="minorHAnsi" w:cstheme="minorBidi"/>
              </w:rPr>
              <w:t>完善</w:t>
            </w:r>
            <w:r>
              <w:rPr>
                <w:rFonts w:asciiTheme="minorHAnsi" w:eastAsiaTheme="minorEastAsia" w:hAnsiTheme="minorHAnsi" w:cstheme="minorBidi" w:hint="eastAsia"/>
              </w:rPr>
              <w:t>产品服务体系。客户需求可以及时反馈到产品端，产品研发投入方向进一步清晰，产品质量得到提升</w:t>
            </w:r>
            <w:r>
              <w:rPr>
                <w:rFonts w:asciiTheme="minorHAnsi" w:eastAsiaTheme="minorEastAsia" w:hAnsiTheme="minorHAnsi" w:cstheme="minorBidi"/>
              </w:rPr>
              <w:t>，同时优化盈利能力不好的产品线，保证高质量的增长</w:t>
            </w:r>
            <w:r>
              <w:rPr>
                <w:rFonts w:asciiTheme="minorHAnsi" w:eastAsiaTheme="minorEastAsia" w:hAnsiTheme="minorHAnsi" w:cstheme="minorBidi" w:hint="eastAsia"/>
              </w:rPr>
              <w:t>。第三是</w:t>
            </w:r>
            <w:r>
              <w:rPr>
                <w:rFonts w:asciiTheme="minorHAnsi" w:eastAsiaTheme="minorEastAsia" w:hAnsiTheme="minorHAnsi" w:cstheme="minorBidi"/>
              </w:rPr>
              <w:t>加强</w:t>
            </w:r>
            <w:r>
              <w:rPr>
                <w:rFonts w:asciiTheme="minorHAnsi" w:eastAsiaTheme="minorEastAsia" w:hAnsiTheme="minorHAnsi" w:cstheme="minorBidi" w:hint="eastAsia"/>
              </w:rPr>
              <w:t>组织流程</w:t>
            </w:r>
            <w:r>
              <w:rPr>
                <w:rFonts w:asciiTheme="minorHAnsi" w:eastAsiaTheme="minorEastAsia" w:hAnsiTheme="minorHAnsi" w:cstheme="minorBidi"/>
              </w:rPr>
              <w:t>建设</w:t>
            </w:r>
            <w:r>
              <w:rPr>
                <w:rFonts w:asciiTheme="minorHAnsi" w:eastAsiaTheme="minorEastAsia" w:hAnsiTheme="minorHAnsi" w:cstheme="minorBidi" w:hint="eastAsia"/>
              </w:rPr>
              <w:t>，</w:t>
            </w:r>
            <w:r>
              <w:rPr>
                <w:rFonts w:asciiTheme="minorHAnsi" w:eastAsiaTheme="minorEastAsia" w:hAnsiTheme="minorHAnsi" w:cstheme="minorBidi"/>
              </w:rPr>
              <w:t>优化</w:t>
            </w:r>
            <w:r>
              <w:rPr>
                <w:rFonts w:asciiTheme="minorHAnsi" w:eastAsiaTheme="minorEastAsia" w:hAnsiTheme="minorHAnsi" w:cstheme="minorBidi" w:hint="eastAsia"/>
              </w:rPr>
              <w:t>财经管控体系，</w:t>
            </w:r>
            <w:r>
              <w:rPr>
                <w:rFonts w:cstheme="minorBidi" w:hint="eastAsia"/>
              </w:rPr>
              <w:t>加强费用管控，</w:t>
            </w:r>
            <w:r>
              <w:rPr>
                <w:rFonts w:asciiTheme="minorHAnsi" w:eastAsiaTheme="minorEastAsia" w:hAnsiTheme="minorHAnsi" w:cstheme="minorBidi" w:hint="eastAsia"/>
              </w:rPr>
              <w:t>加大应收预收款管理</w:t>
            </w:r>
            <w:r>
              <w:rPr>
                <w:rFonts w:asciiTheme="minorHAnsi" w:eastAsiaTheme="minorEastAsia" w:hAnsiTheme="minorHAnsi" w:cstheme="minorBidi"/>
              </w:rPr>
              <w:t>；同时</w:t>
            </w:r>
            <w:r>
              <w:rPr>
                <w:rFonts w:asciiTheme="minorHAnsi" w:eastAsiaTheme="minorEastAsia" w:hAnsiTheme="minorHAnsi" w:cstheme="minorBidi" w:hint="eastAsia"/>
              </w:rPr>
              <w:t>去年实行全面项目管理，通过过程管控，效率得到相应提升。第四是</w:t>
            </w:r>
            <w:r>
              <w:rPr>
                <w:rFonts w:asciiTheme="minorHAnsi" w:eastAsiaTheme="minorEastAsia" w:hAnsiTheme="minorHAnsi" w:cstheme="minorBidi"/>
              </w:rPr>
              <w:t>加强</w:t>
            </w:r>
            <w:r>
              <w:rPr>
                <w:rFonts w:asciiTheme="minorHAnsi" w:eastAsiaTheme="minorEastAsia" w:hAnsiTheme="minorHAnsi" w:cstheme="minorBidi" w:hint="eastAsia"/>
              </w:rPr>
              <w:t>战略管理流程，</w:t>
            </w:r>
            <w:r>
              <w:rPr>
                <w:rFonts w:asciiTheme="minorHAnsi" w:eastAsiaTheme="minorEastAsia" w:hAnsiTheme="minorHAnsi" w:cstheme="minorBidi"/>
              </w:rPr>
              <w:t>制定了公司中长期发展战略《</w:t>
            </w:r>
            <w:r>
              <w:rPr>
                <w:rFonts w:asciiTheme="minorHAnsi" w:eastAsiaTheme="minorEastAsia" w:hAnsiTheme="minorHAnsi" w:cstheme="minorBidi" w:hint="eastAsia"/>
              </w:rPr>
              <w:t>公司愿景</w:t>
            </w:r>
            <w:r>
              <w:rPr>
                <w:rFonts w:asciiTheme="minorHAnsi" w:eastAsiaTheme="minorEastAsia" w:hAnsiTheme="minorHAnsi" w:cstheme="minorBidi" w:hint="eastAsia"/>
              </w:rPr>
              <w:t>2030</w:t>
            </w:r>
            <w:r>
              <w:rPr>
                <w:rFonts w:asciiTheme="minorHAnsi" w:eastAsiaTheme="minorEastAsia" w:hAnsiTheme="minorHAnsi" w:cstheme="minorBidi"/>
              </w:rPr>
              <w:t>》，同时经营过程中</w:t>
            </w:r>
            <w:r>
              <w:rPr>
                <w:rFonts w:asciiTheme="minorHAnsi" w:eastAsiaTheme="minorEastAsia" w:hAnsiTheme="minorHAnsi" w:cstheme="minorBidi" w:hint="eastAsia"/>
              </w:rPr>
              <w:t>通过数字化决策支持系统，深入地洞察市场趋势和客户</w:t>
            </w:r>
            <w:r>
              <w:rPr>
                <w:rFonts w:asciiTheme="minorHAnsi" w:eastAsiaTheme="minorEastAsia" w:hAnsiTheme="minorHAnsi" w:cstheme="minorBidi" w:hint="eastAsia"/>
              </w:rPr>
              <w:t>需求</w:t>
            </w:r>
            <w:r>
              <w:rPr>
                <w:rFonts w:asciiTheme="minorHAnsi" w:eastAsiaTheme="minorEastAsia" w:hAnsiTheme="minorHAnsi" w:cstheme="minorBidi" w:hint="eastAsia"/>
              </w:rPr>
              <w:t>，能针对外部环境变化做出及时的反应。</w:t>
            </w:r>
            <w:r>
              <w:rPr>
                <w:rFonts w:cstheme="minorBidi"/>
              </w:rPr>
              <w:t>随着组织管理升级的持续推进，</w:t>
            </w:r>
            <w:proofErr w:type="gramStart"/>
            <w:r>
              <w:rPr>
                <w:rFonts w:cstheme="minorBidi"/>
              </w:rPr>
              <w:t>相信成效</w:t>
            </w:r>
            <w:proofErr w:type="gramEnd"/>
            <w:r>
              <w:rPr>
                <w:rFonts w:cstheme="minorBidi"/>
              </w:rPr>
              <w:t>会在更多方面体现出来。</w:t>
            </w:r>
          </w:p>
          <w:p w:rsidR="00921458" w:rsidRDefault="00921458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：公司资金充足，除了加大分红以外，是否考虑实施更多并购？</w:t>
            </w:r>
          </w:p>
          <w:p w:rsidR="00921458" w:rsidRDefault="00C17487">
            <w:pPr>
              <w:spacing w:line="30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：关于分红，公司</w:t>
            </w:r>
            <w:r>
              <w:rPr>
                <w:rFonts w:ascii="宋体" w:hAnsi="宋体" w:cs="宋体"/>
                <w:sz w:val="24"/>
              </w:rPr>
              <w:t>上市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年累计现金分红回购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/>
                <w:sz w:val="24"/>
              </w:rPr>
              <w:t>多亿元，</w:t>
            </w:r>
            <w:r>
              <w:rPr>
                <w:rFonts w:ascii="宋体" w:hAnsi="宋体" w:cs="宋体"/>
                <w:sz w:val="24"/>
              </w:rPr>
              <w:lastRenderedPageBreak/>
              <w:t>是上市</w:t>
            </w:r>
            <w:proofErr w:type="gramStart"/>
            <w:r>
              <w:rPr>
                <w:rFonts w:ascii="宋体" w:hAnsi="宋体" w:cs="宋体"/>
                <w:sz w:val="24"/>
              </w:rPr>
              <w:t>募</w:t>
            </w:r>
            <w:proofErr w:type="gramEnd"/>
            <w:r>
              <w:rPr>
                <w:rFonts w:ascii="宋体" w:hAnsi="宋体" w:cs="宋体"/>
                <w:sz w:val="24"/>
              </w:rPr>
              <w:t>资金额的十多倍。</w:t>
            </w:r>
            <w:r>
              <w:rPr>
                <w:rFonts w:ascii="宋体" w:hAnsi="宋体" w:cs="宋体"/>
                <w:sz w:val="24"/>
              </w:rPr>
              <w:t>2023</w:t>
            </w:r>
            <w:r>
              <w:rPr>
                <w:rFonts w:ascii="宋体" w:hAnsi="宋体" w:cs="宋体"/>
                <w:sz w:val="24"/>
              </w:rPr>
              <w:t>年，恒生第一次进行了用于注销的股份回购，进一步丰富了股东回报形式。作为一家上市公司我们肯定要高度重视投资者回报工作，继续通过分红回购的方式去回报投资者。同时我们也要保持对重点战略项目的资源投入能力，实现公司的长期增长，通过公司的经营为股东创造更大价值，我们会在这两方面做好平衡。</w:t>
            </w:r>
          </w:p>
          <w:p w:rsidR="00921458" w:rsidRDefault="00C17487">
            <w:pPr>
              <w:spacing w:line="30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关于并购，“探索全球化”，“择机并购”已经是公司的长期资本战略之一。公司的数据业务、算法业务和香港业务都来自收购。过去几年公司从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finastra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收购了</w:t>
            </w:r>
            <w:r>
              <w:rPr>
                <w:rFonts w:ascii="宋体" w:hAnsi="宋体" w:cs="宋体" w:hint="eastAsia"/>
                <w:sz w:val="24"/>
              </w:rPr>
              <w:t>fusion</w:t>
            </w:r>
            <w:r>
              <w:rPr>
                <w:rFonts w:ascii="宋体" w:hAnsi="宋体" w:cs="宋体" w:hint="eastAsia"/>
                <w:sz w:val="24"/>
              </w:rPr>
              <w:t xml:space="preserve"> invest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summit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opics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国外领先产品</w:t>
            </w:r>
            <w:r>
              <w:rPr>
                <w:rFonts w:ascii="宋体" w:hAnsi="宋体" w:cs="宋体"/>
                <w:sz w:val="24"/>
              </w:rPr>
              <w:t>在中国内地及港、澳地区的业务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>随着国内财富管理和资产管理业务的发展转型，这三个产品的本地化会在中国市场有很大的发展空间。公司对于收购的国外产品策略是先消化吸收，延续原有客户的经营，再结合客户需求、公司战略以及自主创新的需要，升级打造本土化的产品。</w:t>
            </w:r>
            <w:r>
              <w:rPr>
                <w:rFonts w:ascii="宋体" w:hAnsi="宋体" w:cs="宋体" w:hint="eastAsia"/>
                <w:sz w:val="24"/>
              </w:rPr>
              <w:t>我们认为在当前市场情况下，机会是有的，但需要审慎观察，公司需要为未来发展做好资金储备。</w:t>
            </w:r>
          </w:p>
          <w:p w:rsidR="00921458" w:rsidRDefault="00921458">
            <w:pPr>
              <w:spacing w:line="300" w:lineRule="auto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</w:p>
          <w:p w:rsidR="00921458" w:rsidRDefault="00C17487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：人效是不是内部的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KPI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？整体人员流失率，以及人员薪酬情况如何？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：公司总体策略是保持稳健的增长。人效是我们非常关注的</w:t>
            </w:r>
            <w:r>
              <w:rPr>
                <w:rFonts w:ascii="宋体" w:hAnsi="宋体" w:cs="宋体" w:hint="eastAsia"/>
                <w:sz w:val="24"/>
              </w:rPr>
              <w:t>指标。从公司经营来说，</w:t>
            </w:r>
            <w:r>
              <w:rPr>
                <w:rFonts w:ascii="宋体" w:hAnsi="宋体" w:cs="宋体" w:hint="eastAsia"/>
                <w:sz w:val="24"/>
              </w:rPr>
              <w:t>KPI</w:t>
            </w:r>
            <w:r>
              <w:rPr>
                <w:rFonts w:ascii="宋体" w:hAnsi="宋体" w:cs="宋体" w:hint="eastAsia"/>
                <w:sz w:val="24"/>
              </w:rPr>
              <w:t>更多是考核客户满意度，以及产品是否有竞争力。如果这两点都做好了，人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效自然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可以得到有效提高。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市场大环境看，目前人才供应比较充足。公司战略之一是“一流组织，一流团队”，我们主张提升薪酬竞争力去吸引和培养更多一流人才，从提升整体人员能力的角度去提高人均创收水平。我们实施了股权激励计划，虽然因外部市场原因暂时没发挥作用，但是会坚持做下去，相信长期会见到效果。</w:t>
            </w:r>
          </w:p>
          <w:p w:rsidR="00921458" w:rsidRDefault="00921458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 w:rsidR="00921458" w:rsidRDefault="00C17487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Q10</w:t>
            </w:r>
            <w:r>
              <w:rPr>
                <w:rFonts w:hint="eastAsia"/>
                <w:b/>
                <w:bCs/>
                <w:sz w:val="24"/>
              </w:rPr>
              <w:t>：未来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年左右金融机构需求会发生什么样的变化？请对公司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发展愿景做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进一步沟通？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我们的核心能力不是预判，而是响应。响</w:t>
            </w:r>
            <w:r>
              <w:rPr>
                <w:rFonts w:ascii="宋体" w:hAnsi="宋体" w:cs="宋体" w:hint="eastAsia"/>
                <w:sz w:val="24"/>
              </w:rPr>
              <w:t>应听起来比预判容易，做起来更难。响应的前提是我们要感知和测算所有客户的需求和投入在哪个部位，结构有哪些变化，让数据说话。我们的客户</w:t>
            </w:r>
            <w:r>
              <w:rPr>
                <w:rFonts w:ascii="宋体" w:hAnsi="宋体" w:cs="宋体"/>
                <w:sz w:val="24"/>
              </w:rPr>
              <w:t>群</w:t>
            </w:r>
            <w:r>
              <w:rPr>
                <w:rFonts w:ascii="宋体" w:hAnsi="宋体" w:cs="宋体" w:hint="eastAsia"/>
                <w:sz w:val="24"/>
              </w:rPr>
              <w:t>体覆盖了各个细分领域，产品布局比较全</w:t>
            </w:r>
            <w:r>
              <w:rPr>
                <w:rFonts w:ascii="宋体" w:hAnsi="宋体" w:cs="宋体" w:hint="eastAsia"/>
                <w:sz w:val="24"/>
              </w:rPr>
              <w:lastRenderedPageBreak/>
              <w:t>面。加上我们建立一套不依赖预判的流程体系。这样就把语文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题变成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了数学题，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让答案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更加可靠，让我们的经营成果更加确定。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生始终聚焦财富管理和资产管理这个赛道，与中国资本市场同步成长，穿越了多个市场周期。近年，外部环境的不确定性在增加。但我们仍然对中国资本市场的长期发展充满信心。首先，市场总量层面，居民财富资产规模会继续保持增长；其次，市场结构层面</w:t>
            </w:r>
            <w:r>
              <w:rPr>
                <w:rFonts w:ascii="宋体" w:hAnsi="宋体" w:cs="宋体" w:hint="eastAsia"/>
                <w:sz w:val="24"/>
              </w:rPr>
              <w:t>，中国居民财富资产配置结构中的房地产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占比较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高，未来会发生迁移，金融资产是迁移的主要方向之一。显然，总量和结构两个维度都利好恒生所处的赛道，恒生的基本盘是非常稳健且可持续的。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落到金融机构的科技预算及其变化节奏，大家的短期看法可能存在一些分歧，但长期来看，无论是国内头部券商、公募、银行的</w:t>
            </w:r>
            <w:r>
              <w:rPr>
                <w:rFonts w:ascii="宋体" w:hAnsi="宋体" w:cs="宋体" w:hint="eastAsia"/>
                <w:sz w:val="24"/>
              </w:rPr>
              <w:t>IT</w:t>
            </w:r>
            <w:r>
              <w:rPr>
                <w:rFonts w:ascii="宋体" w:hAnsi="宋体" w:cs="宋体" w:hint="eastAsia"/>
                <w:sz w:val="24"/>
              </w:rPr>
              <w:t>投入规模，还是恒生的营收，均与海外发达资本市场的同类机构存在数量级的差距，反映出国内资本市场的金融科技投入是不足的，还有很大的增长空间。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从整个行业来看，恒生的年营收占比不到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，还有很大的成长空间；从客户投入来看，自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和第三方产品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采购占比较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大，自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既取决于成本，也取决于第三方所提供的产品和服务质量是否能满足客户需求。从自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的部位来看，金融机构主要是投管、投顾、风险、数据中台等第三方产品尚不成熟、市场效率有待提高的领域。对照海外，这些自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部位都有成熟的产品相对应，市场效率最终会发挥作用。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随着市场发展，金融机构财富、资管、机构业务在进一步转型，对应到我们不同的业务板块——财富经纪</w:t>
            </w:r>
            <w:r>
              <w:rPr>
                <w:rFonts w:ascii="宋体" w:hAnsi="宋体" w:cs="宋体"/>
                <w:sz w:val="24"/>
              </w:rPr>
              <w:t>、</w:t>
            </w:r>
            <w:proofErr w:type="gramStart"/>
            <w:r>
              <w:rPr>
                <w:rFonts w:ascii="宋体" w:hAnsi="宋体" w:cs="宋体"/>
                <w:sz w:val="24"/>
              </w:rPr>
              <w:t>资管科技</w:t>
            </w:r>
            <w:proofErr w:type="gramEnd"/>
            <w:r>
              <w:rPr>
                <w:rFonts w:ascii="宋体" w:hAnsi="宋体" w:cs="宋体"/>
                <w:sz w:val="24"/>
              </w:rPr>
              <w:t>、运营科技、机构服务科技等，恒生均已有领先的产品；但跟成熟市场比起来，在买方投顾、投管、风险、机构销售交易等产品方面业务占比仍比较小，有较大发展空间。同时，</w:t>
            </w:r>
            <w:r>
              <w:rPr>
                <w:rFonts w:ascii="宋体" w:hAnsi="宋体" w:cs="宋体" w:hint="eastAsia"/>
                <w:sz w:val="24"/>
              </w:rPr>
              <w:t>在不同的行业领域，券商、公募、保险、银行，尤其在银行的部位，产品差异化比较明显，定位都是不一样的，每一个行业是有它自己的特征的，对应到我们的解决方案及其</w:t>
            </w:r>
            <w:r>
              <w:rPr>
                <w:rFonts w:ascii="宋体" w:hAnsi="宋体" w:cs="宋体"/>
                <w:sz w:val="24"/>
              </w:rPr>
              <w:t>产品的竞争力可以打磨。</w:t>
            </w:r>
            <w:r>
              <w:rPr>
                <w:rFonts w:ascii="宋体" w:hAnsi="宋体" w:cs="宋体" w:hint="eastAsia"/>
                <w:sz w:val="24"/>
              </w:rPr>
              <w:t>我们还有很大的空间去打造“更多一流产品”，服务更多</w:t>
            </w:r>
            <w:r>
              <w:rPr>
                <w:rFonts w:ascii="宋体" w:hAnsi="宋体" w:cs="宋体" w:hint="eastAsia"/>
                <w:sz w:val="24"/>
              </w:rPr>
              <w:t>"</w:t>
            </w:r>
            <w:r>
              <w:rPr>
                <w:rFonts w:ascii="宋体" w:hAnsi="宋体" w:cs="宋体" w:hint="eastAsia"/>
                <w:sz w:val="24"/>
              </w:rPr>
              <w:t>更加满意客户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软件产品之外的成长空间主要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在于数智化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和自主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创新双期叠加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驱动下的“金融科技</w:t>
            </w:r>
            <w:r>
              <w:rPr>
                <w:rFonts w:ascii="宋体" w:hAnsi="宋体" w:cs="宋体" w:hint="eastAsia"/>
                <w:sz w:val="24"/>
              </w:rPr>
              <w:t>3.0</w:t>
            </w:r>
            <w:r>
              <w:rPr>
                <w:rFonts w:ascii="宋体" w:hAnsi="宋体" w:cs="宋体" w:hint="eastAsia"/>
                <w:sz w:val="24"/>
              </w:rPr>
              <w:t>”，自主创新会带来一轮所</w:t>
            </w:r>
            <w:r>
              <w:rPr>
                <w:rFonts w:ascii="宋体" w:hAnsi="宋体" w:cs="宋体" w:hint="eastAsia"/>
                <w:sz w:val="24"/>
              </w:rPr>
              <w:t>有的系</w:t>
            </w:r>
            <w:r>
              <w:rPr>
                <w:rFonts w:ascii="宋体" w:hAnsi="宋体" w:cs="宋体" w:hint="eastAsia"/>
                <w:sz w:val="24"/>
              </w:rPr>
              <w:lastRenderedPageBreak/>
              <w:t>统适配升级重构的机会。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数智化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转型则更多地强调架构和体系的升级，包括数据订阅服务和</w:t>
            </w:r>
            <w:r>
              <w:rPr>
                <w:rFonts w:ascii="宋体" w:hAnsi="宋体" w:cs="宋体" w:hint="eastAsia"/>
                <w:sz w:val="24"/>
              </w:rPr>
              <w:t>SaaS</w:t>
            </w:r>
            <w:r>
              <w:rPr>
                <w:rFonts w:ascii="宋体" w:hAnsi="宋体" w:cs="宋体" w:hint="eastAsia"/>
                <w:sz w:val="24"/>
              </w:rPr>
              <w:t>部署等。从海外的经验看，类似</w:t>
            </w:r>
            <w:r>
              <w:rPr>
                <w:rFonts w:ascii="宋体" w:hAnsi="宋体" w:cs="宋体" w:hint="eastAsia"/>
                <w:sz w:val="24"/>
              </w:rPr>
              <w:t>Aladdin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Marquee</w:t>
            </w:r>
            <w:r>
              <w:rPr>
                <w:rFonts w:ascii="宋体" w:hAnsi="宋体" w:cs="宋体" w:hint="eastAsia"/>
                <w:sz w:val="24"/>
              </w:rPr>
              <w:t>等管理资产规模数万亿美元的领先平台，我们相信国内以后也会出现。在大模型方面，我们当下的策略是“大模型，小应用”，跟随基础大模型的技术持续突破，打造行业大模型，战略中心适度前移，强化“小应用”的落地效果和场景开拓。</w:t>
            </w:r>
          </w:p>
          <w:p w:rsidR="00921458" w:rsidRDefault="00C17487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总结起来，对于公司的长期发展前景，经过这几年不断的客户走访、市场调研和观察思考，我</w:t>
            </w:r>
            <w:r>
              <w:rPr>
                <w:rFonts w:ascii="宋体" w:hAnsi="宋体" w:cs="宋体" w:hint="eastAsia"/>
                <w:sz w:val="24"/>
              </w:rPr>
              <w:t>们</w:t>
            </w:r>
            <w:r>
              <w:rPr>
                <w:rFonts w:ascii="宋体" w:hAnsi="宋体" w:cs="宋体" w:hint="eastAsia"/>
                <w:sz w:val="24"/>
              </w:rPr>
              <w:t>越来越意识到事情其实很简单，基本盘就在这里，市场变化趋势也很明</w:t>
            </w:r>
            <w:r>
              <w:rPr>
                <w:rFonts w:ascii="宋体" w:hAnsi="宋体" w:cs="宋体" w:hint="eastAsia"/>
                <w:sz w:val="24"/>
              </w:rPr>
              <w:t>确，我们要做的就是守住“客户第一”的初心，秉持长期主义，进一步聚焦核心业务，不断提升内功，跟随市场变化。因此，能否适应变化，捕捉机会，组织能力是决定性的要素，过去两年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我们我们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已经初步证明了恒生具备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应环境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变化及时调整的能力、能打硬仗的能力。面向未来的长期发展，我们有理由更有信心。</w:t>
            </w:r>
          </w:p>
          <w:p w:rsidR="00921458" w:rsidRDefault="0092145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21458">
        <w:tc>
          <w:tcPr>
            <w:tcW w:w="1908" w:type="dxa"/>
            <w:shd w:val="clear" w:color="auto" w:fill="auto"/>
            <w:vAlign w:val="center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859" w:type="dxa"/>
            <w:shd w:val="clear" w:color="auto" w:fill="auto"/>
          </w:tcPr>
          <w:p w:rsidR="00921458" w:rsidRDefault="0092145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921458">
        <w:tc>
          <w:tcPr>
            <w:tcW w:w="1908" w:type="dxa"/>
            <w:shd w:val="clear" w:color="auto" w:fill="auto"/>
            <w:vAlign w:val="center"/>
          </w:tcPr>
          <w:p w:rsidR="00921458" w:rsidRDefault="00C17487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59" w:type="dxa"/>
            <w:shd w:val="clear" w:color="auto" w:fill="auto"/>
          </w:tcPr>
          <w:p w:rsidR="00921458" w:rsidRDefault="00C1748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日</w:t>
            </w:r>
          </w:p>
        </w:tc>
      </w:tr>
    </w:tbl>
    <w:p w:rsidR="00921458" w:rsidRDefault="00921458"/>
    <w:sectPr w:rsidR="0092145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xYzc2MzIxZTk5MWZmOGY5ZmIyOTFhYjhiMjA1NTcifQ=="/>
  </w:docVars>
  <w:rsids>
    <w:rsidRoot w:val="00F11D8F"/>
    <w:rsid w:val="BF5F6537"/>
    <w:rsid w:val="BFA287BB"/>
    <w:rsid w:val="DF7D9E11"/>
    <w:rsid w:val="EDE5C0CA"/>
    <w:rsid w:val="EFBF6057"/>
    <w:rsid w:val="F5E7A54E"/>
    <w:rsid w:val="F7DFBE69"/>
    <w:rsid w:val="FAFF2BD1"/>
    <w:rsid w:val="FDBF8C22"/>
    <w:rsid w:val="FDE5A5BD"/>
    <w:rsid w:val="FDF05623"/>
    <w:rsid w:val="FF9F2EEE"/>
    <w:rsid w:val="000022F3"/>
    <w:rsid w:val="00004271"/>
    <w:rsid w:val="00006811"/>
    <w:rsid w:val="00013DDC"/>
    <w:rsid w:val="00016BEB"/>
    <w:rsid w:val="00017A55"/>
    <w:rsid w:val="00036B53"/>
    <w:rsid w:val="00036C0D"/>
    <w:rsid w:val="00046DE5"/>
    <w:rsid w:val="0004776E"/>
    <w:rsid w:val="00052D12"/>
    <w:rsid w:val="00053E91"/>
    <w:rsid w:val="00054EF9"/>
    <w:rsid w:val="000565C5"/>
    <w:rsid w:val="00082109"/>
    <w:rsid w:val="00085EB1"/>
    <w:rsid w:val="00092B33"/>
    <w:rsid w:val="00095C99"/>
    <w:rsid w:val="000A03E6"/>
    <w:rsid w:val="000A2FA6"/>
    <w:rsid w:val="000A455F"/>
    <w:rsid w:val="000A6484"/>
    <w:rsid w:val="000B5820"/>
    <w:rsid w:val="000D2376"/>
    <w:rsid w:val="000E28F8"/>
    <w:rsid w:val="000E5658"/>
    <w:rsid w:val="000E60B8"/>
    <w:rsid w:val="000F2112"/>
    <w:rsid w:val="000F5A47"/>
    <w:rsid w:val="00100AB4"/>
    <w:rsid w:val="00106A46"/>
    <w:rsid w:val="00110C26"/>
    <w:rsid w:val="00113F12"/>
    <w:rsid w:val="00116FE7"/>
    <w:rsid w:val="001214E8"/>
    <w:rsid w:val="0012237E"/>
    <w:rsid w:val="0012331C"/>
    <w:rsid w:val="001236F8"/>
    <w:rsid w:val="0012454D"/>
    <w:rsid w:val="00127879"/>
    <w:rsid w:val="001300BE"/>
    <w:rsid w:val="0013105E"/>
    <w:rsid w:val="00133E34"/>
    <w:rsid w:val="00144762"/>
    <w:rsid w:val="0014595A"/>
    <w:rsid w:val="001510BC"/>
    <w:rsid w:val="00151573"/>
    <w:rsid w:val="00153BBD"/>
    <w:rsid w:val="001571F7"/>
    <w:rsid w:val="0017378B"/>
    <w:rsid w:val="00173995"/>
    <w:rsid w:val="00173EF7"/>
    <w:rsid w:val="0019062A"/>
    <w:rsid w:val="0019110C"/>
    <w:rsid w:val="0019169A"/>
    <w:rsid w:val="0019199C"/>
    <w:rsid w:val="00194C7F"/>
    <w:rsid w:val="00197B62"/>
    <w:rsid w:val="00197D3C"/>
    <w:rsid w:val="001A0B52"/>
    <w:rsid w:val="001A1C88"/>
    <w:rsid w:val="001B48A1"/>
    <w:rsid w:val="001C4A7D"/>
    <w:rsid w:val="001D0724"/>
    <w:rsid w:val="001D1C56"/>
    <w:rsid w:val="001D4117"/>
    <w:rsid w:val="001F6CCC"/>
    <w:rsid w:val="0020050C"/>
    <w:rsid w:val="00202926"/>
    <w:rsid w:val="00213EE9"/>
    <w:rsid w:val="00217C01"/>
    <w:rsid w:val="00220A01"/>
    <w:rsid w:val="002246A7"/>
    <w:rsid w:val="00227D24"/>
    <w:rsid w:val="00233093"/>
    <w:rsid w:val="00234B22"/>
    <w:rsid w:val="002372BD"/>
    <w:rsid w:val="00242F77"/>
    <w:rsid w:val="0024561F"/>
    <w:rsid w:val="0024654A"/>
    <w:rsid w:val="002503D2"/>
    <w:rsid w:val="00261456"/>
    <w:rsid w:val="0026154B"/>
    <w:rsid w:val="00264A02"/>
    <w:rsid w:val="00264C36"/>
    <w:rsid w:val="00266D6D"/>
    <w:rsid w:val="00271CD8"/>
    <w:rsid w:val="00284705"/>
    <w:rsid w:val="00290591"/>
    <w:rsid w:val="002927CA"/>
    <w:rsid w:val="002955C8"/>
    <w:rsid w:val="002A1D11"/>
    <w:rsid w:val="002A1E61"/>
    <w:rsid w:val="002A48DE"/>
    <w:rsid w:val="002A681E"/>
    <w:rsid w:val="002A7115"/>
    <w:rsid w:val="002A7207"/>
    <w:rsid w:val="002D1B86"/>
    <w:rsid w:val="002D3A41"/>
    <w:rsid w:val="002D684F"/>
    <w:rsid w:val="002E0D0D"/>
    <w:rsid w:val="002E33C6"/>
    <w:rsid w:val="002E623F"/>
    <w:rsid w:val="002F6724"/>
    <w:rsid w:val="003015B4"/>
    <w:rsid w:val="00306E83"/>
    <w:rsid w:val="0031748E"/>
    <w:rsid w:val="00320299"/>
    <w:rsid w:val="00324D39"/>
    <w:rsid w:val="00325DF0"/>
    <w:rsid w:val="00325F13"/>
    <w:rsid w:val="00330C39"/>
    <w:rsid w:val="0033358F"/>
    <w:rsid w:val="003425F1"/>
    <w:rsid w:val="00353D3B"/>
    <w:rsid w:val="00360CCA"/>
    <w:rsid w:val="003624E3"/>
    <w:rsid w:val="00364598"/>
    <w:rsid w:val="003673DB"/>
    <w:rsid w:val="00372BD0"/>
    <w:rsid w:val="003739F6"/>
    <w:rsid w:val="00381269"/>
    <w:rsid w:val="003A5E28"/>
    <w:rsid w:val="003B0256"/>
    <w:rsid w:val="003B47A1"/>
    <w:rsid w:val="003C0635"/>
    <w:rsid w:val="003C7154"/>
    <w:rsid w:val="003C74F2"/>
    <w:rsid w:val="003D151D"/>
    <w:rsid w:val="003E264B"/>
    <w:rsid w:val="003F01B3"/>
    <w:rsid w:val="003F3300"/>
    <w:rsid w:val="003F734D"/>
    <w:rsid w:val="003F7529"/>
    <w:rsid w:val="00400792"/>
    <w:rsid w:val="00402B88"/>
    <w:rsid w:val="00405080"/>
    <w:rsid w:val="004079C0"/>
    <w:rsid w:val="00414CE6"/>
    <w:rsid w:val="004276CB"/>
    <w:rsid w:val="00462FFF"/>
    <w:rsid w:val="00470163"/>
    <w:rsid w:val="00472F81"/>
    <w:rsid w:val="004732B0"/>
    <w:rsid w:val="00475E07"/>
    <w:rsid w:val="00496848"/>
    <w:rsid w:val="004A0CF1"/>
    <w:rsid w:val="004B05AB"/>
    <w:rsid w:val="004B7546"/>
    <w:rsid w:val="004B77A6"/>
    <w:rsid w:val="004B7D33"/>
    <w:rsid w:val="004C1140"/>
    <w:rsid w:val="004C7BEB"/>
    <w:rsid w:val="004F02E7"/>
    <w:rsid w:val="00515A4A"/>
    <w:rsid w:val="00523285"/>
    <w:rsid w:val="00523E5E"/>
    <w:rsid w:val="00525332"/>
    <w:rsid w:val="00525B0C"/>
    <w:rsid w:val="00530559"/>
    <w:rsid w:val="00533C19"/>
    <w:rsid w:val="005463BE"/>
    <w:rsid w:val="00554C1C"/>
    <w:rsid w:val="00554CFF"/>
    <w:rsid w:val="0055567A"/>
    <w:rsid w:val="00556195"/>
    <w:rsid w:val="00557C02"/>
    <w:rsid w:val="00564BB8"/>
    <w:rsid w:val="00572357"/>
    <w:rsid w:val="00573232"/>
    <w:rsid w:val="00580AD1"/>
    <w:rsid w:val="00587EE5"/>
    <w:rsid w:val="0059482D"/>
    <w:rsid w:val="00595274"/>
    <w:rsid w:val="005A1925"/>
    <w:rsid w:val="005A4518"/>
    <w:rsid w:val="005B164C"/>
    <w:rsid w:val="005B176E"/>
    <w:rsid w:val="005B3B2E"/>
    <w:rsid w:val="005C1661"/>
    <w:rsid w:val="005C1909"/>
    <w:rsid w:val="005C2B82"/>
    <w:rsid w:val="005C6821"/>
    <w:rsid w:val="005D30B6"/>
    <w:rsid w:val="005D652C"/>
    <w:rsid w:val="005D658E"/>
    <w:rsid w:val="005D734E"/>
    <w:rsid w:val="005E0CCB"/>
    <w:rsid w:val="005E1BF5"/>
    <w:rsid w:val="005E48C3"/>
    <w:rsid w:val="005F193D"/>
    <w:rsid w:val="00604F9F"/>
    <w:rsid w:val="00606C65"/>
    <w:rsid w:val="00607F32"/>
    <w:rsid w:val="006204ED"/>
    <w:rsid w:val="00620828"/>
    <w:rsid w:val="00627C6D"/>
    <w:rsid w:val="00640E31"/>
    <w:rsid w:val="00645C28"/>
    <w:rsid w:val="006507E0"/>
    <w:rsid w:val="006550F6"/>
    <w:rsid w:val="00656C17"/>
    <w:rsid w:val="00670524"/>
    <w:rsid w:val="00671FB7"/>
    <w:rsid w:val="00676184"/>
    <w:rsid w:val="0067707E"/>
    <w:rsid w:val="006849AE"/>
    <w:rsid w:val="0069569D"/>
    <w:rsid w:val="006A4D83"/>
    <w:rsid w:val="006C6395"/>
    <w:rsid w:val="006D1A2C"/>
    <w:rsid w:val="006D574A"/>
    <w:rsid w:val="006D6C41"/>
    <w:rsid w:val="006E4410"/>
    <w:rsid w:val="006F0DFA"/>
    <w:rsid w:val="006F305D"/>
    <w:rsid w:val="006F65F7"/>
    <w:rsid w:val="00713229"/>
    <w:rsid w:val="00725054"/>
    <w:rsid w:val="00726484"/>
    <w:rsid w:val="007355BD"/>
    <w:rsid w:val="00743C78"/>
    <w:rsid w:val="00752CCF"/>
    <w:rsid w:val="00756DEF"/>
    <w:rsid w:val="00767BAB"/>
    <w:rsid w:val="0077081A"/>
    <w:rsid w:val="00771A4E"/>
    <w:rsid w:val="00772743"/>
    <w:rsid w:val="00772E01"/>
    <w:rsid w:val="00773838"/>
    <w:rsid w:val="00776CDE"/>
    <w:rsid w:val="00787217"/>
    <w:rsid w:val="00791E32"/>
    <w:rsid w:val="0079420D"/>
    <w:rsid w:val="00797764"/>
    <w:rsid w:val="007A5B06"/>
    <w:rsid w:val="007D4F42"/>
    <w:rsid w:val="007F0D80"/>
    <w:rsid w:val="007F12D3"/>
    <w:rsid w:val="007F5F27"/>
    <w:rsid w:val="007F775F"/>
    <w:rsid w:val="00822624"/>
    <w:rsid w:val="00823592"/>
    <w:rsid w:val="00825A11"/>
    <w:rsid w:val="00827A91"/>
    <w:rsid w:val="00827D72"/>
    <w:rsid w:val="00831459"/>
    <w:rsid w:val="0083277E"/>
    <w:rsid w:val="00834838"/>
    <w:rsid w:val="00836953"/>
    <w:rsid w:val="008400A4"/>
    <w:rsid w:val="00854CC5"/>
    <w:rsid w:val="00855F97"/>
    <w:rsid w:val="00867617"/>
    <w:rsid w:val="00874CBE"/>
    <w:rsid w:val="0088060F"/>
    <w:rsid w:val="00891C66"/>
    <w:rsid w:val="008A04C4"/>
    <w:rsid w:val="008A7892"/>
    <w:rsid w:val="008B0393"/>
    <w:rsid w:val="008B3636"/>
    <w:rsid w:val="008B4636"/>
    <w:rsid w:val="008B6E72"/>
    <w:rsid w:val="008B7661"/>
    <w:rsid w:val="008D6956"/>
    <w:rsid w:val="008F433E"/>
    <w:rsid w:val="008F594A"/>
    <w:rsid w:val="008F7290"/>
    <w:rsid w:val="009002E8"/>
    <w:rsid w:val="00903439"/>
    <w:rsid w:val="00905573"/>
    <w:rsid w:val="00907841"/>
    <w:rsid w:val="00907FD9"/>
    <w:rsid w:val="00921458"/>
    <w:rsid w:val="00921E7E"/>
    <w:rsid w:val="0092490F"/>
    <w:rsid w:val="00924C83"/>
    <w:rsid w:val="00925574"/>
    <w:rsid w:val="00930451"/>
    <w:rsid w:val="00942F84"/>
    <w:rsid w:val="0094738C"/>
    <w:rsid w:val="00947DA7"/>
    <w:rsid w:val="00952917"/>
    <w:rsid w:val="00954EF0"/>
    <w:rsid w:val="00963219"/>
    <w:rsid w:val="0097454E"/>
    <w:rsid w:val="00981B69"/>
    <w:rsid w:val="00982FC3"/>
    <w:rsid w:val="0098484A"/>
    <w:rsid w:val="009B0659"/>
    <w:rsid w:val="009B31FD"/>
    <w:rsid w:val="009B73B0"/>
    <w:rsid w:val="009C6E6F"/>
    <w:rsid w:val="009C6F86"/>
    <w:rsid w:val="009F3CFC"/>
    <w:rsid w:val="009F50EB"/>
    <w:rsid w:val="009F6BD7"/>
    <w:rsid w:val="00A0045C"/>
    <w:rsid w:val="00A028BB"/>
    <w:rsid w:val="00A13868"/>
    <w:rsid w:val="00A15A50"/>
    <w:rsid w:val="00A17048"/>
    <w:rsid w:val="00A17AC2"/>
    <w:rsid w:val="00A2319C"/>
    <w:rsid w:val="00A250F6"/>
    <w:rsid w:val="00A32108"/>
    <w:rsid w:val="00A34578"/>
    <w:rsid w:val="00A345E9"/>
    <w:rsid w:val="00A4422A"/>
    <w:rsid w:val="00A44C6D"/>
    <w:rsid w:val="00A63111"/>
    <w:rsid w:val="00A75D37"/>
    <w:rsid w:val="00A84D78"/>
    <w:rsid w:val="00A94C26"/>
    <w:rsid w:val="00AA1FE2"/>
    <w:rsid w:val="00AB0B25"/>
    <w:rsid w:val="00AB1168"/>
    <w:rsid w:val="00AB6EEF"/>
    <w:rsid w:val="00AB701F"/>
    <w:rsid w:val="00AB72C1"/>
    <w:rsid w:val="00AC05D8"/>
    <w:rsid w:val="00AC30AC"/>
    <w:rsid w:val="00AD1F90"/>
    <w:rsid w:val="00AD3B98"/>
    <w:rsid w:val="00AD657A"/>
    <w:rsid w:val="00AD6E3E"/>
    <w:rsid w:val="00AE7A28"/>
    <w:rsid w:val="00AF1623"/>
    <w:rsid w:val="00AF3B9F"/>
    <w:rsid w:val="00AF6352"/>
    <w:rsid w:val="00B009BB"/>
    <w:rsid w:val="00B02423"/>
    <w:rsid w:val="00B116CB"/>
    <w:rsid w:val="00B12085"/>
    <w:rsid w:val="00B177DC"/>
    <w:rsid w:val="00B240B3"/>
    <w:rsid w:val="00B24702"/>
    <w:rsid w:val="00B3335D"/>
    <w:rsid w:val="00B358BB"/>
    <w:rsid w:val="00B36721"/>
    <w:rsid w:val="00B4028A"/>
    <w:rsid w:val="00B61A12"/>
    <w:rsid w:val="00B673A1"/>
    <w:rsid w:val="00B70143"/>
    <w:rsid w:val="00B80E6D"/>
    <w:rsid w:val="00B87861"/>
    <w:rsid w:val="00B91997"/>
    <w:rsid w:val="00B91D4A"/>
    <w:rsid w:val="00BA53BB"/>
    <w:rsid w:val="00BA67C8"/>
    <w:rsid w:val="00BA7669"/>
    <w:rsid w:val="00BB037F"/>
    <w:rsid w:val="00BB5546"/>
    <w:rsid w:val="00BB62D0"/>
    <w:rsid w:val="00BC2E9B"/>
    <w:rsid w:val="00BD230B"/>
    <w:rsid w:val="00BD2FD6"/>
    <w:rsid w:val="00BD7DE4"/>
    <w:rsid w:val="00BE0885"/>
    <w:rsid w:val="00BE34FF"/>
    <w:rsid w:val="00BE5C77"/>
    <w:rsid w:val="00BF3EFC"/>
    <w:rsid w:val="00C07193"/>
    <w:rsid w:val="00C15970"/>
    <w:rsid w:val="00C17487"/>
    <w:rsid w:val="00C21429"/>
    <w:rsid w:val="00C22898"/>
    <w:rsid w:val="00C27578"/>
    <w:rsid w:val="00C27AD0"/>
    <w:rsid w:val="00C31BF4"/>
    <w:rsid w:val="00C65324"/>
    <w:rsid w:val="00C65E6F"/>
    <w:rsid w:val="00C66787"/>
    <w:rsid w:val="00C66B1C"/>
    <w:rsid w:val="00C767DA"/>
    <w:rsid w:val="00C771B4"/>
    <w:rsid w:val="00C821A1"/>
    <w:rsid w:val="00CA27B9"/>
    <w:rsid w:val="00CA346B"/>
    <w:rsid w:val="00CC67E8"/>
    <w:rsid w:val="00CD234D"/>
    <w:rsid w:val="00CD31D1"/>
    <w:rsid w:val="00CD39D7"/>
    <w:rsid w:val="00CD4583"/>
    <w:rsid w:val="00CD77E0"/>
    <w:rsid w:val="00CD7E8D"/>
    <w:rsid w:val="00CE505B"/>
    <w:rsid w:val="00CE5B39"/>
    <w:rsid w:val="00CE69DF"/>
    <w:rsid w:val="00CF4E41"/>
    <w:rsid w:val="00CF78E4"/>
    <w:rsid w:val="00D00DC4"/>
    <w:rsid w:val="00D015F6"/>
    <w:rsid w:val="00D03AF7"/>
    <w:rsid w:val="00D049BC"/>
    <w:rsid w:val="00D05FA7"/>
    <w:rsid w:val="00D103F7"/>
    <w:rsid w:val="00D1211F"/>
    <w:rsid w:val="00D31441"/>
    <w:rsid w:val="00D42D08"/>
    <w:rsid w:val="00D550C5"/>
    <w:rsid w:val="00D61152"/>
    <w:rsid w:val="00D7580F"/>
    <w:rsid w:val="00D768AC"/>
    <w:rsid w:val="00D77881"/>
    <w:rsid w:val="00D809D3"/>
    <w:rsid w:val="00D84A42"/>
    <w:rsid w:val="00D90F9D"/>
    <w:rsid w:val="00D91287"/>
    <w:rsid w:val="00D92124"/>
    <w:rsid w:val="00D972F2"/>
    <w:rsid w:val="00DB2B7C"/>
    <w:rsid w:val="00DC1CA2"/>
    <w:rsid w:val="00DC430E"/>
    <w:rsid w:val="00DC43E2"/>
    <w:rsid w:val="00DC71C6"/>
    <w:rsid w:val="00DE48E9"/>
    <w:rsid w:val="00DF3051"/>
    <w:rsid w:val="00E02F72"/>
    <w:rsid w:val="00E104F0"/>
    <w:rsid w:val="00E15377"/>
    <w:rsid w:val="00E46A8D"/>
    <w:rsid w:val="00E5002B"/>
    <w:rsid w:val="00E52DE2"/>
    <w:rsid w:val="00E533B4"/>
    <w:rsid w:val="00E6007C"/>
    <w:rsid w:val="00E66787"/>
    <w:rsid w:val="00E77FE3"/>
    <w:rsid w:val="00E868BC"/>
    <w:rsid w:val="00E87D4C"/>
    <w:rsid w:val="00EA22B2"/>
    <w:rsid w:val="00EA3792"/>
    <w:rsid w:val="00EB09F9"/>
    <w:rsid w:val="00EB0EB1"/>
    <w:rsid w:val="00EB38A1"/>
    <w:rsid w:val="00EC0587"/>
    <w:rsid w:val="00EC1315"/>
    <w:rsid w:val="00EE0641"/>
    <w:rsid w:val="00EE2E5A"/>
    <w:rsid w:val="00EE4B7A"/>
    <w:rsid w:val="00EF2276"/>
    <w:rsid w:val="00EF2A0B"/>
    <w:rsid w:val="00EF7750"/>
    <w:rsid w:val="00F06AD3"/>
    <w:rsid w:val="00F07C5D"/>
    <w:rsid w:val="00F11D8F"/>
    <w:rsid w:val="00F3444C"/>
    <w:rsid w:val="00F41A32"/>
    <w:rsid w:val="00F42E92"/>
    <w:rsid w:val="00F55F09"/>
    <w:rsid w:val="00F61196"/>
    <w:rsid w:val="00F71D85"/>
    <w:rsid w:val="00F74C40"/>
    <w:rsid w:val="00F81258"/>
    <w:rsid w:val="00F83CFE"/>
    <w:rsid w:val="00F90B3B"/>
    <w:rsid w:val="00F91D68"/>
    <w:rsid w:val="00F97331"/>
    <w:rsid w:val="00FA1861"/>
    <w:rsid w:val="00FB1FE1"/>
    <w:rsid w:val="00FC2073"/>
    <w:rsid w:val="00FC4742"/>
    <w:rsid w:val="00FC76D1"/>
    <w:rsid w:val="00FD19D8"/>
    <w:rsid w:val="00FD5903"/>
    <w:rsid w:val="00FD7F36"/>
    <w:rsid w:val="00FE1F38"/>
    <w:rsid w:val="00FE41DF"/>
    <w:rsid w:val="00FE6445"/>
    <w:rsid w:val="00FF0A32"/>
    <w:rsid w:val="00FF5C4E"/>
    <w:rsid w:val="00FF761C"/>
    <w:rsid w:val="038D1478"/>
    <w:rsid w:val="04D70E27"/>
    <w:rsid w:val="04F927F9"/>
    <w:rsid w:val="05104339"/>
    <w:rsid w:val="075B7B70"/>
    <w:rsid w:val="078D3072"/>
    <w:rsid w:val="08856DEC"/>
    <w:rsid w:val="093A7BD7"/>
    <w:rsid w:val="0CC639B2"/>
    <w:rsid w:val="0E9C09EC"/>
    <w:rsid w:val="147E4BAF"/>
    <w:rsid w:val="193D5EF2"/>
    <w:rsid w:val="1B2E2F00"/>
    <w:rsid w:val="1B334486"/>
    <w:rsid w:val="1B8276EF"/>
    <w:rsid w:val="1EC44CBA"/>
    <w:rsid w:val="1F7FE718"/>
    <w:rsid w:val="21793CE6"/>
    <w:rsid w:val="22E54E8E"/>
    <w:rsid w:val="258D78CE"/>
    <w:rsid w:val="25F63CA1"/>
    <w:rsid w:val="2815254D"/>
    <w:rsid w:val="2DDA76E1"/>
    <w:rsid w:val="2F6F3887"/>
    <w:rsid w:val="2FBF6D41"/>
    <w:rsid w:val="301E15E1"/>
    <w:rsid w:val="34047433"/>
    <w:rsid w:val="34BF2F19"/>
    <w:rsid w:val="34C510EE"/>
    <w:rsid w:val="351D0FBD"/>
    <w:rsid w:val="358E2EF0"/>
    <w:rsid w:val="36127662"/>
    <w:rsid w:val="37824373"/>
    <w:rsid w:val="3819E0B3"/>
    <w:rsid w:val="387A2D55"/>
    <w:rsid w:val="38D270BA"/>
    <w:rsid w:val="3B217764"/>
    <w:rsid w:val="3B793D96"/>
    <w:rsid w:val="3EAE7E34"/>
    <w:rsid w:val="3FFFB93F"/>
    <w:rsid w:val="400A5A06"/>
    <w:rsid w:val="40954824"/>
    <w:rsid w:val="42EF10F8"/>
    <w:rsid w:val="44595CF9"/>
    <w:rsid w:val="44BE2E8F"/>
    <w:rsid w:val="46BB2149"/>
    <w:rsid w:val="491D457C"/>
    <w:rsid w:val="49951972"/>
    <w:rsid w:val="4B906C07"/>
    <w:rsid w:val="4E505E9A"/>
    <w:rsid w:val="4F160167"/>
    <w:rsid w:val="4F2C30EB"/>
    <w:rsid w:val="50151DD1"/>
    <w:rsid w:val="505503C5"/>
    <w:rsid w:val="51655453"/>
    <w:rsid w:val="51F579F1"/>
    <w:rsid w:val="526F2A85"/>
    <w:rsid w:val="52A6309A"/>
    <w:rsid w:val="52C8312A"/>
    <w:rsid w:val="53272529"/>
    <w:rsid w:val="596A0A97"/>
    <w:rsid w:val="59B147D7"/>
    <w:rsid w:val="5DAF85A4"/>
    <w:rsid w:val="5DF64FF0"/>
    <w:rsid w:val="5FDD76CF"/>
    <w:rsid w:val="60F12AB8"/>
    <w:rsid w:val="65052950"/>
    <w:rsid w:val="66603249"/>
    <w:rsid w:val="69896551"/>
    <w:rsid w:val="69C2222A"/>
    <w:rsid w:val="6D875D2F"/>
    <w:rsid w:val="6EA4301B"/>
    <w:rsid w:val="71665E2D"/>
    <w:rsid w:val="72EF3076"/>
    <w:rsid w:val="741B7D3F"/>
    <w:rsid w:val="757C3BD5"/>
    <w:rsid w:val="76022BE7"/>
    <w:rsid w:val="772B58B2"/>
    <w:rsid w:val="77EE75AE"/>
    <w:rsid w:val="77FF39AE"/>
    <w:rsid w:val="788E2874"/>
    <w:rsid w:val="79B5A218"/>
    <w:rsid w:val="7ACD6C80"/>
    <w:rsid w:val="7BFA618B"/>
    <w:rsid w:val="7CFFC4BA"/>
    <w:rsid w:val="7DAF3785"/>
    <w:rsid w:val="7E7C2E97"/>
    <w:rsid w:val="7FA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E09CD3-9B43-4F05-9DFF-FD7424C5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zqtz</dc:creator>
  <cp:lastModifiedBy>李荣森</cp:lastModifiedBy>
  <cp:revision>2</cp:revision>
  <dcterms:created xsi:type="dcterms:W3CDTF">2024-04-01T12:43:00Z</dcterms:created>
  <dcterms:modified xsi:type="dcterms:W3CDTF">2024-04-01T12:43:00Z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BEE1149900A147F9B792F4B87CE6FA00_13</vt:lpwstr>
  </property>
</Properties>
</file>