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99" w:rsidRPr="00974CBA" w:rsidRDefault="009A361A" w:rsidP="00352726">
      <w:pPr>
        <w:jc w:val="center"/>
        <w:rPr>
          <w:rFonts w:asciiTheme="majorEastAsia" w:eastAsiaTheme="majorEastAsia" w:hAnsiTheme="majorEastAsia"/>
          <w:b/>
          <w:sz w:val="40"/>
          <w:szCs w:val="32"/>
        </w:rPr>
      </w:pPr>
      <w:r w:rsidRPr="00974CBA">
        <w:rPr>
          <w:rFonts w:asciiTheme="majorEastAsia" w:eastAsiaTheme="majorEastAsia" w:hAnsiTheme="majorEastAsia" w:hint="eastAsia"/>
          <w:b/>
          <w:sz w:val="40"/>
          <w:szCs w:val="32"/>
        </w:rPr>
        <w:t>2023年度业绩发布会</w:t>
      </w:r>
      <w:r w:rsidR="00AC7A82">
        <w:rPr>
          <w:rFonts w:asciiTheme="majorEastAsia" w:eastAsiaTheme="majorEastAsia" w:hAnsiTheme="majorEastAsia" w:hint="eastAsia"/>
          <w:b/>
          <w:sz w:val="40"/>
          <w:szCs w:val="32"/>
        </w:rPr>
        <w:t>线上</w:t>
      </w:r>
      <w:r w:rsidRPr="00974CBA">
        <w:rPr>
          <w:rFonts w:asciiTheme="majorEastAsia" w:eastAsiaTheme="majorEastAsia" w:hAnsiTheme="majorEastAsia" w:hint="eastAsia"/>
          <w:b/>
          <w:sz w:val="40"/>
          <w:szCs w:val="32"/>
        </w:rPr>
        <w:t>文字问答</w:t>
      </w:r>
    </w:p>
    <w:p w:rsidR="00352726" w:rsidRDefault="00352726">
      <w:pPr>
        <w:rPr>
          <w:rFonts w:ascii="仿宋_GB2312" w:eastAsia="仿宋_GB2312"/>
          <w:sz w:val="32"/>
          <w:szCs w:val="32"/>
        </w:rPr>
      </w:pPr>
    </w:p>
    <w:p w:rsidR="00352726" w:rsidRPr="00974CBA" w:rsidRDefault="00352726" w:rsidP="00352726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974CBA">
        <w:rPr>
          <w:rFonts w:ascii="仿宋_GB2312" w:eastAsia="仿宋_GB2312" w:hint="eastAsia"/>
          <w:b/>
          <w:sz w:val="32"/>
          <w:szCs w:val="32"/>
        </w:rPr>
        <w:t>问：</w:t>
      </w:r>
      <w:r w:rsidR="00183C9F" w:rsidRPr="00974CBA">
        <w:rPr>
          <w:rFonts w:ascii="仿宋_GB2312" w:eastAsia="仿宋_GB2312" w:hint="eastAsia"/>
          <w:b/>
          <w:sz w:val="32"/>
          <w:szCs w:val="32"/>
        </w:rPr>
        <w:t xml:space="preserve">如何降低负债成本？ </w:t>
      </w:r>
    </w:p>
    <w:p w:rsidR="00352726" w:rsidRDefault="00352726" w:rsidP="00183C9F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答：</w:t>
      </w:r>
      <w:r w:rsidR="00183C9F" w:rsidRPr="00183C9F">
        <w:rPr>
          <w:rFonts w:ascii="仿宋_GB2312" w:eastAsia="仿宋_GB2312" w:hint="eastAsia"/>
          <w:sz w:val="32"/>
          <w:szCs w:val="32"/>
        </w:rPr>
        <w:t>一</w:t>
      </w:r>
      <w:r w:rsidR="00183C9F">
        <w:rPr>
          <w:rFonts w:ascii="仿宋_GB2312" w:eastAsia="仿宋_GB2312" w:hint="eastAsia"/>
          <w:sz w:val="32"/>
          <w:szCs w:val="32"/>
        </w:rPr>
        <w:t>是</w:t>
      </w:r>
      <w:r w:rsidR="00183C9F" w:rsidRPr="00183C9F">
        <w:rPr>
          <w:rFonts w:ascii="仿宋_GB2312" w:eastAsia="仿宋_GB2312" w:hint="eastAsia"/>
          <w:sz w:val="32"/>
          <w:szCs w:val="32"/>
        </w:rPr>
        <w:t>降低预定利率，严控费用成本。二是适时调整分红水平和万能结算。三是加强产品多元化供给，引导发展新型</w:t>
      </w:r>
      <w:r w:rsidR="00DE62CD">
        <w:rPr>
          <w:rFonts w:ascii="仿宋_GB2312" w:eastAsia="仿宋_GB2312" w:hint="eastAsia"/>
          <w:sz w:val="32"/>
          <w:szCs w:val="32"/>
        </w:rPr>
        <w:t>保险</w:t>
      </w:r>
      <w:r w:rsidR="00183C9F" w:rsidRPr="00183C9F">
        <w:rPr>
          <w:rFonts w:ascii="仿宋_GB2312" w:eastAsia="仿宋_GB2312" w:hint="eastAsia"/>
          <w:sz w:val="32"/>
          <w:szCs w:val="32"/>
        </w:rPr>
        <w:t>产品。</w:t>
      </w:r>
    </w:p>
    <w:p w:rsidR="00352726" w:rsidRPr="00974CBA" w:rsidRDefault="00352726" w:rsidP="00352726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974CBA">
        <w:rPr>
          <w:rFonts w:ascii="仿宋_GB2312" w:eastAsia="仿宋_GB2312" w:hint="eastAsia"/>
          <w:b/>
          <w:sz w:val="32"/>
          <w:szCs w:val="32"/>
        </w:rPr>
        <w:t>问：</w:t>
      </w:r>
      <w:r w:rsidR="00183C9F" w:rsidRPr="00974CBA">
        <w:rPr>
          <w:rFonts w:ascii="仿宋_GB2312" w:eastAsia="仿宋_GB2312" w:hint="eastAsia"/>
          <w:b/>
          <w:sz w:val="32"/>
          <w:szCs w:val="32"/>
        </w:rPr>
        <w:t>如何平滑股票和基金的投资业绩波动？目前阶段，股票和基金的投资风格？</w:t>
      </w:r>
    </w:p>
    <w:p w:rsidR="00352726" w:rsidRDefault="00352726" w:rsidP="00DE62CD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答：</w:t>
      </w:r>
      <w:r w:rsidR="00DE62CD" w:rsidRPr="00DE62CD">
        <w:rPr>
          <w:rFonts w:ascii="仿宋_GB2312" w:eastAsia="仿宋_GB2312" w:hint="eastAsia"/>
          <w:sz w:val="32"/>
          <w:szCs w:val="32"/>
        </w:rPr>
        <w:t>坚持价值投资理念和绝对收益目标，精选核心资产、集中持股，积极关注高端科技制造行业、高股息资产</w:t>
      </w:r>
      <w:r w:rsidR="00DE62CD">
        <w:rPr>
          <w:rFonts w:ascii="仿宋_GB2312" w:eastAsia="仿宋_GB2312" w:hint="eastAsia"/>
          <w:sz w:val="32"/>
          <w:szCs w:val="32"/>
        </w:rPr>
        <w:t>等投资机会。基于绝对收益和价值投资的原则，</w:t>
      </w:r>
      <w:r w:rsidR="00DE62CD" w:rsidRPr="00DE62CD">
        <w:rPr>
          <w:rFonts w:ascii="仿宋_GB2312" w:eastAsia="仿宋_GB2312" w:hint="eastAsia"/>
          <w:sz w:val="32"/>
          <w:szCs w:val="32"/>
        </w:rPr>
        <w:t>严格控制仓位水平，灵活配置，适度增加OCI类</w:t>
      </w:r>
      <w:r w:rsidR="00DE62CD">
        <w:rPr>
          <w:rFonts w:ascii="仿宋_GB2312" w:eastAsia="仿宋_GB2312" w:hint="eastAsia"/>
          <w:sz w:val="32"/>
          <w:szCs w:val="32"/>
        </w:rPr>
        <w:t>股票，</w:t>
      </w:r>
      <w:r w:rsidR="00DE62CD" w:rsidRPr="00DE62CD">
        <w:rPr>
          <w:rFonts w:ascii="仿宋_GB2312" w:eastAsia="仿宋_GB2312" w:hint="eastAsia"/>
          <w:sz w:val="32"/>
          <w:szCs w:val="32"/>
        </w:rPr>
        <w:t>把握结构性投资机会</w:t>
      </w:r>
      <w:r w:rsidR="00DE62CD">
        <w:rPr>
          <w:rFonts w:ascii="仿宋_GB2312" w:eastAsia="仿宋_GB2312" w:hint="eastAsia"/>
          <w:sz w:val="32"/>
          <w:szCs w:val="32"/>
        </w:rPr>
        <w:t>。</w:t>
      </w:r>
    </w:p>
    <w:p w:rsidR="00183C9F" w:rsidRPr="00974CBA" w:rsidRDefault="00183C9F" w:rsidP="00183C9F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974CBA">
        <w:rPr>
          <w:rFonts w:ascii="仿宋_GB2312" w:eastAsia="仿宋_GB2312" w:hint="eastAsia"/>
          <w:b/>
          <w:sz w:val="32"/>
          <w:szCs w:val="32"/>
        </w:rPr>
        <w:t>问：新华保险刚刚成立的私募基金可以买进新华保险H股吗？</w:t>
      </w:r>
    </w:p>
    <w:p w:rsidR="00183C9F" w:rsidRDefault="00183C9F" w:rsidP="00183C9F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答：</w:t>
      </w:r>
      <w:r w:rsidRPr="00183C9F">
        <w:rPr>
          <w:rFonts w:ascii="仿宋_GB2312" w:eastAsia="仿宋_GB2312" w:hint="eastAsia"/>
          <w:sz w:val="32"/>
          <w:szCs w:val="32"/>
        </w:rPr>
        <w:t>目前</w:t>
      </w:r>
      <w:r w:rsidR="00DE62CD">
        <w:rPr>
          <w:rFonts w:ascii="仿宋_GB2312" w:eastAsia="仿宋_GB2312" w:hint="eastAsia"/>
          <w:sz w:val="32"/>
          <w:szCs w:val="32"/>
        </w:rPr>
        <w:t>，</w:t>
      </w:r>
      <w:r w:rsidRPr="00183C9F">
        <w:rPr>
          <w:rFonts w:ascii="仿宋_GB2312" w:eastAsia="仿宋_GB2312" w:hint="eastAsia"/>
          <w:sz w:val="32"/>
          <w:szCs w:val="32"/>
        </w:rPr>
        <w:t>公司不允许买入新华股票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3C9F" w:rsidRPr="00974CBA" w:rsidRDefault="00183C9F" w:rsidP="00183C9F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974CBA">
        <w:rPr>
          <w:rFonts w:ascii="仿宋_GB2312" w:eastAsia="仿宋_GB2312" w:hint="eastAsia"/>
          <w:b/>
          <w:sz w:val="32"/>
          <w:szCs w:val="32"/>
        </w:rPr>
        <w:t>问：请教杨董事长，公司今年主要在资产和负债的哪些方面会发力？有哪些抓手？具体达到什么目标？更希望投资者关注哪些指标？</w:t>
      </w:r>
    </w:p>
    <w:p w:rsidR="00B82A6C" w:rsidRDefault="00183C9F" w:rsidP="00B82A6C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答：</w:t>
      </w:r>
      <w:r w:rsidR="00DE62CD" w:rsidRPr="00DE62CD">
        <w:rPr>
          <w:rFonts w:ascii="仿宋_GB2312" w:eastAsia="仿宋_GB2312" w:hint="eastAsia"/>
          <w:sz w:val="32"/>
          <w:szCs w:val="32"/>
        </w:rPr>
        <w:t>公司建立了资产负债管理组织体系，完善资产负债管理机制；密切跟踪资产负债匹配状况，建立日常监控与预警机制；加强资产负债管理重大事项及业务活动监控与评</w:t>
      </w:r>
      <w:r w:rsidR="00DE62CD" w:rsidRPr="00DE62CD">
        <w:rPr>
          <w:rFonts w:ascii="仿宋_GB2312" w:eastAsia="仿宋_GB2312" w:hint="eastAsia"/>
          <w:sz w:val="32"/>
          <w:szCs w:val="32"/>
        </w:rPr>
        <w:lastRenderedPageBreak/>
        <w:t>估，及时关注其对公司资产负债匹配状况的影响；重视资产端和负债端的互动沟通，发挥资产负债协同效应。未来，公司将逐步探索提升公司资产负债管理精细化水平，促进资产负债深层次联动，助力公司高质量发展。</w:t>
      </w:r>
    </w:p>
    <w:p w:rsidR="00183C9F" w:rsidRPr="00B82A6C" w:rsidRDefault="00B82A6C" w:rsidP="00B82A6C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  <w:r w:rsidRPr="00B82A6C">
        <w:rPr>
          <w:rFonts w:ascii="仿宋_GB2312" w:eastAsia="仿宋_GB2312" w:hint="eastAsia"/>
          <w:sz w:val="32"/>
          <w:szCs w:val="32"/>
        </w:rPr>
        <w:t>请关注公司2023年年报披露的总资产、营业收入、内含价值等指标。</w:t>
      </w:r>
    </w:p>
    <w:p w:rsidR="00183C9F" w:rsidRPr="00974CBA" w:rsidRDefault="00183C9F" w:rsidP="00B82A6C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974CBA">
        <w:rPr>
          <w:rFonts w:ascii="仿宋_GB2312" w:eastAsia="仿宋_GB2312" w:hint="eastAsia"/>
          <w:b/>
          <w:sz w:val="32"/>
          <w:szCs w:val="32"/>
        </w:rPr>
        <w:t>问：</w:t>
      </w:r>
      <w:r w:rsidR="00B82A6C" w:rsidRPr="00974CBA">
        <w:rPr>
          <w:rFonts w:ascii="仿宋_GB2312" w:eastAsia="仿宋_GB2312" w:hint="eastAsia"/>
          <w:b/>
          <w:sz w:val="32"/>
          <w:szCs w:val="32"/>
        </w:rPr>
        <w:t>为什么营收下降66%呢？</w:t>
      </w:r>
    </w:p>
    <w:p w:rsidR="00B82A6C" w:rsidRPr="00B82A6C" w:rsidRDefault="00B82A6C" w:rsidP="00B82A6C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答：年报中</w:t>
      </w:r>
      <w:r w:rsidRPr="00B82A6C">
        <w:rPr>
          <w:rFonts w:ascii="仿宋_GB2312" w:eastAsia="仿宋_GB2312" w:hint="eastAsia"/>
          <w:sz w:val="32"/>
          <w:szCs w:val="32"/>
        </w:rPr>
        <w:t>2022年数据为旧保险合同准则和旧金融工具准则下的数据，与2023年数据不可比。</w:t>
      </w:r>
    </w:p>
    <w:p w:rsidR="00B82A6C" w:rsidRPr="00974CBA" w:rsidRDefault="00B82A6C" w:rsidP="00B82A6C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974CBA">
        <w:rPr>
          <w:rFonts w:ascii="仿宋_GB2312" w:eastAsia="仿宋_GB2312" w:hint="eastAsia"/>
          <w:b/>
          <w:sz w:val="32"/>
          <w:szCs w:val="32"/>
        </w:rPr>
        <w:t>问：新华保险有没有计划投资控股（参股）一家银行或几家银行，若是没有，建议控股一家银行。就像中国平安控股平安银行，巴菲特的公司伯克希尔哈撒韦投资了4，5家银行</w:t>
      </w:r>
      <w:r w:rsidR="00974CBA" w:rsidRPr="00974CBA">
        <w:rPr>
          <w:rFonts w:ascii="仿宋_GB2312" w:eastAsia="仿宋_GB2312" w:hint="eastAsia"/>
          <w:b/>
          <w:sz w:val="32"/>
          <w:szCs w:val="32"/>
        </w:rPr>
        <w:t>。</w:t>
      </w:r>
    </w:p>
    <w:p w:rsidR="00B82A6C" w:rsidRDefault="00B82A6C" w:rsidP="00B82A6C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答：感谢您对公司的关注，非常感谢您的建议！</w:t>
      </w:r>
    </w:p>
    <w:p w:rsidR="00B82A6C" w:rsidRPr="00974CBA" w:rsidRDefault="00B82A6C" w:rsidP="00B82A6C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974CBA">
        <w:rPr>
          <w:rFonts w:ascii="仿宋_GB2312" w:eastAsia="仿宋_GB2312" w:hint="eastAsia"/>
          <w:b/>
          <w:sz w:val="32"/>
          <w:szCs w:val="32"/>
        </w:rPr>
        <w:t>问：在当前的宏观环境下，公司如何平衡“国企担当”和“股东回报”的关系？</w:t>
      </w:r>
    </w:p>
    <w:p w:rsidR="00B82A6C" w:rsidRDefault="00B82A6C" w:rsidP="00B82A6C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答：</w:t>
      </w:r>
      <w:r w:rsidR="00DA161A">
        <w:rPr>
          <w:rFonts w:ascii="仿宋_GB2312" w:eastAsia="仿宋_GB2312"/>
          <w:sz w:val="32"/>
          <w:szCs w:val="32"/>
        </w:rPr>
        <w:t>2024</w:t>
      </w:r>
      <w:r w:rsidR="00DA161A" w:rsidRPr="00DA161A">
        <w:rPr>
          <w:rFonts w:ascii="仿宋_GB2312" w:eastAsia="仿宋_GB2312" w:hint="eastAsia"/>
          <w:sz w:val="32"/>
          <w:szCs w:val="32"/>
        </w:rPr>
        <w:t>年，公司将保持战略定力，以推进高质量发展为主题，以深化供给侧改革为主线，以建设专业化人才队伍为支撑，以防范化解风险为重点，坚持构建以客户为中心的发展体系，深化体制机制改革，</w:t>
      </w:r>
      <w:r w:rsidR="00DA161A">
        <w:rPr>
          <w:rFonts w:ascii="仿宋_GB2312" w:eastAsia="仿宋_GB2312" w:hint="eastAsia"/>
          <w:sz w:val="32"/>
          <w:szCs w:val="32"/>
        </w:rPr>
        <w:t>优化区域发展布局，加快业务转型与数字化转型，提供与科技、绿色、</w:t>
      </w:r>
      <w:r w:rsidR="00DA161A" w:rsidRPr="00DA161A">
        <w:rPr>
          <w:rFonts w:ascii="仿宋_GB2312" w:eastAsia="仿宋_GB2312" w:hint="eastAsia"/>
          <w:sz w:val="32"/>
          <w:szCs w:val="32"/>
        </w:rPr>
        <w:t>普惠、养老等领域需求相适应、更可持续的产品与服务，更好地满</w:t>
      </w:r>
      <w:r w:rsidR="00DA161A" w:rsidRPr="00DA161A">
        <w:rPr>
          <w:rFonts w:ascii="仿宋_GB2312" w:eastAsia="仿宋_GB2312" w:hint="eastAsia"/>
          <w:sz w:val="32"/>
          <w:szCs w:val="32"/>
        </w:rPr>
        <w:lastRenderedPageBreak/>
        <w:t>足人民群众需求。</w:t>
      </w:r>
    </w:p>
    <w:p w:rsidR="00A4313D" w:rsidRPr="00B82A6C" w:rsidRDefault="00A4313D" w:rsidP="00B82A6C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  <w:r w:rsidRPr="00A4313D">
        <w:rPr>
          <w:rFonts w:ascii="仿宋_GB2312" w:eastAsia="仿宋_GB2312" w:hint="eastAsia"/>
          <w:sz w:val="32"/>
          <w:szCs w:val="32"/>
        </w:rPr>
        <w:t>公司一贯重视对投资者的合理投资回报，同时兼顾公司的长远利益、全体股东的整体利益及公司的可持续发展。公司将进一步降本增效，提高盈利能力，综合考虑股东回报、公司偿付能力、业务发展等因素确定分红水平。</w:t>
      </w:r>
    </w:p>
    <w:p w:rsidR="00B82A6C" w:rsidRPr="00974CBA" w:rsidRDefault="00661376" w:rsidP="00B82A6C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974CBA">
        <w:rPr>
          <w:rFonts w:ascii="仿宋_GB2312" w:eastAsia="仿宋_GB2312" w:hint="eastAsia"/>
          <w:b/>
          <w:sz w:val="32"/>
          <w:szCs w:val="32"/>
        </w:rPr>
        <w:t>问：</w:t>
      </w:r>
      <w:r w:rsidR="00B82A6C" w:rsidRPr="00974CBA">
        <w:rPr>
          <w:rFonts w:ascii="仿宋_GB2312" w:eastAsia="仿宋_GB2312" w:hint="eastAsia"/>
          <w:b/>
          <w:sz w:val="32"/>
          <w:szCs w:val="32"/>
        </w:rPr>
        <w:t>今年一季报预计什么时候出呢？</w:t>
      </w:r>
    </w:p>
    <w:p w:rsidR="00B82A6C" w:rsidRDefault="00B82A6C" w:rsidP="00B82A6C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答：公司拟于2024年4月底披露一季报。</w:t>
      </w:r>
    </w:p>
    <w:p w:rsidR="00E607BF" w:rsidRPr="00974CBA" w:rsidRDefault="00661376" w:rsidP="00E607BF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974CBA">
        <w:rPr>
          <w:rFonts w:ascii="仿宋_GB2312" w:eastAsia="仿宋_GB2312" w:hint="eastAsia"/>
          <w:b/>
          <w:sz w:val="32"/>
          <w:szCs w:val="32"/>
        </w:rPr>
        <w:t>问：</w:t>
      </w:r>
      <w:r w:rsidR="00E607BF" w:rsidRPr="00974CBA">
        <w:rPr>
          <w:rFonts w:ascii="仿宋_GB2312" w:eastAsia="仿宋_GB2312" w:hint="eastAsia"/>
          <w:b/>
          <w:sz w:val="32"/>
          <w:szCs w:val="32"/>
        </w:rPr>
        <w:t>请问投资资产买卖价差损益主要是什么板块持仓造成的？</w:t>
      </w:r>
    </w:p>
    <w:p w:rsidR="00E607BF" w:rsidRDefault="00661376" w:rsidP="00E607BF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答：</w:t>
      </w:r>
      <w:r w:rsidR="000549D7" w:rsidRPr="000549D7">
        <w:rPr>
          <w:rFonts w:ascii="仿宋_GB2312" w:eastAsia="仿宋_GB2312" w:hint="eastAsia"/>
          <w:sz w:val="32"/>
          <w:szCs w:val="32"/>
        </w:rPr>
        <w:t>综合考虑宏观经济形势和资本市场预期，公司在权益资产结构上进行调整，把握结构性的投资机会，选取国家战略发展等行业择机配置</w:t>
      </w:r>
      <w:r w:rsidR="000549D7">
        <w:rPr>
          <w:rFonts w:ascii="仿宋_GB2312" w:eastAsia="仿宋_GB2312" w:hint="eastAsia"/>
          <w:sz w:val="32"/>
          <w:szCs w:val="32"/>
        </w:rPr>
        <w:t>。</w:t>
      </w:r>
    </w:p>
    <w:p w:rsidR="00E607BF" w:rsidRPr="00974CBA" w:rsidRDefault="00661376" w:rsidP="00E607BF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974CBA">
        <w:rPr>
          <w:rFonts w:ascii="仿宋_GB2312" w:eastAsia="仿宋_GB2312"/>
          <w:b/>
          <w:sz w:val="32"/>
          <w:szCs w:val="32"/>
        </w:rPr>
        <w:t>问</w:t>
      </w:r>
      <w:r w:rsidRPr="00974CBA">
        <w:rPr>
          <w:rFonts w:ascii="仿宋_GB2312" w:eastAsia="仿宋_GB2312" w:hint="eastAsia"/>
          <w:b/>
          <w:sz w:val="32"/>
          <w:szCs w:val="32"/>
        </w:rPr>
        <w:t>：</w:t>
      </w:r>
      <w:r w:rsidR="00E607BF" w:rsidRPr="00974CBA">
        <w:rPr>
          <w:rFonts w:ascii="仿宋_GB2312" w:eastAsia="仿宋_GB2312"/>
          <w:b/>
          <w:sz w:val="32"/>
          <w:szCs w:val="32"/>
        </w:rPr>
        <w:t>2023年公司大幅度提升了债券及债务的配置比例，请问主要是基于什么样的考虑？</w:t>
      </w:r>
    </w:p>
    <w:p w:rsidR="00E607BF" w:rsidRDefault="00661376" w:rsidP="000549D7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答：</w:t>
      </w:r>
      <w:r w:rsidR="000549D7">
        <w:rPr>
          <w:rFonts w:ascii="仿宋_GB2312" w:eastAsia="仿宋_GB2312" w:hint="eastAsia"/>
          <w:sz w:val="32"/>
          <w:szCs w:val="32"/>
        </w:rPr>
        <w:t>公司各大类资产占比相对稳定，把握机会适度增配</w:t>
      </w:r>
      <w:r w:rsidR="000549D7" w:rsidRPr="000549D7">
        <w:rPr>
          <w:rFonts w:ascii="仿宋_GB2312" w:eastAsia="仿宋_GB2312" w:hint="eastAsia"/>
          <w:sz w:val="32"/>
          <w:szCs w:val="32"/>
        </w:rPr>
        <w:t>长久期利率债</w:t>
      </w:r>
      <w:r w:rsidR="000549D7">
        <w:rPr>
          <w:rFonts w:ascii="仿宋_GB2312" w:eastAsia="仿宋_GB2312" w:hint="eastAsia"/>
          <w:sz w:val="32"/>
          <w:szCs w:val="32"/>
        </w:rPr>
        <w:t>。</w:t>
      </w:r>
    </w:p>
    <w:p w:rsidR="00F45506" w:rsidRPr="00974CBA" w:rsidRDefault="00F45506" w:rsidP="00F45506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974CBA">
        <w:rPr>
          <w:rFonts w:ascii="仿宋_GB2312" w:eastAsia="仿宋_GB2312" w:hint="eastAsia"/>
          <w:b/>
          <w:sz w:val="32"/>
          <w:szCs w:val="32"/>
        </w:rPr>
        <w:t>问：</w:t>
      </w:r>
      <w:r w:rsidRPr="00974CBA">
        <w:rPr>
          <w:rFonts w:ascii="仿宋_GB2312" w:eastAsia="仿宋_GB2312"/>
          <w:b/>
          <w:sz w:val="32"/>
          <w:szCs w:val="32"/>
        </w:rPr>
        <w:t>现在保险科技发展方兴未艾，但是这两年投资端持续承压，请问公司保险科技投入的占比，以及未来几年的投入规划？</w:t>
      </w:r>
    </w:p>
    <w:p w:rsidR="00F45506" w:rsidRPr="00F45506" w:rsidRDefault="00F45506" w:rsidP="00F45506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答：</w:t>
      </w:r>
      <w:r w:rsidRPr="005E5903">
        <w:rPr>
          <w:rFonts w:ascii="仿宋_GB2312" w:eastAsia="仿宋_GB2312" w:hAnsi="华文楷体" w:hint="eastAsia"/>
          <w:sz w:val="32"/>
          <w:szCs w:val="24"/>
        </w:rPr>
        <w:t>公司高度重视金融科技在经营发展过程中的重要作用，2023年，公司信息科技投入较2022年有一定提升。未来3-5年，公司将遵循数字中国战略导向，结合自身高质量</w:t>
      </w:r>
      <w:r w:rsidRPr="005E5903">
        <w:rPr>
          <w:rFonts w:ascii="仿宋_GB2312" w:eastAsia="仿宋_GB2312" w:hAnsi="华文楷体" w:hint="eastAsia"/>
          <w:sz w:val="32"/>
          <w:szCs w:val="24"/>
        </w:rPr>
        <w:lastRenderedPageBreak/>
        <w:t>发展对于数字化、智能化的场景诉求，努力在数字金融领域取得更大突破。</w:t>
      </w:r>
    </w:p>
    <w:p w:rsidR="00F45506" w:rsidRPr="00974CBA" w:rsidRDefault="00F45506" w:rsidP="00F45506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974CBA">
        <w:rPr>
          <w:rFonts w:ascii="仿宋_GB2312" w:eastAsia="仿宋_GB2312" w:hint="eastAsia"/>
          <w:b/>
          <w:sz w:val="32"/>
          <w:szCs w:val="32"/>
        </w:rPr>
        <w:t>问：</w:t>
      </w:r>
      <w:r w:rsidRPr="00974CBA">
        <w:rPr>
          <w:rFonts w:ascii="仿宋_GB2312" w:eastAsia="仿宋_GB2312"/>
          <w:b/>
          <w:sz w:val="32"/>
          <w:szCs w:val="32"/>
        </w:rPr>
        <w:t>公司存量保单的平均负债成本是多少呢</w:t>
      </w:r>
      <w:r w:rsidRPr="00974CBA">
        <w:rPr>
          <w:rFonts w:ascii="仿宋_GB2312" w:eastAsia="仿宋_GB2312" w:hint="eastAsia"/>
          <w:b/>
          <w:sz w:val="32"/>
          <w:szCs w:val="32"/>
        </w:rPr>
        <w:t>？</w:t>
      </w:r>
    </w:p>
    <w:p w:rsidR="00F45506" w:rsidRPr="00F45506" w:rsidRDefault="00F45506" w:rsidP="00F45506">
      <w:pPr>
        <w:pStyle w:val="a3"/>
        <w:ind w:left="360" w:firstLineChars="0" w:firstLine="0"/>
        <w:rPr>
          <w:rFonts w:ascii="仿宋_GB2312" w:eastAsia="仿宋_GB2312" w:hAnsi="华文楷体"/>
          <w:sz w:val="32"/>
          <w:szCs w:val="24"/>
        </w:rPr>
      </w:pPr>
      <w:r w:rsidRPr="00F45506">
        <w:rPr>
          <w:rFonts w:ascii="仿宋_GB2312" w:eastAsia="仿宋_GB2312" w:hAnsi="华文楷体" w:hint="eastAsia"/>
          <w:sz w:val="32"/>
          <w:szCs w:val="24"/>
        </w:rPr>
        <w:t>答：受传统险预定利率、万能结算利率及分红水平调整影响，公司寿险业务负债资金成本率整体呈下降趋势。</w:t>
      </w:r>
    </w:p>
    <w:p w:rsidR="00F45506" w:rsidRPr="00974CBA" w:rsidRDefault="00F45506" w:rsidP="00F45506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974CBA">
        <w:rPr>
          <w:rFonts w:ascii="仿宋_GB2312" w:eastAsia="仿宋_GB2312" w:hint="eastAsia"/>
          <w:b/>
          <w:sz w:val="32"/>
          <w:szCs w:val="32"/>
        </w:rPr>
        <w:t>问：</w:t>
      </w:r>
      <w:r w:rsidRPr="00974CBA">
        <w:rPr>
          <w:rFonts w:ascii="仿宋_GB2312" w:eastAsia="仿宋_GB2312"/>
          <w:b/>
          <w:sz w:val="32"/>
          <w:szCs w:val="32"/>
        </w:rPr>
        <w:t>公司在保险板块里绝对是袖珍优质的公司，如果公司能独立起来带动金融保险板块，间接带动大盘上攻，于公司于大众都是大有益处，而从你上任开始到今反而是跌跌不休，市场只是影响公司少部分问题，请问杨总可有采取措施维护众股东！</w:t>
      </w:r>
    </w:p>
    <w:p w:rsidR="00F45506" w:rsidRDefault="00F45506" w:rsidP="00F45506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答：</w:t>
      </w:r>
      <w:r w:rsidR="003F4C8A" w:rsidRPr="003F4C8A">
        <w:rPr>
          <w:rFonts w:ascii="仿宋_GB2312" w:eastAsia="仿宋_GB2312" w:hint="eastAsia"/>
          <w:sz w:val="32"/>
          <w:szCs w:val="32"/>
        </w:rPr>
        <w:t>公司积极响应市场变化，做好产品结构、年期结构等动态平衡，提高公司投产效率，主动优化精细化管理，提高公司高质量发展水平。公司一贯重视对投资者的合理投资回报，利润分配政策保持连续性和稳定性，同时兼顾公司的长远利益、全体股东的整体利益及公司的可持续发展。</w:t>
      </w:r>
    </w:p>
    <w:p w:rsidR="00F45506" w:rsidRPr="00974CBA" w:rsidRDefault="00F45506" w:rsidP="00F45506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974CBA">
        <w:rPr>
          <w:rFonts w:ascii="仿宋_GB2312" w:eastAsia="仿宋_GB2312" w:hint="eastAsia"/>
          <w:b/>
          <w:sz w:val="32"/>
          <w:szCs w:val="32"/>
        </w:rPr>
        <w:t>问：</w:t>
      </w:r>
      <w:r w:rsidRPr="00974CBA">
        <w:rPr>
          <w:rFonts w:ascii="仿宋_GB2312" w:eastAsia="仿宋_GB2312"/>
          <w:b/>
          <w:sz w:val="32"/>
          <w:szCs w:val="32"/>
        </w:rPr>
        <w:t>2023年公司的净投资收益率水平明显降低，请问主要原因是什么？</w:t>
      </w:r>
    </w:p>
    <w:p w:rsidR="00F45506" w:rsidRDefault="00F45506" w:rsidP="00F45506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答：</w:t>
      </w:r>
      <w:r w:rsidR="003F4C8A" w:rsidRPr="003F4C8A">
        <w:rPr>
          <w:rFonts w:ascii="仿宋_GB2312" w:eastAsia="仿宋_GB2312" w:hint="eastAsia"/>
          <w:sz w:val="32"/>
          <w:szCs w:val="32"/>
        </w:rPr>
        <w:t>净投资收益包括利息收入、股息收入、投资性房地产租金收入等，代表的是公司可以稳定获得投资收益的能力，资本市场的波动对净投资收益的影响较小。</w:t>
      </w:r>
      <w:r w:rsidR="003F4C8A" w:rsidRPr="003F4C8A">
        <w:rPr>
          <w:rFonts w:ascii="仿宋_GB2312" w:eastAsia="仿宋_GB2312"/>
          <w:sz w:val="32"/>
          <w:szCs w:val="32"/>
        </w:rPr>
        <w:t xml:space="preserve">2023 </w:t>
      </w:r>
      <w:r w:rsidR="003F4C8A" w:rsidRPr="003F4C8A">
        <w:rPr>
          <w:rFonts w:ascii="仿宋_GB2312" w:eastAsia="仿宋_GB2312" w:hint="eastAsia"/>
          <w:sz w:val="32"/>
          <w:szCs w:val="32"/>
        </w:rPr>
        <w:t>年末，十年期国债收益率已降至</w:t>
      </w:r>
      <w:r w:rsidR="003F4C8A" w:rsidRPr="003F4C8A">
        <w:rPr>
          <w:rFonts w:ascii="仿宋_GB2312" w:eastAsia="仿宋_GB2312"/>
          <w:sz w:val="32"/>
          <w:szCs w:val="32"/>
        </w:rPr>
        <w:t>2.6%</w:t>
      </w:r>
      <w:r w:rsidR="003F4C8A" w:rsidRPr="003F4C8A">
        <w:rPr>
          <w:rFonts w:ascii="仿宋_GB2312" w:eastAsia="仿宋_GB2312" w:hint="eastAsia"/>
          <w:sz w:val="32"/>
          <w:szCs w:val="32"/>
        </w:rPr>
        <w:t>以下，由于利率水平大幅下行影响，新增及再配置固收资产收益率明显下行。</w:t>
      </w:r>
    </w:p>
    <w:p w:rsidR="00D33506" w:rsidRPr="00974CBA" w:rsidRDefault="00D33506" w:rsidP="00D33506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974CBA">
        <w:rPr>
          <w:rFonts w:ascii="仿宋_GB2312" w:eastAsia="仿宋_GB2312" w:hint="eastAsia"/>
          <w:b/>
          <w:sz w:val="32"/>
          <w:szCs w:val="32"/>
        </w:rPr>
        <w:lastRenderedPageBreak/>
        <w:t>请问新会计准则下，公司认为口径不同，不完全可比。进行了模拟调整，请问模拟调整做了哪些变化？</w:t>
      </w:r>
    </w:p>
    <w:p w:rsidR="00D33506" w:rsidRDefault="00D33506" w:rsidP="00D33506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答：</w:t>
      </w:r>
      <w:r w:rsidRPr="00D33506">
        <w:rPr>
          <w:rFonts w:ascii="仿宋_GB2312" w:eastAsia="仿宋_GB2312" w:hint="eastAsia"/>
          <w:sz w:val="32"/>
          <w:szCs w:val="32"/>
        </w:rPr>
        <w:t>公司基于新、旧金融工具准则的差异以及新金融工具准则切换的主要项目，经与审计师讨论</w:t>
      </w:r>
      <w:r w:rsidR="007F1A13">
        <w:rPr>
          <w:rFonts w:ascii="仿宋_GB2312" w:eastAsia="仿宋_GB2312" w:hint="eastAsia"/>
          <w:sz w:val="32"/>
          <w:szCs w:val="32"/>
        </w:rPr>
        <w:t>，</w:t>
      </w:r>
      <w:r w:rsidRPr="00D33506">
        <w:rPr>
          <w:rFonts w:ascii="仿宋_GB2312" w:eastAsia="仿宋_GB2312" w:hint="eastAsia"/>
          <w:sz w:val="32"/>
          <w:szCs w:val="32"/>
        </w:rPr>
        <w:t>以尽可能合理且客观的方法对2022年归属于母公司股东的净利润数据进行的模拟调整。</w:t>
      </w:r>
    </w:p>
    <w:p w:rsidR="00AA305A" w:rsidRPr="00974CBA" w:rsidRDefault="00AA305A" w:rsidP="00AA305A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974CBA">
        <w:rPr>
          <w:rFonts w:ascii="仿宋_GB2312" w:eastAsia="仿宋_GB2312" w:hint="eastAsia"/>
          <w:b/>
          <w:sz w:val="32"/>
          <w:szCs w:val="32"/>
        </w:rPr>
        <w:t>问：公司在</w:t>
      </w:r>
      <w:r w:rsidR="000243E2">
        <w:rPr>
          <w:rFonts w:ascii="仿宋_GB2312" w:eastAsia="仿宋_GB2312"/>
          <w:b/>
          <w:sz w:val="32"/>
          <w:szCs w:val="32"/>
        </w:rPr>
        <w:t>OCI</w:t>
      </w:r>
      <w:r w:rsidRPr="00974CBA">
        <w:rPr>
          <w:rFonts w:ascii="仿宋_GB2312" w:eastAsia="仿宋_GB2312" w:hint="eastAsia"/>
          <w:b/>
          <w:sz w:val="32"/>
          <w:szCs w:val="32"/>
        </w:rPr>
        <w:t>方面的股票占比相对同业较低，oci能够比较好地熨平波动，这点公司如何考虑？</w:t>
      </w:r>
    </w:p>
    <w:p w:rsidR="00AA305A" w:rsidRDefault="00AA305A" w:rsidP="00AA305A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答：</w:t>
      </w:r>
      <w:r w:rsidR="006E01CF" w:rsidRPr="006E01CF">
        <w:rPr>
          <w:rFonts w:ascii="仿宋_GB2312" w:eastAsia="仿宋_GB2312" w:hint="eastAsia"/>
          <w:sz w:val="32"/>
          <w:szCs w:val="32"/>
        </w:rPr>
        <w:t>公司未来会适度增加OCI类股票，降低股市波动对总投资收益的影响</w:t>
      </w:r>
      <w:r w:rsidR="006E01CF">
        <w:rPr>
          <w:rFonts w:ascii="仿宋_GB2312" w:eastAsia="仿宋_GB2312" w:hint="eastAsia"/>
          <w:sz w:val="32"/>
          <w:szCs w:val="32"/>
        </w:rPr>
        <w:t>。</w:t>
      </w:r>
    </w:p>
    <w:p w:rsidR="00AA305A" w:rsidRPr="00974CBA" w:rsidRDefault="00AA305A" w:rsidP="00AA305A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974CBA">
        <w:rPr>
          <w:rFonts w:ascii="仿宋_GB2312" w:eastAsia="仿宋_GB2312" w:hint="eastAsia"/>
          <w:b/>
          <w:sz w:val="32"/>
          <w:szCs w:val="32"/>
        </w:rPr>
        <w:t>问：请教一下负债成本继续下降的可能性？公司如何平衡好营销上的压力，产品端做哪些调整？</w:t>
      </w:r>
    </w:p>
    <w:p w:rsidR="00AA305A" w:rsidRDefault="00AA305A" w:rsidP="00AA305A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答：</w:t>
      </w:r>
      <w:r w:rsidRPr="00AA305A">
        <w:rPr>
          <w:rFonts w:ascii="仿宋_GB2312" w:eastAsia="仿宋_GB2312" w:hint="eastAsia"/>
          <w:sz w:val="32"/>
          <w:szCs w:val="32"/>
        </w:rPr>
        <w:t>受传统险预定利率、万能结算利率及分红水平调整影响，公司寿险业务负债资金成本率整体呈下降趋势。</w:t>
      </w:r>
    </w:p>
    <w:p w:rsidR="00AA305A" w:rsidRDefault="00AA305A" w:rsidP="00AA305A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个险渠道</w:t>
      </w:r>
      <w:r w:rsidRPr="00AA305A">
        <w:rPr>
          <w:rFonts w:ascii="仿宋_GB2312" w:eastAsia="仿宋_GB2312" w:hint="eastAsia"/>
          <w:sz w:val="32"/>
          <w:szCs w:val="32"/>
        </w:rPr>
        <w:t>以高质量发展为指引，做优做专产品研发，快速提升产品市场竞争力。以增额寿险、健康险为重点，积极发展长期储蓄、保障类寿险、医疗等其他类型，积极发展长年交业务。</w:t>
      </w:r>
    </w:p>
    <w:p w:rsidR="006E01CF" w:rsidRDefault="00AA305A" w:rsidP="006E01CF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银保渠道</w:t>
      </w:r>
      <w:r w:rsidRPr="00AA305A">
        <w:rPr>
          <w:rFonts w:ascii="仿宋_GB2312" w:eastAsia="仿宋_GB2312" w:hint="eastAsia"/>
          <w:sz w:val="32"/>
          <w:szCs w:val="32"/>
        </w:rPr>
        <w:t>紧盯市场动态和监管政策变化，上市趸交、期交新产品，产品结构积极求变，引导优化平衡，引导降低增额终身寿险占比。</w:t>
      </w:r>
    </w:p>
    <w:p w:rsidR="00AA305A" w:rsidRPr="00974CBA" w:rsidRDefault="00AA305A" w:rsidP="006E01CF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974CBA">
        <w:rPr>
          <w:rFonts w:ascii="仿宋_GB2312" w:eastAsia="仿宋_GB2312" w:hint="eastAsia"/>
          <w:b/>
          <w:sz w:val="32"/>
          <w:szCs w:val="32"/>
        </w:rPr>
        <w:t>公司分红派息比率未来能否进一步提升？</w:t>
      </w:r>
    </w:p>
    <w:p w:rsidR="00AA305A" w:rsidRDefault="00AA305A" w:rsidP="00D33506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答：</w:t>
      </w:r>
      <w:r w:rsidRPr="00AA305A">
        <w:rPr>
          <w:rFonts w:ascii="仿宋_GB2312" w:eastAsia="仿宋_GB2312" w:hint="eastAsia"/>
          <w:sz w:val="32"/>
          <w:szCs w:val="32"/>
        </w:rPr>
        <w:t>公司股息的派发满足《公司章程》、上海证券交易所关于现金分红比例的要求。根据公司</w:t>
      </w:r>
      <w:r>
        <w:rPr>
          <w:rFonts w:ascii="仿宋_GB2312" w:eastAsia="仿宋_GB2312"/>
          <w:sz w:val="32"/>
          <w:szCs w:val="32"/>
        </w:rPr>
        <w:t>2023</w:t>
      </w:r>
      <w:r w:rsidRPr="00AA305A">
        <w:rPr>
          <w:rFonts w:ascii="仿宋_GB2312" w:eastAsia="仿宋_GB2312" w:hint="eastAsia"/>
          <w:sz w:val="32"/>
          <w:szCs w:val="32"/>
        </w:rPr>
        <w:t>年年报，</w:t>
      </w:r>
      <w:r w:rsidRPr="00AA305A">
        <w:rPr>
          <w:rFonts w:ascii="仿宋_GB2312" w:eastAsia="仿宋_GB2312"/>
          <w:sz w:val="32"/>
          <w:szCs w:val="32"/>
        </w:rPr>
        <w:t xml:space="preserve">2023 </w:t>
      </w:r>
      <w:r w:rsidRPr="00AA305A">
        <w:rPr>
          <w:rFonts w:ascii="仿宋_GB2312" w:eastAsia="仿宋_GB2312" w:hint="eastAsia"/>
          <w:sz w:val="32"/>
          <w:szCs w:val="32"/>
        </w:rPr>
        <w:t>年分红金额占归母净利润的比例维持在</w:t>
      </w:r>
      <w:r w:rsidRPr="00AA305A">
        <w:rPr>
          <w:rFonts w:ascii="仿宋_GB2312" w:eastAsia="仿宋_GB2312"/>
          <w:sz w:val="32"/>
          <w:szCs w:val="32"/>
        </w:rPr>
        <w:t>30%</w:t>
      </w:r>
      <w:r w:rsidRPr="00AA305A">
        <w:rPr>
          <w:rFonts w:ascii="仿宋_GB2312" w:eastAsia="仿宋_GB2312" w:hint="eastAsia"/>
          <w:sz w:val="32"/>
          <w:szCs w:val="32"/>
        </w:rPr>
        <w:t>以上。</w:t>
      </w:r>
    </w:p>
    <w:p w:rsidR="00AA305A" w:rsidRPr="00974CBA" w:rsidRDefault="006E01CF" w:rsidP="006E01CF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974CBA">
        <w:rPr>
          <w:rFonts w:ascii="仿宋_GB2312" w:eastAsia="仿宋_GB2312" w:hint="eastAsia"/>
          <w:b/>
          <w:sz w:val="32"/>
          <w:szCs w:val="32"/>
        </w:rPr>
        <w:t>问：请问公司如何看待H股相对A股存在较大折价的现象？有哪些举措可以提升股东回报？</w:t>
      </w:r>
      <w:bookmarkStart w:id="0" w:name="_GoBack"/>
      <w:bookmarkEnd w:id="0"/>
    </w:p>
    <w:p w:rsidR="006E01CF" w:rsidRDefault="002B24FE" w:rsidP="006E01CF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答：</w:t>
      </w:r>
      <w:r w:rsidR="003B0844" w:rsidRPr="003B0844">
        <w:rPr>
          <w:rFonts w:ascii="仿宋_GB2312" w:eastAsia="仿宋_GB2312" w:hint="eastAsia"/>
          <w:sz w:val="32"/>
          <w:szCs w:val="32"/>
        </w:rPr>
        <w:t>权益投资在投资操作策略上坚持价值投资理念和绝对收益目标，精选核心资产、集中持股，积极关注高端科技制造行业、高股息资产等投资机会。</w:t>
      </w:r>
      <w:r w:rsidR="006E01CF" w:rsidRPr="006E01CF">
        <w:rPr>
          <w:rFonts w:ascii="仿宋_GB2312" w:eastAsia="仿宋_GB2312" w:hint="eastAsia"/>
          <w:sz w:val="32"/>
          <w:szCs w:val="32"/>
        </w:rPr>
        <w:t>港股市场，看好低估值高股息加优质成长标的。</w:t>
      </w:r>
      <w:r w:rsidR="006E01CF" w:rsidRPr="003F4C8A">
        <w:rPr>
          <w:rFonts w:ascii="仿宋_GB2312" w:eastAsia="仿宋_GB2312" w:hint="eastAsia"/>
          <w:sz w:val="32"/>
          <w:szCs w:val="32"/>
        </w:rPr>
        <w:t>公司一贯重视对投资者的合理投资回报，利润分配政策保持连续性和稳定性，同时兼顾公司的长远利益、全体股东的整体利益及公司的可持续发展。</w:t>
      </w:r>
    </w:p>
    <w:p w:rsidR="006E01CF" w:rsidRPr="00974CBA" w:rsidRDefault="006E01CF" w:rsidP="006E01CF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974CBA">
        <w:rPr>
          <w:rFonts w:ascii="仿宋_GB2312" w:eastAsia="仿宋_GB2312" w:hint="eastAsia"/>
          <w:b/>
          <w:sz w:val="32"/>
          <w:szCs w:val="32"/>
        </w:rPr>
        <w:t>问：据报道在监管部门协调下，公司跟万科已经达成展期协议，同意降低非标债务利率，是否能介绍下相关情况？</w:t>
      </w:r>
    </w:p>
    <w:p w:rsidR="006E01CF" w:rsidRDefault="006E01CF" w:rsidP="006E01CF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答：</w:t>
      </w:r>
      <w:r w:rsidRPr="006E01CF">
        <w:rPr>
          <w:rFonts w:ascii="仿宋_GB2312" w:eastAsia="仿宋_GB2312" w:hint="eastAsia"/>
          <w:sz w:val="32"/>
          <w:szCs w:val="32"/>
        </w:rPr>
        <w:t>公司将严格按照监管规定，履行信息披露义务，请关注公司的披露信息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E01CF" w:rsidRPr="00974CBA" w:rsidRDefault="006E01CF" w:rsidP="006E01CF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974CBA">
        <w:rPr>
          <w:rFonts w:ascii="仿宋_GB2312" w:eastAsia="仿宋_GB2312" w:hint="eastAsia"/>
          <w:b/>
          <w:sz w:val="32"/>
          <w:szCs w:val="32"/>
        </w:rPr>
        <w:t>问：请问接下来公司保险产品的策略是怎样的？</w:t>
      </w:r>
    </w:p>
    <w:p w:rsidR="0060051B" w:rsidRDefault="006E01CF" w:rsidP="0060051B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答：</w:t>
      </w:r>
      <w:r w:rsidR="0060051B">
        <w:rPr>
          <w:rFonts w:ascii="仿宋_GB2312" w:eastAsia="仿宋_GB2312" w:hint="eastAsia"/>
          <w:sz w:val="32"/>
          <w:szCs w:val="32"/>
        </w:rPr>
        <w:t>个险渠道</w:t>
      </w:r>
      <w:r w:rsidR="0060051B" w:rsidRPr="00AA305A">
        <w:rPr>
          <w:rFonts w:ascii="仿宋_GB2312" w:eastAsia="仿宋_GB2312" w:hint="eastAsia"/>
          <w:sz w:val="32"/>
          <w:szCs w:val="32"/>
        </w:rPr>
        <w:t>以高质量发展为指引，做优做专产品研发，快速提升产品市场竞争力。以增额寿险、健康险为重点，积极发展长期储蓄、保障类寿险、医疗等其他类型，积极发展长年交业务。</w:t>
      </w:r>
    </w:p>
    <w:p w:rsidR="002B24FE" w:rsidRPr="00974CBA" w:rsidRDefault="0060051B" w:rsidP="00974CBA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银保渠道</w:t>
      </w:r>
      <w:r w:rsidRPr="00AA305A">
        <w:rPr>
          <w:rFonts w:ascii="仿宋_GB2312" w:eastAsia="仿宋_GB2312" w:hint="eastAsia"/>
          <w:sz w:val="32"/>
          <w:szCs w:val="32"/>
        </w:rPr>
        <w:t>紧盯市场动态和监管政策变化，上市趸交、期交新产品，产品结构积极求变，引导优化平衡，引导降低增额终身寿险占比</w:t>
      </w:r>
      <w:r w:rsidR="006E01CF" w:rsidRPr="0060051B">
        <w:rPr>
          <w:rFonts w:ascii="仿宋_GB2312" w:eastAsia="仿宋_GB2312" w:hint="eastAsia"/>
          <w:sz w:val="32"/>
          <w:szCs w:val="32"/>
        </w:rPr>
        <w:t>。</w:t>
      </w:r>
    </w:p>
    <w:sectPr w:rsidR="002B24FE" w:rsidRPr="00974CBA" w:rsidSect="006C0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9D8" w:rsidRDefault="00F839D8" w:rsidP="00DE62CD">
      <w:r>
        <w:separator/>
      </w:r>
    </w:p>
  </w:endnote>
  <w:endnote w:type="continuationSeparator" w:id="0">
    <w:p w:rsidR="00F839D8" w:rsidRDefault="00F839D8" w:rsidP="00DE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9D8" w:rsidRDefault="00F839D8" w:rsidP="00DE62CD">
      <w:r>
        <w:separator/>
      </w:r>
    </w:p>
  </w:footnote>
  <w:footnote w:type="continuationSeparator" w:id="0">
    <w:p w:rsidR="00F839D8" w:rsidRDefault="00F839D8" w:rsidP="00DE6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34B28"/>
    <w:multiLevelType w:val="hybridMultilevel"/>
    <w:tmpl w:val="EE18BD1E"/>
    <w:lvl w:ilvl="0" w:tplc="0D00F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958"/>
    <w:rsid w:val="00010EB7"/>
    <w:rsid w:val="000243E2"/>
    <w:rsid w:val="000549D7"/>
    <w:rsid w:val="000660E0"/>
    <w:rsid w:val="000D371F"/>
    <w:rsid w:val="000F4D40"/>
    <w:rsid w:val="00121D8F"/>
    <w:rsid w:val="00183C9F"/>
    <w:rsid w:val="001F6098"/>
    <w:rsid w:val="00226D20"/>
    <w:rsid w:val="00235BC8"/>
    <w:rsid w:val="00257C56"/>
    <w:rsid w:val="00274118"/>
    <w:rsid w:val="002763E4"/>
    <w:rsid w:val="002B24FE"/>
    <w:rsid w:val="002E0849"/>
    <w:rsid w:val="00352726"/>
    <w:rsid w:val="003B0844"/>
    <w:rsid w:val="003F4C8A"/>
    <w:rsid w:val="004A5BF8"/>
    <w:rsid w:val="00500C42"/>
    <w:rsid w:val="005D47F1"/>
    <w:rsid w:val="0060051B"/>
    <w:rsid w:val="0062360C"/>
    <w:rsid w:val="00631958"/>
    <w:rsid w:val="006522AE"/>
    <w:rsid w:val="00661376"/>
    <w:rsid w:val="006C0499"/>
    <w:rsid w:val="006E01CF"/>
    <w:rsid w:val="006E6390"/>
    <w:rsid w:val="006F2B6A"/>
    <w:rsid w:val="00704F16"/>
    <w:rsid w:val="007F1A13"/>
    <w:rsid w:val="008822D0"/>
    <w:rsid w:val="009336CA"/>
    <w:rsid w:val="00974CBA"/>
    <w:rsid w:val="009A361A"/>
    <w:rsid w:val="009E104D"/>
    <w:rsid w:val="00A4313D"/>
    <w:rsid w:val="00A469FD"/>
    <w:rsid w:val="00A9050D"/>
    <w:rsid w:val="00AA305A"/>
    <w:rsid w:val="00AC7A82"/>
    <w:rsid w:val="00AD4774"/>
    <w:rsid w:val="00B82A6C"/>
    <w:rsid w:val="00BA15C3"/>
    <w:rsid w:val="00BB1F4B"/>
    <w:rsid w:val="00C35802"/>
    <w:rsid w:val="00C40D2B"/>
    <w:rsid w:val="00CB2A28"/>
    <w:rsid w:val="00D04326"/>
    <w:rsid w:val="00D310E9"/>
    <w:rsid w:val="00D33506"/>
    <w:rsid w:val="00DA161A"/>
    <w:rsid w:val="00DD4F26"/>
    <w:rsid w:val="00DE62CD"/>
    <w:rsid w:val="00E607BF"/>
    <w:rsid w:val="00EB5359"/>
    <w:rsid w:val="00ED72D3"/>
    <w:rsid w:val="00F45506"/>
    <w:rsid w:val="00F839D8"/>
    <w:rsid w:val="00FC2DB3"/>
    <w:rsid w:val="00F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A72BE87"/>
  <w15:docId w15:val="{E2FF4522-6303-494D-BB97-33F9B7E1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72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E6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E62C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E6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E62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姜琴</cp:lastModifiedBy>
  <cp:revision>15</cp:revision>
  <dcterms:created xsi:type="dcterms:W3CDTF">2024-03-28T06:33:00Z</dcterms:created>
  <dcterms:modified xsi:type="dcterms:W3CDTF">2024-04-09T08:06:00Z</dcterms:modified>
</cp:coreProperties>
</file>