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5CF9" w14:textId="77777777" w:rsidR="001E0224" w:rsidRPr="00330434" w:rsidRDefault="004823B0" w:rsidP="002A3F38">
      <w:pPr>
        <w:spacing w:beforeLines="50" w:before="156" w:afterLines="50" w:after="156" w:line="360" w:lineRule="auto"/>
        <w:rPr>
          <w:rFonts w:eastAsiaTheme="minorEastAsia"/>
          <w:bCs/>
          <w:iCs/>
          <w:szCs w:val="21"/>
        </w:rPr>
      </w:pPr>
      <w:r w:rsidRPr="00330434">
        <w:rPr>
          <w:bCs/>
          <w:iCs/>
          <w:szCs w:val="21"/>
        </w:rPr>
        <w:t>证券代码：</w:t>
      </w:r>
      <w:r w:rsidRPr="00330434">
        <w:rPr>
          <w:bCs/>
          <w:iCs/>
          <w:szCs w:val="21"/>
        </w:rPr>
        <w:t>603</w:t>
      </w:r>
      <w:r w:rsidRPr="00330434">
        <w:rPr>
          <w:rFonts w:eastAsiaTheme="minorEastAsia"/>
          <w:bCs/>
          <w:iCs/>
          <w:szCs w:val="21"/>
        </w:rPr>
        <w:t xml:space="preserve">456                                             </w:t>
      </w:r>
      <w:r w:rsidRPr="00330434">
        <w:rPr>
          <w:bCs/>
          <w:iCs/>
          <w:szCs w:val="21"/>
        </w:rPr>
        <w:t>证券简称：</w:t>
      </w:r>
      <w:proofErr w:type="gramStart"/>
      <w:r w:rsidRPr="00330434">
        <w:rPr>
          <w:bCs/>
          <w:iCs/>
          <w:szCs w:val="21"/>
        </w:rPr>
        <w:t>九洲</w:t>
      </w:r>
      <w:proofErr w:type="gramEnd"/>
      <w:r w:rsidRPr="00330434">
        <w:rPr>
          <w:bCs/>
          <w:iCs/>
          <w:szCs w:val="21"/>
        </w:rPr>
        <w:t>药业</w:t>
      </w:r>
    </w:p>
    <w:p w14:paraId="45CDADF9" w14:textId="77777777" w:rsidR="001E0224" w:rsidRPr="00330434" w:rsidRDefault="004823B0">
      <w:pPr>
        <w:ind w:firstLine="880"/>
        <w:jc w:val="center"/>
        <w:rPr>
          <w:rFonts w:eastAsiaTheme="minorEastAsia"/>
          <w:b/>
          <w:sz w:val="44"/>
          <w:szCs w:val="44"/>
        </w:rPr>
      </w:pPr>
      <w:r w:rsidRPr="00330434">
        <w:rPr>
          <w:rFonts w:eastAsiaTheme="minorEastAsia"/>
          <w:b/>
          <w:sz w:val="44"/>
          <w:szCs w:val="44"/>
        </w:rPr>
        <w:t>浙江九洲药业股份有限公司</w:t>
      </w:r>
    </w:p>
    <w:p w14:paraId="7E980A69" w14:textId="77777777" w:rsidR="001E0224" w:rsidRPr="00330434" w:rsidRDefault="004823B0">
      <w:pPr>
        <w:ind w:firstLine="880"/>
        <w:jc w:val="center"/>
        <w:rPr>
          <w:rFonts w:eastAsiaTheme="minorEastAsia"/>
          <w:b/>
          <w:sz w:val="44"/>
          <w:szCs w:val="44"/>
        </w:rPr>
      </w:pPr>
      <w:r w:rsidRPr="00330434">
        <w:rPr>
          <w:rFonts w:eastAsiaTheme="minorEastAsia"/>
          <w:b/>
          <w:sz w:val="44"/>
          <w:szCs w:val="44"/>
        </w:rPr>
        <w:t>投资者关系活动记录表</w:t>
      </w:r>
    </w:p>
    <w:p w14:paraId="29D45FFF" w14:textId="77777777" w:rsidR="001E0224" w:rsidRPr="00330434" w:rsidRDefault="004823B0">
      <w:pPr>
        <w:spacing w:beforeLines="50" w:before="156" w:afterLines="50" w:after="156" w:line="276" w:lineRule="auto"/>
        <w:ind w:firstLineChars="2850" w:firstLine="6840"/>
        <w:rPr>
          <w:bCs/>
          <w:iCs/>
          <w:szCs w:val="21"/>
        </w:rPr>
      </w:pPr>
      <w:r w:rsidRPr="00330434">
        <w:rPr>
          <w:bCs/>
          <w:iCs/>
          <w:sz w:val="24"/>
        </w:rPr>
        <w:t>编号</w:t>
      </w:r>
      <w:r w:rsidRPr="00330434">
        <w:rPr>
          <w:bCs/>
          <w:iCs/>
          <w:szCs w:val="21"/>
        </w:rPr>
        <w:t>：</w:t>
      </w:r>
      <w:r w:rsidRPr="00330434">
        <w:rPr>
          <w:bCs/>
          <w:iCs/>
          <w:szCs w:val="21"/>
        </w:rPr>
        <w:t>2024-001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59"/>
      </w:tblGrid>
      <w:tr w:rsidR="00330434" w:rsidRPr="00330434" w14:paraId="3738E9B1" w14:textId="77777777">
        <w:trPr>
          <w:trHeight w:val="712"/>
          <w:jc w:val="center"/>
        </w:trPr>
        <w:tc>
          <w:tcPr>
            <w:tcW w:w="1980" w:type="dxa"/>
            <w:vAlign w:val="center"/>
          </w:tcPr>
          <w:p w14:paraId="53738B3C" w14:textId="77777777" w:rsidR="001E0224" w:rsidRPr="00330434" w:rsidRDefault="004823B0" w:rsidP="002A3F38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sz w:val="24"/>
              </w:rPr>
            </w:pPr>
            <w:r w:rsidRPr="00330434">
              <w:rPr>
                <w:b/>
                <w:bCs/>
                <w:iCs/>
                <w:sz w:val="24"/>
              </w:rPr>
              <w:t>一、活动类别</w:t>
            </w:r>
          </w:p>
        </w:tc>
        <w:tc>
          <w:tcPr>
            <w:tcW w:w="7359" w:type="dxa"/>
            <w:vAlign w:val="center"/>
          </w:tcPr>
          <w:p w14:paraId="12B14F39" w14:textId="1AF9BB5B" w:rsidR="001E0224" w:rsidRPr="00330434" w:rsidRDefault="00571F34">
            <w:pPr>
              <w:spacing w:beforeLines="50" w:before="156" w:afterLines="50" w:after="156" w:line="360" w:lineRule="auto"/>
              <w:rPr>
                <w:bCs/>
                <w:iCs/>
                <w:sz w:val="24"/>
              </w:rPr>
            </w:pPr>
            <w:r>
              <w:rPr>
                <w:rFonts w:hint="eastAsia"/>
                <w:bCs/>
                <w:iCs/>
                <w:sz w:val="24"/>
              </w:rPr>
              <w:t>电话</w:t>
            </w:r>
            <w:r w:rsidR="004823B0" w:rsidRPr="00330434">
              <w:rPr>
                <w:bCs/>
                <w:iCs/>
                <w:sz w:val="24"/>
              </w:rPr>
              <w:t>会议</w:t>
            </w:r>
          </w:p>
        </w:tc>
      </w:tr>
      <w:tr w:rsidR="00330434" w:rsidRPr="00330434" w14:paraId="1AA4553E" w14:textId="77777777">
        <w:trPr>
          <w:trHeight w:val="942"/>
          <w:jc w:val="center"/>
        </w:trPr>
        <w:tc>
          <w:tcPr>
            <w:tcW w:w="1980" w:type="dxa"/>
            <w:vAlign w:val="center"/>
          </w:tcPr>
          <w:p w14:paraId="1D69F6AE" w14:textId="77777777" w:rsidR="001E0224" w:rsidRPr="00330434" w:rsidRDefault="004823B0" w:rsidP="002A3F38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sz w:val="24"/>
              </w:rPr>
            </w:pPr>
            <w:r w:rsidRPr="00330434">
              <w:rPr>
                <w:b/>
                <w:bCs/>
                <w:iCs/>
                <w:sz w:val="24"/>
              </w:rPr>
              <w:t>二、参与方名称</w:t>
            </w:r>
          </w:p>
        </w:tc>
        <w:tc>
          <w:tcPr>
            <w:tcW w:w="7359" w:type="dxa"/>
            <w:vAlign w:val="center"/>
          </w:tcPr>
          <w:p w14:paraId="052940B7" w14:textId="3911C46A" w:rsidR="001E0224" w:rsidRPr="00330434" w:rsidRDefault="006866FD">
            <w:pPr>
              <w:spacing w:line="360" w:lineRule="auto"/>
              <w:rPr>
                <w:sz w:val="24"/>
              </w:rPr>
            </w:pPr>
            <w:r w:rsidRPr="00E83828">
              <w:rPr>
                <w:rFonts w:hint="eastAsia"/>
                <w:sz w:val="24"/>
              </w:rPr>
              <w:t>中信证券、</w:t>
            </w:r>
            <w:r w:rsidR="00017BAC" w:rsidRPr="00E83828">
              <w:rPr>
                <w:rFonts w:hint="eastAsia"/>
                <w:sz w:val="24"/>
              </w:rPr>
              <w:t>民生证券、</w:t>
            </w:r>
            <w:r w:rsidR="00E83828" w:rsidRPr="00E83828">
              <w:rPr>
                <w:rFonts w:hint="eastAsia"/>
                <w:sz w:val="24"/>
              </w:rPr>
              <w:t>华夏基金、东吴医药、</w:t>
            </w:r>
            <w:r w:rsidR="00017BAC" w:rsidRPr="00E83828">
              <w:rPr>
                <w:rFonts w:hint="eastAsia"/>
                <w:sz w:val="24"/>
              </w:rPr>
              <w:t>申万宏源</w:t>
            </w:r>
            <w:r w:rsidR="00017BAC">
              <w:rPr>
                <w:rFonts w:hint="eastAsia"/>
                <w:sz w:val="24"/>
              </w:rPr>
              <w:t>证券</w:t>
            </w:r>
            <w:r w:rsidR="00017BAC" w:rsidRPr="00E83828">
              <w:rPr>
                <w:rFonts w:hint="eastAsia"/>
                <w:sz w:val="24"/>
              </w:rPr>
              <w:t>、</w:t>
            </w:r>
            <w:r w:rsidR="000C7977" w:rsidRPr="00E83828">
              <w:rPr>
                <w:rFonts w:hint="eastAsia"/>
                <w:sz w:val="24"/>
              </w:rPr>
              <w:t>银华基金、</w:t>
            </w:r>
            <w:r w:rsidR="00E83828" w:rsidRPr="00E83828">
              <w:rPr>
                <w:rFonts w:hint="eastAsia"/>
                <w:sz w:val="24"/>
              </w:rPr>
              <w:t>太平洋证券、平安证券、</w:t>
            </w:r>
            <w:r w:rsidR="000C7977" w:rsidRPr="00E83828">
              <w:rPr>
                <w:rFonts w:hint="eastAsia"/>
                <w:sz w:val="24"/>
              </w:rPr>
              <w:t>银河基金、</w:t>
            </w:r>
            <w:r w:rsidR="00E83828" w:rsidRPr="00E83828">
              <w:rPr>
                <w:rFonts w:hint="eastAsia"/>
                <w:sz w:val="24"/>
              </w:rPr>
              <w:t>方正证券、国泰君安证券、建信养老、中</w:t>
            </w:r>
            <w:proofErr w:type="gramStart"/>
            <w:r w:rsidR="00E83828" w:rsidRPr="00E83828">
              <w:rPr>
                <w:rFonts w:hint="eastAsia"/>
                <w:sz w:val="24"/>
              </w:rPr>
              <w:t>信建投基金</w:t>
            </w:r>
            <w:proofErr w:type="gramEnd"/>
            <w:r w:rsidR="00E83828" w:rsidRPr="00E83828">
              <w:rPr>
                <w:rFonts w:hint="eastAsia"/>
                <w:sz w:val="24"/>
              </w:rPr>
              <w:t>、招商证券、华西证券、君和资本、中金公司、西部利得基金、</w:t>
            </w:r>
            <w:r w:rsidR="000C7977" w:rsidRPr="00E83828">
              <w:rPr>
                <w:rFonts w:hint="eastAsia"/>
                <w:sz w:val="24"/>
              </w:rPr>
              <w:t>摩根士丹利基金、</w:t>
            </w:r>
            <w:r w:rsidR="00E83828" w:rsidRPr="00E83828">
              <w:rPr>
                <w:rFonts w:hint="eastAsia"/>
                <w:sz w:val="24"/>
              </w:rPr>
              <w:t>长江证券、东海证券、中泰证券、光大证券、华安证券、兴业证券、信泰人寿、东北医药、南京证劵、国新证券、鹏华基金、里昂证券、</w:t>
            </w:r>
            <w:r w:rsidR="00E83828" w:rsidRPr="00E83828">
              <w:rPr>
                <w:rFonts w:hint="eastAsia"/>
                <w:sz w:val="24"/>
              </w:rPr>
              <w:t>AIHC</w:t>
            </w:r>
            <w:r w:rsidR="00E83828" w:rsidRPr="00E83828">
              <w:rPr>
                <w:rFonts w:hint="eastAsia"/>
                <w:sz w:val="24"/>
              </w:rPr>
              <w:t>、尚诚资产、华泰资产、</w:t>
            </w:r>
            <w:r w:rsidR="00E83828" w:rsidRPr="00E83828">
              <w:rPr>
                <w:rFonts w:hint="eastAsia"/>
                <w:sz w:val="24"/>
              </w:rPr>
              <w:t>Capital Group</w:t>
            </w:r>
            <w:r w:rsidR="00E83828" w:rsidRPr="00E83828">
              <w:rPr>
                <w:rFonts w:hint="eastAsia"/>
                <w:sz w:val="24"/>
              </w:rPr>
              <w:t>、海富通基金、</w:t>
            </w:r>
            <w:proofErr w:type="gramStart"/>
            <w:r w:rsidR="00E83828" w:rsidRPr="00E83828">
              <w:rPr>
                <w:rFonts w:hint="eastAsia"/>
                <w:sz w:val="24"/>
              </w:rPr>
              <w:t>勤远私</w:t>
            </w:r>
            <w:proofErr w:type="gramEnd"/>
            <w:r w:rsidR="00E83828" w:rsidRPr="00E83828">
              <w:rPr>
                <w:rFonts w:hint="eastAsia"/>
                <w:sz w:val="24"/>
              </w:rPr>
              <w:t>募、西南医药、</w:t>
            </w:r>
            <w:r w:rsidR="00017BAC" w:rsidRPr="00E83828">
              <w:rPr>
                <w:rFonts w:hint="eastAsia"/>
                <w:sz w:val="24"/>
              </w:rPr>
              <w:t>国联证券、</w:t>
            </w:r>
            <w:r w:rsidR="00E83828" w:rsidRPr="00E83828">
              <w:rPr>
                <w:rFonts w:hint="eastAsia"/>
                <w:sz w:val="24"/>
              </w:rPr>
              <w:t>南土资产、阳光资产、</w:t>
            </w:r>
            <w:proofErr w:type="gramStart"/>
            <w:r w:rsidR="00E83828" w:rsidRPr="00E83828">
              <w:rPr>
                <w:rFonts w:hint="eastAsia"/>
                <w:sz w:val="24"/>
              </w:rPr>
              <w:t>汇升投</w:t>
            </w:r>
            <w:proofErr w:type="gramEnd"/>
            <w:r w:rsidR="00E83828" w:rsidRPr="00E83828">
              <w:rPr>
                <w:rFonts w:hint="eastAsia"/>
                <w:sz w:val="24"/>
              </w:rPr>
              <w:t>资、中国人寿资产、国寿安保基金、建信资产、中银香港资产、环球投资</w:t>
            </w:r>
            <w:r w:rsidR="00E83828" w:rsidRPr="00E83828">
              <w:rPr>
                <w:rFonts w:hint="eastAsia"/>
                <w:sz w:val="24"/>
              </w:rPr>
              <w:t>(</w:t>
            </w:r>
            <w:r w:rsidR="00E83828" w:rsidRPr="00E83828">
              <w:rPr>
                <w:rFonts w:hint="eastAsia"/>
                <w:sz w:val="24"/>
              </w:rPr>
              <w:t>香港</w:t>
            </w:r>
            <w:r w:rsidR="00E83828" w:rsidRPr="00E83828">
              <w:rPr>
                <w:rFonts w:hint="eastAsia"/>
                <w:sz w:val="24"/>
              </w:rPr>
              <w:t>)</w:t>
            </w:r>
            <w:r w:rsidR="00E83828" w:rsidRPr="00E83828">
              <w:rPr>
                <w:rFonts w:hint="eastAsia"/>
                <w:sz w:val="24"/>
              </w:rPr>
              <w:t>、盛宇基金、</w:t>
            </w:r>
            <w:proofErr w:type="gramStart"/>
            <w:r w:rsidR="00E83828" w:rsidRPr="00E83828">
              <w:rPr>
                <w:rFonts w:hint="eastAsia"/>
                <w:sz w:val="24"/>
              </w:rPr>
              <w:t>诚盛投</w:t>
            </w:r>
            <w:proofErr w:type="gramEnd"/>
            <w:r w:rsidR="00E83828" w:rsidRPr="00E83828">
              <w:rPr>
                <w:rFonts w:hint="eastAsia"/>
                <w:sz w:val="24"/>
              </w:rPr>
              <w:t>资、</w:t>
            </w:r>
            <w:proofErr w:type="gramStart"/>
            <w:r w:rsidR="00E83828" w:rsidRPr="00E83828">
              <w:rPr>
                <w:rFonts w:hint="eastAsia"/>
                <w:sz w:val="24"/>
              </w:rPr>
              <w:t>逸原</w:t>
            </w:r>
            <w:proofErr w:type="gramEnd"/>
            <w:r w:rsidR="00E83828" w:rsidRPr="00E83828">
              <w:rPr>
                <w:rFonts w:hint="eastAsia"/>
                <w:sz w:val="24"/>
              </w:rPr>
              <w:t>达投、</w:t>
            </w:r>
            <w:proofErr w:type="gramStart"/>
            <w:r w:rsidR="00E83828" w:rsidRPr="00E83828">
              <w:rPr>
                <w:rFonts w:hint="eastAsia"/>
                <w:sz w:val="24"/>
              </w:rPr>
              <w:t>长城</w:t>
            </w:r>
            <w:proofErr w:type="gramEnd"/>
            <w:r w:rsidR="00E83828" w:rsidRPr="00E83828">
              <w:rPr>
                <w:rFonts w:hint="eastAsia"/>
                <w:sz w:val="24"/>
              </w:rPr>
              <w:t>国瑞、青榕资产、</w:t>
            </w:r>
            <w:proofErr w:type="gramStart"/>
            <w:r w:rsidR="000C7977" w:rsidRPr="00E83828">
              <w:rPr>
                <w:rFonts w:hint="eastAsia"/>
                <w:sz w:val="24"/>
              </w:rPr>
              <w:t>久期投</w:t>
            </w:r>
            <w:proofErr w:type="gramEnd"/>
            <w:r w:rsidR="000C7977" w:rsidRPr="00E83828">
              <w:rPr>
                <w:rFonts w:hint="eastAsia"/>
                <w:sz w:val="24"/>
              </w:rPr>
              <w:t>资、</w:t>
            </w:r>
            <w:r w:rsidR="00E83828" w:rsidRPr="00E83828">
              <w:rPr>
                <w:rFonts w:hint="eastAsia"/>
                <w:sz w:val="24"/>
              </w:rPr>
              <w:t>国联安基金、长安基金、理成资产、凯丰投资、兴华基金、前海开源基金、</w:t>
            </w:r>
            <w:r w:rsidR="000C7977" w:rsidRPr="00E83828">
              <w:rPr>
                <w:rFonts w:hint="eastAsia"/>
                <w:sz w:val="24"/>
              </w:rPr>
              <w:t>东方红资管、</w:t>
            </w:r>
            <w:r w:rsidR="00E83828" w:rsidRPr="00E83828">
              <w:rPr>
                <w:rFonts w:hint="eastAsia"/>
                <w:sz w:val="24"/>
              </w:rPr>
              <w:t>中国人民养老保险、弘毅远方基金、</w:t>
            </w:r>
            <w:proofErr w:type="gramStart"/>
            <w:r w:rsidR="00E83828" w:rsidRPr="00E83828">
              <w:rPr>
                <w:rFonts w:hint="eastAsia"/>
                <w:sz w:val="24"/>
              </w:rPr>
              <w:t>百嘉基</w:t>
            </w:r>
            <w:proofErr w:type="gramEnd"/>
            <w:r w:rsidR="00E83828" w:rsidRPr="00E83828">
              <w:rPr>
                <w:rFonts w:hint="eastAsia"/>
                <w:sz w:val="24"/>
              </w:rPr>
              <w:t>金、</w:t>
            </w:r>
            <w:r w:rsidR="00017BAC" w:rsidRPr="00E83828">
              <w:rPr>
                <w:rFonts w:hint="eastAsia"/>
                <w:sz w:val="24"/>
              </w:rPr>
              <w:t>招银国际、</w:t>
            </w:r>
            <w:r w:rsidR="00E83828" w:rsidRPr="00E83828">
              <w:rPr>
                <w:rFonts w:hint="eastAsia"/>
                <w:sz w:val="24"/>
              </w:rPr>
              <w:t>淡马锡基金、七曜投资、</w:t>
            </w:r>
            <w:proofErr w:type="gramStart"/>
            <w:r w:rsidR="00E83828" w:rsidRPr="00E83828">
              <w:rPr>
                <w:rFonts w:hint="eastAsia"/>
                <w:sz w:val="24"/>
              </w:rPr>
              <w:t>森锦投</w:t>
            </w:r>
            <w:proofErr w:type="gramEnd"/>
            <w:r w:rsidR="00E83828" w:rsidRPr="00E83828">
              <w:rPr>
                <w:rFonts w:hint="eastAsia"/>
                <w:sz w:val="24"/>
              </w:rPr>
              <w:t>资、清池资本、国泰基金、</w:t>
            </w:r>
            <w:r w:rsidR="000C7977" w:rsidRPr="00E83828">
              <w:rPr>
                <w:rFonts w:hint="eastAsia"/>
                <w:sz w:val="24"/>
              </w:rPr>
              <w:t>中</w:t>
            </w:r>
            <w:proofErr w:type="gramStart"/>
            <w:r w:rsidR="000C7977" w:rsidRPr="00E83828">
              <w:rPr>
                <w:rFonts w:hint="eastAsia"/>
                <w:sz w:val="24"/>
              </w:rPr>
              <w:t>融</w:t>
            </w:r>
            <w:proofErr w:type="gramEnd"/>
            <w:r w:rsidR="000C7977" w:rsidRPr="00E83828">
              <w:rPr>
                <w:rFonts w:hint="eastAsia"/>
                <w:sz w:val="24"/>
              </w:rPr>
              <w:t>汇信期货、</w:t>
            </w:r>
            <w:r w:rsidR="00E83828" w:rsidRPr="00E83828">
              <w:rPr>
                <w:rFonts w:hint="eastAsia"/>
                <w:sz w:val="24"/>
              </w:rPr>
              <w:t>广</w:t>
            </w:r>
            <w:proofErr w:type="gramStart"/>
            <w:r w:rsidR="00E83828" w:rsidRPr="00E83828">
              <w:rPr>
                <w:rFonts w:hint="eastAsia"/>
                <w:sz w:val="24"/>
              </w:rPr>
              <w:t>发资管、诺铂</w:t>
            </w:r>
            <w:proofErr w:type="gramEnd"/>
            <w:r w:rsidR="00E83828" w:rsidRPr="00E83828">
              <w:rPr>
                <w:rFonts w:hint="eastAsia"/>
                <w:sz w:val="24"/>
              </w:rPr>
              <w:t>远信投资、国海证券、格林基金、开源证券、</w:t>
            </w:r>
            <w:proofErr w:type="gramStart"/>
            <w:r w:rsidR="00E83828" w:rsidRPr="00E83828">
              <w:rPr>
                <w:rFonts w:hint="eastAsia"/>
                <w:sz w:val="24"/>
              </w:rPr>
              <w:t>运舟私</w:t>
            </w:r>
            <w:proofErr w:type="gramEnd"/>
            <w:r w:rsidR="00E83828" w:rsidRPr="00E83828">
              <w:rPr>
                <w:rFonts w:hint="eastAsia"/>
                <w:sz w:val="24"/>
              </w:rPr>
              <w:t>募基金、</w:t>
            </w:r>
            <w:proofErr w:type="gramStart"/>
            <w:r w:rsidR="00E83828" w:rsidRPr="00E83828">
              <w:rPr>
                <w:rFonts w:hint="eastAsia"/>
                <w:sz w:val="24"/>
              </w:rPr>
              <w:t>禾其投</w:t>
            </w:r>
            <w:proofErr w:type="gramEnd"/>
            <w:r w:rsidR="00E83828" w:rsidRPr="00E83828">
              <w:rPr>
                <w:rFonts w:hint="eastAsia"/>
                <w:sz w:val="24"/>
              </w:rPr>
              <w:t>资、</w:t>
            </w:r>
            <w:proofErr w:type="gramStart"/>
            <w:r w:rsidR="00E83828" w:rsidRPr="00E83828">
              <w:rPr>
                <w:rFonts w:hint="eastAsia"/>
                <w:sz w:val="24"/>
              </w:rPr>
              <w:t>君茂投</w:t>
            </w:r>
            <w:proofErr w:type="gramEnd"/>
            <w:r w:rsidR="00E83828" w:rsidRPr="00E83828">
              <w:rPr>
                <w:rFonts w:hint="eastAsia"/>
                <w:sz w:val="24"/>
              </w:rPr>
              <w:t>资、永禧投资、</w:t>
            </w:r>
            <w:proofErr w:type="gramStart"/>
            <w:r w:rsidR="00E83828" w:rsidRPr="00E83828">
              <w:rPr>
                <w:rFonts w:hint="eastAsia"/>
                <w:sz w:val="24"/>
              </w:rPr>
              <w:t>中电科投</w:t>
            </w:r>
            <w:proofErr w:type="gramEnd"/>
            <w:r w:rsidR="00E83828" w:rsidRPr="00E83828">
              <w:rPr>
                <w:rFonts w:hint="eastAsia"/>
                <w:sz w:val="24"/>
              </w:rPr>
              <w:t>资、</w:t>
            </w:r>
            <w:proofErr w:type="gramStart"/>
            <w:r w:rsidR="00E83828" w:rsidRPr="00E83828">
              <w:rPr>
                <w:rFonts w:hint="eastAsia"/>
                <w:sz w:val="24"/>
              </w:rPr>
              <w:t>永赢基</w:t>
            </w:r>
            <w:proofErr w:type="gramEnd"/>
            <w:r w:rsidR="00E83828" w:rsidRPr="00E83828">
              <w:rPr>
                <w:rFonts w:hint="eastAsia"/>
                <w:sz w:val="24"/>
              </w:rPr>
              <w:t>金、中国人保资产、君和投资、国联基金、</w:t>
            </w:r>
            <w:proofErr w:type="gramStart"/>
            <w:r w:rsidR="00E83828" w:rsidRPr="00E83828">
              <w:rPr>
                <w:rFonts w:hint="eastAsia"/>
                <w:sz w:val="24"/>
              </w:rPr>
              <w:t>工银瑞</w:t>
            </w:r>
            <w:proofErr w:type="gramEnd"/>
            <w:r w:rsidR="00E83828" w:rsidRPr="00E83828">
              <w:rPr>
                <w:rFonts w:hint="eastAsia"/>
                <w:sz w:val="24"/>
              </w:rPr>
              <w:t>信基金、原点资产、亘泰投资、天风证券、</w:t>
            </w:r>
            <w:r w:rsidR="00E83828" w:rsidRPr="00E83828">
              <w:rPr>
                <w:rFonts w:hint="eastAsia"/>
                <w:sz w:val="24"/>
              </w:rPr>
              <w:t>Point72 Asia Hong Kong Limited</w:t>
            </w:r>
            <w:r w:rsidR="00E83828" w:rsidRPr="00E83828">
              <w:rPr>
                <w:rFonts w:hint="eastAsia"/>
                <w:sz w:val="24"/>
              </w:rPr>
              <w:t>、巨杉资产、贝莱德资产、德福资产、银叶投资、高速资本（香港）、健康产业控股、</w:t>
            </w:r>
            <w:proofErr w:type="gramStart"/>
            <w:r w:rsidR="000C7977" w:rsidRPr="00E83828">
              <w:rPr>
                <w:rFonts w:hint="eastAsia"/>
                <w:sz w:val="24"/>
              </w:rPr>
              <w:t>善泽私</w:t>
            </w:r>
            <w:proofErr w:type="gramEnd"/>
            <w:r w:rsidR="000C7977" w:rsidRPr="00E83828">
              <w:rPr>
                <w:rFonts w:hint="eastAsia"/>
                <w:sz w:val="24"/>
              </w:rPr>
              <w:t>募、</w:t>
            </w:r>
            <w:proofErr w:type="gramStart"/>
            <w:r w:rsidR="000C7977" w:rsidRPr="00E83828">
              <w:rPr>
                <w:rFonts w:hint="eastAsia"/>
                <w:sz w:val="24"/>
              </w:rPr>
              <w:t>森锦投</w:t>
            </w:r>
            <w:proofErr w:type="gramEnd"/>
            <w:r w:rsidR="000C7977" w:rsidRPr="00E83828">
              <w:rPr>
                <w:rFonts w:hint="eastAsia"/>
                <w:sz w:val="24"/>
              </w:rPr>
              <w:t>资、</w:t>
            </w:r>
            <w:r w:rsidR="00E83828" w:rsidRPr="00E83828">
              <w:rPr>
                <w:rFonts w:hint="eastAsia"/>
                <w:sz w:val="24"/>
              </w:rPr>
              <w:t>方物私募基金、国盛证券、怀远基金、</w:t>
            </w:r>
            <w:proofErr w:type="gramStart"/>
            <w:r w:rsidR="000C7977" w:rsidRPr="00E83828">
              <w:rPr>
                <w:rFonts w:hint="eastAsia"/>
                <w:sz w:val="24"/>
              </w:rPr>
              <w:t>超弦基</w:t>
            </w:r>
            <w:proofErr w:type="gramEnd"/>
            <w:r w:rsidR="000C7977" w:rsidRPr="00E83828">
              <w:rPr>
                <w:rFonts w:hint="eastAsia"/>
                <w:sz w:val="24"/>
              </w:rPr>
              <w:t>金、</w:t>
            </w:r>
            <w:r w:rsidR="00E83828" w:rsidRPr="00E83828">
              <w:rPr>
                <w:rFonts w:hint="eastAsia"/>
                <w:sz w:val="24"/>
              </w:rPr>
              <w:t>中加基金、中再资产、</w:t>
            </w:r>
            <w:proofErr w:type="gramStart"/>
            <w:r w:rsidR="000C7977" w:rsidRPr="00E83828">
              <w:rPr>
                <w:rFonts w:hint="eastAsia"/>
                <w:sz w:val="24"/>
              </w:rPr>
              <w:t>泓澄投</w:t>
            </w:r>
            <w:proofErr w:type="gramEnd"/>
            <w:r w:rsidR="000C7977" w:rsidRPr="00E83828">
              <w:rPr>
                <w:rFonts w:hint="eastAsia"/>
                <w:sz w:val="24"/>
              </w:rPr>
              <w:t>资、财通医药、</w:t>
            </w:r>
            <w:proofErr w:type="gramStart"/>
            <w:r w:rsidR="000C7977" w:rsidRPr="00E83828">
              <w:rPr>
                <w:rFonts w:hint="eastAsia"/>
                <w:sz w:val="24"/>
              </w:rPr>
              <w:t>峰境私</w:t>
            </w:r>
            <w:proofErr w:type="gramEnd"/>
            <w:r w:rsidR="000C7977" w:rsidRPr="00E83828">
              <w:rPr>
                <w:rFonts w:hint="eastAsia"/>
                <w:sz w:val="24"/>
              </w:rPr>
              <w:t>募、</w:t>
            </w:r>
            <w:r w:rsidR="00E83828" w:rsidRPr="00E83828">
              <w:rPr>
                <w:rFonts w:hint="eastAsia"/>
                <w:sz w:val="24"/>
              </w:rPr>
              <w:t>博时基金、富安达基金、</w:t>
            </w:r>
            <w:proofErr w:type="gramStart"/>
            <w:r w:rsidR="00E83828" w:rsidRPr="00E83828">
              <w:rPr>
                <w:rFonts w:hint="eastAsia"/>
                <w:sz w:val="24"/>
              </w:rPr>
              <w:t>圆信永</w:t>
            </w:r>
            <w:proofErr w:type="gramEnd"/>
            <w:r w:rsidR="00E83828" w:rsidRPr="00E83828">
              <w:rPr>
                <w:rFonts w:hint="eastAsia"/>
                <w:sz w:val="24"/>
              </w:rPr>
              <w:t>丰基金、诺安基金、华泰资产、鑫元基金、时间投资、三登投</w:t>
            </w:r>
            <w:r w:rsidR="00E83828" w:rsidRPr="00E83828">
              <w:rPr>
                <w:rFonts w:hint="eastAsia"/>
                <w:sz w:val="24"/>
              </w:rPr>
              <w:lastRenderedPageBreak/>
              <w:t>资、和谐健康保险、</w:t>
            </w:r>
            <w:proofErr w:type="gramStart"/>
            <w:r w:rsidR="00E83828" w:rsidRPr="00E83828">
              <w:rPr>
                <w:rFonts w:hint="eastAsia"/>
                <w:sz w:val="24"/>
              </w:rPr>
              <w:t>宽奇资</w:t>
            </w:r>
            <w:proofErr w:type="gramEnd"/>
            <w:r w:rsidR="00E83828" w:rsidRPr="00E83828">
              <w:rPr>
                <w:rFonts w:hint="eastAsia"/>
                <w:sz w:val="24"/>
              </w:rPr>
              <w:t>产、平安理财、</w:t>
            </w:r>
            <w:proofErr w:type="gramStart"/>
            <w:r w:rsidR="00E83828" w:rsidRPr="00E83828">
              <w:rPr>
                <w:rFonts w:hint="eastAsia"/>
                <w:sz w:val="24"/>
              </w:rPr>
              <w:t>信达澳亚</w:t>
            </w:r>
            <w:proofErr w:type="gramEnd"/>
            <w:r w:rsidR="00E83828" w:rsidRPr="00E83828">
              <w:rPr>
                <w:rFonts w:hint="eastAsia"/>
                <w:sz w:val="24"/>
              </w:rPr>
              <w:t>基金、</w:t>
            </w:r>
            <w:proofErr w:type="gramStart"/>
            <w:r w:rsidR="00E83828" w:rsidRPr="00E83828">
              <w:rPr>
                <w:rFonts w:hint="eastAsia"/>
                <w:sz w:val="24"/>
              </w:rPr>
              <w:t>源乘私</w:t>
            </w:r>
            <w:proofErr w:type="gramEnd"/>
            <w:r w:rsidR="00E83828" w:rsidRPr="00E83828">
              <w:rPr>
                <w:rFonts w:hint="eastAsia"/>
                <w:sz w:val="24"/>
              </w:rPr>
              <w:t>募、象舆行投资、星元资本、银河证券、浙商证券、海通证券、</w:t>
            </w:r>
            <w:r w:rsidR="00E83828" w:rsidRPr="00E83828">
              <w:rPr>
                <w:rFonts w:hint="eastAsia"/>
                <w:sz w:val="24"/>
              </w:rPr>
              <w:t>Sage Partners Limited</w:t>
            </w:r>
            <w:r w:rsidR="00E83828" w:rsidRPr="00E83828">
              <w:rPr>
                <w:rFonts w:hint="eastAsia"/>
                <w:sz w:val="24"/>
              </w:rPr>
              <w:t>、尚石投资、金元顺安基金、杭银理财、金舵投资、兆天投资、中意资产、银杏环球、长城资产、正心谷投资、东盈投资、建信养老金、世诚投资、源乐晟资产、庶达资产、光大保德信基金、慎知资产、彬元資本、鸿竹资产、汇升投资、正圆投资、远桥私募、磐厚蔚然私募、华泰证券、广发资产、盛帆投资、中信资管、进化论私募、鹏万投资、华西基金、康曼德私募、东证融汇资产、长盛基金、摩根华鑫基金、华融基金、豪山资产、众安在线财险、翀云私募、申万宏源资产、汇丰晋信基金、安信基金、泰康资产、农银人寿保险、华宝基金、淡水泉、东方阿尔法基金、中邮证券、彤源投资、承珞投资、铭大实业、水璞私募、兴证全球基金</w:t>
            </w:r>
            <w:r w:rsidR="004823B0" w:rsidRPr="00330434">
              <w:rPr>
                <w:sz w:val="24"/>
              </w:rPr>
              <w:t>等</w:t>
            </w:r>
            <w:r w:rsidR="000C7977">
              <w:rPr>
                <w:rFonts w:hint="eastAsia"/>
                <w:sz w:val="24"/>
              </w:rPr>
              <w:t>1</w:t>
            </w:r>
            <w:r w:rsidR="000C7977">
              <w:rPr>
                <w:sz w:val="24"/>
              </w:rPr>
              <w:t>80</w:t>
            </w:r>
            <w:r w:rsidR="004823B0" w:rsidRPr="00330434">
              <w:rPr>
                <w:sz w:val="24"/>
              </w:rPr>
              <w:t>家机构</w:t>
            </w:r>
          </w:p>
        </w:tc>
      </w:tr>
      <w:tr w:rsidR="00330434" w:rsidRPr="00330434" w14:paraId="01A8B665" w14:textId="77777777">
        <w:trPr>
          <w:trHeight w:val="557"/>
          <w:jc w:val="center"/>
        </w:trPr>
        <w:tc>
          <w:tcPr>
            <w:tcW w:w="1980" w:type="dxa"/>
            <w:vAlign w:val="center"/>
          </w:tcPr>
          <w:p w14:paraId="2D66FE2C" w14:textId="77777777" w:rsidR="001E0224" w:rsidRPr="00330434" w:rsidRDefault="004823B0" w:rsidP="002A3F38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sz w:val="24"/>
              </w:rPr>
            </w:pPr>
            <w:r w:rsidRPr="00330434">
              <w:rPr>
                <w:b/>
                <w:bCs/>
                <w:iCs/>
                <w:sz w:val="24"/>
              </w:rPr>
              <w:lastRenderedPageBreak/>
              <w:t>三、会议时间</w:t>
            </w:r>
          </w:p>
        </w:tc>
        <w:tc>
          <w:tcPr>
            <w:tcW w:w="7359" w:type="dxa"/>
            <w:vAlign w:val="center"/>
          </w:tcPr>
          <w:p w14:paraId="63319EDF" w14:textId="77777777" w:rsidR="001E0224" w:rsidRPr="00330434" w:rsidRDefault="004823B0">
            <w:pPr>
              <w:spacing w:beforeLines="50" w:before="156" w:afterLines="50" w:after="156" w:line="360" w:lineRule="auto"/>
              <w:jc w:val="left"/>
              <w:rPr>
                <w:bCs/>
                <w:iCs/>
                <w:sz w:val="24"/>
              </w:rPr>
            </w:pPr>
            <w:r w:rsidRPr="00330434">
              <w:rPr>
                <w:bCs/>
                <w:iCs/>
                <w:sz w:val="24"/>
              </w:rPr>
              <w:t>2024</w:t>
            </w:r>
            <w:r w:rsidRPr="00330434">
              <w:rPr>
                <w:bCs/>
                <w:iCs/>
                <w:sz w:val="24"/>
              </w:rPr>
              <w:t>年</w:t>
            </w:r>
            <w:r w:rsidRPr="00330434">
              <w:rPr>
                <w:bCs/>
                <w:iCs/>
                <w:sz w:val="24"/>
              </w:rPr>
              <w:t>4</w:t>
            </w:r>
            <w:r w:rsidRPr="00330434">
              <w:rPr>
                <w:bCs/>
                <w:iCs/>
                <w:sz w:val="24"/>
              </w:rPr>
              <w:t>月</w:t>
            </w:r>
            <w:r w:rsidRPr="00330434">
              <w:rPr>
                <w:bCs/>
                <w:iCs/>
                <w:sz w:val="24"/>
              </w:rPr>
              <w:t>9</w:t>
            </w:r>
            <w:r w:rsidRPr="00330434">
              <w:rPr>
                <w:bCs/>
                <w:iCs/>
                <w:sz w:val="24"/>
              </w:rPr>
              <w:t>日</w:t>
            </w:r>
          </w:p>
        </w:tc>
      </w:tr>
      <w:tr w:rsidR="00330434" w:rsidRPr="00330434" w14:paraId="29892C8D" w14:textId="77777777">
        <w:trPr>
          <w:trHeight w:val="478"/>
          <w:jc w:val="center"/>
        </w:trPr>
        <w:tc>
          <w:tcPr>
            <w:tcW w:w="1980" w:type="dxa"/>
            <w:vAlign w:val="center"/>
          </w:tcPr>
          <w:p w14:paraId="4069EAF4" w14:textId="77777777" w:rsidR="001E0224" w:rsidRPr="00330434" w:rsidRDefault="004823B0" w:rsidP="002A3F38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sz w:val="24"/>
              </w:rPr>
            </w:pPr>
            <w:r w:rsidRPr="00330434">
              <w:rPr>
                <w:b/>
                <w:bCs/>
                <w:iCs/>
                <w:sz w:val="24"/>
              </w:rPr>
              <w:t>四、会议地点</w:t>
            </w:r>
          </w:p>
        </w:tc>
        <w:tc>
          <w:tcPr>
            <w:tcW w:w="7359" w:type="dxa"/>
            <w:vAlign w:val="center"/>
          </w:tcPr>
          <w:p w14:paraId="3A675734" w14:textId="77777777" w:rsidR="001E0224" w:rsidRPr="00330434" w:rsidRDefault="004823B0">
            <w:pPr>
              <w:spacing w:beforeLines="50" w:before="156" w:afterLines="50" w:after="156" w:line="360" w:lineRule="auto"/>
              <w:jc w:val="left"/>
              <w:rPr>
                <w:bCs/>
                <w:iCs/>
                <w:sz w:val="24"/>
              </w:rPr>
            </w:pPr>
            <w:r w:rsidRPr="00330434">
              <w:rPr>
                <w:bCs/>
                <w:iCs/>
                <w:sz w:val="24"/>
              </w:rPr>
              <w:t>公司会议室</w:t>
            </w:r>
          </w:p>
        </w:tc>
      </w:tr>
      <w:tr w:rsidR="00330434" w:rsidRPr="00330434" w14:paraId="5E765E58" w14:textId="77777777">
        <w:trPr>
          <w:trHeight w:val="869"/>
          <w:jc w:val="center"/>
        </w:trPr>
        <w:tc>
          <w:tcPr>
            <w:tcW w:w="1980" w:type="dxa"/>
            <w:vAlign w:val="center"/>
          </w:tcPr>
          <w:p w14:paraId="0E7EDBB7" w14:textId="77777777" w:rsidR="001E0224" w:rsidRPr="00330434" w:rsidRDefault="004823B0" w:rsidP="002A3F38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sz w:val="24"/>
              </w:rPr>
            </w:pPr>
            <w:r w:rsidRPr="00330434">
              <w:rPr>
                <w:b/>
                <w:bCs/>
                <w:iCs/>
                <w:sz w:val="24"/>
              </w:rPr>
              <w:t>五、接待人员</w:t>
            </w:r>
          </w:p>
        </w:tc>
        <w:tc>
          <w:tcPr>
            <w:tcW w:w="7359" w:type="dxa"/>
            <w:vAlign w:val="center"/>
          </w:tcPr>
          <w:p w14:paraId="33BFC1B0" w14:textId="0BEA0918" w:rsidR="001E0224" w:rsidRPr="00330434" w:rsidRDefault="004823B0">
            <w:pPr>
              <w:spacing w:beforeLines="50" w:before="156" w:afterLines="50" w:after="156" w:line="360" w:lineRule="auto"/>
              <w:jc w:val="left"/>
              <w:rPr>
                <w:bCs/>
                <w:iCs/>
                <w:sz w:val="24"/>
              </w:rPr>
            </w:pPr>
            <w:r w:rsidRPr="00330434">
              <w:rPr>
                <w:bCs/>
                <w:iCs/>
                <w:sz w:val="24"/>
              </w:rPr>
              <w:t>董事、</w:t>
            </w:r>
            <w:r w:rsidR="002A3F38">
              <w:rPr>
                <w:rFonts w:hint="eastAsia"/>
                <w:bCs/>
                <w:iCs/>
                <w:sz w:val="24"/>
              </w:rPr>
              <w:t>副总裁、</w:t>
            </w:r>
            <w:proofErr w:type="gramStart"/>
            <w:r w:rsidRPr="00330434">
              <w:rPr>
                <w:bCs/>
                <w:iCs/>
                <w:sz w:val="24"/>
              </w:rPr>
              <w:t>董秘林辉潞</w:t>
            </w:r>
            <w:proofErr w:type="gramEnd"/>
            <w:r w:rsidRPr="00330434">
              <w:rPr>
                <w:bCs/>
                <w:iCs/>
                <w:sz w:val="24"/>
              </w:rPr>
              <w:t>；</w:t>
            </w:r>
            <w:r w:rsidRPr="00330434">
              <w:rPr>
                <w:bCs/>
                <w:iCs/>
                <w:sz w:val="24"/>
              </w:rPr>
              <w:t>IR</w:t>
            </w:r>
            <w:r w:rsidRPr="00330434">
              <w:rPr>
                <w:bCs/>
                <w:iCs/>
                <w:sz w:val="24"/>
              </w:rPr>
              <w:t>总监陈剑辉</w:t>
            </w:r>
          </w:p>
        </w:tc>
      </w:tr>
      <w:tr w:rsidR="001E0224" w:rsidRPr="00330434" w14:paraId="6AF4031C" w14:textId="77777777" w:rsidTr="009057FD">
        <w:trPr>
          <w:trHeight w:val="2687"/>
          <w:jc w:val="center"/>
        </w:trPr>
        <w:tc>
          <w:tcPr>
            <w:tcW w:w="9339" w:type="dxa"/>
            <w:gridSpan w:val="2"/>
            <w:vAlign w:val="center"/>
          </w:tcPr>
          <w:p w14:paraId="7E0E34E6" w14:textId="77777777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330434">
              <w:rPr>
                <w:b/>
                <w:sz w:val="24"/>
              </w:rPr>
              <w:t>一、机构提问与交流情况</w:t>
            </w:r>
          </w:p>
          <w:p w14:paraId="02106115" w14:textId="77777777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330434">
              <w:rPr>
                <w:b/>
                <w:sz w:val="24"/>
              </w:rPr>
              <w:t>问题一、公司未来资本性支出规划和收并购的打算？以及</w:t>
            </w:r>
            <w:r w:rsidRPr="00330434">
              <w:rPr>
                <w:b/>
                <w:sz w:val="24"/>
              </w:rPr>
              <w:t>2024</w:t>
            </w:r>
            <w:r w:rsidRPr="00330434">
              <w:rPr>
                <w:b/>
                <w:sz w:val="24"/>
              </w:rPr>
              <w:t>年人员扩张的计划？</w:t>
            </w:r>
          </w:p>
          <w:p w14:paraId="49690A1E" w14:textId="3C76F575" w:rsidR="001E0224" w:rsidRPr="00330434" w:rsidRDefault="004823B0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330434">
              <w:rPr>
                <w:sz w:val="24"/>
              </w:rPr>
              <w:t>答：</w:t>
            </w:r>
            <w:r w:rsidR="00CC4DDF" w:rsidRPr="00330434">
              <w:rPr>
                <w:sz w:val="24"/>
              </w:rPr>
              <w:t>今年</w:t>
            </w:r>
            <w:r w:rsidRPr="00330434">
              <w:rPr>
                <w:sz w:val="24"/>
              </w:rPr>
              <w:t>资本性支出比往年略有下降，重点项目</w:t>
            </w:r>
            <w:r w:rsidR="00580D9B" w:rsidRPr="00330434">
              <w:rPr>
                <w:sz w:val="24"/>
              </w:rPr>
              <w:t>将</w:t>
            </w:r>
            <w:r w:rsidRPr="00330434">
              <w:rPr>
                <w:sz w:val="24"/>
              </w:rPr>
              <w:t>如期建设，随着行业的变化，我们也看到了机遇，接下来通过收并购的方式完善全球产业链布局和新业务布局，重点关注海外。人员方面，除了并购带来的人员增长外，基本不会有大的</w:t>
            </w:r>
            <w:r w:rsidR="00580D9B" w:rsidRPr="00330434">
              <w:rPr>
                <w:sz w:val="24"/>
              </w:rPr>
              <w:t>变化</w:t>
            </w:r>
            <w:r w:rsidRPr="00330434">
              <w:rPr>
                <w:sz w:val="24"/>
              </w:rPr>
              <w:t>，我们会重点关注高层次人才和海外</w:t>
            </w:r>
            <w:r w:rsidRPr="00330434">
              <w:rPr>
                <w:sz w:val="24"/>
              </w:rPr>
              <w:t>CRO</w:t>
            </w:r>
            <w:r w:rsidRPr="00330434">
              <w:rPr>
                <w:sz w:val="24"/>
              </w:rPr>
              <w:t>平台人员招募。</w:t>
            </w:r>
          </w:p>
          <w:p w14:paraId="5DB5F02C" w14:textId="77777777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330434">
              <w:rPr>
                <w:b/>
                <w:sz w:val="24"/>
              </w:rPr>
              <w:t>问题二、介绍下公司在日本设立</w:t>
            </w:r>
            <w:r w:rsidRPr="00330434">
              <w:rPr>
                <w:b/>
                <w:sz w:val="24"/>
              </w:rPr>
              <w:t>CRO</w:t>
            </w:r>
            <w:r w:rsidRPr="00330434">
              <w:rPr>
                <w:b/>
                <w:sz w:val="24"/>
              </w:rPr>
              <w:t>公司的规划，以及对公司业务协同上的带来什么样的作用？</w:t>
            </w:r>
          </w:p>
          <w:p w14:paraId="27CBBF92" w14:textId="77777777" w:rsidR="001E0224" w:rsidRPr="00330434" w:rsidRDefault="004823B0" w:rsidP="002A3F38">
            <w:pPr>
              <w:spacing w:line="360" w:lineRule="auto"/>
              <w:ind w:firstLineChars="200" w:firstLine="480"/>
              <w:rPr>
                <w:sz w:val="24"/>
              </w:rPr>
            </w:pPr>
            <w:r w:rsidRPr="00330434">
              <w:rPr>
                <w:sz w:val="24"/>
              </w:rPr>
              <w:t>答：</w:t>
            </w:r>
            <w:r w:rsidRPr="00330434">
              <w:rPr>
                <w:sz w:val="24"/>
                <w:szCs w:val="28"/>
              </w:rPr>
              <w:t>日本是仅次于美国和中国的世界第三大制药市场，制药工业基础雄厚，拥有许多世界知名药</w:t>
            </w:r>
            <w:proofErr w:type="gramStart"/>
            <w:r w:rsidRPr="00330434">
              <w:rPr>
                <w:sz w:val="24"/>
                <w:szCs w:val="28"/>
              </w:rPr>
              <w:t>企</w:t>
            </w:r>
            <w:proofErr w:type="gramEnd"/>
            <w:r w:rsidRPr="00330434">
              <w:rPr>
                <w:sz w:val="24"/>
                <w:szCs w:val="28"/>
              </w:rPr>
              <w:t>。日本</w:t>
            </w:r>
            <w:r w:rsidRPr="00330434">
              <w:rPr>
                <w:sz w:val="24"/>
                <w:szCs w:val="28"/>
              </w:rPr>
              <w:t>CRO</w:t>
            </w:r>
            <w:r w:rsidRPr="00330434">
              <w:rPr>
                <w:sz w:val="24"/>
                <w:szCs w:val="28"/>
              </w:rPr>
              <w:t>公司以创新药</w:t>
            </w:r>
            <w:r w:rsidRPr="00330434">
              <w:rPr>
                <w:sz w:val="24"/>
                <w:szCs w:val="28"/>
              </w:rPr>
              <w:t>CMC</w:t>
            </w:r>
            <w:r w:rsidRPr="00330434">
              <w:rPr>
                <w:sz w:val="24"/>
                <w:szCs w:val="28"/>
              </w:rPr>
              <w:t>业务为主，人员计划扩展到</w:t>
            </w:r>
            <w:r w:rsidRPr="00330434">
              <w:rPr>
                <w:sz w:val="24"/>
                <w:szCs w:val="28"/>
              </w:rPr>
              <w:t>100</w:t>
            </w:r>
            <w:r w:rsidRPr="00330434">
              <w:rPr>
                <w:sz w:val="24"/>
                <w:szCs w:val="28"/>
              </w:rPr>
              <w:t>人左</w:t>
            </w:r>
            <w:r w:rsidRPr="00330434">
              <w:rPr>
                <w:sz w:val="24"/>
                <w:szCs w:val="28"/>
              </w:rPr>
              <w:lastRenderedPageBreak/>
              <w:t>右，目标客户为日本大型制药公司及创新药公司，推动业务在日本本土落地，加快与国内业务协同。</w:t>
            </w:r>
            <w:r w:rsidRPr="00330434">
              <w:rPr>
                <w:sz w:val="24"/>
                <w:szCs w:val="28"/>
              </w:rPr>
              <w:t>2023</w:t>
            </w:r>
            <w:r w:rsidRPr="00330434">
              <w:rPr>
                <w:sz w:val="24"/>
                <w:szCs w:val="28"/>
              </w:rPr>
              <w:t>年已有日本大客户的原料药制剂一体化项目落地。</w:t>
            </w:r>
          </w:p>
          <w:p w14:paraId="4E8119FB" w14:textId="77777777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330434">
              <w:rPr>
                <w:b/>
                <w:sz w:val="24"/>
              </w:rPr>
              <w:t>问题三、目前欧洲市场客户开拓情况，有没有比较成功的案例分享？客户结构是否有发生变化？</w:t>
            </w:r>
          </w:p>
          <w:p w14:paraId="49CE9923" w14:textId="770D220C" w:rsidR="001E0224" w:rsidRPr="00330434" w:rsidRDefault="002A3F38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4823B0" w:rsidRPr="00330434">
              <w:rPr>
                <w:sz w:val="24"/>
              </w:rPr>
              <w:t>欧洲是公司主要的客户集中区域，今年以来除了传统的诺华罗氏以外，我们也重视与其他全球</w:t>
            </w:r>
            <w:proofErr w:type="gramStart"/>
            <w:r w:rsidR="004823B0" w:rsidRPr="00330434">
              <w:rPr>
                <w:sz w:val="24"/>
              </w:rPr>
              <w:t>知名药企和</w:t>
            </w:r>
            <w:proofErr w:type="gramEnd"/>
            <w:r w:rsidR="004823B0" w:rsidRPr="00330434">
              <w:rPr>
                <w:sz w:val="24"/>
              </w:rPr>
              <w:t>二线的头部创新</w:t>
            </w:r>
            <w:proofErr w:type="gramStart"/>
            <w:r w:rsidR="004823B0" w:rsidRPr="00330434">
              <w:rPr>
                <w:sz w:val="24"/>
              </w:rPr>
              <w:t>药企</w:t>
            </w:r>
            <w:proofErr w:type="gramEnd"/>
            <w:r w:rsidR="004823B0" w:rsidRPr="00330434">
              <w:rPr>
                <w:sz w:val="24"/>
              </w:rPr>
              <w:t>业发展业务。通过客户间的交流与沟通，公司收获了一些临床后期的项目，去年下半年开始，我们也在欧洲</w:t>
            </w:r>
            <w:r w:rsidR="00580D9B" w:rsidRPr="00330434">
              <w:rPr>
                <w:sz w:val="24"/>
              </w:rPr>
              <w:t>扩充了</w:t>
            </w:r>
            <w:r w:rsidR="004823B0" w:rsidRPr="00330434">
              <w:rPr>
                <w:sz w:val="24"/>
              </w:rPr>
              <w:t>BD</w:t>
            </w:r>
            <w:r w:rsidR="004823B0" w:rsidRPr="00330434">
              <w:rPr>
                <w:sz w:val="24"/>
              </w:rPr>
              <w:t>队伍，特别是新增了</w:t>
            </w:r>
            <w:r w:rsidR="004823B0" w:rsidRPr="00330434">
              <w:rPr>
                <w:sz w:val="24"/>
              </w:rPr>
              <w:t>2-3</w:t>
            </w:r>
            <w:r w:rsidR="004823B0" w:rsidRPr="00330434">
              <w:rPr>
                <w:sz w:val="24"/>
              </w:rPr>
              <w:t>位在国际知名</w:t>
            </w:r>
            <w:proofErr w:type="gramStart"/>
            <w:r w:rsidR="004823B0" w:rsidRPr="00330434">
              <w:rPr>
                <w:sz w:val="24"/>
              </w:rPr>
              <w:t>大药企有背景</w:t>
            </w:r>
            <w:proofErr w:type="gramEnd"/>
            <w:r w:rsidR="004823B0" w:rsidRPr="00330434">
              <w:rPr>
                <w:sz w:val="24"/>
              </w:rPr>
              <w:t>的资深</w:t>
            </w:r>
            <w:r w:rsidR="004823B0" w:rsidRPr="00330434">
              <w:rPr>
                <w:sz w:val="24"/>
              </w:rPr>
              <w:t>BD</w:t>
            </w:r>
            <w:r w:rsidR="004823B0" w:rsidRPr="00330434">
              <w:rPr>
                <w:sz w:val="24"/>
              </w:rPr>
              <w:t>负责人。</w:t>
            </w:r>
          </w:p>
          <w:p w14:paraId="15D59D39" w14:textId="0CB04F6B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330434">
              <w:rPr>
                <w:b/>
                <w:sz w:val="24"/>
              </w:rPr>
              <w:t>问题四、</w:t>
            </w:r>
            <w:r w:rsidRPr="00330434">
              <w:rPr>
                <w:b/>
                <w:sz w:val="24"/>
              </w:rPr>
              <w:t>CDMO</w:t>
            </w:r>
            <w:r w:rsidRPr="00330434">
              <w:rPr>
                <w:b/>
                <w:sz w:val="24"/>
              </w:rPr>
              <w:t>的订单情况？分国内外、订单价格变化、项目数讨论，以及对</w:t>
            </w:r>
            <w:r w:rsidR="004B523D">
              <w:rPr>
                <w:rFonts w:hint="eastAsia"/>
                <w:b/>
                <w:sz w:val="24"/>
              </w:rPr>
              <w:t>2</w:t>
            </w:r>
            <w:r w:rsidR="004B523D">
              <w:rPr>
                <w:b/>
                <w:sz w:val="24"/>
              </w:rPr>
              <w:t>0</w:t>
            </w:r>
            <w:r w:rsidRPr="00330434">
              <w:rPr>
                <w:b/>
                <w:sz w:val="24"/>
              </w:rPr>
              <w:t>24-</w:t>
            </w:r>
            <w:r w:rsidR="004B523D">
              <w:rPr>
                <w:b/>
                <w:sz w:val="24"/>
              </w:rPr>
              <w:t>20</w:t>
            </w:r>
            <w:r w:rsidRPr="00330434">
              <w:rPr>
                <w:b/>
                <w:sz w:val="24"/>
              </w:rPr>
              <w:t>25</w:t>
            </w:r>
            <w:r w:rsidRPr="00330434">
              <w:rPr>
                <w:b/>
                <w:sz w:val="24"/>
              </w:rPr>
              <w:t>年的展望？</w:t>
            </w:r>
          </w:p>
          <w:p w14:paraId="3EFD4E74" w14:textId="373FEB98" w:rsidR="001E0224" w:rsidRPr="00330434" w:rsidRDefault="002A3F38" w:rsidP="002A3F38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4823B0" w:rsidRPr="00330434">
              <w:rPr>
                <w:sz w:val="24"/>
              </w:rPr>
              <w:t>2023</w:t>
            </w:r>
            <w:r w:rsidR="004823B0" w:rsidRPr="00330434">
              <w:rPr>
                <w:sz w:val="24"/>
              </w:rPr>
              <w:t>年，公司</w:t>
            </w:r>
            <w:r w:rsidR="004823B0" w:rsidRPr="00330434">
              <w:rPr>
                <w:sz w:val="24"/>
              </w:rPr>
              <w:t>CDMO</w:t>
            </w:r>
            <w:r w:rsidR="004823B0" w:rsidRPr="00330434">
              <w:rPr>
                <w:sz w:val="24"/>
              </w:rPr>
              <w:t>业务保持了</w:t>
            </w:r>
            <w:r w:rsidR="004823B0" w:rsidRPr="00330434">
              <w:rPr>
                <w:sz w:val="24"/>
              </w:rPr>
              <w:t>20%</w:t>
            </w:r>
            <w:r w:rsidR="004823B0" w:rsidRPr="00330434">
              <w:rPr>
                <w:sz w:val="24"/>
              </w:rPr>
              <w:t>左右的增长，在价格上，国内订单有波动，国外订单影响不大。临床</w:t>
            </w:r>
            <w:r w:rsidR="004B523D">
              <w:rPr>
                <w:rFonts w:hint="eastAsia"/>
                <w:sz w:val="24"/>
              </w:rPr>
              <w:t>Ⅰ、Ⅱ</w:t>
            </w:r>
            <w:proofErr w:type="gramStart"/>
            <w:r w:rsidR="004823B0" w:rsidRPr="00330434">
              <w:rPr>
                <w:sz w:val="24"/>
              </w:rPr>
              <w:t>期项目</w:t>
            </w:r>
            <w:proofErr w:type="gramEnd"/>
            <w:r w:rsidR="004823B0" w:rsidRPr="00330434">
              <w:rPr>
                <w:sz w:val="24"/>
              </w:rPr>
              <w:t>增加</w:t>
            </w:r>
            <w:r w:rsidR="004823B0" w:rsidRPr="00330434">
              <w:rPr>
                <w:sz w:val="24"/>
              </w:rPr>
              <w:t>138</w:t>
            </w:r>
            <w:r w:rsidR="004823B0" w:rsidRPr="00330434">
              <w:rPr>
                <w:sz w:val="24"/>
              </w:rPr>
              <w:t>个，</w:t>
            </w:r>
            <w:r w:rsidR="004B523D">
              <w:rPr>
                <w:rFonts w:hint="eastAsia"/>
                <w:sz w:val="24"/>
              </w:rPr>
              <w:t>Ⅲ</w:t>
            </w:r>
            <w:proofErr w:type="gramStart"/>
            <w:r w:rsidR="004823B0" w:rsidRPr="00330434">
              <w:rPr>
                <w:sz w:val="24"/>
              </w:rPr>
              <w:t>期项目</w:t>
            </w:r>
            <w:proofErr w:type="gramEnd"/>
            <w:r w:rsidR="004823B0" w:rsidRPr="00330434">
              <w:rPr>
                <w:sz w:val="24"/>
              </w:rPr>
              <w:t>增加</w:t>
            </w:r>
            <w:r w:rsidR="004823B0" w:rsidRPr="00330434">
              <w:rPr>
                <w:sz w:val="24"/>
              </w:rPr>
              <w:t>13</w:t>
            </w:r>
            <w:r w:rsidR="004823B0" w:rsidRPr="00330434">
              <w:rPr>
                <w:sz w:val="24"/>
              </w:rPr>
              <w:t>个，商业化项目增加</w:t>
            </w:r>
            <w:r w:rsidR="004823B0" w:rsidRPr="00330434">
              <w:rPr>
                <w:sz w:val="24"/>
              </w:rPr>
              <w:t>6</w:t>
            </w:r>
            <w:r w:rsidR="004823B0" w:rsidRPr="00330434">
              <w:rPr>
                <w:sz w:val="24"/>
              </w:rPr>
              <w:t>个。今年一季度项目数同比增长</w:t>
            </w:r>
            <w:r w:rsidR="004823B0" w:rsidRPr="00330434">
              <w:rPr>
                <w:sz w:val="24"/>
              </w:rPr>
              <w:t>10-15%</w:t>
            </w:r>
            <w:r w:rsidR="004823B0" w:rsidRPr="00330434">
              <w:rPr>
                <w:sz w:val="24"/>
              </w:rPr>
              <w:t>，其中处于</w:t>
            </w:r>
            <w:r w:rsidR="004823B0" w:rsidRPr="00330434">
              <w:rPr>
                <w:sz w:val="24"/>
              </w:rPr>
              <w:t>NDA</w:t>
            </w:r>
            <w:r w:rsidR="004823B0" w:rsidRPr="00330434">
              <w:rPr>
                <w:sz w:val="24"/>
              </w:rPr>
              <w:t>阶段项目增长较快。展望</w:t>
            </w:r>
            <w:r w:rsidR="004823B0" w:rsidRPr="00330434">
              <w:rPr>
                <w:sz w:val="24"/>
              </w:rPr>
              <w:t>2024-2025</w:t>
            </w:r>
            <w:r w:rsidR="004823B0" w:rsidRPr="00330434">
              <w:rPr>
                <w:sz w:val="24"/>
              </w:rPr>
              <w:t>年，</w:t>
            </w:r>
            <w:r w:rsidR="004823B0" w:rsidRPr="00330434">
              <w:rPr>
                <w:sz w:val="24"/>
                <w:szCs w:val="28"/>
              </w:rPr>
              <w:t>随着美国加息周期结束和投融资环境的好转，尤其是最近国内创新药利好政策持续出台，我们对未来的业务还是充满信心的。</w:t>
            </w:r>
          </w:p>
          <w:p w14:paraId="16B77B34" w14:textId="49A6A157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330434">
              <w:rPr>
                <w:b/>
                <w:sz w:val="24"/>
              </w:rPr>
              <w:t>问题五、</w:t>
            </w:r>
            <w:r w:rsidR="004B523D">
              <w:rPr>
                <w:rFonts w:hint="eastAsia"/>
                <w:b/>
                <w:sz w:val="24"/>
              </w:rPr>
              <w:t>2</w:t>
            </w:r>
            <w:r w:rsidR="004B523D">
              <w:rPr>
                <w:b/>
                <w:sz w:val="24"/>
              </w:rPr>
              <w:t>0</w:t>
            </w:r>
            <w:r w:rsidRPr="00330434">
              <w:rPr>
                <w:b/>
                <w:sz w:val="24"/>
              </w:rPr>
              <w:t>23</w:t>
            </w:r>
            <w:r w:rsidRPr="00330434">
              <w:rPr>
                <w:b/>
                <w:sz w:val="24"/>
              </w:rPr>
              <w:t>年多肽与小核酸业务的能力建设与订单展望？</w:t>
            </w:r>
            <w:r w:rsidRPr="00330434">
              <w:rPr>
                <w:sz w:val="24"/>
              </w:rPr>
              <w:t xml:space="preserve"> </w:t>
            </w:r>
          </w:p>
          <w:p w14:paraId="17FE432C" w14:textId="77777777" w:rsidR="001E0224" w:rsidRPr="00330434" w:rsidRDefault="004823B0">
            <w:pPr>
              <w:spacing w:line="360" w:lineRule="auto"/>
              <w:ind w:firstLineChars="200" w:firstLine="480"/>
              <w:rPr>
                <w:sz w:val="24"/>
              </w:rPr>
            </w:pPr>
            <w:r w:rsidRPr="00330434">
              <w:rPr>
                <w:sz w:val="24"/>
              </w:rPr>
              <w:t>答：从在手订单来看，预计</w:t>
            </w:r>
            <w:r w:rsidRPr="00330434">
              <w:rPr>
                <w:sz w:val="24"/>
              </w:rPr>
              <w:t>2024</w:t>
            </w:r>
            <w:r w:rsidRPr="00330434">
              <w:rPr>
                <w:sz w:val="24"/>
              </w:rPr>
              <w:t>年多肽业务预计较去年增长</w:t>
            </w:r>
            <w:r w:rsidRPr="00330434">
              <w:rPr>
                <w:sz w:val="24"/>
              </w:rPr>
              <w:t>30%</w:t>
            </w:r>
            <w:r w:rsidRPr="00330434">
              <w:rPr>
                <w:sz w:val="24"/>
              </w:rPr>
              <w:t>以上，同时，新建</w:t>
            </w:r>
            <w:r w:rsidRPr="00330434">
              <w:rPr>
                <w:sz w:val="24"/>
              </w:rPr>
              <w:t>600-800</w:t>
            </w:r>
            <w:r w:rsidRPr="00330434">
              <w:rPr>
                <w:sz w:val="24"/>
              </w:rPr>
              <w:t>公斤</w:t>
            </w:r>
            <w:r w:rsidRPr="00330434">
              <w:rPr>
                <w:sz w:val="24"/>
              </w:rPr>
              <w:t>/</w:t>
            </w:r>
            <w:r w:rsidRPr="00330434">
              <w:rPr>
                <w:sz w:val="24"/>
              </w:rPr>
              <w:t>年的多肽商业化产能，满足快速增长的多肽业务需求，也会关注多肽的仿制药业务。公司已经组建小核酸团队（包含中国和美国团队），形成业务承接能力，目前已承接了多个化合物筛选及药学研究阶段的项目，后续将加快推进中试平台和商业化车间建设。</w:t>
            </w:r>
          </w:p>
          <w:p w14:paraId="1063BB31" w14:textId="77777777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330434">
              <w:rPr>
                <w:b/>
                <w:sz w:val="24"/>
              </w:rPr>
              <w:t>问题六、整体产能利用率情况，瑞博苏州与瑞博台州目前产能利用率水平？新增厂房的产能投放情况？以及折旧摊销情况？</w:t>
            </w:r>
          </w:p>
          <w:p w14:paraId="5D10EFDC" w14:textId="375AD5D0" w:rsidR="001E0224" w:rsidRPr="00330434" w:rsidRDefault="004823B0">
            <w:pPr>
              <w:spacing w:line="360" w:lineRule="auto"/>
              <w:ind w:firstLineChars="200" w:firstLine="480"/>
              <w:rPr>
                <w:sz w:val="24"/>
              </w:rPr>
            </w:pPr>
            <w:r w:rsidRPr="00330434">
              <w:rPr>
                <w:sz w:val="24"/>
              </w:rPr>
              <w:t>答：瑞博苏州的产能利用率在</w:t>
            </w:r>
            <w:r w:rsidRPr="00330434">
              <w:rPr>
                <w:sz w:val="24"/>
              </w:rPr>
              <w:t>80%</w:t>
            </w:r>
            <w:r w:rsidRPr="00330434">
              <w:rPr>
                <w:sz w:val="24"/>
              </w:rPr>
              <w:t>以上，浙江瑞博在</w:t>
            </w:r>
            <w:r w:rsidRPr="00330434">
              <w:rPr>
                <w:sz w:val="24"/>
              </w:rPr>
              <w:t>60%-70%</w:t>
            </w:r>
            <w:r w:rsidRPr="00330434">
              <w:rPr>
                <w:sz w:val="24"/>
              </w:rPr>
              <w:t>，瑞博台州一期项目预计</w:t>
            </w:r>
            <w:r w:rsidRPr="00330434">
              <w:rPr>
                <w:sz w:val="24"/>
              </w:rPr>
              <w:t>6</w:t>
            </w:r>
            <w:r w:rsidRPr="00330434">
              <w:rPr>
                <w:sz w:val="24"/>
              </w:rPr>
              <w:t>月底投入使用，确保客户的订单生产需求。预计</w:t>
            </w:r>
            <w:r w:rsidRPr="00330434">
              <w:rPr>
                <w:sz w:val="24"/>
              </w:rPr>
              <w:t>2024</w:t>
            </w:r>
            <w:r w:rsidRPr="00330434">
              <w:rPr>
                <w:sz w:val="24"/>
              </w:rPr>
              <w:t>年折旧摊销</w:t>
            </w:r>
            <w:r w:rsidR="00580D9B" w:rsidRPr="00330434">
              <w:rPr>
                <w:sz w:val="24"/>
              </w:rPr>
              <w:t>比较正常</w:t>
            </w:r>
            <w:r w:rsidRPr="00330434">
              <w:rPr>
                <w:sz w:val="24"/>
              </w:rPr>
              <w:t>。</w:t>
            </w:r>
          </w:p>
          <w:p w14:paraId="6DCEB970" w14:textId="445B9667" w:rsidR="001E0224" w:rsidRPr="00330434" w:rsidRDefault="004823B0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330434">
              <w:rPr>
                <w:b/>
                <w:sz w:val="24"/>
              </w:rPr>
              <w:t>问题七、特色原料药下滑的情况？收入下降但毛利率在提升？可否分品类介绍下不</w:t>
            </w:r>
            <w:r w:rsidRPr="00330434">
              <w:rPr>
                <w:b/>
                <w:sz w:val="24"/>
              </w:rPr>
              <w:lastRenderedPageBreak/>
              <w:t>同原料药产品的供需情况以及</w:t>
            </w:r>
            <w:r w:rsidR="004B523D">
              <w:rPr>
                <w:rFonts w:hint="eastAsia"/>
                <w:b/>
                <w:sz w:val="24"/>
              </w:rPr>
              <w:t>2</w:t>
            </w:r>
            <w:r w:rsidR="004B523D">
              <w:rPr>
                <w:b/>
                <w:sz w:val="24"/>
              </w:rPr>
              <w:t>0</w:t>
            </w:r>
            <w:r w:rsidRPr="00330434">
              <w:rPr>
                <w:b/>
                <w:sz w:val="24"/>
              </w:rPr>
              <w:t>24</w:t>
            </w:r>
            <w:r w:rsidRPr="00330434">
              <w:rPr>
                <w:b/>
                <w:sz w:val="24"/>
              </w:rPr>
              <w:t>年的展望？</w:t>
            </w:r>
          </w:p>
          <w:p w14:paraId="3D1F0AF4" w14:textId="5DAB6D1D" w:rsidR="001E0224" w:rsidRPr="00330434" w:rsidRDefault="004823B0" w:rsidP="002A3F38">
            <w:pPr>
              <w:spacing w:line="360" w:lineRule="auto"/>
              <w:ind w:firstLineChars="200" w:firstLine="480"/>
              <w:rPr>
                <w:sz w:val="24"/>
              </w:rPr>
            </w:pPr>
            <w:r w:rsidRPr="00330434">
              <w:rPr>
                <w:sz w:val="24"/>
              </w:rPr>
              <w:t>答：</w:t>
            </w:r>
            <w:r w:rsidRPr="00330434">
              <w:rPr>
                <w:sz w:val="24"/>
                <w:szCs w:val="28"/>
              </w:rPr>
              <w:t>2023</w:t>
            </w:r>
            <w:r w:rsidRPr="00330434">
              <w:rPr>
                <w:sz w:val="24"/>
                <w:szCs w:val="28"/>
              </w:rPr>
              <w:t>年</w:t>
            </w:r>
            <w:r w:rsidRPr="00330434">
              <w:rPr>
                <w:sz w:val="24"/>
                <w:szCs w:val="28"/>
              </w:rPr>
              <w:t>Q4</w:t>
            </w:r>
            <w:r w:rsidRPr="00330434">
              <w:rPr>
                <w:sz w:val="24"/>
                <w:szCs w:val="28"/>
              </w:rPr>
              <w:t>原料药营收同比环比都出现</w:t>
            </w:r>
            <w:r w:rsidR="008837C3">
              <w:rPr>
                <w:rFonts w:hint="eastAsia"/>
                <w:sz w:val="24"/>
                <w:szCs w:val="28"/>
              </w:rPr>
              <w:t>一定</w:t>
            </w:r>
            <w:r w:rsidRPr="00330434">
              <w:rPr>
                <w:sz w:val="24"/>
                <w:szCs w:val="28"/>
              </w:rPr>
              <w:t>幅度的下滑，对业绩带来影响。</w:t>
            </w:r>
            <w:proofErr w:type="gramStart"/>
            <w:r w:rsidRPr="00330434">
              <w:rPr>
                <w:sz w:val="24"/>
                <w:szCs w:val="28"/>
              </w:rPr>
              <w:t>主要</w:t>
            </w:r>
            <w:r w:rsidRPr="00942626">
              <w:rPr>
                <w:sz w:val="24"/>
                <w:szCs w:val="28"/>
              </w:rPr>
              <w:t>受抗感染</w:t>
            </w:r>
            <w:proofErr w:type="gramEnd"/>
            <w:r w:rsidRPr="00942626">
              <w:rPr>
                <w:sz w:val="24"/>
                <w:szCs w:val="28"/>
              </w:rPr>
              <w:t>类和中枢神经类产品影响，其中抗感染类下滑幅度明显，竞争主要来自国内，中枢神经类产品因市场结构调整，有小幅下滑，其它类产品基本稳定</w:t>
            </w:r>
            <w:r w:rsidR="009057FD" w:rsidRPr="00942626">
              <w:rPr>
                <w:rFonts w:hint="eastAsia"/>
                <w:sz w:val="24"/>
                <w:szCs w:val="28"/>
              </w:rPr>
              <w:t>；收入下降毛利率提升，主要是由于公司高毛利品种销售量多，同时原材料成本同比下降；</w:t>
            </w:r>
            <w:r w:rsidRPr="00942626">
              <w:rPr>
                <w:sz w:val="24"/>
                <w:szCs w:val="28"/>
              </w:rPr>
              <w:t>展望</w:t>
            </w:r>
            <w:r w:rsidRPr="00942626">
              <w:rPr>
                <w:sz w:val="24"/>
                <w:szCs w:val="28"/>
              </w:rPr>
              <w:t>2024</w:t>
            </w:r>
            <w:r w:rsidRPr="00942626">
              <w:rPr>
                <w:sz w:val="24"/>
                <w:szCs w:val="28"/>
              </w:rPr>
              <w:t>年，行业周期还在震荡中，但随着去库存的影响接近尾声，</w:t>
            </w:r>
            <w:r w:rsidR="004C3F15" w:rsidRPr="00942626">
              <w:rPr>
                <w:rFonts w:hint="eastAsia"/>
                <w:sz w:val="24"/>
                <w:szCs w:val="28"/>
              </w:rPr>
              <w:t>仿制药原料药业务量价逐步企稳回升</w:t>
            </w:r>
            <w:r w:rsidRPr="00942626">
              <w:rPr>
                <w:sz w:val="24"/>
                <w:szCs w:val="28"/>
              </w:rPr>
              <w:t>。</w:t>
            </w:r>
            <w:bookmarkStart w:id="0" w:name="_GoBack"/>
            <w:bookmarkEnd w:id="0"/>
          </w:p>
        </w:tc>
      </w:tr>
    </w:tbl>
    <w:p w14:paraId="2E284C86" w14:textId="77777777" w:rsidR="001E0224" w:rsidRPr="004C3F15" w:rsidRDefault="001E0224" w:rsidP="004C3F15"/>
    <w:sectPr w:rsidR="001E0224" w:rsidRPr="004C3F1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CD226A" w16cex:dateUtc="2024-04-10T0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F653" w14:textId="77777777" w:rsidR="002F40C8" w:rsidRDefault="002F40C8">
      <w:pPr>
        <w:ind w:firstLine="420"/>
      </w:pPr>
      <w:r>
        <w:separator/>
      </w:r>
    </w:p>
  </w:endnote>
  <w:endnote w:type="continuationSeparator" w:id="0">
    <w:p w14:paraId="703970C8" w14:textId="77777777" w:rsidR="002F40C8" w:rsidRDefault="002F40C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1680B" w14:textId="77777777" w:rsidR="002F40C8" w:rsidRDefault="002F40C8">
      <w:pPr>
        <w:ind w:firstLine="420"/>
      </w:pPr>
      <w:r>
        <w:separator/>
      </w:r>
    </w:p>
  </w:footnote>
  <w:footnote w:type="continuationSeparator" w:id="0">
    <w:p w14:paraId="62AEE963" w14:textId="77777777" w:rsidR="002F40C8" w:rsidRDefault="002F40C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399C" w14:textId="77777777" w:rsidR="001E0224" w:rsidRDefault="004823B0">
    <w:pPr>
      <w:pStyle w:val="a7"/>
      <w:pBdr>
        <w:bottom w:val="single" w:sz="6" w:space="0" w:color="auto"/>
      </w:pBdr>
      <w:ind w:firstLine="360"/>
      <w:jc w:val="left"/>
    </w:pPr>
    <w:r>
      <w:rPr>
        <w:noProof/>
      </w:rPr>
      <w:drawing>
        <wp:inline distT="0" distB="0" distL="0" distR="0" wp14:anchorId="3E65BCBD" wp14:editId="6006682A">
          <wp:extent cx="990600" cy="493395"/>
          <wp:effectExtent l="0" t="0" r="0" b="0"/>
          <wp:docPr id="1" name="图片 1" descr="G:\19-年报设计\公司2016年年度报告编制资料\2016年年报设计图片资料\jiuzho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19-年报设计\公司2016年年度报告编制资料\2016年年报设计图片资料\jiuzhou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263" cy="499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>浙江九洲药业股份有限公司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JhM2I4NGRhODExODliMTg0NjEyYWI4MTRlZTcwMTkifQ=="/>
  </w:docVars>
  <w:rsids>
    <w:rsidRoot w:val="00D81F21"/>
    <w:rsid w:val="000029C2"/>
    <w:rsid w:val="00017BAC"/>
    <w:rsid w:val="00026338"/>
    <w:rsid w:val="00041412"/>
    <w:rsid w:val="00043731"/>
    <w:rsid w:val="00050148"/>
    <w:rsid w:val="0005758A"/>
    <w:rsid w:val="000579C1"/>
    <w:rsid w:val="00063CD5"/>
    <w:rsid w:val="00070A7D"/>
    <w:rsid w:val="00081714"/>
    <w:rsid w:val="0008225D"/>
    <w:rsid w:val="000829C0"/>
    <w:rsid w:val="00084F77"/>
    <w:rsid w:val="000A1B6F"/>
    <w:rsid w:val="000A4035"/>
    <w:rsid w:val="000A4322"/>
    <w:rsid w:val="000A4C53"/>
    <w:rsid w:val="000C5C99"/>
    <w:rsid w:val="000C7977"/>
    <w:rsid w:val="000E33B0"/>
    <w:rsid w:val="000F2A2E"/>
    <w:rsid w:val="000F3880"/>
    <w:rsid w:val="000F6FCC"/>
    <w:rsid w:val="00103992"/>
    <w:rsid w:val="00103DF9"/>
    <w:rsid w:val="0010490F"/>
    <w:rsid w:val="00110B62"/>
    <w:rsid w:val="0011568A"/>
    <w:rsid w:val="001409AF"/>
    <w:rsid w:val="00142E66"/>
    <w:rsid w:val="001548E3"/>
    <w:rsid w:val="0016574D"/>
    <w:rsid w:val="00167574"/>
    <w:rsid w:val="00167F43"/>
    <w:rsid w:val="00174B44"/>
    <w:rsid w:val="00180DD6"/>
    <w:rsid w:val="001879B2"/>
    <w:rsid w:val="001A3685"/>
    <w:rsid w:val="001D05D8"/>
    <w:rsid w:val="001D6712"/>
    <w:rsid w:val="001D73D2"/>
    <w:rsid w:val="001E0224"/>
    <w:rsid w:val="001E0F0B"/>
    <w:rsid w:val="001E3B38"/>
    <w:rsid w:val="001F2497"/>
    <w:rsid w:val="001F6C06"/>
    <w:rsid w:val="00204385"/>
    <w:rsid w:val="00221AB4"/>
    <w:rsid w:val="00221DE8"/>
    <w:rsid w:val="0022228C"/>
    <w:rsid w:val="00224713"/>
    <w:rsid w:val="00242084"/>
    <w:rsid w:val="00242FC5"/>
    <w:rsid w:val="00252CD2"/>
    <w:rsid w:val="002540C3"/>
    <w:rsid w:val="0026591A"/>
    <w:rsid w:val="00267797"/>
    <w:rsid w:val="00280422"/>
    <w:rsid w:val="002879C1"/>
    <w:rsid w:val="00295E5A"/>
    <w:rsid w:val="002A3F38"/>
    <w:rsid w:val="002A42B7"/>
    <w:rsid w:val="002B0ADA"/>
    <w:rsid w:val="002B4278"/>
    <w:rsid w:val="002D34BC"/>
    <w:rsid w:val="002D6B6D"/>
    <w:rsid w:val="002F3798"/>
    <w:rsid w:val="002F40C8"/>
    <w:rsid w:val="00306AD2"/>
    <w:rsid w:val="0031044D"/>
    <w:rsid w:val="00314D58"/>
    <w:rsid w:val="00315A15"/>
    <w:rsid w:val="00330434"/>
    <w:rsid w:val="00332E72"/>
    <w:rsid w:val="00337A1F"/>
    <w:rsid w:val="0035501A"/>
    <w:rsid w:val="0035782A"/>
    <w:rsid w:val="003601DD"/>
    <w:rsid w:val="003608E1"/>
    <w:rsid w:val="00367B52"/>
    <w:rsid w:val="003702FE"/>
    <w:rsid w:val="00385EFF"/>
    <w:rsid w:val="0039221F"/>
    <w:rsid w:val="00393BC9"/>
    <w:rsid w:val="003A4ADD"/>
    <w:rsid w:val="003A620D"/>
    <w:rsid w:val="003C3E5B"/>
    <w:rsid w:val="003F1890"/>
    <w:rsid w:val="00414B4F"/>
    <w:rsid w:val="00420B79"/>
    <w:rsid w:val="00423308"/>
    <w:rsid w:val="00445E28"/>
    <w:rsid w:val="00452943"/>
    <w:rsid w:val="0046069F"/>
    <w:rsid w:val="00460A86"/>
    <w:rsid w:val="00471B19"/>
    <w:rsid w:val="004765AB"/>
    <w:rsid w:val="004823B0"/>
    <w:rsid w:val="00485C3B"/>
    <w:rsid w:val="00495F98"/>
    <w:rsid w:val="004A66B3"/>
    <w:rsid w:val="004B1899"/>
    <w:rsid w:val="004B523D"/>
    <w:rsid w:val="004C3F15"/>
    <w:rsid w:val="004C7E61"/>
    <w:rsid w:val="004D5620"/>
    <w:rsid w:val="004E6F7B"/>
    <w:rsid w:val="004F4537"/>
    <w:rsid w:val="004F4D19"/>
    <w:rsid w:val="004F53D4"/>
    <w:rsid w:val="00501E72"/>
    <w:rsid w:val="005027D9"/>
    <w:rsid w:val="00506763"/>
    <w:rsid w:val="00513B38"/>
    <w:rsid w:val="005336ED"/>
    <w:rsid w:val="005438EC"/>
    <w:rsid w:val="00544C6F"/>
    <w:rsid w:val="0055071F"/>
    <w:rsid w:val="00553324"/>
    <w:rsid w:val="00560A03"/>
    <w:rsid w:val="00560BE2"/>
    <w:rsid w:val="005644D1"/>
    <w:rsid w:val="00564602"/>
    <w:rsid w:val="00565506"/>
    <w:rsid w:val="005719F7"/>
    <w:rsid w:val="00571F34"/>
    <w:rsid w:val="00575247"/>
    <w:rsid w:val="005754D0"/>
    <w:rsid w:val="00580D9B"/>
    <w:rsid w:val="00581AD9"/>
    <w:rsid w:val="00585D6B"/>
    <w:rsid w:val="00595349"/>
    <w:rsid w:val="005B36BD"/>
    <w:rsid w:val="005C738A"/>
    <w:rsid w:val="005D199D"/>
    <w:rsid w:val="005D2506"/>
    <w:rsid w:val="005D4B6F"/>
    <w:rsid w:val="005E4564"/>
    <w:rsid w:val="005E617D"/>
    <w:rsid w:val="00605C19"/>
    <w:rsid w:val="0063747B"/>
    <w:rsid w:val="006402E5"/>
    <w:rsid w:val="00644A5A"/>
    <w:rsid w:val="00653486"/>
    <w:rsid w:val="006542CA"/>
    <w:rsid w:val="00656B0A"/>
    <w:rsid w:val="00661DC1"/>
    <w:rsid w:val="0067476F"/>
    <w:rsid w:val="00680905"/>
    <w:rsid w:val="00682339"/>
    <w:rsid w:val="00685ECE"/>
    <w:rsid w:val="006866FD"/>
    <w:rsid w:val="006908AA"/>
    <w:rsid w:val="00692109"/>
    <w:rsid w:val="006A1CB8"/>
    <w:rsid w:val="006A465A"/>
    <w:rsid w:val="006B0135"/>
    <w:rsid w:val="006B4F7B"/>
    <w:rsid w:val="006D5699"/>
    <w:rsid w:val="006D770D"/>
    <w:rsid w:val="006E04D5"/>
    <w:rsid w:val="006F5314"/>
    <w:rsid w:val="00703704"/>
    <w:rsid w:val="00713280"/>
    <w:rsid w:val="00717B1E"/>
    <w:rsid w:val="00727AF7"/>
    <w:rsid w:val="00760F17"/>
    <w:rsid w:val="0076643F"/>
    <w:rsid w:val="007A14B9"/>
    <w:rsid w:val="007A272C"/>
    <w:rsid w:val="007A7D4D"/>
    <w:rsid w:val="007B47EB"/>
    <w:rsid w:val="007C7478"/>
    <w:rsid w:val="007E061E"/>
    <w:rsid w:val="007E0E2B"/>
    <w:rsid w:val="007F4525"/>
    <w:rsid w:val="00800B05"/>
    <w:rsid w:val="00804E92"/>
    <w:rsid w:val="008064DA"/>
    <w:rsid w:val="00812D0F"/>
    <w:rsid w:val="00814CAD"/>
    <w:rsid w:val="008170C7"/>
    <w:rsid w:val="00825463"/>
    <w:rsid w:val="00854438"/>
    <w:rsid w:val="008546BF"/>
    <w:rsid w:val="00857A2B"/>
    <w:rsid w:val="00863DAE"/>
    <w:rsid w:val="008837C3"/>
    <w:rsid w:val="008A0C06"/>
    <w:rsid w:val="008A0D7B"/>
    <w:rsid w:val="008A3BA0"/>
    <w:rsid w:val="008A4097"/>
    <w:rsid w:val="008B08A2"/>
    <w:rsid w:val="008D199B"/>
    <w:rsid w:val="008F0066"/>
    <w:rsid w:val="009029C8"/>
    <w:rsid w:val="009039E5"/>
    <w:rsid w:val="009057FD"/>
    <w:rsid w:val="009067AB"/>
    <w:rsid w:val="009153A4"/>
    <w:rsid w:val="00925FCF"/>
    <w:rsid w:val="00927792"/>
    <w:rsid w:val="00933582"/>
    <w:rsid w:val="00940D0B"/>
    <w:rsid w:val="00941BD4"/>
    <w:rsid w:val="00942626"/>
    <w:rsid w:val="009429F7"/>
    <w:rsid w:val="00955BAE"/>
    <w:rsid w:val="00961099"/>
    <w:rsid w:val="00966C78"/>
    <w:rsid w:val="00985A73"/>
    <w:rsid w:val="00990F49"/>
    <w:rsid w:val="009914BA"/>
    <w:rsid w:val="009969C8"/>
    <w:rsid w:val="009A218B"/>
    <w:rsid w:val="009C1150"/>
    <w:rsid w:val="009C494E"/>
    <w:rsid w:val="009D112F"/>
    <w:rsid w:val="009E2C5A"/>
    <w:rsid w:val="009E4894"/>
    <w:rsid w:val="009F0712"/>
    <w:rsid w:val="009F6B68"/>
    <w:rsid w:val="00A010FD"/>
    <w:rsid w:val="00A02C08"/>
    <w:rsid w:val="00A03303"/>
    <w:rsid w:val="00A05DC0"/>
    <w:rsid w:val="00A0718B"/>
    <w:rsid w:val="00A07D22"/>
    <w:rsid w:val="00A10038"/>
    <w:rsid w:val="00A43D91"/>
    <w:rsid w:val="00A43DD3"/>
    <w:rsid w:val="00A5781B"/>
    <w:rsid w:val="00A66150"/>
    <w:rsid w:val="00A677EA"/>
    <w:rsid w:val="00A70A98"/>
    <w:rsid w:val="00A72220"/>
    <w:rsid w:val="00A8160D"/>
    <w:rsid w:val="00A83E98"/>
    <w:rsid w:val="00A90AEC"/>
    <w:rsid w:val="00AD4425"/>
    <w:rsid w:val="00AF00FB"/>
    <w:rsid w:val="00AF2F34"/>
    <w:rsid w:val="00B01B84"/>
    <w:rsid w:val="00B07C00"/>
    <w:rsid w:val="00B17B4E"/>
    <w:rsid w:val="00B26469"/>
    <w:rsid w:val="00B26CD4"/>
    <w:rsid w:val="00B3081D"/>
    <w:rsid w:val="00B448D0"/>
    <w:rsid w:val="00B45441"/>
    <w:rsid w:val="00B465BA"/>
    <w:rsid w:val="00B52FCD"/>
    <w:rsid w:val="00B60D39"/>
    <w:rsid w:val="00B9078B"/>
    <w:rsid w:val="00B917E0"/>
    <w:rsid w:val="00B959F1"/>
    <w:rsid w:val="00BA52A3"/>
    <w:rsid w:val="00BA5CBF"/>
    <w:rsid w:val="00BB1535"/>
    <w:rsid w:val="00BB25C5"/>
    <w:rsid w:val="00BB277A"/>
    <w:rsid w:val="00BB59B9"/>
    <w:rsid w:val="00BC0973"/>
    <w:rsid w:val="00BC51B8"/>
    <w:rsid w:val="00BC5EC4"/>
    <w:rsid w:val="00BD5D0B"/>
    <w:rsid w:val="00BE0060"/>
    <w:rsid w:val="00BE1F05"/>
    <w:rsid w:val="00BE7BBB"/>
    <w:rsid w:val="00BF086F"/>
    <w:rsid w:val="00C03E66"/>
    <w:rsid w:val="00C04E36"/>
    <w:rsid w:val="00C11C4C"/>
    <w:rsid w:val="00C13286"/>
    <w:rsid w:val="00C2089B"/>
    <w:rsid w:val="00C22254"/>
    <w:rsid w:val="00C23B9D"/>
    <w:rsid w:val="00C2576D"/>
    <w:rsid w:val="00C3131B"/>
    <w:rsid w:val="00C34E46"/>
    <w:rsid w:val="00C41B77"/>
    <w:rsid w:val="00C42346"/>
    <w:rsid w:val="00C510BF"/>
    <w:rsid w:val="00C540B3"/>
    <w:rsid w:val="00C60736"/>
    <w:rsid w:val="00C66203"/>
    <w:rsid w:val="00C702F0"/>
    <w:rsid w:val="00C76B30"/>
    <w:rsid w:val="00C777A5"/>
    <w:rsid w:val="00C86D4D"/>
    <w:rsid w:val="00C97736"/>
    <w:rsid w:val="00CA20B5"/>
    <w:rsid w:val="00CA3237"/>
    <w:rsid w:val="00CA7356"/>
    <w:rsid w:val="00CB079D"/>
    <w:rsid w:val="00CB0CF4"/>
    <w:rsid w:val="00CB2C31"/>
    <w:rsid w:val="00CC4DDF"/>
    <w:rsid w:val="00CD328F"/>
    <w:rsid w:val="00CE184F"/>
    <w:rsid w:val="00CE32B3"/>
    <w:rsid w:val="00CE5098"/>
    <w:rsid w:val="00D0077D"/>
    <w:rsid w:val="00D06980"/>
    <w:rsid w:val="00D075AB"/>
    <w:rsid w:val="00D075E1"/>
    <w:rsid w:val="00D14D61"/>
    <w:rsid w:val="00D20062"/>
    <w:rsid w:val="00D30569"/>
    <w:rsid w:val="00D31B35"/>
    <w:rsid w:val="00D36C18"/>
    <w:rsid w:val="00D4784A"/>
    <w:rsid w:val="00D47A6A"/>
    <w:rsid w:val="00D5385D"/>
    <w:rsid w:val="00D71066"/>
    <w:rsid w:val="00D72AE4"/>
    <w:rsid w:val="00D73779"/>
    <w:rsid w:val="00D81F21"/>
    <w:rsid w:val="00D86A7A"/>
    <w:rsid w:val="00D920B6"/>
    <w:rsid w:val="00D97760"/>
    <w:rsid w:val="00DB23EE"/>
    <w:rsid w:val="00DB3E1F"/>
    <w:rsid w:val="00DD68B3"/>
    <w:rsid w:val="00DD7B12"/>
    <w:rsid w:val="00DF2A43"/>
    <w:rsid w:val="00DF6F2C"/>
    <w:rsid w:val="00E028FE"/>
    <w:rsid w:val="00E04B32"/>
    <w:rsid w:val="00E16A59"/>
    <w:rsid w:val="00E31E58"/>
    <w:rsid w:val="00E341A5"/>
    <w:rsid w:val="00E45429"/>
    <w:rsid w:val="00E45DF7"/>
    <w:rsid w:val="00E51B25"/>
    <w:rsid w:val="00E76349"/>
    <w:rsid w:val="00E83828"/>
    <w:rsid w:val="00E86146"/>
    <w:rsid w:val="00E86B24"/>
    <w:rsid w:val="00EB3335"/>
    <w:rsid w:val="00EC615B"/>
    <w:rsid w:val="00ED090C"/>
    <w:rsid w:val="00ED0D1E"/>
    <w:rsid w:val="00ED7990"/>
    <w:rsid w:val="00EE60B8"/>
    <w:rsid w:val="00EE7197"/>
    <w:rsid w:val="00F03306"/>
    <w:rsid w:val="00F0432F"/>
    <w:rsid w:val="00F059AE"/>
    <w:rsid w:val="00F07A8E"/>
    <w:rsid w:val="00F1171D"/>
    <w:rsid w:val="00F178C6"/>
    <w:rsid w:val="00F42842"/>
    <w:rsid w:val="00F578CB"/>
    <w:rsid w:val="00F67289"/>
    <w:rsid w:val="00F73935"/>
    <w:rsid w:val="00F753BA"/>
    <w:rsid w:val="00F82D41"/>
    <w:rsid w:val="00F836DE"/>
    <w:rsid w:val="00F841B1"/>
    <w:rsid w:val="00F85A6E"/>
    <w:rsid w:val="00F967A9"/>
    <w:rsid w:val="00FB7459"/>
    <w:rsid w:val="00FF66AE"/>
    <w:rsid w:val="142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7D37"/>
  <w15:docId w15:val="{7E2226E7-84CA-4F18-8B06-A1245D55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0D9B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580D9B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580D9B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D9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80D9B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Administrator</cp:lastModifiedBy>
  <cp:revision>42</cp:revision>
  <cp:lastPrinted>2023-05-04T07:13:00Z</cp:lastPrinted>
  <dcterms:created xsi:type="dcterms:W3CDTF">2023-02-17T07:59:00Z</dcterms:created>
  <dcterms:modified xsi:type="dcterms:W3CDTF">2024-04-10T08:31:00Z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2023-02-16T12:52:15Z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cd016b8c-14f5-4791-a9c9-9efe46a90ccf</vt:lpwstr>
  </property>
  <property fmtid="{D5CDD505-2E9C-101B-9397-08002B2CF9AE}" pid="7" name="MSIP_Label_defa4170-0d19-0005-0004-bc88714345d2_ActionId">
    <vt:lpwstr>e0b1ad46-61a9-4902-b30e-c9b0e4ae7b77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2052-12.1.0.16250</vt:lpwstr>
  </property>
  <property fmtid="{D5CDD505-2E9C-101B-9397-08002B2CF9AE}" pid="10" name="ICV">
    <vt:lpwstr>E64F0F83F58240A2B78449C87C44C492_13</vt:lpwstr>
  </property>
</Properties>
</file>