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BDD94" w14:textId="77777777" w:rsidR="007566AF" w:rsidRDefault="00087B2A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金石资源集团股份有限公司</w:t>
      </w:r>
    </w:p>
    <w:p w14:paraId="28F02B24" w14:textId="77777777" w:rsidR="007566AF" w:rsidRDefault="00087B2A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投资者关系活动记录表</w:t>
      </w:r>
    </w:p>
    <w:p w14:paraId="20B3DCA5" w14:textId="17820C9B" w:rsidR="007566AF" w:rsidRDefault="00087B2A">
      <w:pPr>
        <w:jc w:val="center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</w:t>
      </w:r>
      <w:r>
        <w:rPr>
          <w:rFonts w:ascii="宋体" w:eastAsia="宋体" w:hAnsi="宋体"/>
          <w:b/>
          <w:bCs/>
        </w:rPr>
        <w:t>202</w:t>
      </w:r>
      <w:r w:rsidR="00FD5DDD">
        <w:rPr>
          <w:rFonts w:ascii="宋体" w:eastAsia="宋体" w:hAnsi="宋体"/>
          <w:b/>
          <w:bCs/>
        </w:rPr>
        <w:t>4</w:t>
      </w:r>
      <w:r>
        <w:rPr>
          <w:rFonts w:ascii="宋体" w:eastAsia="宋体" w:hAnsi="宋体"/>
          <w:b/>
          <w:bCs/>
        </w:rPr>
        <w:t xml:space="preserve"> 年</w:t>
      </w:r>
      <w:r w:rsidR="00B50DB0">
        <w:rPr>
          <w:rFonts w:ascii="宋体" w:eastAsia="宋体" w:hAnsi="宋体" w:hint="eastAsia"/>
          <w:b/>
          <w:bCs/>
        </w:rPr>
        <w:t>4</w:t>
      </w:r>
      <w:r>
        <w:rPr>
          <w:rFonts w:ascii="宋体" w:eastAsia="宋体" w:hAnsi="宋体"/>
          <w:b/>
          <w:bCs/>
        </w:rPr>
        <w:t>月</w:t>
      </w:r>
      <w:r w:rsidR="00120C7B">
        <w:rPr>
          <w:rFonts w:ascii="宋体" w:eastAsia="宋体" w:hAnsi="宋体"/>
          <w:b/>
          <w:bCs/>
        </w:rPr>
        <w:t>1</w:t>
      </w:r>
      <w:r>
        <w:rPr>
          <w:rFonts w:ascii="宋体" w:eastAsia="宋体" w:hAnsi="宋体"/>
          <w:b/>
          <w:bCs/>
        </w:rPr>
        <w:t>日-</w:t>
      </w:r>
      <w:r w:rsidR="00B50DB0">
        <w:rPr>
          <w:rFonts w:ascii="宋体" w:eastAsia="宋体" w:hAnsi="宋体" w:hint="eastAsia"/>
          <w:b/>
          <w:bCs/>
        </w:rPr>
        <w:t>15</w:t>
      </w:r>
      <w:r>
        <w:rPr>
          <w:rFonts w:ascii="宋体" w:eastAsia="宋体" w:hAnsi="宋体"/>
          <w:b/>
          <w:bCs/>
        </w:rPr>
        <w:t>日）</w:t>
      </w:r>
    </w:p>
    <w:p w14:paraId="2F24743E" w14:textId="5CE2011B" w:rsidR="007566AF" w:rsidRDefault="00087B2A">
      <w:pPr>
        <w:ind w:firstLineChars="2800" w:firstLine="5880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编号：【202</w:t>
      </w:r>
      <w:r w:rsidR="00FD5DDD">
        <w:rPr>
          <w:rFonts w:ascii="宋体" w:eastAsia="宋体" w:hAnsi="宋体"/>
        </w:rPr>
        <w:t>4</w:t>
      </w:r>
      <w:r>
        <w:rPr>
          <w:rFonts w:ascii="宋体" w:eastAsia="宋体" w:hAnsi="宋体"/>
        </w:rPr>
        <w:t>】</w:t>
      </w:r>
      <w:r w:rsidR="00B50DB0">
        <w:rPr>
          <w:rFonts w:ascii="宋体" w:eastAsia="宋体" w:hAnsi="宋体" w:hint="eastAsia"/>
        </w:rPr>
        <w:t>02</w:t>
      </w:r>
      <w:r>
        <w:rPr>
          <w:rFonts w:ascii="宋体" w:eastAsia="宋体" w:hAnsi="宋体"/>
        </w:rPr>
        <w:t>号</w:t>
      </w:r>
    </w:p>
    <w:p w14:paraId="248C413F" w14:textId="77777777" w:rsidR="007566AF" w:rsidRDefault="007566AF"/>
    <w:p w14:paraId="33AFD5BE" w14:textId="1A04A6FE" w:rsidR="007566AF" w:rsidRPr="00CA4833" w:rsidRDefault="00087B2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CA4833">
        <w:rPr>
          <w:rFonts w:ascii="宋体" w:eastAsia="宋体" w:hAnsi="宋体" w:hint="eastAsia"/>
          <w:szCs w:val="21"/>
        </w:rPr>
        <w:t>金石资源集团股份有限公司于近期以</w:t>
      </w:r>
      <w:r w:rsidR="004A1622" w:rsidRPr="00CA4833">
        <w:rPr>
          <w:rFonts w:ascii="宋体" w:eastAsia="宋体" w:hAnsi="宋体" w:hint="eastAsia"/>
          <w:szCs w:val="21"/>
        </w:rPr>
        <w:t>接待</w:t>
      </w:r>
      <w:r w:rsidR="00FC3D33" w:rsidRPr="00CA4833">
        <w:rPr>
          <w:rFonts w:ascii="宋体" w:eastAsia="宋体" w:hAnsi="宋体" w:hint="eastAsia"/>
          <w:szCs w:val="21"/>
        </w:rPr>
        <w:t>线下调研</w:t>
      </w:r>
      <w:r w:rsidR="00FD5DDD" w:rsidRPr="00CA4833">
        <w:rPr>
          <w:rFonts w:ascii="宋体" w:eastAsia="宋体" w:hAnsi="宋体" w:hint="eastAsia"/>
          <w:szCs w:val="21"/>
        </w:rPr>
        <w:t>、线上电话会等方式</w:t>
      </w:r>
      <w:r w:rsidRPr="00CA4833">
        <w:rPr>
          <w:rFonts w:ascii="宋体" w:eastAsia="宋体" w:hAnsi="宋体" w:hint="eastAsia"/>
          <w:szCs w:val="21"/>
        </w:rPr>
        <w:t>与投资者、券商分析师等进行交流，现将投资者关系活动的主要情况汇总发布如下：</w:t>
      </w:r>
    </w:p>
    <w:p w14:paraId="7BA7BB47" w14:textId="77777777" w:rsidR="007566AF" w:rsidRPr="00CA4833" w:rsidRDefault="007566AF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</w:p>
    <w:p w14:paraId="6CC88A27" w14:textId="77777777" w:rsidR="007566AF" w:rsidRPr="00CA4833" w:rsidRDefault="00087B2A">
      <w:pPr>
        <w:pStyle w:val="aa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Cs w:val="21"/>
        </w:rPr>
      </w:pPr>
      <w:r w:rsidRPr="00CA4833">
        <w:rPr>
          <w:rFonts w:ascii="宋体" w:eastAsia="宋体" w:hAnsi="宋体"/>
          <w:b/>
          <w:bCs/>
          <w:szCs w:val="21"/>
        </w:rPr>
        <w:t xml:space="preserve">投资者调研情况 </w:t>
      </w:r>
    </w:p>
    <w:p w14:paraId="6468E1A4" w14:textId="77777777" w:rsidR="007566AF" w:rsidRPr="00CA4833" w:rsidRDefault="007566AF">
      <w:pPr>
        <w:pStyle w:val="aa"/>
        <w:ind w:left="720" w:firstLineChars="0" w:firstLine="0"/>
        <w:rPr>
          <w:rFonts w:ascii="宋体" w:eastAsia="宋体" w:hAnsi="宋体"/>
          <w:b/>
          <w:bCs/>
          <w:szCs w:val="21"/>
        </w:rPr>
      </w:pPr>
    </w:p>
    <w:p w14:paraId="26A54AF0" w14:textId="3D415588" w:rsidR="007566AF" w:rsidRPr="00CA4833" w:rsidRDefault="00087B2A">
      <w:pPr>
        <w:pStyle w:val="aa"/>
        <w:numPr>
          <w:ilvl w:val="1"/>
          <w:numId w:val="1"/>
        </w:numPr>
        <w:ind w:firstLineChars="0"/>
        <w:rPr>
          <w:rFonts w:ascii="宋体" w:eastAsia="宋体" w:hAnsi="宋体"/>
          <w:b/>
          <w:bCs/>
          <w:szCs w:val="21"/>
        </w:rPr>
      </w:pPr>
      <w:r w:rsidRPr="00CA4833">
        <w:rPr>
          <w:rFonts w:ascii="宋体" w:eastAsia="宋体" w:hAnsi="宋体"/>
          <w:b/>
          <w:bCs/>
          <w:szCs w:val="21"/>
        </w:rPr>
        <w:t>调研方式：</w:t>
      </w:r>
      <w:r w:rsidR="009C47F4" w:rsidRPr="00CA4833">
        <w:rPr>
          <w:rFonts w:ascii="宋体" w:eastAsia="宋体" w:hAnsi="宋体" w:hint="eastAsia"/>
          <w:b/>
          <w:bCs/>
          <w:szCs w:val="21"/>
        </w:rPr>
        <w:t>线下调研</w:t>
      </w:r>
      <w:r w:rsidR="00617F95" w:rsidRPr="00CA4833">
        <w:rPr>
          <w:rFonts w:ascii="宋体" w:eastAsia="宋体" w:hAnsi="宋体" w:hint="eastAsia"/>
          <w:b/>
          <w:bCs/>
          <w:szCs w:val="21"/>
        </w:rPr>
        <w:t>、线上交流</w:t>
      </w:r>
    </w:p>
    <w:p w14:paraId="2E38A46B" w14:textId="77777777" w:rsidR="007566AF" w:rsidRPr="00CA4833" w:rsidRDefault="007566AF">
      <w:pPr>
        <w:pStyle w:val="aa"/>
        <w:ind w:left="780" w:firstLineChars="0" w:firstLine="0"/>
        <w:rPr>
          <w:rFonts w:ascii="宋体" w:eastAsia="宋体" w:hAnsi="宋体"/>
          <w:szCs w:val="21"/>
        </w:rPr>
      </w:pP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738"/>
        <w:gridCol w:w="1809"/>
        <w:gridCol w:w="5812"/>
      </w:tblGrid>
      <w:tr w:rsidR="00222680" w:rsidRPr="00CA4833" w14:paraId="2C823B76" w14:textId="1B550EDF" w:rsidTr="00D616A6">
        <w:tc>
          <w:tcPr>
            <w:tcW w:w="738" w:type="dxa"/>
          </w:tcPr>
          <w:p w14:paraId="4E085E6F" w14:textId="77777777" w:rsidR="00222680" w:rsidRPr="00CA4833" w:rsidRDefault="0022268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A4833"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809" w:type="dxa"/>
          </w:tcPr>
          <w:p w14:paraId="321B9FB1" w14:textId="77777777" w:rsidR="00222680" w:rsidRPr="00CA4833" w:rsidRDefault="0022268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A4833">
              <w:rPr>
                <w:rFonts w:ascii="宋体" w:eastAsia="宋体" w:hAnsi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5812" w:type="dxa"/>
          </w:tcPr>
          <w:p w14:paraId="68CA1B32" w14:textId="77777777" w:rsidR="00222680" w:rsidRPr="00CA4833" w:rsidRDefault="0022268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A4833">
              <w:rPr>
                <w:rFonts w:ascii="宋体" w:eastAsia="宋体" w:hAnsi="宋体" w:hint="eastAsia"/>
                <w:b/>
                <w:bCs/>
                <w:szCs w:val="21"/>
              </w:rPr>
              <w:t>参加机构</w:t>
            </w:r>
          </w:p>
        </w:tc>
      </w:tr>
      <w:tr w:rsidR="00222680" w:rsidRPr="00CA4833" w14:paraId="14DF9183" w14:textId="0A664390" w:rsidTr="00D616A6">
        <w:tc>
          <w:tcPr>
            <w:tcW w:w="738" w:type="dxa"/>
          </w:tcPr>
          <w:p w14:paraId="1B2FDFBB" w14:textId="77777777" w:rsidR="00222680" w:rsidRPr="00CA4833" w:rsidRDefault="00222680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809" w:type="dxa"/>
          </w:tcPr>
          <w:p w14:paraId="19654DFA" w14:textId="4927A45B" w:rsidR="00222680" w:rsidRPr="00CA4833" w:rsidRDefault="00222680" w:rsidP="00FC3D33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/>
                <w:szCs w:val="21"/>
              </w:rPr>
              <w:t>202</w:t>
            </w:r>
            <w:r w:rsidR="00FD5DDD" w:rsidRPr="00CA4833">
              <w:rPr>
                <w:rFonts w:ascii="宋体" w:eastAsia="宋体" w:hAnsi="宋体"/>
                <w:szCs w:val="21"/>
              </w:rPr>
              <w:t>4</w:t>
            </w:r>
            <w:r w:rsidRPr="00CA4833">
              <w:rPr>
                <w:rFonts w:ascii="宋体" w:eastAsia="宋体" w:hAnsi="宋体" w:hint="eastAsia"/>
                <w:szCs w:val="21"/>
              </w:rPr>
              <w:t>年</w:t>
            </w:r>
            <w:r w:rsidR="00B50DB0" w:rsidRPr="00CA4833">
              <w:rPr>
                <w:rFonts w:ascii="宋体" w:eastAsia="宋体" w:hAnsi="宋体" w:hint="eastAsia"/>
                <w:szCs w:val="21"/>
              </w:rPr>
              <w:t>4</w:t>
            </w:r>
            <w:r w:rsidRPr="00CA4833">
              <w:rPr>
                <w:rFonts w:ascii="宋体" w:eastAsia="宋体" w:hAnsi="宋体" w:hint="eastAsia"/>
                <w:szCs w:val="21"/>
              </w:rPr>
              <w:t>月</w:t>
            </w:r>
            <w:r w:rsidR="00CC4CA1" w:rsidRPr="00CA4833">
              <w:rPr>
                <w:rFonts w:ascii="宋体" w:eastAsia="宋体" w:hAnsi="宋体" w:hint="eastAsia"/>
                <w:szCs w:val="21"/>
              </w:rPr>
              <w:t>2</w:t>
            </w:r>
            <w:r w:rsidRPr="00CA4833">
              <w:rPr>
                <w:rFonts w:ascii="宋体" w:eastAsia="宋体" w:hAnsi="宋体" w:hint="eastAsia"/>
                <w:szCs w:val="21"/>
              </w:rPr>
              <w:t>日</w:t>
            </w:r>
            <w:r w:rsidR="00FD5DDD" w:rsidRPr="00CA4833">
              <w:rPr>
                <w:rFonts w:ascii="宋体" w:eastAsia="宋体" w:hAnsi="宋体" w:hint="eastAsia"/>
                <w:szCs w:val="21"/>
              </w:rPr>
              <w:t>上午</w:t>
            </w:r>
            <w:r w:rsidR="007A20F7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CA4833">
              <w:rPr>
                <w:rFonts w:ascii="宋体" w:eastAsia="宋体" w:hAnsi="宋体" w:hint="eastAsia"/>
                <w:szCs w:val="21"/>
              </w:rPr>
              <w:t>公司线下调研</w:t>
            </w:r>
          </w:p>
        </w:tc>
        <w:tc>
          <w:tcPr>
            <w:tcW w:w="5812" w:type="dxa"/>
          </w:tcPr>
          <w:p w14:paraId="63FE1FA6" w14:textId="4C320364" w:rsidR="00FD5DDD" w:rsidRPr="00CA4833" w:rsidRDefault="00CC4CA1" w:rsidP="00FC3D33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中庚基金</w:t>
            </w:r>
            <w:r w:rsidR="008B0049" w:rsidRPr="00CA4833">
              <w:rPr>
                <w:rFonts w:ascii="宋体" w:eastAsia="宋体" w:hAnsi="宋体" w:hint="eastAsia"/>
                <w:szCs w:val="21"/>
              </w:rPr>
              <w:t>：孙伟</w:t>
            </w:r>
          </w:p>
          <w:p w14:paraId="1F3A2664" w14:textId="2E06DE3B" w:rsidR="008B0049" w:rsidRPr="00CA4833" w:rsidRDefault="008B0049" w:rsidP="00FC3D33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中欧基金：息荣雪</w:t>
            </w:r>
          </w:p>
        </w:tc>
      </w:tr>
      <w:tr w:rsidR="00FD5DDD" w:rsidRPr="00CA4833" w14:paraId="2E52C845" w14:textId="77777777" w:rsidTr="00D616A6">
        <w:tc>
          <w:tcPr>
            <w:tcW w:w="738" w:type="dxa"/>
          </w:tcPr>
          <w:p w14:paraId="35966D29" w14:textId="32867717" w:rsidR="00FD5DDD" w:rsidRPr="00CA4833" w:rsidRDefault="00FD5DDD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09" w:type="dxa"/>
          </w:tcPr>
          <w:p w14:paraId="66E69CAD" w14:textId="1A812A91" w:rsidR="00FD5DDD" w:rsidRPr="00CA4833" w:rsidRDefault="00FD5DDD" w:rsidP="00FC3D33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2</w:t>
            </w:r>
            <w:r w:rsidRPr="00CA4833">
              <w:rPr>
                <w:rFonts w:ascii="宋体" w:eastAsia="宋体" w:hAnsi="宋体"/>
                <w:szCs w:val="21"/>
              </w:rPr>
              <w:t>024</w:t>
            </w:r>
            <w:r w:rsidRPr="00CA4833">
              <w:rPr>
                <w:rFonts w:ascii="宋体" w:eastAsia="宋体" w:hAnsi="宋体" w:hint="eastAsia"/>
                <w:szCs w:val="21"/>
              </w:rPr>
              <w:t>年</w:t>
            </w:r>
            <w:r w:rsidR="00CC4CA1" w:rsidRPr="00CA4833">
              <w:rPr>
                <w:rFonts w:ascii="宋体" w:eastAsia="宋体" w:hAnsi="宋体" w:hint="eastAsia"/>
                <w:szCs w:val="21"/>
              </w:rPr>
              <w:t>4</w:t>
            </w:r>
            <w:r w:rsidRPr="00CA4833">
              <w:rPr>
                <w:rFonts w:ascii="宋体" w:eastAsia="宋体" w:hAnsi="宋体" w:hint="eastAsia"/>
                <w:szCs w:val="21"/>
              </w:rPr>
              <w:t>月</w:t>
            </w:r>
            <w:r w:rsidR="00CC4CA1" w:rsidRPr="00CA4833">
              <w:rPr>
                <w:rFonts w:ascii="宋体" w:eastAsia="宋体" w:hAnsi="宋体" w:hint="eastAsia"/>
                <w:szCs w:val="21"/>
              </w:rPr>
              <w:t>2</w:t>
            </w:r>
            <w:r w:rsidRPr="00CA4833">
              <w:rPr>
                <w:rFonts w:ascii="宋体" w:eastAsia="宋体" w:hAnsi="宋体" w:hint="eastAsia"/>
                <w:szCs w:val="21"/>
              </w:rPr>
              <w:t>日下午</w:t>
            </w:r>
            <w:r w:rsidR="00D616A6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CA4833">
              <w:rPr>
                <w:rFonts w:ascii="宋体" w:eastAsia="宋体" w:hAnsi="宋体" w:hint="eastAsia"/>
                <w:szCs w:val="21"/>
              </w:rPr>
              <w:t>公司线下调研</w:t>
            </w:r>
          </w:p>
        </w:tc>
        <w:tc>
          <w:tcPr>
            <w:tcW w:w="5812" w:type="dxa"/>
          </w:tcPr>
          <w:p w14:paraId="10B1D057" w14:textId="77777777" w:rsidR="00FD5DDD" w:rsidRPr="00CA4833" w:rsidRDefault="00CC4CA1" w:rsidP="00FC3D33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睿远基金</w:t>
            </w:r>
            <w:r w:rsidR="008B0049" w:rsidRPr="00CA4833">
              <w:rPr>
                <w:rFonts w:ascii="宋体" w:eastAsia="宋体" w:hAnsi="宋体" w:hint="eastAsia"/>
                <w:szCs w:val="21"/>
              </w:rPr>
              <w:t>：朱璘</w:t>
            </w:r>
          </w:p>
          <w:p w14:paraId="3815906F" w14:textId="7C6D4900" w:rsidR="008B0049" w:rsidRPr="00CA4833" w:rsidRDefault="008B0049" w:rsidP="00FC3D33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开源证券：张晓峰</w:t>
            </w:r>
          </w:p>
        </w:tc>
      </w:tr>
      <w:tr w:rsidR="00FD5DDD" w:rsidRPr="00CA4833" w14:paraId="6DBADFFC" w14:textId="77777777" w:rsidTr="00D616A6">
        <w:tc>
          <w:tcPr>
            <w:tcW w:w="738" w:type="dxa"/>
          </w:tcPr>
          <w:p w14:paraId="16623860" w14:textId="352FA675" w:rsidR="00FD5DDD" w:rsidRPr="00CA4833" w:rsidRDefault="00FD5DDD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09" w:type="dxa"/>
          </w:tcPr>
          <w:p w14:paraId="5119813B" w14:textId="22DD2FD8" w:rsidR="00D94E96" w:rsidRPr="00CA4833" w:rsidRDefault="00FD5DDD" w:rsidP="00FC3D33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2</w:t>
            </w:r>
            <w:r w:rsidRPr="00CA4833">
              <w:rPr>
                <w:rFonts w:ascii="宋体" w:eastAsia="宋体" w:hAnsi="宋体"/>
                <w:szCs w:val="21"/>
              </w:rPr>
              <w:t>024</w:t>
            </w:r>
            <w:r w:rsidRPr="00CA4833">
              <w:rPr>
                <w:rFonts w:ascii="宋体" w:eastAsia="宋体" w:hAnsi="宋体" w:hint="eastAsia"/>
                <w:szCs w:val="21"/>
              </w:rPr>
              <w:t>年</w:t>
            </w:r>
            <w:r w:rsidR="00CC4CA1" w:rsidRPr="00CA4833">
              <w:rPr>
                <w:rFonts w:ascii="宋体" w:eastAsia="宋体" w:hAnsi="宋体" w:hint="eastAsia"/>
                <w:szCs w:val="21"/>
              </w:rPr>
              <w:t>4</w:t>
            </w:r>
            <w:r w:rsidRPr="00CA4833">
              <w:rPr>
                <w:rFonts w:ascii="宋体" w:eastAsia="宋体" w:hAnsi="宋体" w:hint="eastAsia"/>
                <w:szCs w:val="21"/>
              </w:rPr>
              <w:t>月</w:t>
            </w:r>
            <w:r w:rsidR="00CC4CA1" w:rsidRPr="00CA4833">
              <w:rPr>
                <w:rFonts w:ascii="宋体" w:eastAsia="宋体" w:hAnsi="宋体" w:hint="eastAsia"/>
                <w:szCs w:val="21"/>
              </w:rPr>
              <w:t>3</w:t>
            </w:r>
            <w:r w:rsidRPr="00CA4833">
              <w:rPr>
                <w:rFonts w:ascii="宋体" w:eastAsia="宋体" w:hAnsi="宋体" w:hint="eastAsia"/>
                <w:szCs w:val="21"/>
              </w:rPr>
              <w:t>日上午</w:t>
            </w:r>
            <w:r w:rsidR="00D616A6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CC4CA1" w:rsidRPr="00CA4833">
              <w:rPr>
                <w:rFonts w:ascii="宋体" w:eastAsia="宋体" w:hAnsi="宋体" w:hint="eastAsia"/>
                <w:szCs w:val="21"/>
              </w:rPr>
              <w:t>开源证券-金石资源年报业绩电话交流会</w:t>
            </w:r>
          </w:p>
        </w:tc>
        <w:tc>
          <w:tcPr>
            <w:tcW w:w="5812" w:type="dxa"/>
          </w:tcPr>
          <w:p w14:paraId="5A7FA3C7" w14:textId="72734A5E" w:rsidR="00FD5DDD" w:rsidRPr="00CA4833" w:rsidRDefault="00610CEC" w:rsidP="00744F50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开源证券、博时基金、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富国基金、</w:t>
            </w:r>
            <w:r w:rsidR="00744F50" w:rsidRPr="00CA4833">
              <w:rPr>
                <w:rFonts w:ascii="宋体" w:eastAsia="宋体" w:hAnsi="宋体" w:hint="eastAsia"/>
                <w:szCs w:val="21"/>
              </w:rPr>
              <w:t>兴证全球基金、施罗德交银理财、</w:t>
            </w:r>
            <w:r w:rsidRPr="00CA4833">
              <w:rPr>
                <w:rFonts w:ascii="宋体" w:eastAsia="宋体" w:hAnsi="宋体" w:hint="eastAsia"/>
                <w:szCs w:val="21"/>
              </w:rPr>
              <w:t>工银国际、光大证券、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华福证券、平安证券、平安银行、</w:t>
            </w:r>
            <w:r w:rsidRPr="00CA4833">
              <w:rPr>
                <w:rFonts w:ascii="宋体" w:eastAsia="宋体" w:hAnsi="宋体" w:hint="eastAsia"/>
                <w:szCs w:val="21"/>
              </w:rPr>
              <w:t>西藏合众易晟、中科沃土基金、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兴银基金、</w:t>
            </w:r>
            <w:r w:rsidR="00744F50" w:rsidRPr="00CA4833">
              <w:rPr>
                <w:rFonts w:ascii="宋体" w:eastAsia="宋体" w:hAnsi="宋体" w:hint="eastAsia"/>
                <w:szCs w:val="21"/>
              </w:rPr>
              <w:t>东证资管、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华富基金、</w:t>
            </w:r>
            <w:r w:rsidR="00744F50" w:rsidRPr="00CA4833">
              <w:rPr>
                <w:rFonts w:ascii="宋体" w:eastAsia="宋体" w:hAnsi="宋体" w:hint="eastAsia"/>
                <w:szCs w:val="21"/>
              </w:rPr>
              <w:t>东北证券、</w:t>
            </w:r>
            <w:r w:rsidRPr="00CA4833">
              <w:rPr>
                <w:rFonts w:ascii="宋体" w:eastAsia="宋体" w:hAnsi="宋体" w:hint="eastAsia"/>
                <w:szCs w:val="21"/>
              </w:rPr>
              <w:t>长江资管、</w:t>
            </w:r>
            <w:r w:rsidR="00744F50" w:rsidRPr="00CA4833">
              <w:rPr>
                <w:rFonts w:ascii="宋体" w:eastAsia="宋体" w:hAnsi="宋体" w:hint="eastAsia"/>
                <w:szCs w:val="21"/>
              </w:rPr>
              <w:t>长江养老、太平基金、</w:t>
            </w:r>
            <w:r w:rsidRPr="00CA4833">
              <w:rPr>
                <w:rFonts w:ascii="宋体" w:eastAsia="宋体" w:hAnsi="宋体" w:hint="eastAsia"/>
                <w:szCs w:val="21"/>
              </w:rPr>
              <w:t>太平资产、淡水泉（北京）资管、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西部利得基金、上海海通证券资管、</w:t>
            </w:r>
            <w:r w:rsidRPr="00CA4833">
              <w:rPr>
                <w:rFonts w:ascii="宋体" w:eastAsia="宋体" w:hAnsi="宋体" w:hint="eastAsia"/>
                <w:szCs w:val="21"/>
              </w:rPr>
              <w:t>杭州绿汀投资、鸿运私募基金、杭州玖龙资管、汇丰晋信基金、宁波三登资管、财信证券</w:t>
            </w:r>
            <w:r w:rsidRPr="00CA4833">
              <w:rPr>
                <w:rFonts w:ascii="宋体" w:eastAsia="宋体" w:hAnsi="宋体"/>
                <w:szCs w:val="21"/>
              </w:rPr>
              <w:t xml:space="preserve"> </w:t>
            </w:r>
            <w:r w:rsidRPr="00CA4833">
              <w:rPr>
                <w:rFonts w:ascii="宋体" w:eastAsia="宋体" w:hAnsi="宋体" w:hint="eastAsia"/>
                <w:szCs w:val="21"/>
              </w:rPr>
              <w:t>、汇泉基金、郑州云杉投资、深圳市三木投资、南京天奥投资、淳厚基金、睿新（北京）资管、远信投资、上海明河投资、华宝基金、宁波乾贝资管、江苏养正投资基金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深圳广汇缘资管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上海赛伯乐投资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上海嘉世私募基金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上海度势投资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北京森林湖资管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上海天猊投资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北京联创投资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海南谦信私募基金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深圳市四海圆通投资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上海永拓投资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深圳市明达资管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中再资产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登程资产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厦门财富管理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深圳正圆投资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东海基金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星石投资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景顺长城基金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国信弘盛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上海合道资管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泉果基金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中航信托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德华创业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万丰友方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光大保德信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上海原泽私募基金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青骊投资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北京盛运德诚投资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大家资产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上海森锦投资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爱建证券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悦溪资产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上海荟金私募基金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杭州壹而拾资管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广州市盈拓私募基金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中意资管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/>
                <w:szCs w:val="21"/>
              </w:rPr>
              <w:t>Dymon Asia Capital （HK）</w:t>
            </w:r>
            <w:r w:rsidR="00015E31" w:rsidRPr="00CA4833">
              <w:rPr>
                <w:rFonts w:ascii="宋体" w:eastAsia="宋体" w:hAnsi="宋体"/>
                <w:szCs w:val="21"/>
              </w:rPr>
              <w:t xml:space="preserve"> Limited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璞智投资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深圳亘泰投资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盈峰资本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上海丰仓股权投资基金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世纪证券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瑞泉基金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华能贵诚信托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华商基金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德邦基金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米仓资本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百嘉基金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苏州龙远资管</w:t>
            </w:r>
            <w:r w:rsidR="00015E31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嘉合基金</w:t>
            </w:r>
            <w:r w:rsidR="00744F50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国新证券</w:t>
            </w:r>
            <w:r w:rsidR="00744F50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青</w:t>
            </w:r>
            <w:r w:rsidRPr="00CA4833">
              <w:rPr>
                <w:rFonts w:ascii="宋体" w:eastAsia="宋体" w:hAnsi="宋体" w:hint="eastAsia"/>
                <w:szCs w:val="21"/>
              </w:rPr>
              <w:lastRenderedPageBreak/>
              <w:t>岛羽田私募基金</w:t>
            </w:r>
            <w:r w:rsidR="00744F50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上海途灵资管</w:t>
            </w:r>
            <w:r w:rsidR="00744F50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深圳茂源财富管理</w:t>
            </w:r>
            <w:r w:rsidR="00744F50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砥俊资产</w:t>
            </w:r>
            <w:r w:rsidR="00744F50"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744F50" w:rsidRPr="00CA4833">
              <w:rPr>
                <w:rFonts w:ascii="宋体" w:eastAsia="宋体" w:hAnsi="宋体"/>
                <w:szCs w:val="21"/>
              </w:rPr>
              <w:t>IGWT Investment</w:t>
            </w:r>
            <w:r w:rsidR="00744F50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杭州长谋资管</w:t>
            </w:r>
            <w:r w:rsidR="00744F50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广州市航长投资</w:t>
            </w:r>
            <w:r w:rsidR="00744F50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深圳中天汇富基金</w:t>
            </w:r>
            <w:r w:rsidR="00362B2A" w:rsidRPr="00CA4833">
              <w:rPr>
                <w:rFonts w:ascii="宋体" w:eastAsia="宋体" w:hAnsi="宋体" w:hint="eastAsia"/>
                <w:szCs w:val="21"/>
              </w:rPr>
              <w:t>等</w:t>
            </w:r>
            <w:r w:rsidRPr="00CA4833">
              <w:rPr>
                <w:rFonts w:ascii="宋体" w:eastAsia="宋体" w:hAnsi="宋体" w:hint="eastAsia"/>
                <w:szCs w:val="21"/>
              </w:rPr>
              <w:t>100</w:t>
            </w:r>
            <w:r w:rsidR="00362B2A" w:rsidRPr="00CA4833">
              <w:rPr>
                <w:rFonts w:ascii="宋体" w:eastAsia="宋体" w:hAnsi="宋体"/>
                <w:szCs w:val="21"/>
              </w:rPr>
              <w:t>余家机构。</w:t>
            </w:r>
          </w:p>
        </w:tc>
      </w:tr>
      <w:tr w:rsidR="009C7184" w:rsidRPr="00CA4833" w14:paraId="17B64958" w14:textId="77777777" w:rsidTr="00D616A6">
        <w:tc>
          <w:tcPr>
            <w:tcW w:w="738" w:type="dxa"/>
          </w:tcPr>
          <w:p w14:paraId="21568404" w14:textId="47286EBD" w:rsidR="009C7184" w:rsidRPr="00CA4833" w:rsidRDefault="009C7184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1809" w:type="dxa"/>
          </w:tcPr>
          <w:p w14:paraId="0F134C2C" w14:textId="001140EB" w:rsidR="00D94E96" w:rsidRPr="00CA4833" w:rsidRDefault="009C7184" w:rsidP="00FC3D33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2</w:t>
            </w:r>
            <w:r w:rsidRPr="00CA4833">
              <w:rPr>
                <w:rFonts w:ascii="宋体" w:eastAsia="宋体" w:hAnsi="宋体"/>
                <w:szCs w:val="21"/>
              </w:rPr>
              <w:t>024</w:t>
            </w:r>
            <w:r w:rsidRPr="00CA4833">
              <w:rPr>
                <w:rFonts w:ascii="宋体" w:eastAsia="宋体" w:hAnsi="宋体" w:hint="eastAsia"/>
                <w:szCs w:val="21"/>
              </w:rPr>
              <w:t>年</w:t>
            </w:r>
            <w:r w:rsidR="00CC4CA1" w:rsidRPr="00CA4833">
              <w:rPr>
                <w:rFonts w:ascii="宋体" w:eastAsia="宋体" w:hAnsi="宋体" w:hint="eastAsia"/>
                <w:szCs w:val="21"/>
              </w:rPr>
              <w:t>4</w:t>
            </w:r>
            <w:r w:rsidRPr="00CA4833">
              <w:rPr>
                <w:rFonts w:ascii="宋体" w:eastAsia="宋体" w:hAnsi="宋体" w:hint="eastAsia"/>
                <w:szCs w:val="21"/>
              </w:rPr>
              <w:t>月</w:t>
            </w:r>
            <w:r w:rsidR="00CC4CA1" w:rsidRPr="00CA4833">
              <w:rPr>
                <w:rFonts w:ascii="宋体" w:eastAsia="宋体" w:hAnsi="宋体" w:hint="eastAsia"/>
                <w:szCs w:val="21"/>
              </w:rPr>
              <w:t>3</w:t>
            </w:r>
            <w:r w:rsidRPr="00CA4833">
              <w:rPr>
                <w:rFonts w:ascii="宋体" w:eastAsia="宋体" w:hAnsi="宋体" w:hint="eastAsia"/>
                <w:szCs w:val="21"/>
              </w:rPr>
              <w:t>日</w:t>
            </w:r>
            <w:r w:rsidR="00CC4CA1" w:rsidRPr="00CA4833">
              <w:rPr>
                <w:rFonts w:ascii="宋体" w:eastAsia="宋体" w:hAnsi="宋体" w:hint="eastAsia"/>
                <w:szCs w:val="21"/>
              </w:rPr>
              <w:t>上</w:t>
            </w:r>
            <w:r w:rsidRPr="00CA4833">
              <w:rPr>
                <w:rFonts w:ascii="宋体" w:eastAsia="宋体" w:hAnsi="宋体" w:hint="eastAsia"/>
                <w:szCs w:val="21"/>
              </w:rPr>
              <w:t>午</w:t>
            </w:r>
            <w:r w:rsidR="00D616A6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CC4CA1" w:rsidRPr="00CA4833">
              <w:rPr>
                <w:rFonts w:ascii="宋体" w:eastAsia="宋体" w:hAnsi="宋体" w:hint="eastAsia"/>
                <w:szCs w:val="21"/>
              </w:rPr>
              <w:t>申万宏源证券-金石资源年报业绩电话交流会</w:t>
            </w:r>
          </w:p>
        </w:tc>
        <w:tc>
          <w:tcPr>
            <w:tcW w:w="5812" w:type="dxa"/>
          </w:tcPr>
          <w:p w14:paraId="725DE8BB" w14:textId="72DFF3EC" w:rsidR="0087645E" w:rsidRPr="00CA4833" w:rsidRDefault="00F110D6" w:rsidP="00F70ACE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申万宏源、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财通证券、长江证券、中信资管、</w:t>
            </w:r>
            <w:r w:rsidRPr="00CA4833">
              <w:rPr>
                <w:rFonts w:ascii="宋体" w:eastAsia="宋体" w:hAnsi="宋体" w:hint="eastAsia"/>
                <w:szCs w:val="21"/>
              </w:rPr>
              <w:t>中信保诚基金、建信理财、兴业基金、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浙商证券、华夏基金、</w:t>
            </w:r>
            <w:r w:rsidRPr="00CA4833">
              <w:rPr>
                <w:rFonts w:ascii="宋体" w:eastAsia="宋体" w:hAnsi="宋体" w:hint="eastAsia"/>
                <w:szCs w:val="21"/>
              </w:rPr>
              <w:t>淡水泉、西藏合众易晟投资、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民生银行、长江养老、方正证券、华西证券、首创证券、新华养老、华安证券、</w:t>
            </w:r>
            <w:r w:rsidR="00F70ACE" w:rsidRPr="00CA4833">
              <w:rPr>
                <w:rFonts w:ascii="宋体" w:eastAsia="宋体" w:hAnsi="宋体" w:hint="eastAsia"/>
                <w:szCs w:val="21"/>
              </w:rPr>
              <w:t>南京证券、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北京国开泰富资管</w:t>
            </w:r>
            <w:r w:rsidRPr="00CA4833">
              <w:rPr>
                <w:rFonts w:ascii="宋体" w:eastAsia="宋体" w:hAnsi="宋体" w:hint="eastAsia"/>
                <w:szCs w:val="21"/>
              </w:rPr>
              <w:t>汇丰晋信基金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上海常春藤资管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泉果基金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煜德投资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深圳源和资管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淳厚基金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上海银叶投资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浦银安盛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大道寰球</w:t>
            </w:r>
            <w:r w:rsidRPr="00CA4833">
              <w:rPr>
                <w:rFonts w:ascii="宋体" w:eastAsia="宋体" w:hAnsi="宋体"/>
                <w:szCs w:val="21"/>
              </w:rPr>
              <w:t>(宁波)私募基金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睿远基金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上海益昶资管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北京星石投资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中科沃土基金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上海明河投资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深圳前海乐赢资管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诺安基金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中航信托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深圳市中兴威资管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上海五地私募基金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上海原泽私募基金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国都证券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上海正心谷资管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/>
                <w:szCs w:val="21"/>
              </w:rPr>
              <w:t>Beijing Key</w:t>
            </w:r>
            <w:r w:rsidR="00BE15E9" w:rsidRPr="00CA4833">
              <w:rPr>
                <w:rFonts w:ascii="宋体" w:eastAsia="宋体" w:hAnsi="宋体"/>
                <w:szCs w:val="21"/>
              </w:rPr>
              <w:t>wise Capital Management Limited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大家资管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华富基金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北京禹田资管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华能贵诚信托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/>
                <w:szCs w:val="21"/>
              </w:rPr>
              <w:t>Mil</w:t>
            </w:r>
            <w:r w:rsidR="00BE15E9" w:rsidRPr="00CA4833">
              <w:rPr>
                <w:rFonts w:ascii="宋体" w:eastAsia="宋体" w:hAnsi="宋体"/>
                <w:szCs w:val="21"/>
              </w:rPr>
              <w:t>lennium Capital Management(Hong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BE15E9" w:rsidRPr="00CA4833">
              <w:rPr>
                <w:rFonts w:ascii="宋体" w:eastAsia="宋体" w:hAnsi="宋体"/>
                <w:szCs w:val="21"/>
              </w:rPr>
              <w:t>Kong) Limited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拾贝投资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盈峰资本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上海理成资管</w:t>
            </w:r>
            <w:r w:rsidR="00877F54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东海基金</w:t>
            </w:r>
            <w:r w:rsidR="00BE15E9" w:rsidRPr="00CA4833">
              <w:rPr>
                <w:rFonts w:ascii="宋体" w:eastAsia="宋体" w:hAnsi="宋体" w:hint="eastAsia"/>
                <w:szCs w:val="21"/>
              </w:rPr>
              <w:t>等</w:t>
            </w:r>
            <w:r w:rsidR="00BE15E9" w:rsidRPr="00CA4833">
              <w:rPr>
                <w:rFonts w:ascii="宋体" w:eastAsia="宋体" w:hAnsi="宋体"/>
                <w:szCs w:val="21"/>
              </w:rPr>
              <w:t>50余家机构。</w:t>
            </w:r>
          </w:p>
        </w:tc>
      </w:tr>
      <w:tr w:rsidR="009C7184" w:rsidRPr="00CA4833" w14:paraId="0721B78A" w14:textId="77777777" w:rsidTr="00D616A6">
        <w:tc>
          <w:tcPr>
            <w:tcW w:w="738" w:type="dxa"/>
          </w:tcPr>
          <w:p w14:paraId="32AFBA22" w14:textId="5FC2D893" w:rsidR="009C7184" w:rsidRPr="00CA4833" w:rsidRDefault="009C7184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09" w:type="dxa"/>
          </w:tcPr>
          <w:p w14:paraId="1A84877D" w14:textId="7ED90C52" w:rsidR="00D94E96" w:rsidRPr="00CA4833" w:rsidRDefault="009C7184" w:rsidP="00FC3D33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2</w:t>
            </w:r>
            <w:r w:rsidRPr="00CA4833">
              <w:rPr>
                <w:rFonts w:ascii="宋体" w:eastAsia="宋体" w:hAnsi="宋体"/>
                <w:szCs w:val="21"/>
              </w:rPr>
              <w:t>024</w:t>
            </w:r>
            <w:r w:rsidRPr="00CA4833">
              <w:rPr>
                <w:rFonts w:ascii="宋体" w:eastAsia="宋体" w:hAnsi="宋体" w:hint="eastAsia"/>
                <w:szCs w:val="21"/>
              </w:rPr>
              <w:t>年</w:t>
            </w:r>
            <w:r w:rsidR="00CC4CA1" w:rsidRPr="00CA4833">
              <w:rPr>
                <w:rFonts w:ascii="宋体" w:eastAsia="宋体" w:hAnsi="宋体" w:hint="eastAsia"/>
                <w:szCs w:val="21"/>
              </w:rPr>
              <w:t>4</w:t>
            </w:r>
            <w:r w:rsidRPr="00CA4833">
              <w:rPr>
                <w:rFonts w:ascii="宋体" w:eastAsia="宋体" w:hAnsi="宋体" w:hint="eastAsia"/>
                <w:szCs w:val="21"/>
              </w:rPr>
              <w:t>月</w:t>
            </w:r>
            <w:r w:rsidRPr="00CA4833">
              <w:rPr>
                <w:rFonts w:ascii="宋体" w:eastAsia="宋体" w:hAnsi="宋体"/>
                <w:szCs w:val="21"/>
              </w:rPr>
              <w:t>3</w:t>
            </w:r>
            <w:r w:rsidRPr="00CA4833">
              <w:rPr>
                <w:rFonts w:ascii="宋体" w:eastAsia="宋体" w:hAnsi="宋体" w:hint="eastAsia"/>
                <w:szCs w:val="21"/>
              </w:rPr>
              <w:t>日</w:t>
            </w:r>
            <w:r w:rsidR="00CC4CA1" w:rsidRPr="00CA4833">
              <w:rPr>
                <w:rFonts w:ascii="宋体" w:eastAsia="宋体" w:hAnsi="宋体" w:hint="eastAsia"/>
                <w:szCs w:val="21"/>
              </w:rPr>
              <w:t>下</w:t>
            </w:r>
            <w:r w:rsidRPr="00CA4833">
              <w:rPr>
                <w:rFonts w:ascii="宋体" w:eastAsia="宋体" w:hAnsi="宋体" w:hint="eastAsia"/>
                <w:szCs w:val="21"/>
              </w:rPr>
              <w:t>午</w:t>
            </w:r>
            <w:r w:rsidR="00D616A6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CC4CA1" w:rsidRPr="00CA4833">
              <w:rPr>
                <w:rFonts w:ascii="宋体" w:eastAsia="宋体" w:hAnsi="宋体" w:hint="eastAsia"/>
                <w:szCs w:val="21"/>
              </w:rPr>
              <w:t>国盛证券-金石资源年报业绩电话交流会</w:t>
            </w:r>
          </w:p>
        </w:tc>
        <w:tc>
          <w:tcPr>
            <w:tcW w:w="5812" w:type="dxa"/>
          </w:tcPr>
          <w:p w14:paraId="694E97C8" w14:textId="7AF9888F" w:rsidR="00D94E96" w:rsidRPr="00CA4833" w:rsidRDefault="00814455" w:rsidP="00814455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国盛证券、中信建投自营、财通资管、海通证券资管、汇添富基金、兴银基金、中银国际资管、中科沃土基金、摩根士丹利基金、华夏久盈、华宝基金、招商基金（深圳）、中意资产、太平资产、太平基金、正圆投研、浙江四叶草资管、长见投资、泽泉投资、于翼资产、生命人寿、青骊投资、诺安基金、南华基金、明亚基金、嘉合基金、混沌投资、禾其投资、光大保德信基金、富兰克林、富安达基金</w:t>
            </w:r>
            <w:r w:rsidR="00171F8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东方证券</w:t>
            </w:r>
            <w:r w:rsidR="00171F8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东方睿石</w:t>
            </w:r>
            <w:r w:rsidR="00171F8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淡水泉</w:t>
            </w:r>
            <w:r w:rsidR="00171F8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淳厚基金</w:t>
            </w:r>
            <w:r w:rsidR="00171F8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才华资本</w:t>
            </w:r>
            <w:r w:rsidR="00171F8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贝莱德</w:t>
            </w:r>
            <w:r w:rsidR="00171F89" w:rsidRPr="00CA4833">
              <w:rPr>
                <w:rFonts w:ascii="宋体" w:eastAsia="宋体" w:hAnsi="宋体" w:hint="eastAsia"/>
                <w:szCs w:val="21"/>
              </w:rPr>
              <w:t>、</w:t>
            </w:r>
            <w:r w:rsidRPr="00CA4833">
              <w:rPr>
                <w:rFonts w:ascii="宋体" w:eastAsia="宋体" w:hAnsi="宋体" w:hint="eastAsia"/>
                <w:szCs w:val="21"/>
              </w:rPr>
              <w:t>百济投资等</w:t>
            </w:r>
            <w:r w:rsidRPr="00CA4833">
              <w:rPr>
                <w:rFonts w:ascii="宋体" w:eastAsia="宋体" w:hAnsi="宋体"/>
                <w:szCs w:val="21"/>
              </w:rPr>
              <w:t>近</w:t>
            </w:r>
            <w:r w:rsidRPr="00CA4833">
              <w:rPr>
                <w:rFonts w:ascii="宋体" w:eastAsia="宋体" w:hAnsi="宋体" w:hint="eastAsia"/>
                <w:szCs w:val="21"/>
              </w:rPr>
              <w:t>40</w:t>
            </w:r>
            <w:r w:rsidRPr="00CA4833">
              <w:rPr>
                <w:rFonts w:ascii="宋体" w:eastAsia="宋体" w:hAnsi="宋体"/>
                <w:szCs w:val="21"/>
              </w:rPr>
              <w:t>家机构。</w:t>
            </w:r>
          </w:p>
        </w:tc>
      </w:tr>
      <w:tr w:rsidR="009C7184" w:rsidRPr="00CA4833" w14:paraId="69827176" w14:textId="77777777" w:rsidTr="00D616A6">
        <w:tc>
          <w:tcPr>
            <w:tcW w:w="738" w:type="dxa"/>
          </w:tcPr>
          <w:p w14:paraId="3EC05385" w14:textId="4C47B70D" w:rsidR="009C7184" w:rsidRPr="00CA4833" w:rsidRDefault="009C7184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09" w:type="dxa"/>
          </w:tcPr>
          <w:p w14:paraId="7350EF14" w14:textId="2DD27DE0" w:rsidR="009C7184" w:rsidRPr="00CA4833" w:rsidRDefault="00CC4CA1" w:rsidP="00CC4CA1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2</w:t>
            </w:r>
            <w:r w:rsidRPr="00CA4833">
              <w:rPr>
                <w:rFonts w:ascii="宋体" w:eastAsia="宋体" w:hAnsi="宋体"/>
                <w:szCs w:val="21"/>
              </w:rPr>
              <w:t>024</w:t>
            </w:r>
            <w:r w:rsidRPr="00CA4833">
              <w:rPr>
                <w:rFonts w:ascii="宋体" w:eastAsia="宋体" w:hAnsi="宋体" w:hint="eastAsia"/>
                <w:szCs w:val="21"/>
              </w:rPr>
              <w:t>年4月</w:t>
            </w:r>
            <w:r w:rsidRPr="00CA4833">
              <w:rPr>
                <w:rFonts w:ascii="宋体" w:eastAsia="宋体" w:hAnsi="宋体"/>
                <w:szCs w:val="21"/>
              </w:rPr>
              <w:t>3</w:t>
            </w:r>
            <w:r w:rsidRPr="00CA4833">
              <w:rPr>
                <w:rFonts w:ascii="宋体" w:eastAsia="宋体" w:hAnsi="宋体" w:hint="eastAsia"/>
                <w:szCs w:val="21"/>
              </w:rPr>
              <w:t>日下午</w:t>
            </w:r>
            <w:r w:rsidR="00D616A6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CA4833">
              <w:rPr>
                <w:rFonts w:ascii="宋体" w:eastAsia="宋体" w:hAnsi="宋体" w:hint="eastAsia"/>
                <w:szCs w:val="21"/>
              </w:rPr>
              <w:t>中信证券-金石资源年报业绩电话交流会</w:t>
            </w:r>
          </w:p>
        </w:tc>
        <w:tc>
          <w:tcPr>
            <w:tcW w:w="5812" w:type="dxa"/>
          </w:tcPr>
          <w:p w14:paraId="02F0C356" w14:textId="66DFE257" w:rsidR="00D94E96" w:rsidRPr="00CA4833" w:rsidRDefault="00D66B1E" w:rsidP="00D66B1E">
            <w:pPr>
              <w:rPr>
                <w:rFonts w:ascii="宋体" w:eastAsia="宋体" w:hAnsi="宋体"/>
                <w:szCs w:val="21"/>
              </w:rPr>
            </w:pPr>
            <w:r w:rsidRPr="00CA4833">
              <w:rPr>
                <w:rFonts w:ascii="宋体" w:eastAsia="宋体" w:hAnsi="宋体" w:hint="eastAsia"/>
                <w:szCs w:val="21"/>
              </w:rPr>
              <w:t>中银理财、中信建投基金、中信信托、中欧基金、兴业证券、财通证券资管、西藏合众易晟、</w:t>
            </w:r>
            <w:r w:rsidR="00C56DDE" w:rsidRPr="00CA4833">
              <w:rPr>
                <w:rFonts w:ascii="宋体" w:eastAsia="宋体" w:hAnsi="宋体" w:hint="eastAsia"/>
                <w:szCs w:val="21"/>
              </w:rPr>
              <w:t>高盛工银、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泰信基金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星石投资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高盛资管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鹏万投资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金建投资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深圳和众行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祐益峰资产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明达资产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北京金百镕投资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深梧资产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征金资管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睿胜投资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上海国赞私募基金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华融资产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航长投资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睿远基金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东方资管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纵云（武汉）私募基金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林芝恒瑞泰富（河清资本）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陶朱资本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重庆诺鼎资管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中信股衍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渤海人寿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幸福时光私募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创富兆业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景泰利丰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淡马锡富敦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国都证券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北京鑫翰资管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浙江美浓资管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泽源资产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淳厚基金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汇泉基金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明河投资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宏利基金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粤信资产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深圳市正向投资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微明恒远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汇升投资</w:t>
            </w:r>
            <w:r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深圳前海辰星私募基金</w:t>
            </w:r>
            <w:r w:rsidR="007A20F7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上海方物私募基金</w:t>
            </w:r>
            <w:r w:rsidR="00C56DDE"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深圳九方资本</w:t>
            </w:r>
            <w:r w:rsidR="00C56DDE" w:rsidRPr="00CA4833">
              <w:rPr>
                <w:rFonts w:ascii="宋体" w:eastAsia="宋体" w:hAnsi="宋体" w:hint="eastAsia"/>
                <w:szCs w:val="21"/>
              </w:rPr>
              <w:t>、</w:t>
            </w:r>
            <w:r w:rsidR="002A6332" w:rsidRPr="00CA4833">
              <w:rPr>
                <w:rFonts w:ascii="宋体" w:eastAsia="宋体" w:hAnsi="宋体" w:hint="eastAsia"/>
                <w:szCs w:val="21"/>
              </w:rPr>
              <w:t>上海翰潭资管</w:t>
            </w:r>
            <w:r w:rsidRPr="00CA4833">
              <w:rPr>
                <w:rFonts w:ascii="宋体" w:eastAsia="宋体" w:hAnsi="宋体" w:hint="eastAsia"/>
                <w:szCs w:val="21"/>
              </w:rPr>
              <w:t>等50</w:t>
            </w:r>
            <w:r w:rsidRPr="00CA4833">
              <w:rPr>
                <w:rFonts w:ascii="宋体" w:eastAsia="宋体" w:hAnsi="宋体"/>
                <w:szCs w:val="21"/>
              </w:rPr>
              <w:t>余家</w:t>
            </w:r>
            <w:r w:rsidRPr="00CA4833">
              <w:rPr>
                <w:rFonts w:ascii="宋体" w:eastAsia="宋体" w:hAnsi="宋体" w:hint="eastAsia"/>
                <w:szCs w:val="21"/>
              </w:rPr>
              <w:t>机构。</w:t>
            </w:r>
          </w:p>
        </w:tc>
      </w:tr>
    </w:tbl>
    <w:p w14:paraId="7E5F10DB" w14:textId="77777777" w:rsidR="007566AF" w:rsidRDefault="007566AF">
      <w:pPr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14:paraId="2016A5A9" w14:textId="332421CD" w:rsidR="007566AF" w:rsidRPr="00CA4833" w:rsidRDefault="00087B2A">
      <w:pPr>
        <w:pStyle w:val="aa"/>
        <w:numPr>
          <w:ilvl w:val="1"/>
          <w:numId w:val="1"/>
        </w:numPr>
        <w:ind w:firstLineChars="0"/>
        <w:rPr>
          <w:rFonts w:ascii="宋体" w:eastAsia="宋体" w:hAnsi="宋体"/>
          <w:szCs w:val="21"/>
        </w:rPr>
      </w:pPr>
      <w:r w:rsidRPr="00CA4833">
        <w:rPr>
          <w:rFonts w:ascii="宋体" w:eastAsia="宋体" w:hAnsi="宋体" w:hint="eastAsia"/>
          <w:b/>
          <w:bCs/>
          <w:szCs w:val="21"/>
        </w:rPr>
        <w:t>上述调研公司接待人员：</w:t>
      </w:r>
      <w:r w:rsidR="00222680" w:rsidRPr="00CA4833">
        <w:rPr>
          <w:rFonts w:ascii="宋体" w:eastAsia="宋体" w:hAnsi="宋体" w:hint="eastAsia"/>
          <w:szCs w:val="21"/>
        </w:rPr>
        <w:t xml:space="preserve">公司副总经理、董事会秘书 </w:t>
      </w:r>
      <w:r w:rsidR="002B1441" w:rsidRPr="00CA4833">
        <w:rPr>
          <w:rFonts w:ascii="宋体" w:eastAsia="宋体" w:hAnsi="宋体"/>
          <w:szCs w:val="21"/>
        </w:rPr>
        <w:t xml:space="preserve"> </w:t>
      </w:r>
      <w:r w:rsidR="00222680" w:rsidRPr="00CA4833">
        <w:rPr>
          <w:rFonts w:ascii="宋体" w:eastAsia="宋体" w:hAnsi="宋体" w:hint="eastAsia"/>
          <w:szCs w:val="21"/>
        </w:rPr>
        <w:t>戴水君</w:t>
      </w:r>
    </w:p>
    <w:p w14:paraId="0261838A" w14:textId="77777777" w:rsidR="00D616A6" w:rsidRDefault="00D616A6">
      <w:pPr>
        <w:pStyle w:val="aa"/>
        <w:ind w:left="1185" w:firstLineChars="0" w:firstLine="0"/>
        <w:rPr>
          <w:sz w:val="24"/>
          <w:szCs w:val="24"/>
        </w:rPr>
      </w:pPr>
    </w:p>
    <w:p w14:paraId="22D3E82B" w14:textId="77777777" w:rsidR="007566AF" w:rsidRPr="00CA4833" w:rsidRDefault="00087B2A">
      <w:pPr>
        <w:spacing w:line="360" w:lineRule="auto"/>
        <w:ind w:firstLineChars="200" w:firstLine="422"/>
        <w:rPr>
          <w:rFonts w:ascii="宋体" w:eastAsia="宋体" w:hAnsi="宋体"/>
          <w:b/>
          <w:bCs/>
          <w:szCs w:val="21"/>
        </w:rPr>
      </w:pPr>
      <w:r w:rsidRPr="00CA4833">
        <w:rPr>
          <w:rFonts w:ascii="宋体" w:eastAsia="宋体" w:hAnsi="宋体" w:hint="eastAsia"/>
          <w:b/>
          <w:bCs/>
          <w:szCs w:val="21"/>
        </w:rPr>
        <w:t>二、</w:t>
      </w:r>
      <w:r w:rsidRPr="00CA4833">
        <w:rPr>
          <w:rFonts w:ascii="宋体" w:eastAsia="宋体" w:hAnsi="宋体"/>
          <w:b/>
          <w:bCs/>
          <w:szCs w:val="21"/>
        </w:rPr>
        <w:t>交流的主要情况及公司回复概要（同类问题已作汇总整理</w:t>
      </w:r>
      <w:r w:rsidRPr="00CA4833">
        <w:rPr>
          <w:rFonts w:ascii="宋体" w:eastAsia="宋体" w:hAnsi="宋体" w:hint="eastAsia"/>
          <w:b/>
          <w:bCs/>
          <w:szCs w:val="21"/>
        </w:rPr>
        <w:t>，近期已回复问题不再重复</w:t>
      </w:r>
      <w:r w:rsidRPr="00CA4833">
        <w:rPr>
          <w:rFonts w:ascii="宋体" w:eastAsia="宋体" w:hAnsi="宋体"/>
          <w:b/>
          <w:bCs/>
          <w:szCs w:val="21"/>
        </w:rPr>
        <w:t>）</w:t>
      </w:r>
    </w:p>
    <w:p w14:paraId="40AF968D" w14:textId="77777777" w:rsidR="0039553E" w:rsidRPr="00CA4833" w:rsidRDefault="0039553E" w:rsidP="0039553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bookmarkStart w:id="0" w:name="_Hlk164241263"/>
      <w:r w:rsidRPr="00CA4833">
        <w:rPr>
          <w:rFonts w:ascii="宋体" w:eastAsia="宋体" w:hAnsi="宋体" w:hint="eastAsia"/>
          <w:szCs w:val="21"/>
        </w:rPr>
        <w:lastRenderedPageBreak/>
        <w:t>（一）年报情况简要介绍</w:t>
      </w:r>
    </w:p>
    <w:bookmarkEnd w:id="0"/>
    <w:p w14:paraId="2B2F72C5" w14:textId="77777777" w:rsidR="0039553E" w:rsidRPr="00CA4833" w:rsidRDefault="0039553E" w:rsidP="0039553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CA4833">
        <w:rPr>
          <w:rFonts w:ascii="宋体" w:eastAsia="宋体" w:hAnsi="宋体"/>
          <w:szCs w:val="21"/>
        </w:rPr>
        <w:t>2023年</w:t>
      </w:r>
      <w:r w:rsidRPr="00CA4833">
        <w:rPr>
          <w:rFonts w:ascii="宋体" w:eastAsia="宋体" w:hAnsi="宋体" w:hint="eastAsia"/>
          <w:szCs w:val="21"/>
        </w:rPr>
        <w:t>度，</w:t>
      </w:r>
      <w:r w:rsidRPr="00CA4833">
        <w:rPr>
          <w:rFonts w:ascii="宋体" w:eastAsia="宋体" w:hAnsi="宋体"/>
          <w:szCs w:val="21"/>
        </w:rPr>
        <w:t>公司实现营业收入18.96亿元，同比增长80.5</w:t>
      </w:r>
      <w:r w:rsidRPr="00CA4833">
        <w:rPr>
          <w:rFonts w:ascii="宋体" w:eastAsia="宋体" w:hAnsi="宋体" w:hint="eastAsia"/>
          <w:szCs w:val="21"/>
        </w:rPr>
        <w:t>4</w:t>
      </w:r>
      <w:r w:rsidRPr="00CA4833">
        <w:rPr>
          <w:rFonts w:ascii="宋体" w:eastAsia="宋体" w:hAnsi="宋体"/>
          <w:szCs w:val="21"/>
        </w:rPr>
        <w:t>%</w:t>
      </w:r>
      <w:r w:rsidRPr="00CA4833">
        <w:rPr>
          <w:rFonts w:ascii="宋体" w:eastAsia="宋体" w:hAnsi="宋体" w:hint="eastAsia"/>
          <w:szCs w:val="21"/>
        </w:rPr>
        <w:t>；</w:t>
      </w:r>
      <w:r w:rsidRPr="00CA4833">
        <w:rPr>
          <w:rFonts w:ascii="宋体" w:eastAsia="宋体" w:hAnsi="宋体"/>
          <w:szCs w:val="21"/>
        </w:rPr>
        <w:t>归母净利润3.49亿元，同比增长56.</w:t>
      </w:r>
      <w:r w:rsidRPr="00CA4833">
        <w:rPr>
          <w:rFonts w:ascii="宋体" w:eastAsia="宋体" w:hAnsi="宋体" w:hint="eastAsia"/>
          <w:szCs w:val="21"/>
        </w:rPr>
        <w:t>8</w:t>
      </w:r>
      <w:r w:rsidRPr="00CA4833">
        <w:rPr>
          <w:rFonts w:ascii="宋体" w:eastAsia="宋体" w:hAnsi="宋体"/>
          <w:szCs w:val="21"/>
        </w:rPr>
        <w:t>9%</w:t>
      </w:r>
      <w:r w:rsidRPr="00CA4833">
        <w:rPr>
          <w:rFonts w:ascii="宋体" w:eastAsia="宋体" w:hAnsi="宋体" w:hint="eastAsia"/>
          <w:szCs w:val="21"/>
        </w:rPr>
        <w:t>；</w:t>
      </w:r>
      <w:r w:rsidRPr="00CA4833">
        <w:rPr>
          <w:rFonts w:ascii="宋体" w:eastAsia="宋体" w:hAnsi="宋体"/>
          <w:szCs w:val="21"/>
        </w:rPr>
        <w:t>扣非</w:t>
      </w:r>
      <w:r w:rsidRPr="00CA4833">
        <w:rPr>
          <w:rFonts w:ascii="宋体" w:eastAsia="宋体" w:hAnsi="宋体" w:hint="eastAsia"/>
          <w:szCs w:val="21"/>
        </w:rPr>
        <w:t>后的</w:t>
      </w:r>
      <w:r w:rsidRPr="00CA4833">
        <w:rPr>
          <w:rFonts w:ascii="宋体" w:eastAsia="宋体" w:hAnsi="宋体"/>
          <w:szCs w:val="21"/>
        </w:rPr>
        <w:t>归母净利润3.51亿元，同比增长62.2</w:t>
      </w:r>
      <w:r w:rsidRPr="00CA4833">
        <w:rPr>
          <w:rFonts w:ascii="宋体" w:eastAsia="宋体" w:hAnsi="宋体" w:hint="eastAsia"/>
          <w:szCs w:val="21"/>
        </w:rPr>
        <w:t>3</w:t>
      </w:r>
      <w:r w:rsidRPr="00CA4833">
        <w:rPr>
          <w:rFonts w:ascii="宋体" w:eastAsia="宋体" w:hAnsi="宋体"/>
          <w:szCs w:val="21"/>
        </w:rPr>
        <w:t>%。</w:t>
      </w:r>
      <w:r w:rsidRPr="00CA4833">
        <w:rPr>
          <w:rFonts w:ascii="宋体" w:eastAsia="宋体" w:hAnsi="宋体" w:hint="eastAsia"/>
          <w:szCs w:val="21"/>
        </w:rPr>
        <w:t>营收和净利润都是公司成立以来的最好业绩，创历史新高。</w:t>
      </w:r>
    </w:p>
    <w:p w14:paraId="5652B759" w14:textId="77777777" w:rsidR="0039553E" w:rsidRPr="00CA4833" w:rsidRDefault="0039553E" w:rsidP="0039553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CA4833">
        <w:rPr>
          <w:rFonts w:ascii="宋体" w:eastAsia="宋体" w:hAnsi="宋体" w:hint="eastAsia"/>
          <w:szCs w:val="21"/>
        </w:rPr>
        <w:t>业绩</w:t>
      </w:r>
      <w:r w:rsidRPr="00CA4833">
        <w:rPr>
          <w:rFonts w:ascii="宋体" w:eastAsia="宋体" w:hAnsi="宋体"/>
          <w:szCs w:val="21"/>
        </w:rPr>
        <w:t>增长主</w:t>
      </w:r>
      <w:r w:rsidRPr="00CA4833">
        <w:rPr>
          <w:rFonts w:ascii="宋体" w:eastAsia="宋体" w:hAnsi="宋体" w:hint="eastAsia"/>
          <w:szCs w:val="21"/>
        </w:rPr>
        <w:t>要原因一方面是包头“选化一体”和江西金岭两个</w:t>
      </w:r>
      <w:r w:rsidRPr="00CA4833">
        <w:rPr>
          <w:rFonts w:ascii="宋体" w:eastAsia="宋体" w:hAnsi="宋体"/>
          <w:szCs w:val="21"/>
        </w:rPr>
        <w:t>新项目投产，</w:t>
      </w:r>
      <w:r w:rsidRPr="00CA4833">
        <w:rPr>
          <w:rFonts w:ascii="宋体" w:eastAsia="宋体" w:hAnsi="宋体" w:hint="eastAsia"/>
          <w:szCs w:val="21"/>
        </w:rPr>
        <w:t>成为新的利润增长点；另一方面是萤石产品量价齐升，</w:t>
      </w:r>
      <w:r w:rsidRPr="00CA4833">
        <w:rPr>
          <w:rFonts w:ascii="宋体" w:eastAsia="宋体" w:hAnsi="宋体"/>
          <w:szCs w:val="21"/>
        </w:rPr>
        <w:t>单一矿山生产</w:t>
      </w:r>
      <w:r w:rsidRPr="00CA4833">
        <w:rPr>
          <w:rFonts w:ascii="宋体" w:eastAsia="宋体" w:hAnsi="宋体" w:hint="eastAsia"/>
          <w:szCs w:val="21"/>
        </w:rPr>
        <w:t>萤石精矿产品共</w:t>
      </w:r>
      <w:r w:rsidRPr="00CA4833">
        <w:rPr>
          <w:rFonts w:ascii="宋体" w:eastAsia="宋体" w:hAnsi="宋体"/>
          <w:szCs w:val="21"/>
        </w:rPr>
        <w:t>42.66万吨</w:t>
      </w:r>
      <w:r w:rsidRPr="00CA4833">
        <w:rPr>
          <w:rFonts w:ascii="宋体" w:eastAsia="宋体" w:hAnsi="宋体" w:hint="eastAsia"/>
          <w:szCs w:val="21"/>
        </w:rPr>
        <w:t>，</w:t>
      </w:r>
      <w:r w:rsidRPr="00CA4833">
        <w:rPr>
          <w:rFonts w:ascii="宋体" w:eastAsia="宋体" w:hAnsi="宋体"/>
          <w:szCs w:val="21"/>
        </w:rPr>
        <w:t>同比</w:t>
      </w:r>
      <w:r w:rsidRPr="00CA4833">
        <w:rPr>
          <w:rFonts w:ascii="宋体" w:eastAsia="宋体" w:hAnsi="宋体" w:hint="eastAsia"/>
          <w:szCs w:val="21"/>
        </w:rPr>
        <w:t>增加</w:t>
      </w:r>
      <w:r w:rsidRPr="00CA4833">
        <w:rPr>
          <w:rFonts w:ascii="宋体" w:eastAsia="宋体" w:hAnsi="宋体"/>
          <w:szCs w:val="21"/>
        </w:rPr>
        <w:t>3.9</w:t>
      </w:r>
      <w:r w:rsidRPr="00CA4833">
        <w:rPr>
          <w:rFonts w:ascii="宋体" w:eastAsia="宋体" w:hAnsi="宋体" w:hint="eastAsia"/>
          <w:szCs w:val="21"/>
        </w:rPr>
        <w:t>2</w:t>
      </w:r>
      <w:r w:rsidRPr="00CA4833">
        <w:rPr>
          <w:rFonts w:ascii="宋体" w:eastAsia="宋体" w:hAnsi="宋体"/>
          <w:szCs w:val="21"/>
        </w:rPr>
        <w:t>%，销售44.1</w:t>
      </w:r>
      <w:r w:rsidRPr="00CA4833">
        <w:rPr>
          <w:rFonts w:ascii="宋体" w:eastAsia="宋体" w:hAnsi="宋体" w:hint="eastAsia"/>
          <w:szCs w:val="21"/>
        </w:rPr>
        <w:t>3</w:t>
      </w:r>
      <w:r w:rsidRPr="00CA4833">
        <w:rPr>
          <w:rFonts w:ascii="宋体" w:eastAsia="宋体" w:hAnsi="宋体"/>
          <w:szCs w:val="21"/>
        </w:rPr>
        <w:t>万吨</w:t>
      </w:r>
      <w:r w:rsidRPr="00CA4833">
        <w:rPr>
          <w:rFonts w:ascii="宋体" w:eastAsia="宋体" w:hAnsi="宋体" w:hint="eastAsia"/>
          <w:szCs w:val="21"/>
        </w:rPr>
        <w:t>，</w:t>
      </w:r>
      <w:r w:rsidRPr="00CA4833">
        <w:rPr>
          <w:rFonts w:ascii="宋体" w:eastAsia="宋体" w:hAnsi="宋体"/>
          <w:szCs w:val="21"/>
        </w:rPr>
        <w:t>同比</w:t>
      </w:r>
      <w:r w:rsidRPr="00CA4833">
        <w:rPr>
          <w:rFonts w:ascii="宋体" w:eastAsia="宋体" w:hAnsi="宋体" w:hint="eastAsia"/>
          <w:szCs w:val="21"/>
        </w:rPr>
        <w:t>增加</w:t>
      </w:r>
      <w:r w:rsidRPr="00CA4833">
        <w:rPr>
          <w:rFonts w:ascii="宋体" w:eastAsia="宋体" w:hAnsi="宋体"/>
          <w:szCs w:val="21"/>
        </w:rPr>
        <w:t>7.0</w:t>
      </w:r>
      <w:r w:rsidRPr="00CA4833">
        <w:rPr>
          <w:rFonts w:ascii="宋体" w:eastAsia="宋体" w:hAnsi="宋体" w:hint="eastAsia"/>
          <w:szCs w:val="21"/>
        </w:rPr>
        <w:t>1</w:t>
      </w:r>
      <w:r w:rsidRPr="00CA4833">
        <w:rPr>
          <w:rFonts w:ascii="宋体" w:eastAsia="宋体" w:hAnsi="宋体"/>
          <w:szCs w:val="21"/>
        </w:rPr>
        <w:t>%</w:t>
      </w:r>
      <w:r w:rsidRPr="00CA4833">
        <w:rPr>
          <w:rFonts w:ascii="宋体" w:eastAsia="宋体" w:hAnsi="宋体" w:hint="eastAsia"/>
          <w:szCs w:val="21"/>
        </w:rPr>
        <w:t>，全年销售价格（不含税）也上涨了10.73%左右。</w:t>
      </w:r>
    </w:p>
    <w:p w14:paraId="3E50AB9F" w14:textId="7B2FB52F" w:rsidR="0039553E" w:rsidRPr="00CA4833" w:rsidRDefault="0039553E" w:rsidP="0039553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CA4833">
        <w:rPr>
          <w:rFonts w:ascii="宋体" w:eastAsia="宋体" w:hAnsi="宋体" w:hint="eastAsia"/>
          <w:szCs w:val="21"/>
        </w:rPr>
        <w:t>年报中，董事长系统阐述了公司短期业绩和长期增长的</w:t>
      </w:r>
      <w:r w:rsidRPr="00CA4833">
        <w:rPr>
          <w:rFonts w:ascii="宋体" w:eastAsia="宋体" w:hAnsi="宋体"/>
          <w:szCs w:val="21"/>
        </w:rPr>
        <w:t>逻辑</w:t>
      </w:r>
      <w:r w:rsidRPr="00CA4833">
        <w:rPr>
          <w:rFonts w:ascii="宋体" w:eastAsia="宋体" w:hAnsi="宋体" w:hint="eastAsia"/>
          <w:szCs w:val="21"/>
        </w:rPr>
        <w:t>。短期业绩是“等风来”，长期增长的逻</w:t>
      </w:r>
      <w:r w:rsidR="007A20F7">
        <w:rPr>
          <w:rFonts w:ascii="宋体" w:eastAsia="宋体" w:hAnsi="宋体" w:hint="eastAsia"/>
          <w:szCs w:val="21"/>
        </w:rPr>
        <w:t>辑和空间包括增长模式、全球化布局以及研发战略。其中增长模式包括</w:t>
      </w:r>
      <w:r w:rsidRPr="00CA4833">
        <w:rPr>
          <w:rFonts w:ascii="宋体" w:eastAsia="宋体" w:hAnsi="宋体" w:hint="eastAsia"/>
          <w:szCs w:val="21"/>
        </w:rPr>
        <w:t>“</w:t>
      </w:r>
      <w:r w:rsidRPr="00CA4833">
        <w:rPr>
          <w:rFonts w:ascii="宋体" w:eastAsia="宋体" w:hAnsi="宋体"/>
          <w:szCs w:val="21"/>
        </w:rPr>
        <w:t>轻资产的技术撬动重资产资源</w:t>
      </w:r>
      <w:r w:rsidRPr="00CA4833">
        <w:rPr>
          <w:rFonts w:ascii="宋体" w:eastAsia="宋体" w:hAnsi="宋体" w:hint="eastAsia"/>
          <w:szCs w:val="21"/>
        </w:rPr>
        <w:t>”</w:t>
      </w:r>
      <w:r w:rsidRPr="00CA4833">
        <w:rPr>
          <w:rFonts w:ascii="宋体" w:eastAsia="宋体" w:hAnsi="宋体"/>
          <w:szCs w:val="21"/>
        </w:rPr>
        <w:t>的</w:t>
      </w:r>
      <w:r w:rsidRPr="00CA4833">
        <w:rPr>
          <w:rFonts w:ascii="宋体" w:eastAsia="宋体" w:hAnsi="宋体" w:hint="eastAsia"/>
          <w:szCs w:val="21"/>
        </w:rPr>
        <w:t>商业</w:t>
      </w:r>
      <w:r w:rsidRPr="00CA4833">
        <w:rPr>
          <w:rFonts w:ascii="宋体" w:eastAsia="宋体" w:hAnsi="宋体"/>
          <w:szCs w:val="21"/>
        </w:rPr>
        <w:t>模式</w:t>
      </w:r>
      <w:r w:rsidRPr="00CA4833">
        <w:rPr>
          <w:rFonts w:ascii="宋体" w:eastAsia="宋体" w:hAnsi="宋体" w:hint="eastAsia"/>
          <w:szCs w:val="21"/>
        </w:rPr>
        <w:t>、“资源-深加工”产业链上下游一体化的模式</w:t>
      </w:r>
      <w:r w:rsidRPr="00CA4833">
        <w:rPr>
          <w:rFonts w:ascii="宋体" w:eastAsia="宋体" w:hAnsi="宋体"/>
          <w:szCs w:val="21"/>
        </w:rPr>
        <w:t>；</w:t>
      </w:r>
      <w:r w:rsidRPr="00CA4833">
        <w:rPr>
          <w:rFonts w:ascii="宋体" w:eastAsia="宋体" w:hAnsi="宋体" w:hint="eastAsia"/>
          <w:szCs w:val="21"/>
        </w:rPr>
        <w:t>全球化布局，首次进入</w:t>
      </w:r>
      <w:r w:rsidRPr="00CA4833">
        <w:rPr>
          <w:rFonts w:ascii="宋体" w:eastAsia="宋体" w:hAnsi="宋体"/>
          <w:szCs w:val="21"/>
        </w:rPr>
        <w:t>蒙</w:t>
      </w:r>
      <w:r w:rsidRPr="00CA4833">
        <w:rPr>
          <w:rFonts w:ascii="宋体" w:eastAsia="宋体" w:hAnsi="宋体" w:hint="eastAsia"/>
          <w:szCs w:val="21"/>
        </w:rPr>
        <w:t>古国布局</w:t>
      </w:r>
      <w:r w:rsidRPr="00CA4833">
        <w:rPr>
          <w:rFonts w:ascii="宋体" w:eastAsia="宋体" w:hAnsi="宋体"/>
          <w:szCs w:val="21"/>
        </w:rPr>
        <w:t>萤石资源，未来考虑南非、南美</w:t>
      </w:r>
      <w:r w:rsidRPr="00CA4833">
        <w:rPr>
          <w:rFonts w:ascii="宋体" w:eastAsia="宋体" w:hAnsi="宋体" w:hint="eastAsia"/>
          <w:szCs w:val="21"/>
        </w:rPr>
        <w:t>等；公司的研发战略，包括技术储备能力、快速产业化能力以及项目孵化能力等。详细内容大家可以看年报的《致股东信》。</w:t>
      </w:r>
    </w:p>
    <w:p w14:paraId="37D4C7E2" w14:textId="77777777" w:rsidR="0039553E" w:rsidRPr="00710A77" w:rsidRDefault="0039553E" w:rsidP="0039553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10A77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二</w:t>
      </w:r>
      <w:r w:rsidRPr="00710A77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问答交流环节</w:t>
      </w:r>
    </w:p>
    <w:p w14:paraId="7904E9C3" w14:textId="77777777" w:rsidR="0039553E" w:rsidRPr="00CA4833" w:rsidRDefault="0039553E" w:rsidP="0039553E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1.今年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3月初</w:t>
      </w: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，国家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矿山安全监察局出台了全国萤石矿山整治，行业中长期中小产能退出是大趋势，这个政策是否会加速产能出清？</w:t>
      </w:r>
    </w:p>
    <w:p w14:paraId="4C88D4AD" w14:textId="650C6913" w:rsidR="0039553E" w:rsidRPr="00CA4833" w:rsidRDefault="0039553E" w:rsidP="0039553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答：</w:t>
      </w:r>
      <w:r w:rsidRPr="00CA4833">
        <w:rPr>
          <w:rFonts w:ascii="宋体" w:eastAsia="宋体" w:hAnsi="宋体" w:cs="宋体"/>
          <w:kern w:val="0"/>
          <w:szCs w:val="21"/>
        </w:rPr>
        <w:t>这个文件是全国性的，并且</w:t>
      </w:r>
      <w:r w:rsidRPr="00CA4833">
        <w:rPr>
          <w:rFonts w:ascii="宋体" w:eastAsia="宋体" w:hAnsi="宋体" w:cs="宋体" w:hint="eastAsia"/>
          <w:kern w:val="0"/>
          <w:szCs w:val="21"/>
        </w:rPr>
        <w:t>是专门</w:t>
      </w:r>
      <w:r w:rsidRPr="00CA4833">
        <w:rPr>
          <w:rFonts w:ascii="宋体" w:eastAsia="宋体" w:hAnsi="宋体" w:cs="宋体"/>
          <w:kern w:val="0"/>
          <w:szCs w:val="21"/>
        </w:rPr>
        <w:t>针对萤石矿的</w:t>
      </w:r>
      <w:r w:rsidRPr="00CA4833">
        <w:rPr>
          <w:rFonts w:ascii="宋体" w:eastAsia="宋体" w:hAnsi="宋体" w:cs="宋体" w:hint="eastAsia"/>
          <w:kern w:val="0"/>
          <w:szCs w:val="21"/>
        </w:rPr>
        <w:t>安全生产专项整治</w:t>
      </w:r>
      <w:r w:rsidRPr="00CA4833">
        <w:rPr>
          <w:rFonts w:ascii="宋体" w:eastAsia="宋体" w:hAnsi="宋体" w:cs="宋体"/>
          <w:kern w:val="0"/>
          <w:szCs w:val="21"/>
        </w:rPr>
        <w:t>，</w:t>
      </w:r>
      <w:r w:rsidRPr="00CA4833">
        <w:rPr>
          <w:rFonts w:ascii="宋体" w:eastAsia="宋体" w:hAnsi="宋体" w:cs="宋体" w:hint="eastAsia"/>
          <w:kern w:val="0"/>
          <w:szCs w:val="21"/>
        </w:rPr>
        <w:t>这在过去是没有过的。</w:t>
      </w:r>
      <w:r w:rsidRPr="00CA4833">
        <w:rPr>
          <w:rFonts w:ascii="宋体" w:eastAsia="宋体" w:hAnsi="宋体" w:cs="宋体"/>
          <w:kern w:val="0"/>
          <w:szCs w:val="21"/>
        </w:rPr>
        <w:t>文件</w:t>
      </w:r>
      <w:r w:rsidR="000D584C" w:rsidRPr="00CA4833">
        <w:rPr>
          <w:rFonts w:ascii="宋体" w:eastAsia="宋体" w:hAnsi="宋体" w:cs="宋体" w:hint="eastAsia"/>
          <w:kern w:val="0"/>
          <w:szCs w:val="21"/>
        </w:rPr>
        <w:t>今年</w:t>
      </w:r>
      <w:r w:rsidRPr="00CA4833">
        <w:rPr>
          <w:rFonts w:ascii="宋体" w:eastAsia="宋体" w:hAnsi="宋体" w:cs="宋体"/>
          <w:kern w:val="0"/>
          <w:szCs w:val="21"/>
        </w:rPr>
        <w:t>3月份出台，</w:t>
      </w:r>
      <w:r w:rsidRPr="00CA4833">
        <w:rPr>
          <w:rFonts w:ascii="宋体" w:eastAsia="宋体" w:hAnsi="宋体" w:cs="宋体" w:hint="eastAsia"/>
          <w:kern w:val="0"/>
          <w:szCs w:val="21"/>
        </w:rPr>
        <w:t>专项整治的时间从3月到8月，</w:t>
      </w:r>
      <w:r w:rsidRPr="00CA4833">
        <w:rPr>
          <w:rFonts w:ascii="宋体" w:eastAsia="宋体" w:hAnsi="宋体" w:cs="宋体"/>
          <w:kern w:val="0"/>
          <w:szCs w:val="21"/>
        </w:rPr>
        <w:t>事实上1月份江西省</w:t>
      </w:r>
      <w:r w:rsidRPr="00CA4833">
        <w:rPr>
          <w:rFonts w:ascii="宋体" w:eastAsia="宋体" w:hAnsi="宋体" w:cs="宋体" w:hint="eastAsia"/>
          <w:kern w:val="0"/>
          <w:szCs w:val="21"/>
        </w:rPr>
        <w:t>已经</w:t>
      </w:r>
      <w:r w:rsidRPr="00CA4833">
        <w:rPr>
          <w:rFonts w:ascii="宋体" w:eastAsia="宋体" w:hAnsi="宋体" w:cs="宋体"/>
          <w:kern w:val="0"/>
          <w:szCs w:val="21"/>
        </w:rPr>
        <w:t>出台了类似文件</w:t>
      </w:r>
      <w:r w:rsidRPr="00CA4833">
        <w:rPr>
          <w:rFonts w:ascii="宋体" w:eastAsia="宋体" w:hAnsi="宋体" w:cs="宋体" w:hint="eastAsia"/>
          <w:kern w:val="0"/>
          <w:szCs w:val="21"/>
        </w:rPr>
        <w:t>。根据国家矿山安全监管局综合司这个文件的安排，3-5月是自查自改阶段</w:t>
      </w:r>
      <w:r w:rsidRPr="00CA4833">
        <w:rPr>
          <w:rFonts w:ascii="宋体" w:eastAsia="宋体" w:hAnsi="宋体" w:cs="宋体"/>
          <w:kern w:val="0"/>
          <w:szCs w:val="21"/>
        </w:rPr>
        <w:t>，</w:t>
      </w:r>
      <w:r w:rsidRPr="00CA4833">
        <w:rPr>
          <w:rFonts w:ascii="宋体" w:eastAsia="宋体" w:hAnsi="宋体" w:cs="宋体" w:hint="eastAsia"/>
          <w:kern w:val="0"/>
          <w:szCs w:val="21"/>
        </w:rPr>
        <w:t>6-7</w:t>
      </w:r>
      <w:r w:rsidRPr="00CA4833">
        <w:rPr>
          <w:rFonts w:ascii="宋体" w:eastAsia="宋体" w:hAnsi="宋体" w:cs="宋体"/>
          <w:kern w:val="0"/>
          <w:szCs w:val="21"/>
        </w:rPr>
        <w:t>月</w:t>
      </w:r>
      <w:r w:rsidRPr="00CA4833">
        <w:rPr>
          <w:rFonts w:ascii="宋体" w:eastAsia="宋体" w:hAnsi="宋体" w:cs="宋体" w:hint="eastAsia"/>
          <w:kern w:val="0"/>
          <w:szCs w:val="21"/>
        </w:rPr>
        <w:t>是重点检查阶段</w:t>
      </w:r>
      <w:r w:rsidRPr="00CA4833">
        <w:rPr>
          <w:rFonts w:ascii="宋体" w:eastAsia="宋体" w:hAnsi="宋体" w:cs="宋体"/>
          <w:kern w:val="0"/>
          <w:szCs w:val="21"/>
        </w:rPr>
        <w:t>，8月份</w:t>
      </w:r>
      <w:r w:rsidRPr="00CA4833">
        <w:rPr>
          <w:rFonts w:ascii="宋体" w:eastAsia="宋体" w:hAnsi="宋体" w:cs="宋体" w:hint="eastAsia"/>
          <w:kern w:val="0"/>
          <w:szCs w:val="21"/>
        </w:rPr>
        <w:t>是重点检查和总结评估阶段</w:t>
      </w:r>
      <w:r w:rsidRPr="00CA4833">
        <w:rPr>
          <w:rFonts w:ascii="宋体" w:eastAsia="宋体" w:hAnsi="宋体" w:cs="宋体"/>
          <w:kern w:val="0"/>
          <w:szCs w:val="21"/>
        </w:rPr>
        <w:t>。现阶段</w:t>
      </w:r>
      <w:r w:rsidRPr="00CA4833">
        <w:rPr>
          <w:rFonts w:ascii="宋体" w:eastAsia="宋体" w:hAnsi="宋体" w:cs="宋体" w:hint="eastAsia"/>
          <w:kern w:val="0"/>
          <w:szCs w:val="21"/>
        </w:rPr>
        <w:t>是自查阶段</w:t>
      </w:r>
      <w:r w:rsidRPr="00CA4833">
        <w:rPr>
          <w:rFonts w:ascii="宋体" w:eastAsia="宋体" w:hAnsi="宋体" w:cs="宋体"/>
          <w:kern w:val="0"/>
          <w:szCs w:val="21"/>
        </w:rPr>
        <w:t>。</w:t>
      </w:r>
      <w:r w:rsidRPr="00CA4833">
        <w:rPr>
          <w:rFonts w:ascii="宋体" w:eastAsia="宋体" w:hAnsi="宋体" w:cs="宋体" w:hint="eastAsia"/>
          <w:kern w:val="0"/>
          <w:szCs w:val="21"/>
        </w:rPr>
        <w:t>我们认为</w:t>
      </w:r>
      <w:r w:rsidRPr="00CA4833">
        <w:rPr>
          <w:rFonts w:ascii="宋体" w:eastAsia="宋体" w:hAnsi="宋体" w:cs="宋体"/>
          <w:kern w:val="0"/>
          <w:szCs w:val="21"/>
        </w:rPr>
        <w:t>这次政策的出台</w:t>
      </w:r>
      <w:r w:rsidRPr="00CA4833">
        <w:rPr>
          <w:rFonts w:ascii="宋体" w:eastAsia="宋体" w:hAnsi="宋体" w:cs="宋体" w:hint="eastAsia"/>
          <w:kern w:val="0"/>
          <w:szCs w:val="21"/>
        </w:rPr>
        <w:t>是比较严格的</w:t>
      </w:r>
      <w:r w:rsidRPr="00CA4833">
        <w:rPr>
          <w:rFonts w:ascii="宋体" w:eastAsia="宋体" w:hAnsi="宋体" w:cs="宋体"/>
          <w:kern w:val="0"/>
          <w:szCs w:val="21"/>
        </w:rPr>
        <w:t>，</w:t>
      </w:r>
      <w:r w:rsidRPr="00CA4833">
        <w:rPr>
          <w:rFonts w:ascii="宋体" w:eastAsia="宋体" w:hAnsi="宋体" w:cs="宋体" w:hint="eastAsia"/>
          <w:kern w:val="0"/>
          <w:szCs w:val="21"/>
        </w:rPr>
        <w:t>特别提出要强化源头管理，即在萤石矿山企业较多、问题隐患突出的地区，要制定关闭退出一批、整合重组一批、改造提升一批“三个一批”工作清单持续攻坚，强力推动萤石矿山安全生产秩序稳定向好。我们理解这确实可能会加快出清</w:t>
      </w:r>
      <w:r w:rsidRPr="00CA4833">
        <w:rPr>
          <w:rFonts w:ascii="宋体" w:eastAsia="宋体" w:hAnsi="宋体" w:cs="宋体"/>
          <w:kern w:val="0"/>
          <w:szCs w:val="21"/>
        </w:rPr>
        <w:t>。</w:t>
      </w:r>
    </w:p>
    <w:p w14:paraId="3853CDFC" w14:textId="77777777" w:rsidR="0039553E" w:rsidRPr="00CA4833" w:rsidRDefault="0039553E" w:rsidP="0039553E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2.包头项目是否不受这个矿山总局这个文件影响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？</w:t>
      </w:r>
    </w:p>
    <w:p w14:paraId="02120DEC" w14:textId="77777777" w:rsidR="0039553E" w:rsidRPr="00CA4833" w:rsidRDefault="0039553E" w:rsidP="0039553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答：我们</w:t>
      </w:r>
      <w:r w:rsidRPr="00CA4833">
        <w:rPr>
          <w:rFonts w:ascii="宋体" w:eastAsia="宋体" w:hAnsi="宋体" w:cs="宋体"/>
          <w:kern w:val="0"/>
          <w:szCs w:val="21"/>
        </w:rPr>
        <w:t>包</w:t>
      </w:r>
      <w:r w:rsidRPr="00CA4833">
        <w:rPr>
          <w:rFonts w:ascii="宋体" w:eastAsia="宋体" w:hAnsi="宋体" w:cs="宋体" w:hint="eastAsia"/>
          <w:kern w:val="0"/>
          <w:szCs w:val="21"/>
        </w:rPr>
        <w:t>头</w:t>
      </w:r>
      <w:r w:rsidRPr="00CA4833">
        <w:rPr>
          <w:rFonts w:ascii="宋体" w:eastAsia="宋体" w:hAnsi="宋体" w:cs="宋体"/>
          <w:kern w:val="0"/>
          <w:szCs w:val="21"/>
        </w:rPr>
        <w:t>项目只有</w:t>
      </w:r>
      <w:r w:rsidRPr="00CA4833">
        <w:rPr>
          <w:rFonts w:ascii="宋体" w:eastAsia="宋体" w:hAnsi="宋体" w:cs="宋体" w:hint="eastAsia"/>
          <w:kern w:val="0"/>
          <w:szCs w:val="21"/>
        </w:rPr>
        <w:t>尾矿</w:t>
      </w:r>
      <w:r w:rsidRPr="00CA4833">
        <w:rPr>
          <w:rFonts w:ascii="宋体" w:eastAsia="宋体" w:hAnsi="宋体" w:cs="宋体"/>
          <w:kern w:val="0"/>
          <w:szCs w:val="21"/>
        </w:rPr>
        <w:t>选矿环节，</w:t>
      </w:r>
      <w:r w:rsidRPr="00CA4833">
        <w:rPr>
          <w:rFonts w:ascii="宋体" w:eastAsia="宋体" w:hAnsi="宋体" w:cs="宋体" w:hint="eastAsia"/>
          <w:kern w:val="0"/>
          <w:szCs w:val="21"/>
        </w:rPr>
        <w:t>不涉及萤石矿山的开采。</w:t>
      </w:r>
      <w:bookmarkStart w:id="1" w:name="_GoBack"/>
      <w:bookmarkEnd w:id="1"/>
    </w:p>
    <w:p w14:paraId="09ACD441" w14:textId="77777777" w:rsidR="0039553E" w:rsidRPr="00CA4833" w:rsidRDefault="0039553E" w:rsidP="0039553E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3.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近期萤石价格的反弹，结合行业库存水平、需求淡旺季情况，哪方面占主导因素？</w:t>
      </w:r>
    </w:p>
    <w:p w14:paraId="465779F6" w14:textId="0FB3E57C" w:rsidR="0039553E" w:rsidRPr="00CA4833" w:rsidRDefault="0039553E" w:rsidP="0039553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答：受安全检查等因素影响，</w:t>
      </w:r>
      <w:r w:rsidRPr="00CA4833">
        <w:rPr>
          <w:rFonts w:ascii="宋体" w:eastAsia="宋体" w:hAnsi="宋体" w:cs="宋体"/>
          <w:kern w:val="0"/>
          <w:szCs w:val="21"/>
        </w:rPr>
        <w:t>供给</w:t>
      </w:r>
      <w:r w:rsidRPr="00CA4833">
        <w:rPr>
          <w:rFonts w:ascii="宋体" w:eastAsia="宋体" w:hAnsi="宋体" w:cs="宋体" w:hint="eastAsia"/>
          <w:kern w:val="0"/>
          <w:szCs w:val="21"/>
        </w:rPr>
        <w:t>端明显偏紧。但</w:t>
      </w:r>
      <w:r w:rsidRPr="00CA4833">
        <w:rPr>
          <w:rFonts w:ascii="宋体" w:eastAsia="宋体" w:hAnsi="宋体" w:cs="宋体"/>
          <w:kern w:val="0"/>
          <w:szCs w:val="21"/>
        </w:rPr>
        <w:t>一季度</w:t>
      </w:r>
      <w:r w:rsidRPr="00CA4833">
        <w:rPr>
          <w:rFonts w:ascii="宋体" w:eastAsia="宋体" w:hAnsi="宋体" w:cs="宋体" w:hint="eastAsia"/>
          <w:kern w:val="0"/>
          <w:szCs w:val="21"/>
        </w:rPr>
        <w:t>下游</w:t>
      </w:r>
      <w:r w:rsidRPr="00CA4833">
        <w:rPr>
          <w:rFonts w:ascii="宋体" w:eastAsia="宋体" w:hAnsi="宋体" w:cs="宋体"/>
          <w:kern w:val="0"/>
          <w:szCs w:val="21"/>
        </w:rPr>
        <w:t>氢氟酸开工率也比较低，</w:t>
      </w:r>
      <w:r w:rsidRPr="00CA4833">
        <w:rPr>
          <w:rFonts w:ascii="宋体" w:eastAsia="宋体" w:hAnsi="宋体" w:cs="宋体" w:hint="eastAsia"/>
          <w:kern w:val="0"/>
          <w:szCs w:val="21"/>
        </w:rPr>
        <w:t>预计</w:t>
      </w:r>
      <w:r w:rsidRPr="00CA4833">
        <w:rPr>
          <w:rFonts w:ascii="宋体" w:eastAsia="宋体" w:hAnsi="宋体" w:cs="宋体"/>
          <w:kern w:val="0"/>
          <w:szCs w:val="21"/>
        </w:rPr>
        <w:t>二季度会开始好转</w:t>
      </w:r>
      <w:r w:rsidRPr="00CA4833">
        <w:rPr>
          <w:rFonts w:ascii="宋体" w:eastAsia="宋体" w:hAnsi="宋体" w:cs="宋体" w:hint="eastAsia"/>
          <w:kern w:val="0"/>
          <w:szCs w:val="21"/>
        </w:rPr>
        <w:t>。接下去随着下游</w:t>
      </w:r>
      <w:r w:rsidRPr="00CA4833">
        <w:rPr>
          <w:rFonts w:ascii="宋体" w:eastAsia="宋体" w:hAnsi="宋体" w:cs="宋体"/>
          <w:kern w:val="0"/>
          <w:szCs w:val="21"/>
        </w:rPr>
        <w:t>需求好转叠加供给紧张，总体还是看</w:t>
      </w:r>
      <w:r w:rsidR="000D584C" w:rsidRPr="00CA4833">
        <w:rPr>
          <w:rFonts w:ascii="宋体" w:eastAsia="宋体" w:hAnsi="宋体" w:cs="宋体"/>
          <w:kern w:val="0"/>
          <w:szCs w:val="21"/>
        </w:rPr>
        <w:t>好</w:t>
      </w:r>
      <w:r w:rsidRPr="00CA4833">
        <w:rPr>
          <w:rFonts w:ascii="宋体" w:eastAsia="宋体" w:hAnsi="宋体" w:cs="宋体" w:hint="eastAsia"/>
          <w:kern w:val="0"/>
          <w:szCs w:val="21"/>
        </w:rPr>
        <w:t>后期价格</w:t>
      </w:r>
      <w:r w:rsidR="007A20F7">
        <w:rPr>
          <w:rFonts w:ascii="宋体" w:eastAsia="宋体" w:hAnsi="宋体" w:cs="宋体" w:hint="eastAsia"/>
          <w:kern w:val="0"/>
          <w:szCs w:val="21"/>
        </w:rPr>
        <w:t>。但也请大家关注市场价格变化，注意投资风险。</w:t>
      </w:r>
    </w:p>
    <w:p w14:paraId="24EEB39E" w14:textId="5C3D99AF" w:rsidR="0039553E" w:rsidRPr="00CA4833" w:rsidRDefault="0039553E" w:rsidP="0039553E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lastRenderedPageBreak/>
        <w:t>4.</w:t>
      </w:r>
      <w:r w:rsidRPr="00CA4833">
        <w:rPr>
          <w:rFonts w:ascii="宋体" w:eastAsia="宋体" w:hAnsi="宋体" w:cs="宋体" w:hint="eastAsia"/>
          <w:kern w:val="0"/>
          <w:szCs w:val="21"/>
        </w:rPr>
        <w:t>20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23年包钢金石1.85亿利润，金鄂博1</w:t>
      </w:r>
      <w:r w:rsidR="007A20F7">
        <w:rPr>
          <w:rFonts w:ascii="宋体" w:eastAsia="宋体" w:hAnsi="宋体" w:cs="宋体" w:hint="eastAsia"/>
          <w:b/>
          <w:bCs/>
          <w:kern w:val="0"/>
          <w:szCs w:val="21"/>
        </w:rPr>
        <w:t>,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600多万，按照43</w:t>
      </w: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%</w:t>
      </w:r>
      <w:r w:rsidR="007A20F7" w:rsidRPr="00CA4833">
        <w:rPr>
          <w:rFonts w:ascii="宋体" w:eastAsia="宋体" w:hAnsi="宋体" w:cs="宋体"/>
          <w:b/>
          <w:bCs/>
          <w:kern w:val="0"/>
          <w:szCs w:val="21"/>
        </w:rPr>
        <w:t>和51</w:t>
      </w:r>
      <w:r w:rsidR="007A20F7" w:rsidRPr="00CA4833">
        <w:rPr>
          <w:rFonts w:ascii="宋体" w:eastAsia="宋体" w:hAnsi="宋体" w:cs="宋体" w:hint="eastAsia"/>
          <w:b/>
          <w:bCs/>
          <w:kern w:val="0"/>
          <w:szCs w:val="21"/>
        </w:rPr>
        <w:t>%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的权益，15%所得税算下来归母净利润是8</w:t>
      </w: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,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600多万，和公司披露的7</w:t>
      </w: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,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392</w:t>
      </w: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万元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之间的差异是什么？</w:t>
      </w:r>
    </w:p>
    <w:p w14:paraId="746D761C" w14:textId="100F6BCD" w:rsidR="0039553E" w:rsidRPr="00CA4833" w:rsidRDefault="0039553E" w:rsidP="0039553E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答：</w:t>
      </w:r>
      <w:r w:rsidRPr="00CA4833">
        <w:rPr>
          <w:rFonts w:ascii="宋体" w:eastAsia="宋体" w:hAnsi="宋体" w:cs="宋体"/>
          <w:kern w:val="0"/>
          <w:szCs w:val="21"/>
        </w:rPr>
        <w:t>金鄂博有库存，</w:t>
      </w:r>
      <w:r w:rsidRPr="00CA4833">
        <w:rPr>
          <w:rFonts w:ascii="宋体" w:eastAsia="宋体" w:hAnsi="宋体" w:cs="宋体" w:hint="eastAsia"/>
          <w:kern w:val="0"/>
          <w:szCs w:val="21"/>
        </w:rPr>
        <w:t>对于包钢金石销售给金鄂博，但金鄂博没有自用或外售的那部分库存</w:t>
      </w:r>
      <w:r w:rsidRPr="00CA4833">
        <w:rPr>
          <w:rFonts w:ascii="宋体" w:eastAsia="宋体" w:hAnsi="宋体" w:cs="宋体"/>
          <w:kern w:val="0"/>
          <w:szCs w:val="21"/>
        </w:rPr>
        <w:t>，</w:t>
      </w:r>
      <w:r w:rsidRPr="00CA4833">
        <w:rPr>
          <w:rFonts w:ascii="宋体" w:eastAsia="宋体" w:hAnsi="宋体" w:cs="宋体" w:hint="eastAsia"/>
          <w:kern w:val="0"/>
          <w:szCs w:val="21"/>
        </w:rPr>
        <w:t>我们在合并报表计算收益时予以了扣除。</w:t>
      </w:r>
    </w:p>
    <w:p w14:paraId="2658F57A" w14:textId="3456CE77" w:rsidR="0039553E" w:rsidRPr="00CA4833" w:rsidRDefault="0039553E" w:rsidP="0039553E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5.包钢金石、金鄂博氟化工，两公司库存萤石精粉共</w:t>
      </w:r>
      <w:r w:rsidR="000D584C" w:rsidRPr="00CA4833">
        <w:rPr>
          <w:rFonts w:ascii="宋体" w:eastAsia="宋体" w:hAnsi="宋体" w:cs="宋体" w:hint="eastAsia"/>
          <w:b/>
          <w:bCs/>
          <w:kern w:val="0"/>
          <w:szCs w:val="21"/>
        </w:rPr>
        <w:t>30多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万吨</w:t>
      </w: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，库存为什么这么大，后续怎么规划</w:t>
      </w:r>
      <w:r w:rsidRPr="00CA4833">
        <w:rPr>
          <w:rFonts w:ascii="宋体" w:eastAsia="宋体" w:hAnsi="宋体" w:cs="宋体"/>
          <w:b/>
          <w:bCs/>
          <w:kern w:val="0"/>
          <w:szCs w:val="21"/>
        </w:rPr>
        <w:t>？</w:t>
      </w:r>
    </w:p>
    <w:p w14:paraId="3DCE12FA" w14:textId="2CF78045" w:rsidR="0039553E" w:rsidRPr="00CA4833" w:rsidRDefault="0039553E" w:rsidP="0039553E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答：库存比较多的原因，主要是包钢金石和金鄂博氟化工投产时间有错配，氟化工是去年八月份才试生产的，包钢金石投产早，而包钢金石的产品主要是供给金鄂博自用，所以时间上有错配。今年按照两家公司的生产计划，金鄂博自用会消耗掉50万吨以上的包钢萤石粉，其余新增的包钢萤石粉和库存产品也要通过金鄂博对外销售，也就是要对外销售一部分产品以降低去年的库存。</w:t>
      </w:r>
    </w:p>
    <w:p w14:paraId="25BAC981" w14:textId="77777777" w:rsidR="0039553E" w:rsidRPr="00CA4833" w:rsidRDefault="0039553E" w:rsidP="0039553E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6. 金鄂博氟化工的转固情况？折旧情况？</w:t>
      </w:r>
    </w:p>
    <w:p w14:paraId="09D114B0" w14:textId="7001AD18" w:rsidR="0039553E" w:rsidRPr="00CA4833" w:rsidRDefault="0039553E" w:rsidP="0039553E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答：金鄂博一期已经于</w:t>
      </w:r>
      <w:r w:rsidR="00375ABD" w:rsidRPr="00CA4833">
        <w:rPr>
          <w:rFonts w:ascii="宋体" w:eastAsia="宋体" w:hAnsi="宋体" w:cs="宋体" w:hint="eastAsia"/>
          <w:kern w:val="0"/>
          <w:szCs w:val="21"/>
        </w:rPr>
        <w:t>2023年8</w:t>
      </w:r>
      <w:r w:rsidRPr="00CA4833">
        <w:rPr>
          <w:rFonts w:ascii="宋体" w:eastAsia="宋体" w:hAnsi="宋体" w:cs="宋体" w:hint="eastAsia"/>
          <w:kern w:val="0"/>
          <w:szCs w:val="21"/>
        </w:rPr>
        <w:t>月份转固。由于试生产期间生产规模还没上来，</w:t>
      </w:r>
      <w:r w:rsidR="00F24DB3">
        <w:rPr>
          <w:rFonts w:ascii="宋体" w:eastAsia="宋体" w:hAnsi="宋体" w:cs="宋体" w:hint="eastAsia"/>
          <w:kern w:val="0"/>
          <w:szCs w:val="21"/>
        </w:rPr>
        <w:t>2</w:t>
      </w:r>
      <w:r w:rsidR="00F24DB3">
        <w:rPr>
          <w:rFonts w:ascii="宋体" w:eastAsia="宋体" w:hAnsi="宋体" w:cs="宋体"/>
          <w:kern w:val="0"/>
          <w:szCs w:val="21"/>
        </w:rPr>
        <w:t>023</w:t>
      </w:r>
      <w:r w:rsidRPr="00CA4833">
        <w:rPr>
          <w:rFonts w:ascii="宋体" w:eastAsia="宋体" w:hAnsi="宋体" w:cs="宋体" w:hint="eastAsia"/>
          <w:kern w:val="0"/>
          <w:szCs w:val="21"/>
        </w:rPr>
        <w:t>年报报告期内单吨折旧摊500</w:t>
      </w:r>
      <w:r w:rsidR="00375ABD" w:rsidRPr="00CA4833">
        <w:rPr>
          <w:rFonts w:ascii="宋体" w:eastAsia="宋体" w:hAnsi="宋体" w:cs="宋体" w:hint="eastAsia"/>
          <w:kern w:val="0"/>
          <w:szCs w:val="21"/>
        </w:rPr>
        <w:t>多</w:t>
      </w:r>
      <w:r w:rsidRPr="00CA4833">
        <w:rPr>
          <w:rFonts w:ascii="宋体" w:eastAsia="宋体" w:hAnsi="宋体" w:cs="宋体" w:hint="eastAsia"/>
          <w:kern w:val="0"/>
          <w:szCs w:val="21"/>
        </w:rPr>
        <w:t>元，对盈利影响较大。</w:t>
      </w:r>
    </w:p>
    <w:p w14:paraId="7E742CD2" w14:textId="2D0E465D" w:rsidR="00764EB7" w:rsidRPr="00CA4833" w:rsidRDefault="0039553E" w:rsidP="00375ABD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7.</w:t>
      </w:r>
      <w:r w:rsidR="00764EB7" w:rsidRPr="00CA4833">
        <w:rPr>
          <w:rFonts w:ascii="宋体" w:eastAsia="宋体" w:hAnsi="宋体" w:cs="宋体" w:hint="eastAsia"/>
          <w:b/>
          <w:bCs/>
          <w:kern w:val="0"/>
          <w:szCs w:val="21"/>
        </w:rPr>
        <w:t>江西</w:t>
      </w:r>
      <w:r w:rsidR="00764EB7" w:rsidRPr="00CA4833">
        <w:rPr>
          <w:rFonts w:ascii="宋体" w:eastAsia="宋体" w:hAnsi="宋体" w:cs="宋体"/>
          <w:b/>
          <w:bCs/>
          <w:kern w:val="0"/>
          <w:szCs w:val="21"/>
        </w:rPr>
        <w:t>金岭锂业平均成</w:t>
      </w:r>
      <w:r w:rsidR="00764EB7" w:rsidRPr="00CA4833">
        <w:rPr>
          <w:rFonts w:ascii="宋体" w:eastAsia="宋体" w:hAnsi="宋体" w:cs="宋体" w:hint="eastAsia"/>
          <w:b/>
          <w:bCs/>
          <w:kern w:val="0"/>
          <w:szCs w:val="21"/>
        </w:rPr>
        <w:t>本大约</w:t>
      </w:r>
      <w:r w:rsidR="00764EB7" w:rsidRPr="00CA4833">
        <w:rPr>
          <w:rFonts w:ascii="宋体" w:eastAsia="宋体" w:hAnsi="宋体" w:cs="宋体"/>
          <w:b/>
          <w:bCs/>
          <w:kern w:val="0"/>
          <w:szCs w:val="21"/>
        </w:rPr>
        <w:t>2000元/吨，净利率</w:t>
      </w:r>
      <w:r w:rsidR="00375ABD" w:rsidRPr="00CA4833">
        <w:rPr>
          <w:rFonts w:ascii="宋体" w:eastAsia="宋体" w:hAnsi="宋体" w:cs="宋体" w:hint="eastAsia"/>
          <w:b/>
          <w:bCs/>
          <w:kern w:val="0"/>
          <w:szCs w:val="21"/>
        </w:rPr>
        <w:t>约</w:t>
      </w:r>
      <w:r w:rsidR="00764EB7" w:rsidRPr="00CA4833">
        <w:rPr>
          <w:rFonts w:ascii="宋体" w:eastAsia="宋体" w:hAnsi="宋体" w:cs="宋体"/>
          <w:b/>
          <w:bCs/>
          <w:kern w:val="0"/>
          <w:szCs w:val="21"/>
        </w:rPr>
        <w:t>40%，销量为什么只有1.85万吨？</w:t>
      </w:r>
    </w:p>
    <w:p w14:paraId="58F8CF61" w14:textId="62701DAC" w:rsidR="0039553E" w:rsidRPr="00CA4833" w:rsidRDefault="00764EB7" w:rsidP="00764EB7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答：报告期内净利率比较高</w:t>
      </w:r>
      <w:r w:rsidR="000D584C" w:rsidRPr="00CA4833">
        <w:rPr>
          <w:rFonts w:ascii="宋体" w:eastAsia="宋体" w:hAnsi="宋体" w:cs="宋体" w:hint="eastAsia"/>
          <w:kern w:val="0"/>
          <w:szCs w:val="21"/>
        </w:rPr>
        <w:t>，</w:t>
      </w:r>
      <w:r w:rsidRPr="00CA4833">
        <w:rPr>
          <w:rFonts w:ascii="宋体" w:eastAsia="宋体" w:hAnsi="宋体" w:cs="宋体" w:hint="eastAsia"/>
          <w:kern w:val="0"/>
          <w:szCs w:val="21"/>
        </w:rPr>
        <w:t>是因为去年刚投产时6-9月份间对外销售的价格还不错，有六七千</w:t>
      </w:r>
      <w:r w:rsidRPr="00CA4833">
        <w:rPr>
          <w:rFonts w:ascii="宋体" w:eastAsia="宋体" w:hAnsi="宋体" w:cs="宋体"/>
          <w:kern w:val="0"/>
          <w:szCs w:val="21"/>
        </w:rPr>
        <w:t>元</w:t>
      </w:r>
      <w:r w:rsidRPr="00CA4833">
        <w:rPr>
          <w:rFonts w:ascii="宋体" w:eastAsia="宋体" w:hAnsi="宋体" w:cs="宋体" w:hint="eastAsia"/>
          <w:kern w:val="0"/>
          <w:szCs w:val="21"/>
        </w:rPr>
        <w:t>每</w:t>
      </w:r>
      <w:r w:rsidRPr="00CA4833">
        <w:rPr>
          <w:rFonts w:ascii="宋体" w:eastAsia="宋体" w:hAnsi="宋体" w:cs="宋体"/>
          <w:kern w:val="0"/>
          <w:szCs w:val="21"/>
        </w:rPr>
        <w:t>吨</w:t>
      </w:r>
      <w:r w:rsidR="00F24DB3">
        <w:rPr>
          <w:rFonts w:ascii="宋体" w:eastAsia="宋体" w:hAnsi="宋体" w:cs="宋体" w:hint="eastAsia"/>
          <w:kern w:val="0"/>
          <w:szCs w:val="21"/>
        </w:rPr>
        <w:t>。</w:t>
      </w:r>
      <w:r w:rsidRPr="00CA4833">
        <w:rPr>
          <w:rFonts w:ascii="宋体" w:eastAsia="宋体" w:hAnsi="宋体" w:cs="宋体"/>
          <w:kern w:val="0"/>
          <w:szCs w:val="21"/>
        </w:rPr>
        <w:t>后面</w:t>
      </w:r>
      <w:r w:rsidRPr="00CA4833">
        <w:rPr>
          <w:rFonts w:ascii="宋体" w:eastAsia="宋体" w:hAnsi="宋体" w:cs="宋体" w:hint="eastAsia"/>
          <w:kern w:val="0"/>
          <w:szCs w:val="21"/>
        </w:rPr>
        <w:t>随着碳酸锂跌价，锂云母精矿也跌的比较多，价格波动大，所以销售放缓。后期，随着我们降本增效措施的推进，市场价格逐步企稳后，我们会加大销售力度。</w:t>
      </w:r>
    </w:p>
    <w:p w14:paraId="3AD85D86" w14:textId="413379CE" w:rsidR="000E735F" w:rsidRPr="00CA4833" w:rsidRDefault="00375ABD" w:rsidP="000E735F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8</w:t>
      </w:r>
      <w:r w:rsidR="000E735F" w:rsidRPr="00CA4833">
        <w:rPr>
          <w:rFonts w:ascii="宋体" w:eastAsia="宋体" w:hAnsi="宋体" w:cs="宋体" w:hint="eastAsia"/>
          <w:b/>
          <w:bCs/>
          <w:kern w:val="0"/>
          <w:szCs w:val="21"/>
        </w:rPr>
        <w:t>.江山金菱</w:t>
      </w:r>
      <w:r w:rsidR="000E735F" w:rsidRPr="00CA4833">
        <w:rPr>
          <w:rFonts w:ascii="宋体" w:eastAsia="宋体" w:hAnsi="宋体" w:cs="宋体"/>
          <w:b/>
          <w:bCs/>
          <w:kern w:val="0"/>
          <w:szCs w:val="21"/>
        </w:rPr>
        <w:t>单一矿山</w:t>
      </w:r>
      <w:r w:rsidR="00F24DB3">
        <w:rPr>
          <w:rFonts w:ascii="宋体" w:eastAsia="宋体" w:hAnsi="宋体" w:cs="宋体" w:hint="eastAsia"/>
          <w:b/>
          <w:bCs/>
          <w:kern w:val="0"/>
          <w:szCs w:val="21"/>
        </w:rPr>
        <w:t>“</w:t>
      </w:r>
      <w:r w:rsidR="00F24DB3" w:rsidRPr="00CA4833">
        <w:rPr>
          <w:rFonts w:ascii="宋体" w:eastAsia="宋体" w:hAnsi="宋体" w:cs="宋体" w:hint="eastAsia"/>
          <w:b/>
          <w:bCs/>
          <w:kern w:val="0"/>
          <w:szCs w:val="21"/>
        </w:rPr>
        <w:t>探转采</w:t>
      </w:r>
      <w:r w:rsidR="00F24DB3">
        <w:rPr>
          <w:rFonts w:ascii="宋体" w:eastAsia="宋体" w:hAnsi="宋体" w:cs="宋体" w:hint="eastAsia"/>
          <w:b/>
          <w:bCs/>
          <w:kern w:val="0"/>
          <w:szCs w:val="21"/>
        </w:rPr>
        <w:t>”</w:t>
      </w:r>
      <w:r w:rsidR="000E735F" w:rsidRPr="00CA4833">
        <w:rPr>
          <w:rFonts w:ascii="宋体" w:eastAsia="宋体" w:hAnsi="宋体" w:cs="宋体" w:hint="eastAsia"/>
          <w:b/>
          <w:bCs/>
          <w:kern w:val="0"/>
          <w:szCs w:val="21"/>
        </w:rPr>
        <w:t>办理</w:t>
      </w:r>
      <w:r w:rsidR="000E735F" w:rsidRPr="00CA4833">
        <w:rPr>
          <w:rFonts w:ascii="宋体" w:eastAsia="宋体" w:hAnsi="宋体" w:cs="宋体"/>
          <w:b/>
          <w:bCs/>
          <w:kern w:val="0"/>
          <w:szCs w:val="21"/>
        </w:rPr>
        <w:t>的情况？</w:t>
      </w:r>
    </w:p>
    <w:p w14:paraId="19889F9F" w14:textId="02BBA97C" w:rsidR="000E735F" w:rsidRPr="00CA4833" w:rsidRDefault="000E735F" w:rsidP="000E735F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答：目前还在办理中，还需要一些时间。即使探转采办理完成，后续</w:t>
      </w:r>
      <w:r w:rsidR="00CA4833" w:rsidRPr="00CA4833">
        <w:rPr>
          <w:rFonts w:ascii="宋体" w:eastAsia="宋体" w:hAnsi="宋体" w:cs="宋体" w:hint="eastAsia"/>
          <w:kern w:val="0"/>
          <w:szCs w:val="21"/>
        </w:rPr>
        <w:t>矿山</w:t>
      </w:r>
      <w:r w:rsidRPr="00CA4833">
        <w:rPr>
          <w:rFonts w:ascii="宋体" w:eastAsia="宋体" w:hAnsi="宋体" w:cs="宋体" w:hint="eastAsia"/>
          <w:kern w:val="0"/>
          <w:szCs w:val="21"/>
        </w:rPr>
        <w:t>建设至少</w:t>
      </w:r>
      <w:r w:rsidR="00CA4833" w:rsidRPr="00CA4833">
        <w:rPr>
          <w:rFonts w:ascii="宋体" w:eastAsia="宋体" w:hAnsi="宋体" w:cs="宋体" w:hint="eastAsia"/>
          <w:kern w:val="0"/>
          <w:szCs w:val="21"/>
        </w:rPr>
        <w:t>还要</w:t>
      </w:r>
      <w:r w:rsidRPr="00CA4833">
        <w:rPr>
          <w:rFonts w:ascii="宋体" w:eastAsia="宋体" w:hAnsi="宋体" w:cs="宋体" w:hint="eastAsia"/>
          <w:kern w:val="0"/>
          <w:szCs w:val="21"/>
        </w:rPr>
        <w:t>2-3年。所以我们经常说，单一萤石矿山投放产能周期是比较长的，如果从勘探阶段开始算，到出让、办理</w:t>
      </w:r>
      <w:r w:rsidR="00F24DB3">
        <w:rPr>
          <w:rFonts w:ascii="宋体" w:eastAsia="宋体" w:hAnsi="宋体" w:cs="宋体" w:hint="eastAsia"/>
          <w:kern w:val="0"/>
          <w:szCs w:val="21"/>
        </w:rPr>
        <w:t>“</w:t>
      </w:r>
      <w:r w:rsidRPr="00CA4833">
        <w:rPr>
          <w:rFonts w:ascii="宋体" w:eastAsia="宋体" w:hAnsi="宋体" w:cs="宋体" w:hint="eastAsia"/>
          <w:kern w:val="0"/>
          <w:szCs w:val="21"/>
        </w:rPr>
        <w:t>探转采</w:t>
      </w:r>
      <w:r w:rsidR="00F24DB3">
        <w:rPr>
          <w:rFonts w:ascii="宋体" w:eastAsia="宋体" w:hAnsi="宋体" w:cs="宋体" w:hint="eastAsia"/>
          <w:kern w:val="0"/>
          <w:szCs w:val="21"/>
        </w:rPr>
        <w:t>”等相关</w:t>
      </w:r>
      <w:r w:rsidRPr="00CA4833">
        <w:rPr>
          <w:rFonts w:ascii="宋体" w:eastAsia="宋体" w:hAnsi="宋体" w:cs="宋体" w:hint="eastAsia"/>
          <w:kern w:val="0"/>
          <w:szCs w:val="21"/>
        </w:rPr>
        <w:t>手续，再到矿山</w:t>
      </w:r>
      <w:r w:rsidR="00F24DB3">
        <w:rPr>
          <w:rFonts w:ascii="宋体" w:eastAsia="宋体" w:hAnsi="宋体" w:cs="宋体" w:hint="eastAsia"/>
          <w:kern w:val="0"/>
          <w:szCs w:val="21"/>
        </w:rPr>
        <w:t>规划、设计、</w:t>
      </w:r>
      <w:r w:rsidRPr="00CA4833">
        <w:rPr>
          <w:rFonts w:ascii="宋体" w:eastAsia="宋体" w:hAnsi="宋体" w:cs="宋体" w:hint="eastAsia"/>
          <w:kern w:val="0"/>
          <w:szCs w:val="21"/>
        </w:rPr>
        <w:t>建设、投产，</w:t>
      </w:r>
      <w:r w:rsidR="00CA4833" w:rsidRPr="00CA4833">
        <w:rPr>
          <w:rFonts w:ascii="宋体" w:eastAsia="宋体" w:hAnsi="宋体" w:cs="宋体" w:hint="eastAsia"/>
          <w:kern w:val="0"/>
          <w:szCs w:val="21"/>
        </w:rPr>
        <w:t>通</w:t>
      </w:r>
      <w:r w:rsidRPr="00CA4833">
        <w:rPr>
          <w:rFonts w:ascii="宋体" w:eastAsia="宋体" w:hAnsi="宋体" w:cs="宋体" w:hint="eastAsia"/>
          <w:kern w:val="0"/>
          <w:szCs w:val="21"/>
        </w:rPr>
        <w:t>常需要6-8年甚至更长时间。</w:t>
      </w:r>
    </w:p>
    <w:p w14:paraId="4EB63F84" w14:textId="41148A64" w:rsidR="0039553E" w:rsidRPr="00CA4833" w:rsidRDefault="00375ABD" w:rsidP="00F90FD0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9</w:t>
      </w:r>
      <w:r w:rsidR="00F90FD0" w:rsidRPr="00CA4833">
        <w:rPr>
          <w:rFonts w:ascii="宋体" w:eastAsia="宋体" w:hAnsi="宋体" w:cs="宋体" w:hint="eastAsia"/>
          <w:b/>
          <w:bCs/>
          <w:kern w:val="0"/>
          <w:szCs w:val="21"/>
        </w:rPr>
        <w:t>.公司全球化的布局是先考虑外蒙项目完成后，再考虑南非、南美吗？</w:t>
      </w:r>
    </w:p>
    <w:p w14:paraId="379A9D9A" w14:textId="22FD76E5" w:rsidR="00F90FD0" w:rsidRPr="00CA4833" w:rsidRDefault="00F90FD0" w:rsidP="00F90FD0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答：这个应该没有先后之分，主要</w:t>
      </w:r>
      <w:r w:rsidR="007A20F7">
        <w:rPr>
          <w:rFonts w:ascii="宋体" w:eastAsia="宋体" w:hAnsi="宋体" w:cs="宋体" w:hint="eastAsia"/>
          <w:kern w:val="0"/>
          <w:szCs w:val="21"/>
        </w:rPr>
        <w:t>看时机</w:t>
      </w:r>
      <w:r w:rsidRPr="00CA4833">
        <w:rPr>
          <w:rFonts w:ascii="宋体" w:eastAsia="宋体" w:hAnsi="宋体" w:cs="宋体" w:hint="eastAsia"/>
          <w:kern w:val="0"/>
          <w:szCs w:val="21"/>
        </w:rPr>
        <w:t>。</w:t>
      </w:r>
      <w:r w:rsidR="007A20F7">
        <w:rPr>
          <w:rFonts w:ascii="宋体" w:eastAsia="宋体" w:hAnsi="宋体" w:cs="宋体" w:hint="eastAsia"/>
          <w:kern w:val="0"/>
          <w:szCs w:val="21"/>
        </w:rPr>
        <w:t>但目前在推进的是蒙古项目。</w:t>
      </w:r>
    </w:p>
    <w:p w14:paraId="6E209340" w14:textId="4BC04048" w:rsidR="008B604B" w:rsidRPr="00CA4833" w:rsidRDefault="008B604B" w:rsidP="008B604B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1</w:t>
      </w:r>
      <w:r w:rsidR="00375ABD" w:rsidRPr="00CA4833">
        <w:rPr>
          <w:rFonts w:ascii="宋体" w:eastAsia="宋体" w:hAnsi="宋体" w:cs="宋体" w:hint="eastAsia"/>
          <w:b/>
          <w:bCs/>
          <w:kern w:val="0"/>
          <w:szCs w:val="21"/>
        </w:rPr>
        <w:t>0</w:t>
      </w: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.2024年资本开支是否会减少？</w:t>
      </w:r>
    </w:p>
    <w:p w14:paraId="6CCC69E5" w14:textId="002E464F" w:rsidR="008B604B" w:rsidRPr="00CA4833" w:rsidRDefault="008B604B" w:rsidP="008B604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答：目前看是这样。</w:t>
      </w:r>
    </w:p>
    <w:p w14:paraId="793A0EF6" w14:textId="1C841274" w:rsidR="008B604B" w:rsidRPr="00CA4833" w:rsidRDefault="008B604B" w:rsidP="008B604B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1</w:t>
      </w:r>
      <w:r w:rsidR="00375ABD" w:rsidRPr="00CA4833">
        <w:rPr>
          <w:rFonts w:ascii="宋体" w:eastAsia="宋体" w:hAnsi="宋体" w:cs="宋体" w:hint="eastAsia"/>
          <w:b/>
          <w:bCs/>
          <w:kern w:val="0"/>
          <w:szCs w:val="21"/>
        </w:rPr>
        <w:t>1</w:t>
      </w:r>
      <w:r w:rsidRPr="00CA4833">
        <w:rPr>
          <w:rFonts w:ascii="宋体" w:eastAsia="宋体" w:hAnsi="宋体" w:cs="宋体" w:hint="eastAsia"/>
          <w:b/>
          <w:bCs/>
          <w:kern w:val="0"/>
          <w:szCs w:val="21"/>
        </w:rPr>
        <w:t>.萤石产品去年进口比较多，是否对国内价格有较大冲击？</w:t>
      </w:r>
    </w:p>
    <w:p w14:paraId="783CF6D6" w14:textId="22A5D75A" w:rsidR="008B604B" w:rsidRPr="00CA4833" w:rsidRDefault="008B604B" w:rsidP="008B604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lastRenderedPageBreak/>
        <w:t>答：事实上，大家看到萤石价格去年还是比较坚挺，价格中枢稳步向上。进口问题，我们在年报中也有所分析。海关数据显示，进口产品中主要是氟化钙含量97%以下的萤石产品，据测算</w:t>
      </w:r>
      <w:r w:rsidR="007A20F7">
        <w:rPr>
          <w:rFonts w:ascii="宋体" w:eastAsia="宋体" w:hAnsi="宋体" w:cs="宋体" w:hint="eastAsia"/>
          <w:kern w:val="0"/>
          <w:szCs w:val="21"/>
        </w:rPr>
        <w:t>以</w:t>
      </w:r>
      <w:r w:rsidRPr="00CA4833">
        <w:rPr>
          <w:rFonts w:ascii="宋体" w:eastAsia="宋体" w:hAnsi="宋体" w:cs="宋体" w:hint="eastAsia"/>
          <w:kern w:val="0"/>
          <w:szCs w:val="21"/>
        </w:rPr>
        <w:t>平均品位在45%左右的普通萤石原矿</w:t>
      </w:r>
      <w:r w:rsidR="007A20F7">
        <w:rPr>
          <w:rFonts w:ascii="宋体" w:eastAsia="宋体" w:hAnsi="宋体" w:cs="宋体" w:hint="eastAsia"/>
          <w:kern w:val="0"/>
          <w:szCs w:val="21"/>
        </w:rPr>
        <w:t>为主</w:t>
      </w:r>
      <w:r w:rsidRPr="00CA4833">
        <w:rPr>
          <w:rFonts w:ascii="宋体" w:eastAsia="宋体" w:hAnsi="宋体" w:cs="宋体" w:hint="eastAsia"/>
          <w:kern w:val="0"/>
          <w:szCs w:val="21"/>
        </w:rPr>
        <w:t>，以及</w:t>
      </w:r>
      <w:r w:rsidR="007A20F7">
        <w:rPr>
          <w:rFonts w:ascii="宋体" w:eastAsia="宋体" w:hAnsi="宋体" w:cs="宋体" w:hint="eastAsia"/>
          <w:kern w:val="0"/>
          <w:szCs w:val="21"/>
        </w:rPr>
        <w:t>有</w:t>
      </w:r>
      <w:r w:rsidRPr="00CA4833">
        <w:rPr>
          <w:rFonts w:ascii="宋体" w:eastAsia="宋体" w:hAnsi="宋体" w:cs="宋体" w:hint="eastAsia"/>
          <w:kern w:val="0"/>
          <w:szCs w:val="21"/>
        </w:rPr>
        <w:t>少部分高品位萤石块矿，外加少量萤石精粉，所以实际折合成萤石精矿产品没有那么多。</w:t>
      </w:r>
    </w:p>
    <w:p w14:paraId="4605C892" w14:textId="77777777" w:rsidR="008B604B" w:rsidRPr="00CA4833" w:rsidRDefault="008B604B" w:rsidP="008B604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p w14:paraId="20D39544" w14:textId="3628605E" w:rsidR="008B604B" w:rsidRPr="00CA4833" w:rsidRDefault="008B604B" w:rsidP="008B604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CA4833">
        <w:rPr>
          <w:rFonts w:ascii="宋体" w:eastAsia="宋体" w:hAnsi="宋体" w:cs="宋体" w:hint="eastAsia"/>
          <w:kern w:val="0"/>
          <w:szCs w:val="21"/>
        </w:rPr>
        <w:t>特此发布。请注意投资风险！</w:t>
      </w:r>
    </w:p>
    <w:p w14:paraId="70120D0B" w14:textId="77777777" w:rsidR="008B604B" w:rsidRPr="00E12D8E" w:rsidRDefault="008B604B" w:rsidP="008B604B">
      <w:pPr>
        <w:tabs>
          <w:tab w:val="left" w:pos="1870"/>
        </w:tabs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</w:p>
    <w:p w14:paraId="7F8B59CD" w14:textId="77777777" w:rsidR="008B604B" w:rsidRPr="00CA4833" w:rsidRDefault="008B604B" w:rsidP="008B604B">
      <w:pPr>
        <w:spacing w:line="360" w:lineRule="auto"/>
        <w:ind w:firstLineChars="200" w:firstLine="48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</w:t>
      </w:r>
      <w:r w:rsidRPr="00CA4833">
        <w:rPr>
          <w:rFonts w:ascii="宋体" w:eastAsia="宋体" w:hAnsi="宋体"/>
          <w:szCs w:val="21"/>
        </w:rPr>
        <w:t xml:space="preserve">    </w:t>
      </w:r>
      <w:r w:rsidRPr="00CA4833">
        <w:rPr>
          <w:rFonts w:ascii="宋体" w:eastAsia="宋体" w:hAnsi="宋体" w:hint="eastAsia"/>
          <w:szCs w:val="21"/>
        </w:rPr>
        <w:t>金石资源集团股份有限公司</w:t>
      </w:r>
    </w:p>
    <w:p w14:paraId="20010296" w14:textId="4DCC9820" w:rsidR="008B604B" w:rsidRPr="00CA4833" w:rsidRDefault="008B604B" w:rsidP="008B604B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CA4833">
        <w:rPr>
          <w:rFonts w:ascii="宋体" w:eastAsia="宋体" w:hAnsi="宋体" w:hint="eastAsia"/>
          <w:szCs w:val="21"/>
        </w:rPr>
        <w:t xml:space="preserve"> </w:t>
      </w:r>
      <w:r w:rsidRPr="00CA4833">
        <w:rPr>
          <w:rFonts w:ascii="宋体" w:eastAsia="宋体" w:hAnsi="宋体"/>
          <w:szCs w:val="21"/>
        </w:rPr>
        <w:t xml:space="preserve">                                          </w:t>
      </w:r>
      <w:r w:rsidR="00CA4833">
        <w:rPr>
          <w:rFonts w:ascii="宋体" w:eastAsia="宋体" w:hAnsi="宋体" w:hint="eastAsia"/>
          <w:szCs w:val="21"/>
        </w:rPr>
        <w:t xml:space="preserve">     </w:t>
      </w:r>
      <w:r w:rsidRPr="00CA4833">
        <w:rPr>
          <w:rFonts w:ascii="宋体" w:eastAsia="宋体" w:hAnsi="宋体"/>
          <w:szCs w:val="21"/>
        </w:rPr>
        <w:t xml:space="preserve"> </w:t>
      </w:r>
      <w:r w:rsidRPr="00CA4833">
        <w:rPr>
          <w:rFonts w:ascii="宋体" w:eastAsia="宋体" w:hAnsi="宋体" w:hint="eastAsia"/>
          <w:szCs w:val="21"/>
        </w:rPr>
        <w:t>二〇二四年四月十七日</w:t>
      </w:r>
    </w:p>
    <w:p w14:paraId="1C5087FD" w14:textId="39F90222" w:rsidR="006C19C3" w:rsidRPr="00F90FD0" w:rsidRDefault="006C19C3" w:rsidP="008B604B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</w:p>
    <w:sectPr w:rsidR="006C19C3" w:rsidRPr="00F90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D2E5F" w14:textId="77777777" w:rsidR="00414DF5" w:rsidRDefault="00414DF5" w:rsidP="00F76EC1">
      <w:r>
        <w:separator/>
      </w:r>
    </w:p>
  </w:endnote>
  <w:endnote w:type="continuationSeparator" w:id="0">
    <w:p w14:paraId="15D14E70" w14:textId="77777777" w:rsidR="00414DF5" w:rsidRDefault="00414DF5" w:rsidP="00F7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5504" w14:textId="77777777" w:rsidR="00414DF5" w:rsidRDefault="00414DF5" w:rsidP="00F76EC1">
      <w:r>
        <w:separator/>
      </w:r>
    </w:p>
  </w:footnote>
  <w:footnote w:type="continuationSeparator" w:id="0">
    <w:p w14:paraId="0EB16B61" w14:textId="77777777" w:rsidR="00414DF5" w:rsidRDefault="00414DF5" w:rsidP="00F7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B241F"/>
    <w:multiLevelType w:val="multilevel"/>
    <w:tmpl w:val="7F9B241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1185" w:hanging="76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xZjAzY2M3YzUzZDk5NDAwYTYzMTc5OTc2MzExOTgifQ=="/>
  </w:docVars>
  <w:rsids>
    <w:rsidRoot w:val="00744E69"/>
    <w:rsid w:val="000068ED"/>
    <w:rsid w:val="00015E31"/>
    <w:rsid w:val="00027E16"/>
    <w:rsid w:val="00033165"/>
    <w:rsid w:val="00033229"/>
    <w:rsid w:val="00034EAC"/>
    <w:rsid w:val="0003738E"/>
    <w:rsid w:val="00051534"/>
    <w:rsid w:val="000530CD"/>
    <w:rsid w:val="00053C29"/>
    <w:rsid w:val="00054D4E"/>
    <w:rsid w:val="00057076"/>
    <w:rsid w:val="00070AA0"/>
    <w:rsid w:val="000816DB"/>
    <w:rsid w:val="00083729"/>
    <w:rsid w:val="00084534"/>
    <w:rsid w:val="00086537"/>
    <w:rsid w:val="00086F6B"/>
    <w:rsid w:val="00087B2A"/>
    <w:rsid w:val="0009113C"/>
    <w:rsid w:val="00092538"/>
    <w:rsid w:val="000958F3"/>
    <w:rsid w:val="000A3A97"/>
    <w:rsid w:val="000A41A6"/>
    <w:rsid w:val="000A49D7"/>
    <w:rsid w:val="000B2B98"/>
    <w:rsid w:val="000B3AEC"/>
    <w:rsid w:val="000B4876"/>
    <w:rsid w:val="000B6F58"/>
    <w:rsid w:val="000D21FE"/>
    <w:rsid w:val="000D584C"/>
    <w:rsid w:val="000E735F"/>
    <w:rsid w:val="000F307B"/>
    <w:rsid w:val="000F3DCA"/>
    <w:rsid w:val="00103198"/>
    <w:rsid w:val="001065C3"/>
    <w:rsid w:val="0010671C"/>
    <w:rsid w:val="00110BB1"/>
    <w:rsid w:val="0011249A"/>
    <w:rsid w:val="00116F13"/>
    <w:rsid w:val="00120C7B"/>
    <w:rsid w:val="0013117A"/>
    <w:rsid w:val="00137F65"/>
    <w:rsid w:val="0014274A"/>
    <w:rsid w:val="001541A8"/>
    <w:rsid w:val="00154664"/>
    <w:rsid w:val="00157143"/>
    <w:rsid w:val="00163F3B"/>
    <w:rsid w:val="00170708"/>
    <w:rsid w:val="00171F89"/>
    <w:rsid w:val="00174B17"/>
    <w:rsid w:val="00182A09"/>
    <w:rsid w:val="00184277"/>
    <w:rsid w:val="0018482A"/>
    <w:rsid w:val="0018561D"/>
    <w:rsid w:val="00187E06"/>
    <w:rsid w:val="001A1B30"/>
    <w:rsid w:val="001A21AE"/>
    <w:rsid w:val="001A737C"/>
    <w:rsid w:val="001B7C57"/>
    <w:rsid w:val="001C2037"/>
    <w:rsid w:val="001C21DA"/>
    <w:rsid w:val="001C4AF1"/>
    <w:rsid w:val="001C7363"/>
    <w:rsid w:val="001E45A3"/>
    <w:rsid w:val="001F0FF8"/>
    <w:rsid w:val="00212420"/>
    <w:rsid w:val="00215FCB"/>
    <w:rsid w:val="00216249"/>
    <w:rsid w:val="002167E2"/>
    <w:rsid w:val="00222680"/>
    <w:rsid w:val="00222B3E"/>
    <w:rsid w:val="00223EC8"/>
    <w:rsid w:val="002330FB"/>
    <w:rsid w:val="00236B02"/>
    <w:rsid w:val="00245A8C"/>
    <w:rsid w:val="00250799"/>
    <w:rsid w:val="002638E3"/>
    <w:rsid w:val="00266F60"/>
    <w:rsid w:val="002671C0"/>
    <w:rsid w:val="00272BDD"/>
    <w:rsid w:val="00274541"/>
    <w:rsid w:val="0027738C"/>
    <w:rsid w:val="00277503"/>
    <w:rsid w:val="00277B6F"/>
    <w:rsid w:val="00282984"/>
    <w:rsid w:val="00286D14"/>
    <w:rsid w:val="0029066C"/>
    <w:rsid w:val="002929A3"/>
    <w:rsid w:val="0029300E"/>
    <w:rsid w:val="0029765A"/>
    <w:rsid w:val="002A394C"/>
    <w:rsid w:val="002A3D77"/>
    <w:rsid w:val="002A4164"/>
    <w:rsid w:val="002A55C4"/>
    <w:rsid w:val="002A6332"/>
    <w:rsid w:val="002B1441"/>
    <w:rsid w:val="002B78BF"/>
    <w:rsid w:val="002C2D55"/>
    <w:rsid w:val="002D1E91"/>
    <w:rsid w:val="002D52FE"/>
    <w:rsid w:val="002D5B7B"/>
    <w:rsid w:val="002D718F"/>
    <w:rsid w:val="002E0493"/>
    <w:rsid w:val="002E73B6"/>
    <w:rsid w:val="002F1F7E"/>
    <w:rsid w:val="00302717"/>
    <w:rsid w:val="00305E00"/>
    <w:rsid w:val="003158FE"/>
    <w:rsid w:val="003226CE"/>
    <w:rsid w:val="003258E5"/>
    <w:rsid w:val="003328DF"/>
    <w:rsid w:val="003376B3"/>
    <w:rsid w:val="00340E17"/>
    <w:rsid w:val="003442BB"/>
    <w:rsid w:val="00344D6F"/>
    <w:rsid w:val="00350851"/>
    <w:rsid w:val="003525A6"/>
    <w:rsid w:val="00362B2A"/>
    <w:rsid w:val="00371516"/>
    <w:rsid w:val="00371EE2"/>
    <w:rsid w:val="00373CA4"/>
    <w:rsid w:val="00375ABD"/>
    <w:rsid w:val="003814D5"/>
    <w:rsid w:val="003819B0"/>
    <w:rsid w:val="003829C2"/>
    <w:rsid w:val="00391522"/>
    <w:rsid w:val="0039287E"/>
    <w:rsid w:val="0039553E"/>
    <w:rsid w:val="003A000B"/>
    <w:rsid w:val="003B4D32"/>
    <w:rsid w:val="003B5BD6"/>
    <w:rsid w:val="003B7B18"/>
    <w:rsid w:val="003C196F"/>
    <w:rsid w:val="003D27CE"/>
    <w:rsid w:val="003E1309"/>
    <w:rsid w:val="003E6D63"/>
    <w:rsid w:val="003F40D5"/>
    <w:rsid w:val="00401844"/>
    <w:rsid w:val="00403955"/>
    <w:rsid w:val="0040683E"/>
    <w:rsid w:val="00414DF5"/>
    <w:rsid w:val="00420601"/>
    <w:rsid w:val="004347BF"/>
    <w:rsid w:val="0043579D"/>
    <w:rsid w:val="0043799C"/>
    <w:rsid w:val="00442C5C"/>
    <w:rsid w:val="004472F3"/>
    <w:rsid w:val="00460940"/>
    <w:rsid w:val="00467776"/>
    <w:rsid w:val="00467EAB"/>
    <w:rsid w:val="00476601"/>
    <w:rsid w:val="00480CB1"/>
    <w:rsid w:val="004822E6"/>
    <w:rsid w:val="004A118F"/>
    <w:rsid w:val="004A15C1"/>
    <w:rsid w:val="004A1622"/>
    <w:rsid w:val="004A3FF0"/>
    <w:rsid w:val="004A536E"/>
    <w:rsid w:val="004C5C97"/>
    <w:rsid w:val="004C7D20"/>
    <w:rsid w:val="004D6AA1"/>
    <w:rsid w:val="004E43A0"/>
    <w:rsid w:val="004E6BB1"/>
    <w:rsid w:val="004F0712"/>
    <w:rsid w:val="004F2C92"/>
    <w:rsid w:val="004F771F"/>
    <w:rsid w:val="00503399"/>
    <w:rsid w:val="00511074"/>
    <w:rsid w:val="00514F37"/>
    <w:rsid w:val="0053123E"/>
    <w:rsid w:val="00534FD0"/>
    <w:rsid w:val="005351DD"/>
    <w:rsid w:val="00535729"/>
    <w:rsid w:val="005363CC"/>
    <w:rsid w:val="005375DB"/>
    <w:rsid w:val="00540D50"/>
    <w:rsid w:val="00543CBA"/>
    <w:rsid w:val="0054417A"/>
    <w:rsid w:val="00553E51"/>
    <w:rsid w:val="005566CD"/>
    <w:rsid w:val="00567AD6"/>
    <w:rsid w:val="00570EB3"/>
    <w:rsid w:val="00572AC1"/>
    <w:rsid w:val="00573A6E"/>
    <w:rsid w:val="00574297"/>
    <w:rsid w:val="00575546"/>
    <w:rsid w:val="00582114"/>
    <w:rsid w:val="005900F3"/>
    <w:rsid w:val="005915FB"/>
    <w:rsid w:val="005A1EF9"/>
    <w:rsid w:val="005B0F79"/>
    <w:rsid w:val="005B28F6"/>
    <w:rsid w:val="005B2EBB"/>
    <w:rsid w:val="005C15CB"/>
    <w:rsid w:val="005C468C"/>
    <w:rsid w:val="005C5369"/>
    <w:rsid w:val="005D08C6"/>
    <w:rsid w:val="005D0BD1"/>
    <w:rsid w:val="005D167A"/>
    <w:rsid w:val="005D72DB"/>
    <w:rsid w:val="005E5D6A"/>
    <w:rsid w:val="00610CEC"/>
    <w:rsid w:val="00617F95"/>
    <w:rsid w:val="0062569A"/>
    <w:rsid w:val="00632B2C"/>
    <w:rsid w:val="00645783"/>
    <w:rsid w:val="00647531"/>
    <w:rsid w:val="00651A5A"/>
    <w:rsid w:val="00651A99"/>
    <w:rsid w:val="006602AE"/>
    <w:rsid w:val="00663941"/>
    <w:rsid w:val="00666B05"/>
    <w:rsid w:val="006750BA"/>
    <w:rsid w:val="0068559F"/>
    <w:rsid w:val="00693201"/>
    <w:rsid w:val="0069639B"/>
    <w:rsid w:val="006A0839"/>
    <w:rsid w:val="006A5B10"/>
    <w:rsid w:val="006B0A99"/>
    <w:rsid w:val="006B0B79"/>
    <w:rsid w:val="006C19C3"/>
    <w:rsid w:val="006C428F"/>
    <w:rsid w:val="006D10F6"/>
    <w:rsid w:val="006D2CF3"/>
    <w:rsid w:val="006D3E4E"/>
    <w:rsid w:val="006E2B3D"/>
    <w:rsid w:val="006E319C"/>
    <w:rsid w:val="006E3A1B"/>
    <w:rsid w:val="006F4762"/>
    <w:rsid w:val="00702A3D"/>
    <w:rsid w:val="00717B21"/>
    <w:rsid w:val="00724EC1"/>
    <w:rsid w:val="0073176C"/>
    <w:rsid w:val="007335C9"/>
    <w:rsid w:val="00733B26"/>
    <w:rsid w:val="0074268B"/>
    <w:rsid w:val="00744E69"/>
    <w:rsid w:val="00744F50"/>
    <w:rsid w:val="007566AF"/>
    <w:rsid w:val="00764EB7"/>
    <w:rsid w:val="00767BCB"/>
    <w:rsid w:val="00773DAD"/>
    <w:rsid w:val="007746BB"/>
    <w:rsid w:val="00775819"/>
    <w:rsid w:val="00781451"/>
    <w:rsid w:val="00782F00"/>
    <w:rsid w:val="00783613"/>
    <w:rsid w:val="00787869"/>
    <w:rsid w:val="007917B4"/>
    <w:rsid w:val="0079515F"/>
    <w:rsid w:val="007A20F7"/>
    <w:rsid w:val="007A2D08"/>
    <w:rsid w:val="007A41B8"/>
    <w:rsid w:val="007A48C3"/>
    <w:rsid w:val="007A7AC9"/>
    <w:rsid w:val="007C0699"/>
    <w:rsid w:val="007D06EE"/>
    <w:rsid w:val="007E0BFD"/>
    <w:rsid w:val="007E1A5C"/>
    <w:rsid w:val="007E3894"/>
    <w:rsid w:val="007E3FBA"/>
    <w:rsid w:val="007E5FC5"/>
    <w:rsid w:val="007E60CF"/>
    <w:rsid w:val="007F4A62"/>
    <w:rsid w:val="008128BF"/>
    <w:rsid w:val="00814455"/>
    <w:rsid w:val="00814F01"/>
    <w:rsid w:val="00821B79"/>
    <w:rsid w:val="008236D1"/>
    <w:rsid w:val="00823990"/>
    <w:rsid w:val="00826ED7"/>
    <w:rsid w:val="00827C05"/>
    <w:rsid w:val="00835FC3"/>
    <w:rsid w:val="00845703"/>
    <w:rsid w:val="00845C36"/>
    <w:rsid w:val="0085118D"/>
    <w:rsid w:val="00855D9B"/>
    <w:rsid w:val="00856647"/>
    <w:rsid w:val="00865168"/>
    <w:rsid w:val="0087645E"/>
    <w:rsid w:val="00877F54"/>
    <w:rsid w:val="00893ECF"/>
    <w:rsid w:val="00895B4B"/>
    <w:rsid w:val="008A144C"/>
    <w:rsid w:val="008A19DA"/>
    <w:rsid w:val="008B0049"/>
    <w:rsid w:val="008B2FC9"/>
    <w:rsid w:val="008B3BDA"/>
    <w:rsid w:val="008B604B"/>
    <w:rsid w:val="008C74DF"/>
    <w:rsid w:val="008D6138"/>
    <w:rsid w:val="008E6639"/>
    <w:rsid w:val="008E7C60"/>
    <w:rsid w:val="008F2EC2"/>
    <w:rsid w:val="008F4551"/>
    <w:rsid w:val="008F778A"/>
    <w:rsid w:val="008F7FF6"/>
    <w:rsid w:val="00902B73"/>
    <w:rsid w:val="00904593"/>
    <w:rsid w:val="00915B49"/>
    <w:rsid w:val="009208C4"/>
    <w:rsid w:val="00924A9C"/>
    <w:rsid w:val="0093023C"/>
    <w:rsid w:val="0093457A"/>
    <w:rsid w:val="00935EF0"/>
    <w:rsid w:val="00943D36"/>
    <w:rsid w:val="009445C2"/>
    <w:rsid w:val="00952A94"/>
    <w:rsid w:val="00961501"/>
    <w:rsid w:val="00966746"/>
    <w:rsid w:val="0096781A"/>
    <w:rsid w:val="009768BA"/>
    <w:rsid w:val="00976AEC"/>
    <w:rsid w:val="0098251D"/>
    <w:rsid w:val="009914BD"/>
    <w:rsid w:val="009B5A19"/>
    <w:rsid w:val="009B7CAD"/>
    <w:rsid w:val="009C2843"/>
    <w:rsid w:val="009C47F4"/>
    <w:rsid w:val="009C63D7"/>
    <w:rsid w:val="009C7184"/>
    <w:rsid w:val="009D1A5F"/>
    <w:rsid w:val="009F2DFF"/>
    <w:rsid w:val="009F4D6B"/>
    <w:rsid w:val="00A00534"/>
    <w:rsid w:val="00A030CB"/>
    <w:rsid w:val="00A03561"/>
    <w:rsid w:val="00A06950"/>
    <w:rsid w:val="00A07076"/>
    <w:rsid w:val="00A12F69"/>
    <w:rsid w:val="00A13E26"/>
    <w:rsid w:val="00A2213A"/>
    <w:rsid w:val="00A24BFB"/>
    <w:rsid w:val="00A30C4A"/>
    <w:rsid w:val="00A31294"/>
    <w:rsid w:val="00A44EFF"/>
    <w:rsid w:val="00A453BA"/>
    <w:rsid w:val="00A453ED"/>
    <w:rsid w:val="00A458AF"/>
    <w:rsid w:val="00A518CD"/>
    <w:rsid w:val="00A559AA"/>
    <w:rsid w:val="00A678AF"/>
    <w:rsid w:val="00A70793"/>
    <w:rsid w:val="00A75CAC"/>
    <w:rsid w:val="00AA3549"/>
    <w:rsid w:val="00AA47FD"/>
    <w:rsid w:val="00AA7987"/>
    <w:rsid w:val="00AB0C99"/>
    <w:rsid w:val="00AB2086"/>
    <w:rsid w:val="00AB4C1D"/>
    <w:rsid w:val="00AB524F"/>
    <w:rsid w:val="00AC1C3D"/>
    <w:rsid w:val="00AC1E0B"/>
    <w:rsid w:val="00AC58BD"/>
    <w:rsid w:val="00AD7EE2"/>
    <w:rsid w:val="00AF19D8"/>
    <w:rsid w:val="00AF6097"/>
    <w:rsid w:val="00B21D0C"/>
    <w:rsid w:val="00B229E3"/>
    <w:rsid w:val="00B24871"/>
    <w:rsid w:val="00B249A0"/>
    <w:rsid w:val="00B268F6"/>
    <w:rsid w:val="00B34FE4"/>
    <w:rsid w:val="00B409D2"/>
    <w:rsid w:val="00B50DB0"/>
    <w:rsid w:val="00B50E8E"/>
    <w:rsid w:val="00B52752"/>
    <w:rsid w:val="00B60C9C"/>
    <w:rsid w:val="00B7119E"/>
    <w:rsid w:val="00B7339F"/>
    <w:rsid w:val="00B75415"/>
    <w:rsid w:val="00B8495D"/>
    <w:rsid w:val="00B8659E"/>
    <w:rsid w:val="00B91E8E"/>
    <w:rsid w:val="00B92DE1"/>
    <w:rsid w:val="00B94F86"/>
    <w:rsid w:val="00B955A6"/>
    <w:rsid w:val="00B96CE2"/>
    <w:rsid w:val="00BA6FE7"/>
    <w:rsid w:val="00BB468C"/>
    <w:rsid w:val="00BC00FA"/>
    <w:rsid w:val="00BC0699"/>
    <w:rsid w:val="00BC07D0"/>
    <w:rsid w:val="00BC154F"/>
    <w:rsid w:val="00BC3374"/>
    <w:rsid w:val="00BC7B7C"/>
    <w:rsid w:val="00BD00D7"/>
    <w:rsid w:val="00BD0339"/>
    <w:rsid w:val="00BD5C50"/>
    <w:rsid w:val="00BE15E9"/>
    <w:rsid w:val="00BE1EC1"/>
    <w:rsid w:val="00BE218A"/>
    <w:rsid w:val="00BE4BD2"/>
    <w:rsid w:val="00BF4449"/>
    <w:rsid w:val="00BF6BCB"/>
    <w:rsid w:val="00C0243B"/>
    <w:rsid w:val="00C045BC"/>
    <w:rsid w:val="00C212D4"/>
    <w:rsid w:val="00C26E1B"/>
    <w:rsid w:val="00C32BB8"/>
    <w:rsid w:val="00C44E49"/>
    <w:rsid w:val="00C47FD9"/>
    <w:rsid w:val="00C50D17"/>
    <w:rsid w:val="00C56575"/>
    <w:rsid w:val="00C56DDE"/>
    <w:rsid w:val="00C60522"/>
    <w:rsid w:val="00C74BC1"/>
    <w:rsid w:val="00C869F3"/>
    <w:rsid w:val="00C87231"/>
    <w:rsid w:val="00C94F58"/>
    <w:rsid w:val="00CA15CA"/>
    <w:rsid w:val="00CA1C2B"/>
    <w:rsid w:val="00CA4833"/>
    <w:rsid w:val="00CB5B1A"/>
    <w:rsid w:val="00CB5E58"/>
    <w:rsid w:val="00CC4CA1"/>
    <w:rsid w:val="00CD779E"/>
    <w:rsid w:val="00CE498C"/>
    <w:rsid w:val="00CF38F8"/>
    <w:rsid w:val="00D00F40"/>
    <w:rsid w:val="00D028AC"/>
    <w:rsid w:val="00D219CB"/>
    <w:rsid w:val="00D24EA8"/>
    <w:rsid w:val="00D30EA8"/>
    <w:rsid w:val="00D311E0"/>
    <w:rsid w:val="00D40284"/>
    <w:rsid w:val="00D429A5"/>
    <w:rsid w:val="00D42CFC"/>
    <w:rsid w:val="00D44447"/>
    <w:rsid w:val="00D52FA8"/>
    <w:rsid w:val="00D53880"/>
    <w:rsid w:val="00D54791"/>
    <w:rsid w:val="00D615B4"/>
    <w:rsid w:val="00D616A6"/>
    <w:rsid w:val="00D62D4C"/>
    <w:rsid w:val="00D63199"/>
    <w:rsid w:val="00D631FB"/>
    <w:rsid w:val="00D63779"/>
    <w:rsid w:val="00D66B1E"/>
    <w:rsid w:val="00D7360F"/>
    <w:rsid w:val="00D83652"/>
    <w:rsid w:val="00D94E96"/>
    <w:rsid w:val="00DA1E37"/>
    <w:rsid w:val="00DA3A3F"/>
    <w:rsid w:val="00DA6AAF"/>
    <w:rsid w:val="00DB05F9"/>
    <w:rsid w:val="00DB2975"/>
    <w:rsid w:val="00DB35CB"/>
    <w:rsid w:val="00DB5DD0"/>
    <w:rsid w:val="00DC2988"/>
    <w:rsid w:val="00DC2F14"/>
    <w:rsid w:val="00DC2FBB"/>
    <w:rsid w:val="00DD0AF7"/>
    <w:rsid w:val="00DD4953"/>
    <w:rsid w:val="00DD619F"/>
    <w:rsid w:val="00DD6A09"/>
    <w:rsid w:val="00DE3DDC"/>
    <w:rsid w:val="00DF397D"/>
    <w:rsid w:val="00DF629D"/>
    <w:rsid w:val="00E0063C"/>
    <w:rsid w:val="00E009C2"/>
    <w:rsid w:val="00E041E4"/>
    <w:rsid w:val="00E1160C"/>
    <w:rsid w:val="00E12D8E"/>
    <w:rsid w:val="00E13999"/>
    <w:rsid w:val="00E17CCE"/>
    <w:rsid w:val="00E2281D"/>
    <w:rsid w:val="00E268AD"/>
    <w:rsid w:val="00E316C3"/>
    <w:rsid w:val="00E32BFF"/>
    <w:rsid w:val="00E3313A"/>
    <w:rsid w:val="00E40681"/>
    <w:rsid w:val="00E41780"/>
    <w:rsid w:val="00E457AF"/>
    <w:rsid w:val="00E510C4"/>
    <w:rsid w:val="00E53D56"/>
    <w:rsid w:val="00E547A8"/>
    <w:rsid w:val="00E74AA4"/>
    <w:rsid w:val="00E7518A"/>
    <w:rsid w:val="00E84683"/>
    <w:rsid w:val="00E85B84"/>
    <w:rsid w:val="00EA3B90"/>
    <w:rsid w:val="00EA5BFF"/>
    <w:rsid w:val="00EB1C59"/>
    <w:rsid w:val="00EB2C0A"/>
    <w:rsid w:val="00EB5A91"/>
    <w:rsid w:val="00EC55D2"/>
    <w:rsid w:val="00EC5FE1"/>
    <w:rsid w:val="00ED11A7"/>
    <w:rsid w:val="00EE2854"/>
    <w:rsid w:val="00EE7224"/>
    <w:rsid w:val="00EF53EF"/>
    <w:rsid w:val="00EF69D3"/>
    <w:rsid w:val="00F00A83"/>
    <w:rsid w:val="00F02FD1"/>
    <w:rsid w:val="00F073A4"/>
    <w:rsid w:val="00F110D6"/>
    <w:rsid w:val="00F17085"/>
    <w:rsid w:val="00F207AF"/>
    <w:rsid w:val="00F23536"/>
    <w:rsid w:val="00F24DB3"/>
    <w:rsid w:val="00F2770A"/>
    <w:rsid w:val="00F31DDE"/>
    <w:rsid w:val="00F3590C"/>
    <w:rsid w:val="00F35E44"/>
    <w:rsid w:val="00F37166"/>
    <w:rsid w:val="00F3792B"/>
    <w:rsid w:val="00F4443C"/>
    <w:rsid w:val="00F573F0"/>
    <w:rsid w:val="00F64793"/>
    <w:rsid w:val="00F662AA"/>
    <w:rsid w:val="00F70ACE"/>
    <w:rsid w:val="00F716F4"/>
    <w:rsid w:val="00F76EC1"/>
    <w:rsid w:val="00F81A58"/>
    <w:rsid w:val="00F87A27"/>
    <w:rsid w:val="00F90FD0"/>
    <w:rsid w:val="00F93E65"/>
    <w:rsid w:val="00FB4168"/>
    <w:rsid w:val="00FC3D33"/>
    <w:rsid w:val="00FC6312"/>
    <w:rsid w:val="00FD2CFE"/>
    <w:rsid w:val="00FD4979"/>
    <w:rsid w:val="00FD5DDD"/>
    <w:rsid w:val="00FE484A"/>
    <w:rsid w:val="00FF27D0"/>
    <w:rsid w:val="00FF584D"/>
    <w:rsid w:val="3B1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299F9"/>
  <w15:docId w15:val="{ADA6ED2A-14EB-4A79-8132-68CEFCF0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b">
    <w:name w:val="Revision"/>
    <w:hidden/>
    <w:uiPriority w:val="99"/>
    <w:unhideWhenUsed/>
    <w:rsid w:val="009208C4"/>
    <w:rPr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EA3B90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EA3B90"/>
    <w:pPr>
      <w:jc w:val="left"/>
    </w:pPr>
  </w:style>
  <w:style w:type="character" w:customStyle="1" w:styleId="ae">
    <w:name w:val="批注文字 字符"/>
    <w:basedOn w:val="a0"/>
    <w:link w:val="ad"/>
    <w:uiPriority w:val="99"/>
    <w:rsid w:val="00EA3B9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A3B9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A3B9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EC0B-AE5B-4B40-9C72-B90D31DA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SJ</dc:creator>
  <cp:lastModifiedBy>admin</cp:lastModifiedBy>
  <cp:revision>6</cp:revision>
  <cp:lastPrinted>2024-04-17T07:23:00Z</cp:lastPrinted>
  <dcterms:created xsi:type="dcterms:W3CDTF">2024-04-17T07:23:00Z</dcterms:created>
  <dcterms:modified xsi:type="dcterms:W3CDTF">2024-04-17T09:15:00Z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A14B31E84A7C42EAB217110EFE471F35_13</vt:lpwstr>
  </property>
</Properties>
</file>