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88F3" w14:textId="77777777" w:rsidR="0099325A" w:rsidRDefault="0045069D">
      <w:pPr>
        <w:pStyle w:val="1"/>
        <w:rPr>
          <w:rFonts w:ascii="宋体" w:eastAsia="宋体" w:hAnsi="宋体" w:cs="宋体"/>
          <w:sz w:val="20"/>
          <w:szCs w:val="20"/>
          <w:lang w:val="en-US"/>
        </w:rPr>
      </w:pPr>
      <w:r>
        <w:rPr>
          <w:rFonts w:ascii="宋体" w:eastAsia="宋体" w:hAnsi="宋体" w:cs="宋体" w:hint="eastAsia"/>
          <w:sz w:val="20"/>
          <w:szCs w:val="20"/>
          <w:lang w:val="en-US"/>
        </w:rPr>
        <w:t xml:space="preserve">证券代码：601107   </w:t>
      </w:r>
      <w:r>
        <w:rPr>
          <w:rFonts w:ascii="宋体" w:eastAsia="宋体" w:hAnsi="宋体" w:cs="宋体" w:hint="eastAsia"/>
          <w:sz w:val="21"/>
          <w:szCs w:val="21"/>
          <w:lang w:val="en-US"/>
        </w:rPr>
        <w:t xml:space="preserve">                                      </w:t>
      </w:r>
      <w:r>
        <w:rPr>
          <w:rFonts w:ascii="宋体" w:eastAsia="宋体" w:hAnsi="宋体" w:cs="宋体" w:hint="eastAsia"/>
          <w:sz w:val="20"/>
          <w:szCs w:val="20"/>
          <w:lang w:val="en-US"/>
        </w:rPr>
        <w:t>证券简称：四川成渝</w:t>
      </w:r>
    </w:p>
    <w:p w14:paraId="458A982F" w14:textId="77777777" w:rsidR="0099325A" w:rsidRDefault="0099325A">
      <w:pPr>
        <w:spacing w:line="360" w:lineRule="auto"/>
        <w:jc w:val="center"/>
        <w:rPr>
          <w:rFonts w:ascii="宋体" w:eastAsia="宋体" w:hAnsi="宋体" w:cs="宋体"/>
          <w:b/>
          <w:bCs/>
          <w:sz w:val="44"/>
          <w:szCs w:val="44"/>
        </w:rPr>
      </w:pPr>
    </w:p>
    <w:p w14:paraId="70FD2EF8" w14:textId="77777777" w:rsidR="0099325A" w:rsidRDefault="0045069D">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四川成渝高速公路股份有限公司</w:t>
      </w:r>
    </w:p>
    <w:p w14:paraId="3BFFCF83" w14:textId="77777777" w:rsidR="0099325A" w:rsidRDefault="0045069D">
      <w:pPr>
        <w:spacing w:line="360" w:lineRule="auto"/>
        <w:jc w:val="center"/>
        <w:rPr>
          <w:rFonts w:ascii="宋体" w:eastAsia="宋体" w:hAnsi="宋体" w:cs="宋体"/>
          <w:sz w:val="44"/>
          <w:szCs w:val="44"/>
        </w:rPr>
      </w:pPr>
      <w:r>
        <w:rPr>
          <w:rFonts w:ascii="宋体" w:eastAsia="宋体" w:hAnsi="宋体" w:cs="宋体" w:hint="eastAsia"/>
          <w:b/>
          <w:bCs/>
          <w:sz w:val="44"/>
          <w:szCs w:val="44"/>
        </w:rPr>
        <w:t>投资者关系活动记录表</w:t>
      </w:r>
    </w:p>
    <w:p w14:paraId="5FC8B253" w14:textId="51EEEDC7" w:rsidR="0099325A" w:rsidRDefault="0099325A">
      <w:pPr>
        <w:spacing w:before="51" w:after="32"/>
        <w:ind w:right="619"/>
        <w:jc w:val="right"/>
        <w:rPr>
          <w:rFonts w:ascii="宋体" w:eastAsia="宋体" w:hAnsi="宋体" w:cs="宋体"/>
          <w:sz w:val="20"/>
          <w:szCs w:val="20"/>
        </w:rPr>
      </w:pP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580"/>
        <w:gridCol w:w="5945"/>
      </w:tblGrid>
      <w:tr w:rsidR="0099325A" w14:paraId="65143630" w14:textId="77777777">
        <w:trPr>
          <w:trHeight w:val="2801"/>
          <w:jc w:val="center"/>
        </w:trPr>
        <w:tc>
          <w:tcPr>
            <w:tcW w:w="2580" w:type="dxa"/>
          </w:tcPr>
          <w:p w14:paraId="316DFCE9" w14:textId="77777777" w:rsidR="0099325A" w:rsidRDefault="0099325A">
            <w:pPr>
              <w:pStyle w:val="TableParagraph"/>
              <w:spacing w:before="7"/>
              <w:rPr>
                <w:rFonts w:ascii="宋体" w:eastAsia="宋体" w:hAnsi="宋体" w:cs="宋体"/>
                <w:b/>
                <w:bCs/>
                <w:sz w:val="20"/>
                <w:szCs w:val="20"/>
              </w:rPr>
            </w:pPr>
          </w:p>
          <w:p w14:paraId="638C398E" w14:textId="77777777" w:rsidR="0099325A" w:rsidRDefault="0045069D">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投资者关系活动类别</w:t>
            </w:r>
          </w:p>
        </w:tc>
        <w:tc>
          <w:tcPr>
            <w:tcW w:w="5945" w:type="dxa"/>
          </w:tcPr>
          <w:p w14:paraId="1588DE4C" w14:textId="77777777" w:rsidR="0099325A" w:rsidRDefault="0099325A">
            <w:pPr>
              <w:pStyle w:val="TableParagraph"/>
              <w:spacing w:before="7"/>
              <w:rPr>
                <w:rFonts w:ascii="宋体" w:eastAsia="宋体" w:hAnsi="宋体" w:cs="宋体"/>
                <w:sz w:val="20"/>
                <w:szCs w:val="20"/>
              </w:rPr>
            </w:pPr>
          </w:p>
          <w:p w14:paraId="3EC4B7B1" w14:textId="77777777" w:rsidR="0099325A" w:rsidRDefault="00B04D78">
            <w:pPr>
              <w:pStyle w:val="TableParagraph"/>
              <w:tabs>
                <w:tab w:val="left" w:pos="2418"/>
              </w:tabs>
              <w:spacing w:before="1"/>
              <w:ind w:left="107"/>
              <w:rPr>
                <w:rFonts w:ascii="宋体" w:eastAsia="宋体" w:hAnsi="宋体" w:cs="宋体"/>
                <w:sz w:val="20"/>
                <w:szCs w:val="20"/>
              </w:rPr>
            </w:pPr>
            <w:sdt>
              <w:sdtPr>
                <w:rPr>
                  <w:rFonts w:ascii="宋体" w:eastAsia="宋体" w:hAnsi="宋体" w:cs="宋体" w:hint="eastAsia"/>
                  <w:sz w:val="20"/>
                  <w:szCs w:val="20"/>
                </w:rPr>
                <w:id w:val="249780449"/>
                <w14:checkbox>
                  <w14:checked w14:val="0"/>
                  <w14:checkedState w14:val="0052" w14:font="Wingdings 2"/>
                  <w14:uncheckedState w14:val="2610" w14:font="MS Gothic"/>
                </w14:checkbox>
              </w:sdtPr>
              <w:sdtEndPr/>
              <w:sdtContent>
                <w:r w:rsidR="0045069D">
                  <w:rPr>
                    <w:rFonts w:ascii="MS Gothic" w:eastAsia="MS Gothic" w:hAnsi="MS Gothic" w:cs="宋体" w:hint="eastAsia"/>
                    <w:sz w:val="20"/>
                    <w:szCs w:val="20"/>
                  </w:rPr>
                  <w:t>☐</w:t>
                </w:r>
              </w:sdtContent>
            </w:sdt>
            <w:r w:rsidR="0045069D">
              <w:rPr>
                <w:rFonts w:ascii="宋体" w:eastAsia="宋体" w:hAnsi="宋体" w:cs="宋体" w:hint="eastAsia"/>
                <w:sz w:val="20"/>
                <w:szCs w:val="20"/>
              </w:rPr>
              <w:t>特</w:t>
            </w:r>
            <w:r w:rsidR="0045069D">
              <w:rPr>
                <w:rFonts w:ascii="宋体" w:eastAsia="宋体" w:hAnsi="宋体" w:cs="宋体" w:hint="eastAsia"/>
                <w:spacing w:val="-3"/>
                <w:sz w:val="20"/>
                <w:szCs w:val="20"/>
              </w:rPr>
              <w:t>定</w:t>
            </w:r>
            <w:r w:rsidR="0045069D">
              <w:rPr>
                <w:rFonts w:ascii="宋体" w:eastAsia="宋体" w:hAnsi="宋体" w:cs="宋体" w:hint="eastAsia"/>
                <w:sz w:val="20"/>
                <w:szCs w:val="20"/>
              </w:rPr>
              <w:t>对</w:t>
            </w:r>
            <w:r w:rsidR="0045069D">
              <w:rPr>
                <w:rFonts w:ascii="宋体" w:eastAsia="宋体" w:hAnsi="宋体" w:cs="宋体" w:hint="eastAsia"/>
                <w:spacing w:val="-3"/>
                <w:sz w:val="20"/>
                <w:szCs w:val="20"/>
              </w:rPr>
              <w:t>象</w:t>
            </w:r>
            <w:r w:rsidR="0045069D">
              <w:rPr>
                <w:rFonts w:ascii="宋体" w:eastAsia="宋体" w:hAnsi="宋体" w:cs="宋体" w:hint="eastAsia"/>
                <w:sz w:val="20"/>
                <w:szCs w:val="20"/>
              </w:rPr>
              <w:t>调研</w:t>
            </w:r>
            <w:r w:rsidR="0045069D">
              <w:rPr>
                <w:rFonts w:ascii="宋体" w:eastAsia="宋体" w:hAnsi="宋体" w:cs="宋体" w:hint="eastAsia"/>
                <w:sz w:val="20"/>
                <w:szCs w:val="20"/>
              </w:rPr>
              <w:tab/>
            </w:r>
            <w:sdt>
              <w:sdtPr>
                <w:rPr>
                  <w:rFonts w:ascii="宋体" w:eastAsia="宋体" w:hAnsi="宋体" w:cs="宋体" w:hint="eastAsia"/>
                  <w:sz w:val="20"/>
                  <w:szCs w:val="20"/>
                </w:rPr>
                <w:id w:val="-416875725"/>
                <w14:checkbox>
                  <w14:checked w14:val="0"/>
                  <w14:checkedState w14:val="0052" w14:font="Wingdings 2"/>
                  <w14:uncheckedState w14:val="2610" w14:font="MS Gothic"/>
                </w14:checkbox>
              </w:sdtPr>
              <w:sdtEndPr/>
              <w:sdtContent>
                <w:r w:rsidR="0045069D">
                  <w:rPr>
                    <w:rFonts w:ascii="MS Gothic" w:eastAsia="MS Gothic" w:hAnsi="MS Gothic" w:cs="宋体" w:hint="eastAsia"/>
                    <w:sz w:val="20"/>
                    <w:szCs w:val="20"/>
                  </w:rPr>
                  <w:t>☐</w:t>
                </w:r>
              </w:sdtContent>
            </w:sdt>
            <w:r w:rsidR="0045069D">
              <w:rPr>
                <w:rFonts w:ascii="宋体" w:eastAsia="宋体" w:hAnsi="宋体" w:cs="宋体" w:hint="eastAsia"/>
                <w:sz w:val="20"/>
                <w:szCs w:val="20"/>
              </w:rPr>
              <w:t>分</w:t>
            </w:r>
            <w:r w:rsidR="0045069D">
              <w:rPr>
                <w:rFonts w:ascii="宋体" w:eastAsia="宋体" w:hAnsi="宋体" w:cs="宋体" w:hint="eastAsia"/>
                <w:spacing w:val="-3"/>
                <w:sz w:val="20"/>
                <w:szCs w:val="20"/>
              </w:rPr>
              <w:t>析</w:t>
            </w:r>
            <w:r w:rsidR="0045069D">
              <w:rPr>
                <w:rFonts w:ascii="宋体" w:eastAsia="宋体" w:hAnsi="宋体" w:cs="宋体" w:hint="eastAsia"/>
                <w:sz w:val="20"/>
                <w:szCs w:val="20"/>
              </w:rPr>
              <w:t>师</w:t>
            </w:r>
            <w:r w:rsidR="0045069D">
              <w:rPr>
                <w:rFonts w:ascii="宋体" w:eastAsia="宋体" w:hAnsi="宋体" w:cs="宋体" w:hint="eastAsia"/>
                <w:spacing w:val="-3"/>
                <w:sz w:val="20"/>
                <w:szCs w:val="20"/>
              </w:rPr>
              <w:t>会</w:t>
            </w:r>
            <w:r w:rsidR="0045069D">
              <w:rPr>
                <w:rFonts w:ascii="宋体" w:eastAsia="宋体" w:hAnsi="宋体" w:cs="宋体" w:hint="eastAsia"/>
                <w:sz w:val="20"/>
                <w:szCs w:val="20"/>
              </w:rPr>
              <w:t>议</w:t>
            </w:r>
          </w:p>
          <w:p w14:paraId="1BC7CFFA" w14:textId="77777777" w:rsidR="0099325A" w:rsidRDefault="0099325A">
            <w:pPr>
              <w:pStyle w:val="TableParagraph"/>
              <w:spacing w:before="11"/>
              <w:rPr>
                <w:rFonts w:ascii="宋体" w:eastAsia="宋体" w:hAnsi="宋体" w:cs="宋体"/>
                <w:sz w:val="20"/>
                <w:szCs w:val="20"/>
              </w:rPr>
            </w:pPr>
          </w:p>
          <w:p w14:paraId="5B827905" w14:textId="77777777" w:rsidR="0099325A" w:rsidRDefault="00B04D78">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206906014"/>
                <w14:checkbox>
                  <w14:checked w14:val="0"/>
                  <w14:checkedState w14:val="0052" w14:font="Wingdings 2"/>
                  <w14:uncheckedState w14:val="2610" w14:font="MS Gothic"/>
                </w14:checkbox>
              </w:sdtPr>
              <w:sdtEndPr/>
              <w:sdtContent>
                <w:r w:rsidR="0045069D">
                  <w:rPr>
                    <w:rFonts w:ascii="MS Gothic" w:eastAsia="MS Gothic" w:hAnsi="MS Gothic" w:cs="宋体" w:hint="eastAsia"/>
                    <w:sz w:val="20"/>
                    <w:szCs w:val="20"/>
                  </w:rPr>
                  <w:t>☐</w:t>
                </w:r>
              </w:sdtContent>
            </w:sdt>
            <w:r w:rsidR="0045069D">
              <w:rPr>
                <w:rFonts w:ascii="宋体" w:eastAsia="宋体" w:hAnsi="宋体" w:cs="宋体" w:hint="eastAsia"/>
                <w:sz w:val="20"/>
                <w:szCs w:val="20"/>
              </w:rPr>
              <w:t>媒</w:t>
            </w:r>
            <w:r w:rsidR="0045069D">
              <w:rPr>
                <w:rFonts w:ascii="宋体" w:eastAsia="宋体" w:hAnsi="宋体" w:cs="宋体" w:hint="eastAsia"/>
                <w:spacing w:val="-3"/>
                <w:sz w:val="20"/>
                <w:szCs w:val="20"/>
              </w:rPr>
              <w:t>体</w:t>
            </w:r>
            <w:r w:rsidR="0045069D">
              <w:rPr>
                <w:rFonts w:ascii="宋体" w:eastAsia="宋体" w:hAnsi="宋体" w:cs="宋体" w:hint="eastAsia"/>
                <w:sz w:val="20"/>
                <w:szCs w:val="20"/>
              </w:rPr>
              <w:t>采访</w:t>
            </w:r>
            <w:r w:rsidR="0045069D">
              <w:rPr>
                <w:rFonts w:ascii="宋体" w:eastAsia="宋体" w:hAnsi="宋体" w:cs="宋体" w:hint="eastAsia"/>
                <w:sz w:val="20"/>
                <w:szCs w:val="20"/>
              </w:rPr>
              <w:tab/>
            </w:r>
            <w:sdt>
              <w:sdtPr>
                <w:rPr>
                  <w:rFonts w:ascii="宋体" w:eastAsia="宋体" w:hAnsi="宋体" w:cs="宋体" w:hint="eastAsia"/>
                  <w:sz w:val="20"/>
                  <w:szCs w:val="20"/>
                </w:rPr>
                <w:id w:val="-66658901"/>
                <w14:checkbox>
                  <w14:checked w14:val="1"/>
                  <w14:checkedState w14:val="0052" w14:font="Wingdings 2"/>
                  <w14:uncheckedState w14:val="2610" w14:font="MS Gothic"/>
                </w14:checkbox>
              </w:sdtPr>
              <w:sdtEndPr/>
              <w:sdtContent>
                <w:r w:rsidR="0045069D">
                  <w:rPr>
                    <w:rFonts w:ascii="Wingdings 2" w:eastAsia="MS Gothic" w:hAnsi="Wingdings 2" w:cs="宋体"/>
                    <w:sz w:val="20"/>
                    <w:szCs w:val="20"/>
                  </w:rPr>
                  <w:t></w:t>
                </w:r>
              </w:sdtContent>
            </w:sdt>
            <w:r w:rsidR="0045069D">
              <w:rPr>
                <w:rFonts w:ascii="宋体" w:eastAsia="宋体" w:hAnsi="宋体" w:cs="宋体" w:hint="eastAsia"/>
                <w:sz w:val="20"/>
                <w:szCs w:val="20"/>
              </w:rPr>
              <w:t>业</w:t>
            </w:r>
            <w:r w:rsidR="0045069D">
              <w:rPr>
                <w:rFonts w:ascii="宋体" w:eastAsia="宋体" w:hAnsi="宋体" w:cs="宋体" w:hint="eastAsia"/>
                <w:spacing w:val="-3"/>
                <w:sz w:val="20"/>
                <w:szCs w:val="20"/>
              </w:rPr>
              <w:t>绩</w:t>
            </w:r>
            <w:r w:rsidR="0045069D">
              <w:rPr>
                <w:rFonts w:ascii="宋体" w:eastAsia="宋体" w:hAnsi="宋体" w:cs="宋体" w:hint="eastAsia"/>
                <w:sz w:val="20"/>
                <w:szCs w:val="20"/>
              </w:rPr>
              <w:t>说</w:t>
            </w:r>
            <w:r w:rsidR="0045069D">
              <w:rPr>
                <w:rFonts w:ascii="宋体" w:eastAsia="宋体" w:hAnsi="宋体" w:cs="宋体" w:hint="eastAsia"/>
                <w:spacing w:val="-3"/>
                <w:sz w:val="20"/>
                <w:szCs w:val="20"/>
              </w:rPr>
              <w:t>明</w:t>
            </w:r>
            <w:r w:rsidR="0045069D">
              <w:rPr>
                <w:rFonts w:ascii="宋体" w:eastAsia="宋体" w:hAnsi="宋体" w:cs="宋体" w:hint="eastAsia"/>
                <w:sz w:val="20"/>
                <w:szCs w:val="20"/>
              </w:rPr>
              <w:t>会</w:t>
            </w:r>
          </w:p>
          <w:p w14:paraId="37698E6E" w14:textId="77777777" w:rsidR="0099325A" w:rsidRDefault="0099325A">
            <w:pPr>
              <w:pStyle w:val="TableParagraph"/>
              <w:spacing w:before="8"/>
              <w:rPr>
                <w:rFonts w:ascii="宋体" w:eastAsia="宋体" w:hAnsi="宋体" w:cs="宋体"/>
                <w:sz w:val="20"/>
                <w:szCs w:val="20"/>
              </w:rPr>
            </w:pPr>
          </w:p>
          <w:p w14:paraId="6789F517" w14:textId="77777777" w:rsidR="0099325A" w:rsidRDefault="00B04D78">
            <w:pPr>
              <w:pStyle w:val="TableParagraph"/>
              <w:tabs>
                <w:tab w:val="left" w:pos="2418"/>
              </w:tabs>
              <w:ind w:left="107"/>
              <w:rPr>
                <w:rFonts w:ascii="宋体" w:eastAsia="宋体" w:hAnsi="宋体" w:cs="宋体"/>
                <w:sz w:val="20"/>
                <w:szCs w:val="20"/>
              </w:rPr>
            </w:pPr>
            <w:sdt>
              <w:sdtPr>
                <w:rPr>
                  <w:rFonts w:ascii="宋体" w:eastAsia="宋体" w:hAnsi="宋体" w:cs="宋体" w:hint="eastAsia"/>
                  <w:sz w:val="20"/>
                  <w:szCs w:val="20"/>
                </w:rPr>
                <w:id w:val="-1848167434"/>
                <w14:checkbox>
                  <w14:checked w14:val="0"/>
                  <w14:checkedState w14:val="0052" w14:font="Wingdings 2"/>
                  <w14:uncheckedState w14:val="2610" w14:font="MS Gothic"/>
                </w14:checkbox>
              </w:sdtPr>
              <w:sdtEndPr/>
              <w:sdtContent>
                <w:r w:rsidR="0045069D">
                  <w:rPr>
                    <w:rFonts w:ascii="MS Gothic" w:eastAsia="MS Gothic" w:hAnsi="MS Gothic" w:cs="宋体" w:hint="eastAsia"/>
                    <w:sz w:val="20"/>
                    <w:szCs w:val="20"/>
                  </w:rPr>
                  <w:t>☐</w:t>
                </w:r>
              </w:sdtContent>
            </w:sdt>
            <w:r w:rsidR="0045069D">
              <w:rPr>
                <w:rFonts w:ascii="宋体" w:eastAsia="宋体" w:hAnsi="宋体" w:cs="宋体" w:hint="eastAsia"/>
                <w:sz w:val="20"/>
                <w:szCs w:val="20"/>
              </w:rPr>
              <w:t>新</w:t>
            </w:r>
            <w:r w:rsidR="0045069D">
              <w:rPr>
                <w:rFonts w:ascii="宋体" w:eastAsia="宋体" w:hAnsi="宋体" w:cs="宋体" w:hint="eastAsia"/>
                <w:spacing w:val="-3"/>
                <w:sz w:val="20"/>
                <w:szCs w:val="20"/>
              </w:rPr>
              <w:t>闻</w:t>
            </w:r>
            <w:r w:rsidR="0045069D">
              <w:rPr>
                <w:rFonts w:ascii="宋体" w:eastAsia="宋体" w:hAnsi="宋体" w:cs="宋体" w:hint="eastAsia"/>
                <w:sz w:val="20"/>
                <w:szCs w:val="20"/>
              </w:rPr>
              <w:t>发</w:t>
            </w:r>
            <w:r w:rsidR="0045069D">
              <w:rPr>
                <w:rFonts w:ascii="宋体" w:eastAsia="宋体" w:hAnsi="宋体" w:cs="宋体" w:hint="eastAsia"/>
                <w:spacing w:val="-3"/>
                <w:sz w:val="20"/>
                <w:szCs w:val="20"/>
              </w:rPr>
              <w:t>布</w:t>
            </w:r>
            <w:r w:rsidR="0045069D">
              <w:rPr>
                <w:rFonts w:ascii="宋体" w:eastAsia="宋体" w:hAnsi="宋体" w:cs="宋体" w:hint="eastAsia"/>
                <w:sz w:val="20"/>
                <w:szCs w:val="20"/>
              </w:rPr>
              <w:t>会</w:t>
            </w:r>
            <w:r w:rsidR="0045069D">
              <w:rPr>
                <w:rFonts w:ascii="宋体" w:eastAsia="宋体" w:hAnsi="宋体" w:cs="宋体" w:hint="eastAsia"/>
                <w:sz w:val="20"/>
                <w:szCs w:val="20"/>
              </w:rPr>
              <w:tab/>
            </w:r>
            <w:sdt>
              <w:sdtPr>
                <w:rPr>
                  <w:rFonts w:ascii="宋体" w:eastAsia="宋体" w:hAnsi="宋体" w:cs="宋体" w:hint="eastAsia"/>
                  <w:sz w:val="20"/>
                  <w:szCs w:val="20"/>
                </w:rPr>
                <w:id w:val="412049691"/>
                <w14:checkbox>
                  <w14:checked w14:val="0"/>
                  <w14:checkedState w14:val="0052" w14:font="Wingdings 2"/>
                  <w14:uncheckedState w14:val="2610" w14:font="MS Gothic"/>
                </w14:checkbox>
              </w:sdtPr>
              <w:sdtEndPr/>
              <w:sdtContent>
                <w:r w:rsidR="0045069D">
                  <w:rPr>
                    <w:rFonts w:ascii="MS Gothic" w:eastAsia="MS Gothic" w:hAnsi="MS Gothic" w:cs="宋体" w:hint="eastAsia"/>
                    <w:sz w:val="20"/>
                    <w:szCs w:val="20"/>
                  </w:rPr>
                  <w:t>☐</w:t>
                </w:r>
              </w:sdtContent>
            </w:sdt>
            <w:r w:rsidR="0045069D">
              <w:rPr>
                <w:rFonts w:ascii="宋体" w:eastAsia="宋体" w:hAnsi="宋体" w:cs="宋体" w:hint="eastAsia"/>
                <w:sz w:val="20"/>
                <w:szCs w:val="20"/>
              </w:rPr>
              <w:t>路</w:t>
            </w:r>
            <w:r w:rsidR="0045069D">
              <w:rPr>
                <w:rFonts w:ascii="宋体" w:eastAsia="宋体" w:hAnsi="宋体" w:cs="宋体" w:hint="eastAsia"/>
                <w:spacing w:val="-3"/>
                <w:sz w:val="20"/>
                <w:szCs w:val="20"/>
              </w:rPr>
              <w:t>演</w:t>
            </w:r>
            <w:r w:rsidR="0045069D">
              <w:rPr>
                <w:rFonts w:ascii="宋体" w:eastAsia="宋体" w:hAnsi="宋体" w:cs="宋体" w:hint="eastAsia"/>
                <w:sz w:val="20"/>
                <w:szCs w:val="20"/>
              </w:rPr>
              <w:t>活动</w:t>
            </w:r>
          </w:p>
          <w:p w14:paraId="328C591C" w14:textId="77777777" w:rsidR="0099325A" w:rsidRDefault="0099325A">
            <w:pPr>
              <w:pStyle w:val="TableParagraph"/>
              <w:spacing w:before="8"/>
              <w:rPr>
                <w:rFonts w:ascii="宋体" w:eastAsia="宋体" w:hAnsi="宋体" w:cs="宋体"/>
                <w:sz w:val="20"/>
                <w:szCs w:val="20"/>
              </w:rPr>
            </w:pPr>
          </w:p>
          <w:p w14:paraId="4D435446" w14:textId="77777777" w:rsidR="0099325A" w:rsidRDefault="00B04D78">
            <w:pPr>
              <w:pStyle w:val="TableParagraph"/>
              <w:ind w:left="107"/>
              <w:rPr>
                <w:rFonts w:ascii="宋体" w:eastAsia="宋体" w:hAnsi="宋体" w:cs="宋体"/>
                <w:sz w:val="20"/>
                <w:szCs w:val="20"/>
              </w:rPr>
            </w:pPr>
            <w:sdt>
              <w:sdtPr>
                <w:rPr>
                  <w:rFonts w:ascii="宋体" w:eastAsia="宋体" w:hAnsi="宋体" w:cs="宋体" w:hint="eastAsia"/>
                  <w:sz w:val="20"/>
                  <w:szCs w:val="20"/>
                </w:rPr>
                <w:id w:val="-1333366911"/>
                <w14:checkbox>
                  <w14:checked w14:val="0"/>
                  <w14:checkedState w14:val="0052" w14:font="Wingdings 2"/>
                  <w14:uncheckedState w14:val="2610" w14:font="MS Gothic"/>
                </w14:checkbox>
              </w:sdtPr>
              <w:sdtEndPr/>
              <w:sdtContent>
                <w:r w:rsidR="0045069D">
                  <w:rPr>
                    <w:rFonts w:ascii="MS Gothic" w:eastAsia="MS Gothic" w:hAnsi="MS Gothic" w:cs="宋体" w:hint="eastAsia"/>
                    <w:sz w:val="20"/>
                    <w:szCs w:val="20"/>
                  </w:rPr>
                  <w:t>☐</w:t>
                </w:r>
              </w:sdtContent>
            </w:sdt>
            <w:r w:rsidR="0045069D">
              <w:rPr>
                <w:rFonts w:ascii="宋体" w:eastAsia="宋体" w:hAnsi="宋体" w:cs="宋体" w:hint="eastAsia"/>
                <w:sz w:val="20"/>
                <w:szCs w:val="20"/>
              </w:rPr>
              <w:t>现场参观</w:t>
            </w:r>
          </w:p>
          <w:p w14:paraId="2B04D7C0" w14:textId="77777777" w:rsidR="0099325A" w:rsidRDefault="0099325A">
            <w:pPr>
              <w:pStyle w:val="TableParagraph"/>
              <w:spacing w:before="11"/>
              <w:rPr>
                <w:rFonts w:ascii="宋体" w:eastAsia="宋体" w:hAnsi="宋体" w:cs="宋体"/>
                <w:sz w:val="20"/>
                <w:szCs w:val="20"/>
              </w:rPr>
            </w:pPr>
          </w:p>
          <w:p w14:paraId="73D59DD0" w14:textId="77777777" w:rsidR="0099325A" w:rsidRDefault="00B04D78">
            <w:pPr>
              <w:pStyle w:val="TableParagraph"/>
              <w:ind w:left="107"/>
              <w:rPr>
                <w:rFonts w:ascii="宋体" w:eastAsia="宋体" w:hAnsi="宋体" w:cs="宋体"/>
                <w:sz w:val="20"/>
                <w:szCs w:val="20"/>
              </w:rPr>
            </w:pPr>
            <w:sdt>
              <w:sdtPr>
                <w:rPr>
                  <w:rFonts w:ascii="宋体" w:eastAsia="宋体" w:hAnsi="宋体" w:cs="宋体" w:hint="eastAsia"/>
                  <w:sz w:val="20"/>
                  <w:szCs w:val="20"/>
                </w:rPr>
                <w:id w:val="400885218"/>
                <w14:checkbox>
                  <w14:checked w14:val="0"/>
                  <w14:checkedState w14:val="0052" w14:font="Wingdings 2"/>
                  <w14:uncheckedState w14:val="2610" w14:font="MS Gothic"/>
                </w14:checkbox>
              </w:sdtPr>
              <w:sdtEndPr/>
              <w:sdtContent>
                <w:r w:rsidR="0045069D">
                  <w:rPr>
                    <w:rFonts w:ascii="MS Gothic" w:eastAsia="MS Gothic" w:hAnsi="MS Gothic" w:cs="宋体" w:hint="eastAsia"/>
                    <w:sz w:val="20"/>
                    <w:szCs w:val="20"/>
                  </w:rPr>
                  <w:t>☐</w:t>
                </w:r>
              </w:sdtContent>
            </w:sdt>
            <w:r w:rsidR="0045069D">
              <w:rPr>
                <w:rFonts w:ascii="宋体" w:eastAsia="宋体" w:hAnsi="宋体" w:cs="宋体" w:hint="eastAsia"/>
                <w:sz w:val="20"/>
                <w:szCs w:val="20"/>
              </w:rPr>
              <w:t>其他（</w:t>
            </w:r>
            <w:proofErr w:type="gramStart"/>
            <w:r w:rsidR="0045069D">
              <w:rPr>
                <w:rFonts w:ascii="宋体" w:eastAsia="宋体" w:hAnsi="宋体" w:cs="宋体" w:hint="eastAsia"/>
                <w:sz w:val="20"/>
                <w:szCs w:val="20"/>
                <w:u w:val="single"/>
              </w:rPr>
              <w:t>请文字</w:t>
            </w:r>
            <w:proofErr w:type="gramEnd"/>
            <w:r w:rsidR="0045069D">
              <w:rPr>
                <w:rFonts w:ascii="宋体" w:eastAsia="宋体" w:hAnsi="宋体" w:cs="宋体" w:hint="eastAsia"/>
                <w:sz w:val="20"/>
                <w:szCs w:val="20"/>
                <w:u w:val="single"/>
              </w:rPr>
              <w:t>说明其他活动内容）</w:t>
            </w:r>
          </w:p>
        </w:tc>
      </w:tr>
      <w:tr w:rsidR="0099325A" w14:paraId="618E2B0F" w14:textId="77777777">
        <w:trPr>
          <w:trHeight w:val="1120"/>
          <w:jc w:val="center"/>
        </w:trPr>
        <w:tc>
          <w:tcPr>
            <w:tcW w:w="2580" w:type="dxa"/>
            <w:vAlign w:val="center"/>
          </w:tcPr>
          <w:p w14:paraId="536FB291" w14:textId="77777777" w:rsidR="0099325A" w:rsidRDefault="0045069D">
            <w:pPr>
              <w:pStyle w:val="TableParagraph"/>
              <w:spacing w:line="560" w:lineRule="exact"/>
              <w:ind w:left="107" w:right="96"/>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参与单位名称及人员姓名</w:t>
            </w:r>
          </w:p>
        </w:tc>
        <w:tc>
          <w:tcPr>
            <w:tcW w:w="5945" w:type="dxa"/>
            <w:vAlign w:val="center"/>
          </w:tcPr>
          <w:p w14:paraId="7F224A6D" w14:textId="75EB0A97" w:rsidR="0099325A" w:rsidRDefault="008C6C9B">
            <w:pPr>
              <w:pStyle w:val="TableParagraph"/>
              <w:spacing w:before="100" w:beforeAutospacing="1" w:line="360" w:lineRule="auto"/>
              <w:rPr>
                <w:rFonts w:asciiTheme="minorEastAsia" w:eastAsiaTheme="minorEastAsia" w:hAnsiTheme="minorEastAsia" w:cs="宋体"/>
                <w:sz w:val="20"/>
                <w:szCs w:val="20"/>
              </w:rPr>
            </w:pPr>
            <w:r w:rsidRPr="008C6C9B">
              <w:rPr>
                <w:rFonts w:asciiTheme="minorEastAsia" w:eastAsiaTheme="minorEastAsia" w:hAnsiTheme="minorEastAsia" w:cs="宋体" w:hint="eastAsia"/>
                <w:sz w:val="20"/>
                <w:szCs w:val="20"/>
              </w:rPr>
              <w:t>线上参与四川成渝</w:t>
            </w:r>
            <w:r w:rsidRPr="008C6C9B">
              <w:rPr>
                <w:rFonts w:asciiTheme="minorEastAsia" w:eastAsiaTheme="minorEastAsia" w:hAnsiTheme="minorEastAsia" w:cs="宋体"/>
                <w:sz w:val="20"/>
                <w:szCs w:val="20"/>
              </w:rPr>
              <w:t>2023年度业绩暨现金分红说明会的全体投资者</w:t>
            </w:r>
          </w:p>
        </w:tc>
      </w:tr>
      <w:tr w:rsidR="0099325A" w14:paraId="311CA207" w14:textId="77777777">
        <w:trPr>
          <w:trHeight w:val="558"/>
          <w:jc w:val="center"/>
        </w:trPr>
        <w:tc>
          <w:tcPr>
            <w:tcW w:w="2580" w:type="dxa"/>
            <w:vAlign w:val="center"/>
          </w:tcPr>
          <w:p w14:paraId="2616DB35" w14:textId="77777777" w:rsidR="0099325A" w:rsidRDefault="0045069D">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时间</w:t>
            </w:r>
          </w:p>
        </w:tc>
        <w:tc>
          <w:tcPr>
            <w:tcW w:w="5945" w:type="dxa"/>
            <w:vAlign w:val="center"/>
          </w:tcPr>
          <w:p w14:paraId="55E4444A" w14:textId="77777777" w:rsidR="0099325A" w:rsidRDefault="0045069D">
            <w:pPr>
              <w:spacing w:before="100" w:beforeAutospacing="1" w:line="360" w:lineRule="auto"/>
              <w:rPr>
                <w:sz w:val="20"/>
                <w:szCs w:val="20"/>
              </w:rPr>
            </w:pPr>
            <w:r>
              <w:rPr>
                <w:rFonts w:asciiTheme="minorEastAsia" w:eastAsiaTheme="minorEastAsia" w:hAnsiTheme="minorEastAsia" w:cstheme="minorEastAsia" w:hint="eastAsia"/>
                <w:sz w:val="20"/>
                <w:szCs w:val="20"/>
              </w:rPr>
              <w:t>2024年04月18日 15:00-16:00</w:t>
            </w:r>
          </w:p>
        </w:tc>
      </w:tr>
      <w:tr w:rsidR="0099325A" w14:paraId="262CB3EA" w14:textId="77777777">
        <w:trPr>
          <w:trHeight w:val="561"/>
          <w:jc w:val="center"/>
        </w:trPr>
        <w:tc>
          <w:tcPr>
            <w:tcW w:w="2580" w:type="dxa"/>
            <w:vAlign w:val="center"/>
          </w:tcPr>
          <w:p w14:paraId="3280A389" w14:textId="77777777" w:rsidR="0099325A" w:rsidRDefault="0045069D">
            <w:pPr>
              <w:pStyle w:val="TableParagraph"/>
              <w:ind w:left="107"/>
              <w:rPr>
                <w:rFonts w:asciiTheme="minorEastAsia" w:eastAsiaTheme="minorEastAsia" w:hAnsiTheme="minorEastAsia" w:cs="宋体"/>
                <w:b/>
                <w:bCs/>
                <w:sz w:val="20"/>
                <w:szCs w:val="20"/>
              </w:rPr>
            </w:pPr>
            <w:r>
              <w:rPr>
                <w:rFonts w:asciiTheme="minorEastAsia" w:eastAsiaTheme="minorEastAsia" w:hAnsiTheme="minorEastAsia" w:cs="宋体" w:hint="eastAsia"/>
                <w:b/>
                <w:bCs/>
                <w:sz w:val="20"/>
                <w:szCs w:val="20"/>
              </w:rPr>
              <w:t>地点</w:t>
            </w:r>
          </w:p>
        </w:tc>
        <w:tc>
          <w:tcPr>
            <w:tcW w:w="5945" w:type="dxa"/>
            <w:vAlign w:val="center"/>
          </w:tcPr>
          <w:p w14:paraId="0C0E9311" w14:textId="0FC22FBB" w:rsidR="0099325A" w:rsidRDefault="0045069D">
            <w:pPr>
              <w:pStyle w:val="TableParagraph"/>
              <w:spacing w:before="100" w:beforeAutospacing="1" w:line="360" w:lineRule="auto"/>
              <w:rPr>
                <w:rFonts w:asciiTheme="minorEastAsia" w:eastAsiaTheme="minorEastAsia" w:hAnsiTheme="minorEastAsia" w:cs="宋体"/>
                <w:sz w:val="20"/>
                <w:szCs w:val="20"/>
              </w:rPr>
            </w:pPr>
            <w:r>
              <w:rPr>
                <w:rFonts w:asciiTheme="minorEastAsia" w:eastAsiaTheme="minorEastAsia" w:hAnsiTheme="minorEastAsia" w:cs="宋体"/>
                <w:sz w:val="20"/>
                <w:szCs w:val="20"/>
              </w:rPr>
              <w:t>价值在线（https://www.ir-online.cn/）</w:t>
            </w:r>
            <w:r w:rsidR="00BA28BE">
              <w:rPr>
                <w:rFonts w:asciiTheme="minorEastAsia" w:eastAsiaTheme="minorEastAsia" w:hAnsiTheme="minorEastAsia" w:cs="宋体"/>
                <w:sz w:val="20"/>
                <w:szCs w:val="20"/>
              </w:rPr>
              <w:t>视频展示＋</w:t>
            </w:r>
            <w:r>
              <w:rPr>
                <w:rFonts w:asciiTheme="minorEastAsia" w:eastAsiaTheme="minorEastAsia" w:hAnsiTheme="minorEastAsia" w:cs="宋体"/>
                <w:sz w:val="20"/>
                <w:szCs w:val="20"/>
              </w:rPr>
              <w:t>网络互动</w:t>
            </w:r>
          </w:p>
        </w:tc>
      </w:tr>
      <w:tr w:rsidR="0099325A" w14:paraId="6EA768C0" w14:textId="77777777">
        <w:trPr>
          <w:trHeight w:val="558"/>
          <w:jc w:val="center"/>
        </w:trPr>
        <w:tc>
          <w:tcPr>
            <w:tcW w:w="2580" w:type="dxa"/>
            <w:vAlign w:val="center"/>
          </w:tcPr>
          <w:p w14:paraId="1BFEEF74" w14:textId="77777777" w:rsidR="0099325A" w:rsidRDefault="0045069D">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上市公司接待人员姓名</w:t>
            </w:r>
          </w:p>
        </w:tc>
        <w:tc>
          <w:tcPr>
            <w:tcW w:w="5945" w:type="dxa"/>
            <w:vAlign w:val="center"/>
          </w:tcPr>
          <w:p w14:paraId="1E34E7A5" w14:textId="77777777" w:rsidR="0099325A" w:rsidRDefault="0045069D">
            <w:pPr>
              <w:pStyle w:val="TableParagraph"/>
              <w:spacing w:before="100" w:beforeAutospacing="1" w:line="360" w:lineRule="auto"/>
              <w:rPr>
                <w:rFonts w:ascii="宋体" w:eastAsia="宋体" w:hAnsi="宋体" w:cs="宋体"/>
                <w:sz w:val="20"/>
                <w:szCs w:val="20"/>
              </w:rPr>
            </w:pPr>
            <w:r>
              <w:rPr>
                <w:rFonts w:ascii="宋体" w:eastAsia="宋体" w:hAnsi="宋体" w:cs="宋体"/>
                <w:sz w:val="20"/>
                <w:szCs w:val="20"/>
              </w:rPr>
              <w:t xml:space="preserve">董事长 </w:t>
            </w:r>
            <w:proofErr w:type="gramStart"/>
            <w:r>
              <w:rPr>
                <w:rFonts w:ascii="宋体" w:eastAsia="宋体" w:hAnsi="宋体" w:cs="宋体"/>
                <w:sz w:val="20"/>
                <w:szCs w:val="20"/>
              </w:rPr>
              <w:t>罗祖义</w:t>
            </w:r>
            <w:proofErr w:type="gramEnd"/>
            <w:r>
              <w:rPr>
                <w:rFonts w:ascii="宋体" w:eastAsia="宋体" w:hAnsi="宋体" w:cs="宋体"/>
                <w:sz w:val="20"/>
                <w:szCs w:val="20"/>
              </w:rPr>
              <w:br/>
              <w:t xml:space="preserve">副董事长、总经理 </w:t>
            </w:r>
            <w:proofErr w:type="gramStart"/>
            <w:r>
              <w:rPr>
                <w:rFonts w:ascii="宋体" w:eastAsia="宋体" w:hAnsi="宋体" w:cs="宋体"/>
                <w:sz w:val="20"/>
                <w:szCs w:val="20"/>
              </w:rPr>
              <w:t>游志明</w:t>
            </w:r>
            <w:proofErr w:type="gramEnd"/>
            <w:r>
              <w:rPr>
                <w:rFonts w:ascii="宋体" w:eastAsia="宋体" w:hAnsi="宋体" w:cs="宋体"/>
                <w:sz w:val="20"/>
                <w:szCs w:val="20"/>
              </w:rPr>
              <w:br/>
              <w:t>财务总监 郭人荣</w:t>
            </w:r>
            <w:r>
              <w:rPr>
                <w:rFonts w:ascii="宋体" w:eastAsia="宋体" w:hAnsi="宋体" w:cs="宋体"/>
                <w:sz w:val="20"/>
                <w:szCs w:val="20"/>
              </w:rPr>
              <w:br/>
              <w:t xml:space="preserve">董事会秘书 </w:t>
            </w:r>
            <w:proofErr w:type="gramStart"/>
            <w:r>
              <w:rPr>
                <w:rFonts w:ascii="宋体" w:eastAsia="宋体" w:hAnsi="宋体" w:cs="宋体"/>
                <w:sz w:val="20"/>
                <w:szCs w:val="20"/>
              </w:rPr>
              <w:t>姚</w:t>
            </w:r>
            <w:proofErr w:type="gramEnd"/>
            <w:r>
              <w:rPr>
                <w:rFonts w:ascii="宋体" w:eastAsia="宋体" w:hAnsi="宋体" w:cs="宋体"/>
                <w:sz w:val="20"/>
                <w:szCs w:val="20"/>
              </w:rPr>
              <w:t>建成</w:t>
            </w:r>
            <w:r>
              <w:rPr>
                <w:rFonts w:ascii="宋体" w:eastAsia="宋体" w:hAnsi="宋体" w:cs="宋体"/>
                <w:sz w:val="20"/>
                <w:szCs w:val="20"/>
              </w:rPr>
              <w:br/>
              <w:t>独立董事 步丹璐</w:t>
            </w:r>
          </w:p>
        </w:tc>
      </w:tr>
      <w:tr w:rsidR="0099325A" w14:paraId="75471C3C" w14:textId="77777777">
        <w:trPr>
          <w:trHeight w:val="2800"/>
          <w:jc w:val="center"/>
        </w:trPr>
        <w:tc>
          <w:tcPr>
            <w:tcW w:w="2580" w:type="dxa"/>
          </w:tcPr>
          <w:p w14:paraId="276A765A" w14:textId="77777777" w:rsidR="0099325A" w:rsidRDefault="0099325A">
            <w:pPr>
              <w:pStyle w:val="TableParagraph"/>
              <w:rPr>
                <w:rFonts w:ascii="宋体" w:eastAsia="宋体" w:hAnsi="宋体" w:cs="宋体"/>
                <w:b/>
                <w:bCs/>
                <w:sz w:val="20"/>
                <w:szCs w:val="20"/>
              </w:rPr>
            </w:pPr>
          </w:p>
          <w:p w14:paraId="3A4B240D" w14:textId="77777777" w:rsidR="0099325A" w:rsidRDefault="0099325A">
            <w:pPr>
              <w:pStyle w:val="TableParagraph"/>
              <w:rPr>
                <w:rFonts w:ascii="宋体" w:eastAsia="宋体" w:hAnsi="宋体" w:cs="宋体"/>
                <w:b/>
                <w:bCs/>
                <w:sz w:val="20"/>
                <w:szCs w:val="20"/>
              </w:rPr>
            </w:pPr>
          </w:p>
          <w:p w14:paraId="6FB2D9E4" w14:textId="77777777" w:rsidR="0099325A" w:rsidRDefault="0099325A">
            <w:pPr>
              <w:pStyle w:val="TableParagraph"/>
              <w:spacing w:before="5"/>
              <w:rPr>
                <w:rFonts w:ascii="宋体" w:eastAsia="宋体" w:hAnsi="宋体" w:cs="宋体"/>
                <w:b/>
                <w:bCs/>
                <w:sz w:val="20"/>
                <w:szCs w:val="20"/>
              </w:rPr>
            </w:pPr>
          </w:p>
          <w:p w14:paraId="3B5DF17F" w14:textId="77777777" w:rsidR="0099325A" w:rsidRDefault="0045069D">
            <w:pPr>
              <w:pStyle w:val="TableParagraph"/>
              <w:spacing w:before="1" w:line="499" w:lineRule="auto"/>
              <w:ind w:left="107" w:right="96"/>
              <w:rPr>
                <w:rFonts w:ascii="宋体" w:eastAsia="宋体" w:hAnsi="宋体" w:cs="宋体"/>
                <w:b/>
                <w:bCs/>
                <w:sz w:val="20"/>
                <w:szCs w:val="20"/>
              </w:rPr>
            </w:pPr>
            <w:r>
              <w:rPr>
                <w:rFonts w:ascii="宋体" w:eastAsia="宋体" w:hAnsi="宋体" w:cs="宋体" w:hint="eastAsia"/>
                <w:b/>
                <w:bCs/>
                <w:sz w:val="20"/>
                <w:szCs w:val="20"/>
              </w:rPr>
              <w:t>投资者关系活动主要内容介绍</w:t>
            </w:r>
          </w:p>
        </w:tc>
        <w:tc>
          <w:tcPr>
            <w:tcW w:w="5945" w:type="dxa"/>
          </w:tcPr>
          <w:p w14:paraId="295ABCA6" w14:textId="498F3512" w:rsidR="00BA28BE" w:rsidRDefault="0045069D" w:rsidP="0045069D">
            <w:pPr>
              <w:pStyle w:val="TableParagraph"/>
              <w:spacing w:line="360" w:lineRule="auto"/>
              <w:ind w:firstLine="420"/>
              <w:jc w:val="both"/>
              <w:rPr>
                <w:rFonts w:ascii="宋体" w:eastAsia="宋体" w:hAnsi="宋体" w:cs="宋体"/>
                <w:sz w:val="20"/>
              </w:rPr>
            </w:pPr>
            <w:r>
              <w:rPr>
                <w:rFonts w:ascii="宋体" w:eastAsia="宋体" w:hAnsi="宋体" w:cs="宋体"/>
                <w:b/>
                <w:sz w:val="20"/>
              </w:rPr>
              <w:t>1.成乐</w:t>
            </w:r>
            <w:proofErr w:type="gramStart"/>
            <w:r>
              <w:rPr>
                <w:rFonts w:ascii="宋体" w:eastAsia="宋体" w:hAnsi="宋体" w:cs="宋体"/>
                <w:b/>
                <w:sz w:val="20"/>
              </w:rPr>
              <w:t>高速国补资金</w:t>
            </w:r>
            <w:proofErr w:type="gramEnd"/>
            <w:r>
              <w:rPr>
                <w:rFonts w:ascii="宋体" w:eastAsia="宋体" w:hAnsi="宋体" w:cs="宋体"/>
                <w:b/>
                <w:sz w:val="20"/>
              </w:rPr>
              <w:t>为啥迟迟不能到位，有啥问题吗？</w:t>
            </w:r>
            <w:r>
              <w:rPr>
                <w:rFonts w:ascii="宋体" w:eastAsia="宋体" w:hAnsi="宋体" w:cs="宋体"/>
                <w:b/>
                <w:sz w:val="20"/>
              </w:rPr>
              <w:br/>
            </w:r>
            <w:r>
              <w:rPr>
                <w:rFonts w:ascii="宋体" w:eastAsia="宋体" w:hAnsi="宋体" w:cs="宋体"/>
                <w:sz w:val="20"/>
              </w:rPr>
              <w:t xml:space="preserve">    答:四川成渝积极推进成乐扩容项目补助资金进展，已向交通运输部报送关于申请资金确认函的请示，并同步大力协调沟通相关各方争取尽快落实补助资金。</w:t>
            </w:r>
            <w:r>
              <w:rPr>
                <w:rFonts w:ascii="宋体" w:eastAsia="宋体" w:hAnsi="宋体" w:cs="宋体"/>
                <w:sz w:val="20"/>
              </w:rPr>
              <w:br/>
            </w:r>
            <w:r>
              <w:rPr>
                <w:rFonts w:ascii="宋体" w:eastAsia="宋体" w:hAnsi="宋体" w:cs="宋体"/>
                <w:b/>
                <w:sz w:val="20"/>
              </w:rPr>
              <w:t xml:space="preserve">    2.</w:t>
            </w:r>
            <w:r w:rsidR="00BA28BE">
              <w:rPr>
                <w:rFonts w:ascii="宋体" w:eastAsia="宋体" w:hAnsi="宋体" w:cs="宋体" w:hint="eastAsia"/>
                <w:b/>
                <w:sz w:val="20"/>
              </w:rPr>
              <w:t>（1）</w:t>
            </w:r>
            <w:r>
              <w:rPr>
                <w:rFonts w:ascii="宋体" w:eastAsia="宋体" w:hAnsi="宋体" w:cs="宋体"/>
                <w:b/>
                <w:sz w:val="20"/>
              </w:rPr>
              <w:t>成渝高速</w:t>
            </w:r>
            <w:proofErr w:type="gramStart"/>
            <w:r>
              <w:rPr>
                <w:rFonts w:ascii="宋体" w:eastAsia="宋体" w:hAnsi="宋体" w:cs="宋体"/>
                <w:b/>
                <w:sz w:val="20"/>
              </w:rPr>
              <w:t>扩建看</w:t>
            </w:r>
            <w:proofErr w:type="gramEnd"/>
            <w:r>
              <w:rPr>
                <w:rFonts w:ascii="宋体" w:eastAsia="宋体" w:hAnsi="宋体" w:cs="宋体"/>
                <w:b/>
                <w:sz w:val="20"/>
              </w:rPr>
              <w:t>新闻消息已经重新启动，该高速四川段由公司运营，请教管理</w:t>
            </w:r>
            <w:proofErr w:type="gramStart"/>
            <w:r>
              <w:rPr>
                <w:rFonts w:ascii="宋体" w:eastAsia="宋体" w:hAnsi="宋体" w:cs="宋体"/>
                <w:b/>
                <w:sz w:val="20"/>
              </w:rPr>
              <w:t>层相关</w:t>
            </w:r>
            <w:proofErr w:type="gramEnd"/>
            <w:r>
              <w:rPr>
                <w:rFonts w:ascii="宋体" w:eastAsia="宋体" w:hAnsi="宋体" w:cs="宋体"/>
                <w:b/>
                <w:sz w:val="20"/>
              </w:rPr>
              <w:t xml:space="preserve">资金从哪里来？如果有借贷资金，资金成本如何？对公司利润有多大的影响？该高速的改建过程中，日常车流量有何影响？改建完成后，该高速的经营年限能延长多久？ </w:t>
            </w:r>
            <w:r w:rsidR="00BA28BE">
              <w:rPr>
                <w:rFonts w:ascii="宋体" w:eastAsia="宋体" w:hAnsi="宋体" w:cs="宋体" w:hint="eastAsia"/>
                <w:b/>
                <w:sz w:val="20"/>
              </w:rPr>
              <w:t>（2）</w:t>
            </w:r>
            <w:r w:rsidR="00BA28BE">
              <w:rPr>
                <w:rFonts w:ascii="宋体" w:eastAsia="宋体" w:hAnsi="宋体" w:cs="宋体"/>
                <w:b/>
                <w:sz w:val="20"/>
              </w:rPr>
              <w:t>遂</w:t>
            </w:r>
            <w:proofErr w:type="gramStart"/>
            <w:r w:rsidR="00BA28BE">
              <w:rPr>
                <w:rFonts w:ascii="宋体" w:eastAsia="宋体" w:hAnsi="宋体" w:cs="宋体"/>
                <w:b/>
                <w:sz w:val="20"/>
              </w:rPr>
              <w:t>广</w:t>
            </w:r>
            <w:r>
              <w:rPr>
                <w:rFonts w:ascii="宋体" w:eastAsia="宋体" w:hAnsi="宋体" w:cs="宋体"/>
                <w:b/>
                <w:sz w:val="20"/>
              </w:rPr>
              <w:t>遂西</w:t>
            </w:r>
            <w:proofErr w:type="gramEnd"/>
            <w:r>
              <w:rPr>
                <w:rFonts w:ascii="宋体" w:eastAsia="宋体" w:hAnsi="宋体" w:cs="宋体"/>
                <w:b/>
                <w:sz w:val="20"/>
              </w:rPr>
              <w:t>高速的运营虽然有转好的迹象，想请教公司这两条高</w:t>
            </w:r>
            <w:r>
              <w:rPr>
                <w:rFonts w:ascii="宋体" w:eastAsia="宋体" w:hAnsi="宋体" w:cs="宋体"/>
                <w:b/>
                <w:sz w:val="20"/>
              </w:rPr>
              <w:lastRenderedPageBreak/>
              <w:t>速的盈利主要受哪些因素的影响？ 谢谢！</w:t>
            </w:r>
            <w:r>
              <w:rPr>
                <w:rFonts w:ascii="宋体" w:eastAsia="宋体" w:hAnsi="宋体" w:cs="宋体"/>
                <w:b/>
                <w:sz w:val="20"/>
              </w:rPr>
              <w:br/>
            </w:r>
            <w:r>
              <w:rPr>
                <w:rFonts w:ascii="宋体" w:eastAsia="宋体" w:hAnsi="宋体" w:cs="宋体"/>
                <w:sz w:val="20"/>
              </w:rPr>
              <w:t xml:space="preserve">    答:成渝高速改扩建并未由本公司实施。该改扩建项目实施期间预计不会对本公司成渝高速正常通行造成太大影响。</w:t>
            </w:r>
          </w:p>
          <w:p w14:paraId="1E065DBF" w14:textId="72FA6C8D" w:rsidR="0099325A" w:rsidRDefault="0045069D" w:rsidP="00B04D78">
            <w:pPr>
              <w:pStyle w:val="TableParagraph"/>
              <w:spacing w:line="360" w:lineRule="auto"/>
              <w:ind w:firstLine="420"/>
              <w:jc w:val="both"/>
              <w:rPr>
                <w:rFonts w:ascii="宋体" w:eastAsia="宋体" w:hAnsi="宋体" w:cs="宋体"/>
                <w:sz w:val="20"/>
                <w:szCs w:val="20"/>
              </w:rPr>
            </w:pPr>
            <w:r>
              <w:rPr>
                <w:rFonts w:ascii="宋体" w:eastAsia="宋体" w:hAnsi="宋体" w:cs="宋体"/>
                <w:sz w:val="20"/>
              </w:rPr>
              <w:t>高速公路的运营表现受经济环境、政策调整、竞争性或协同性路网变化及道路施工等因素的影响。2023年度，随着经济恢复、人员出行需求增长、车流量明显回升，遂</w:t>
            </w:r>
            <w:proofErr w:type="gramStart"/>
            <w:r>
              <w:rPr>
                <w:rFonts w:ascii="宋体" w:eastAsia="宋体" w:hAnsi="宋体" w:cs="宋体"/>
                <w:sz w:val="20"/>
              </w:rPr>
              <w:t>广遂西</w:t>
            </w:r>
            <w:proofErr w:type="gramEnd"/>
            <w:r>
              <w:rPr>
                <w:rFonts w:ascii="宋体" w:eastAsia="宋体" w:hAnsi="宋体" w:cs="宋体"/>
                <w:sz w:val="20"/>
              </w:rPr>
              <w:t>高速收入大幅增长。</w:t>
            </w:r>
            <w:r>
              <w:rPr>
                <w:rFonts w:ascii="宋体" w:eastAsia="宋体" w:hAnsi="宋体" w:cs="宋体"/>
                <w:sz w:val="20"/>
              </w:rPr>
              <w:br/>
            </w:r>
            <w:r>
              <w:rPr>
                <w:rFonts w:ascii="宋体" w:eastAsia="宋体" w:hAnsi="宋体" w:cs="宋体"/>
                <w:b/>
                <w:sz w:val="20"/>
              </w:rPr>
              <w:t xml:space="preserve">    3.四季度业绩为什么同比下降了？今年有什么新增长点吗？今年业绩会有所增长吗？</w:t>
            </w:r>
            <w:r>
              <w:rPr>
                <w:rFonts w:ascii="宋体" w:eastAsia="宋体" w:hAnsi="宋体" w:cs="宋体"/>
                <w:b/>
                <w:sz w:val="20"/>
              </w:rPr>
              <w:br/>
            </w:r>
            <w:r>
              <w:rPr>
                <w:rFonts w:ascii="宋体" w:eastAsia="宋体" w:hAnsi="宋体" w:cs="宋体"/>
                <w:sz w:val="20"/>
              </w:rPr>
              <w:t xml:space="preserve">    答:公司前三季度成本费用发生进度偏低，四季度随着成本费用的密集支出，利润后期承受较大回调压力。近年来，公司也在不断加强成本费用均衡开支管控。 2023年度，公司通行费收入同比增长超25%，商品销售收入同比增长138%，蜀道新能源公司营业收入同比增长465%，各项业务有序增长，不断夯实公司发展根基。2024年，本公司公司管理层将持续专注于强化公司经营管理，立足主业、多点发力，谋求健康平稳的可持续发展，以更优的业绩来回报投资者的支持。</w:t>
            </w:r>
            <w:r>
              <w:rPr>
                <w:rFonts w:ascii="宋体" w:eastAsia="宋体" w:hAnsi="宋体" w:cs="宋体"/>
                <w:sz w:val="20"/>
              </w:rPr>
              <w:br/>
            </w:r>
            <w:r>
              <w:rPr>
                <w:rFonts w:ascii="宋体" w:eastAsia="宋体" w:hAnsi="宋体" w:cs="宋体"/>
                <w:b/>
                <w:sz w:val="20"/>
              </w:rPr>
              <w:t xml:space="preserve">    4.我是公司的长期股东，在这里首先感谢公司管理层和公司的全体员工，感谢公司提高分红比例，感谢在全体员工的努力下公司取得了好的业绩。我想提一个建议，能否考虑给公司管理层提供股权激励机制，让公司的业绩和管理层收入挂钩，再一次感谢你们，辛苦了！</w:t>
            </w:r>
            <w:r>
              <w:rPr>
                <w:rFonts w:ascii="宋体" w:eastAsia="宋体" w:hAnsi="宋体" w:cs="宋体"/>
                <w:b/>
                <w:sz w:val="20"/>
              </w:rPr>
              <w:br/>
            </w:r>
            <w:r>
              <w:rPr>
                <w:rFonts w:ascii="宋体" w:eastAsia="宋体" w:hAnsi="宋体" w:cs="宋体"/>
                <w:sz w:val="20"/>
              </w:rPr>
              <w:t xml:space="preserve">    答:感谢您长期以来对公司的关注，每位股东的支持和信任是公司发展向前的无穷动力。公司会认真考虑您的建议，如有相关安排将根据上市规则要求履行披露义务。</w:t>
            </w:r>
            <w:r>
              <w:rPr>
                <w:rFonts w:ascii="宋体" w:eastAsia="宋体" w:hAnsi="宋体" w:cs="宋体"/>
                <w:sz w:val="20"/>
              </w:rPr>
              <w:br/>
            </w:r>
            <w:r>
              <w:rPr>
                <w:rFonts w:ascii="宋体" w:eastAsia="宋体" w:hAnsi="宋体" w:cs="宋体"/>
                <w:b/>
                <w:sz w:val="20"/>
              </w:rPr>
              <w:t xml:space="preserve">    5.请问遂</w:t>
            </w:r>
            <w:proofErr w:type="gramStart"/>
            <w:r>
              <w:rPr>
                <w:rFonts w:ascii="宋体" w:eastAsia="宋体" w:hAnsi="宋体" w:cs="宋体"/>
                <w:b/>
                <w:sz w:val="20"/>
              </w:rPr>
              <w:t>广遂西项目</w:t>
            </w:r>
            <w:proofErr w:type="gramEnd"/>
            <w:r>
              <w:rPr>
                <w:rFonts w:ascii="宋体" w:eastAsia="宋体" w:hAnsi="宋体" w:cs="宋体"/>
                <w:b/>
                <w:sz w:val="20"/>
              </w:rPr>
              <w:t>预计</w:t>
            </w:r>
            <w:r w:rsidR="00BA28BE">
              <w:rPr>
                <w:rFonts w:ascii="宋体" w:eastAsia="宋体" w:hAnsi="宋体" w:cs="宋体" w:hint="eastAsia"/>
                <w:b/>
                <w:sz w:val="20"/>
              </w:rPr>
              <w:t>哪</w:t>
            </w:r>
            <w:r>
              <w:rPr>
                <w:rFonts w:ascii="宋体" w:eastAsia="宋体" w:hAnsi="宋体" w:cs="宋体"/>
                <w:b/>
                <w:sz w:val="20"/>
              </w:rPr>
              <w:t>年能扭亏，谢谢！</w:t>
            </w:r>
            <w:r>
              <w:rPr>
                <w:rFonts w:ascii="宋体" w:eastAsia="宋体" w:hAnsi="宋体" w:cs="宋体"/>
                <w:b/>
                <w:sz w:val="20"/>
              </w:rPr>
              <w:br/>
            </w:r>
            <w:r>
              <w:rPr>
                <w:rFonts w:ascii="宋体" w:eastAsia="宋体" w:hAnsi="宋体" w:cs="宋体"/>
                <w:sz w:val="20"/>
              </w:rPr>
              <w:t xml:space="preserve">    答:2023年度，随着经济恢复、人员出行需求增长、车流量明显回升，遂</w:t>
            </w:r>
            <w:proofErr w:type="gramStart"/>
            <w:r>
              <w:rPr>
                <w:rFonts w:ascii="宋体" w:eastAsia="宋体" w:hAnsi="宋体" w:cs="宋体"/>
                <w:sz w:val="20"/>
              </w:rPr>
              <w:t>广遂西</w:t>
            </w:r>
            <w:proofErr w:type="gramEnd"/>
            <w:r>
              <w:rPr>
                <w:rFonts w:ascii="宋体" w:eastAsia="宋体" w:hAnsi="宋体" w:cs="宋体"/>
                <w:sz w:val="20"/>
              </w:rPr>
              <w:t>高速收入大幅增长，公司</w:t>
            </w:r>
            <w:proofErr w:type="gramStart"/>
            <w:r>
              <w:rPr>
                <w:rFonts w:ascii="宋体" w:eastAsia="宋体" w:hAnsi="宋体" w:cs="宋体"/>
                <w:sz w:val="20"/>
              </w:rPr>
              <w:t>减亏成效</w:t>
            </w:r>
            <w:proofErr w:type="gramEnd"/>
            <w:r>
              <w:rPr>
                <w:rFonts w:ascii="宋体" w:eastAsia="宋体" w:hAnsi="宋体" w:cs="宋体"/>
                <w:sz w:val="20"/>
              </w:rPr>
              <w:t>显著。高速公路的运营表现受经济环境、政策调整、竞争性或协同性路网变化及道路施工等因素的影响，具体何时实现盈亏平衡尚无法做出准确预测。公司管理层会积极提升遂</w:t>
            </w:r>
            <w:proofErr w:type="gramStart"/>
            <w:r>
              <w:rPr>
                <w:rFonts w:ascii="宋体" w:eastAsia="宋体" w:hAnsi="宋体" w:cs="宋体"/>
                <w:sz w:val="20"/>
              </w:rPr>
              <w:t>广遂西</w:t>
            </w:r>
            <w:proofErr w:type="gramEnd"/>
            <w:r>
              <w:rPr>
                <w:rFonts w:ascii="宋体" w:eastAsia="宋体" w:hAnsi="宋体" w:cs="宋体"/>
                <w:sz w:val="20"/>
              </w:rPr>
              <w:t>高速的运营管理能力，研究存量债务优化方案，尽快实现扭亏为盈。</w:t>
            </w:r>
            <w:r>
              <w:rPr>
                <w:rFonts w:ascii="宋体" w:eastAsia="宋体" w:hAnsi="宋体" w:cs="宋体"/>
                <w:sz w:val="20"/>
              </w:rPr>
              <w:br/>
            </w:r>
            <w:r>
              <w:rPr>
                <w:rFonts w:ascii="宋体" w:eastAsia="宋体" w:hAnsi="宋体" w:cs="宋体"/>
                <w:b/>
                <w:sz w:val="20"/>
              </w:rPr>
              <w:t xml:space="preserve">    6.谢谢管理层，想请问公司未来几年的经营规划，大致是怎么样？</w:t>
            </w:r>
            <w:r>
              <w:rPr>
                <w:rFonts w:ascii="宋体" w:eastAsia="宋体" w:hAnsi="宋体" w:cs="宋体"/>
                <w:b/>
                <w:sz w:val="20"/>
              </w:rPr>
              <w:br/>
            </w:r>
            <w:r>
              <w:rPr>
                <w:rFonts w:ascii="宋体" w:eastAsia="宋体" w:hAnsi="宋体" w:cs="宋体"/>
                <w:sz w:val="20"/>
              </w:rPr>
              <w:t xml:space="preserve">    答:四川成渝未来将坚持服务大局与市场运作相结合；坚持巩固主业与转型发展相结合；坚持资源整合与开放合作相结合；坚持跨越发展与严控风险相结合的原则，围绕“打造具有顶尖综合实力的‘A+H’股高速公路上市标杆企业”，把握资源整合、资产运营、投资并购、市值管理、科技赋能五个发展核心策略，打造“效率型、效益型、创新型、品牌型、价值型”的“五型成渝”，推动企业高质量、可持续发展。 具体表现为：立足主责主业，夯实公路投资建设运营板块核心主业根基，持续推动存量高速公路改扩建，不断夯实主业壮大规模。同时，推动增长方式“由量向质”的转变，积极探索低碳智能建造，加大关键技术攻关和成果转化应用。积极利用路网资源优势培育绿色能源产业，推进新能源基础设施投资建设运营业务。</w:t>
            </w:r>
            <w:r>
              <w:rPr>
                <w:rFonts w:ascii="宋体" w:eastAsia="宋体" w:hAnsi="宋体" w:cs="宋体"/>
                <w:sz w:val="20"/>
              </w:rPr>
              <w:br/>
            </w:r>
            <w:r>
              <w:rPr>
                <w:rFonts w:ascii="宋体" w:eastAsia="宋体" w:hAnsi="宋体" w:cs="宋体"/>
                <w:b/>
                <w:sz w:val="20"/>
              </w:rPr>
              <w:t xml:space="preserve">    7.请教管理层，公司现有的有息负债，平均利率是多少；大约有多少是今年到期会置换</w:t>
            </w:r>
            <w:r>
              <w:rPr>
                <w:rFonts w:ascii="宋体" w:eastAsia="宋体" w:hAnsi="宋体" w:cs="宋体"/>
                <w:b/>
                <w:sz w:val="20"/>
              </w:rPr>
              <w:br/>
            </w:r>
            <w:r>
              <w:rPr>
                <w:rFonts w:ascii="宋体" w:eastAsia="宋体" w:hAnsi="宋体" w:cs="宋体"/>
                <w:sz w:val="20"/>
              </w:rPr>
              <w:t xml:space="preserve">    答:截至2023年末，公司存量负债的平均利率与市场利率趋近，一年内到期的长期借款金额为24.9</w:t>
            </w:r>
            <w:r w:rsidR="00B04D78">
              <w:rPr>
                <w:rFonts w:ascii="宋体" w:eastAsia="宋体" w:hAnsi="宋体" w:cs="宋体"/>
                <w:sz w:val="20"/>
              </w:rPr>
              <w:t>7</w:t>
            </w:r>
            <w:bookmarkStart w:id="0" w:name="_GoBack"/>
            <w:bookmarkEnd w:id="0"/>
            <w:r>
              <w:rPr>
                <w:rFonts w:ascii="宋体" w:eastAsia="宋体" w:hAnsi="宋体" w:cs="宋体"/>
                <w:sz w:val="20"/>
              </w:rPr>
              <w:t>亿元，短期借款金额为4.1亿元。</w:t>
            </w:r>
            <w:r>
              <w:rPr>
                <w:rFonts w:ascii="宋体" w:eastAsia="宋体" w:hAnsi="宋体" w:cs="宋体"/>
                <w:sz w:val="20"/>
              </w:rPr>
              <w:br/>
            </w:r>
            <w:r>
              <w:rPr>
                <w:rFonts w:ascii="宋体" w:eastAsia="宋体" w:hAnsi="宋体" w:cs="宋体"/>
                <w:b/>
                <w:sz w:val="20"/>
              </w:rPr>
              <w:t xml:space="preserve">    8.四季度为什么业绩下降了？今年有什么新增长点？</w:t>
            </w:r>
            <w:r>
              <w:rPr>
                <w:rFonts w:ascii="宋体" w:eastAsia="宋体" w:hAnsi="宋体" w:cs="宋体"/>
                <w:b/>
                <w:sz w:val="20"/>
              </w:rPr>
              <w:br/>
            </w:r>
            <w:r>
              <w:rPr>
                <w:rFonts w:ascii="宋体" w:eastAsia="宋体" w:hAnsi="宋体" w:cs="宋体"/>
                <w:sz w:val="20"/>
              </w:rPr>
              <w:t xml:space="preserve">    答:公司前三季度成本费用发生进度偏低，四季度随着成本费用的密集支出，利润后期承受较大回调压力。近年来，公司也在不断加强成本费用均衡开支管控。 2023年度，公司通行费收入同比增长超25%，商品销售收入同比增长138%，蜀道新能源公司营业收入同比增长465%，各项业务有序增长，不断夯实公司发展根基。2024年，本公司公司管理层将持续专注于强化公司经营管理，立足主业、多点发力，谋求健康平稳的可持续发展，以更优的业绩来回报投资者的支持。</w:t>
            </w:r>
            <w:r>
              <w:rPr>
                <w:rFonts w:ascii="宋体" w:eastAsia="宋体" w:hAnsi="宋体" w:cs="宋体"/>
                <w:sz w:val="20"/>
              </w:rPr>
              <w:br/>
            </w:r>
            <w:r>
              <w:rPr>
                <w:rFonts w:ascii="宋体" w:eastAsia="宋体" w:hAnsi="宋体" w:cs="宋体"/>
                <w:b/>
                <w:sz w:val="20"/>
              </w:rPr>
              <w:t xml:space="preserve">    9.港股只有0·</w:t>
            </w:r>
            <w:proofErr w:type="gramStart"/>
            <w:r>
              <w:rPr>
                <w:rFonts w:ascii="宋体" w:eastAsia="宋体" w:hAnsi="宋体" w:cs="宋体"/>
                <w:b/>
                <w:sz w:val="20"/>
              </w:rPr>
              <w:t>5倍市净</w:t>
            </w:r>
            <w:proofErr w:type="gramEnd"/>
            <w:r>
              <w:rPr>
                <w:rFonts w:ascii="宋体" w:eastAsia="宋体" w:hAnsi="宋体" w:cs="宋体"/>
                <w:b/>
                <w:sz w:val="20"/>
              </w:rPr>
              <w:t>率，高管为什么不增持？公司为什么不回购呢？</w:t>
            </w:r>
            <w:r>
              <w:rPr>
                <w:rFonts w:ascii="宋体" w:eastAsia="宋体" w:hAnsi="宋体" w:cs="宋体"/>
                <w:b/>
                <w:sz w:val="20"/>
              </w:rPr>
              <w:br/>
            </w:r>
            <w:r>
              <w:rPr>
                <w:rFonts w:ascii="宋体" w:eastAsia="宋体" w:hAnsi="宋体" w:cs="宋体"/>
                <w:sz w:val="20"/>
              </w:rPr>
              <w:t xml:space="preserve">    答:公司暂无股份回购计划。</w:t>
            </w:r>
            <w:r>
              <w:rPr>
                <w:rFonts w:ascii="宋体" w:eastAsia="宋体" w:hAnsi="宋体" w:cs="宋体"/>
                <w:sz w:val="20"/>
              </w:rPr>
              <w:br/>
            </w:r>
            <w:r>
              <w:rPr>
                <w:rFonts w:ascii="宋体" w:eastAsia="宋体" w:hAnsi="宋体" w:cs="宋体"/>
                <w:b/>
                <w:sz w:val="20"/>
              </w:rPr>
              <w:t xml:space="preserve">    10.谢谢董事长的解答。还有一个后续问题，成渝高速2027年经营年限到期。扩建后，是否能延续经营，如果可以，可以延长多少年，谢谢。</w:t>
            </w:r>
            <w:r>
              <w:rPr>
                <w:rFonts w:ascii="宋体" w:eastAsia="宋体" w:hAnsi="宋体" w:cs="宋体"/>
                <w:b/>
                <w:sz w:val="20"/>
              </w:rPr>
              <w:br/>
            </w:r>
            <w:r>
              <w:rPr>
                <w:rFonts w:ascii="宋体" w:eastAsia="宋体" w:hAnsi="宋体" w:cs="宋体"/>
                <w:sz w:val="20"/>
              </w:rPr>
              <w:t xml:space="preserve">    答:成渝高速改扩建项目并未由本公司实施，本公司下辖的成渝高速到期后处置目前仍在沟通中。</w:t>
            </w:r>
          </w:p>
        </w:tc>
      </w:tr>
      <w:tr w:rsidR="0099325A" w14:paraId="11FCDFCE" w14:textId="77777777">
        <w:trPr>
          <w:trHeight w:val="561"/>
          <w:jc w:val="center"/>
        </w:trPr>
        <w:tc>
          <w:tcPr>
            <w:tcW w:w="2580" w:type="dxa"/>
            <w:vAlign w:val="center"/>
          </w:tcPr>
          <w:p w14:paraId="44131E4F" w14:textId="77777777" w:rsidR="0099325A" w:rsidRDefault="0045069D">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lastRenderedPageBreak/>
              <w:t>附件清单（如有）</w:t>
            </w:r>
          </w:p>
        </w:tc>
        <w:tc>
          <w:tcPr>
            <w:tcW w:w="5945" w:type="dxa"/>
            <w:vAlign w:val="center"/>
          </w:tcPr>
          <w:p w14:paraId="2C7EA7EC" w14:textId="77777777" w:rsidR="0099325A" w:rsidRDefault="0099325A">
            <w:pPr>
              <w:pStyle w:val="TableParagraph"/>
              <w:spacing w:before="100" w:beforeAutospacing="1" w:line="360" w:lineRule="auto"/>
              <w:rPr>
                <w:rFonts w:ascii="宋体" w:eastAsia="宋体" w:hAnsi="宋体" w:cs="宋体"/>
                <w:sz w:val="20"/>
                <w:szCs w:val="20"/>
              </w:rPr>
            </w:pPr>
          </w:p>
        </w:tc>
      </w:tr>
      <w:tr w:rsidR="0099325A" w14:paraId="6A41E8F7" w14:textId="77777777">
        <w:trPr>
          <w:trHeight w:val="558"/>
          <w:jc w:val="center"/>
        </w:trPr>
        <w:tc>
          <w:tcPr>
            <w:tcW w:w="2580" w:type="dxa"/>
            <w:vAlign w:val="center"/>
          </w:tcPr>
          <w:p w14:paraId="2D2297DC" w14:textId="77777777" w:rsidR="0099325A" w:rsidRDefault="0045069D">
            <w:pPr>
              <w:pStyle w:val="TableParagraph"/>
              <w:spacing w:before="1"/>
              <w:ind w:left="107"/>
              <w:rPr>
                <w:rFonts w:ascii="宋体" w:eastAsia="宋体" w:hAnsi="宋体" w:cs="宋体"/>
                <w:b/>
                <w:bCs/>
                <w:sz w:val="20"/>
                <w:szCs w:val="20"/>
              </w:rPr>
            </w:pPr>
            <w:r>
              <w:rPr>
                <w:rFonts w:ascii="宋体" w:eastAsia="宋体" w:hAnsi="宋体" w:cs="宋体" w:hint="eastAsia"/>
                <w:b/>
                <w:bCs/>
                <w:sz w:val="20"/>
                <w:szCs w:val="20"/>
              </w:rPr>
              <w:t>日期</w:t>
            </w:r>
          </w:p>
        </w:tc>
        <w:tc>
          <w:tcPr>
            <w:tcW w:w="5945" w:type="dxa"/>
            <w:vAlign w:val="center"/>
          </w:tcPr>
          <w:p w14:paraId="2328AB57" w14:textId="77777777" w:rsidR="0099325A" w:rsidRDefault="0045069D">
            <w:pPr>
              <w:pStyle w:val="TableParagraph"/>
              <w:spacing w:before="100" w:beforeAutospacing="1"/>
              <w:rPr>
                <w:rFonts w:ascii="宋体" w:eastAsia="宋体" w:hAnsi="宋体" w:cs="宋体"/>
                <w:sz w:val="20"/>
                <w:szCs w:val="20"/>
              </w:rPr>
            </w:pPr>
            <w:r>
              <w:rPr>
                <w:rFonts w:ascii="宋体" w:eastAsia="宋体" w:hAnsi="宋体" w:cs="宋体"/>
                <w:sz w:val="20"/>
                <w:szCs w:val="20"/>
              </w:rPr>
              <w:t>2024年04月18日</w:t>
            </w:r>
          </w:p>
        </w:tc>
      </w:tr>
    </w:tbl>
    <w:p w14:paraId="7D934D0E" w14:textId="77777777" w:rsidR="0099325A" w:rsidRDefault="0099325A">
      <w:pPr>
        <w:rPr>
          <w:rFonts w:ascii="宋体" w:eastAsia="宋体" w:hAnsi="宋体" w:cs="宋体"/>
          <w:sz w:val="28"/>
          <w:szCs w:val="36"/>
        </w:rPr>
      </w:pPr>
    </w:p>
    <w:sectPr w:rsidR="0099325A">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5MjcwYWNlZThiOGMwZDUyZjM5MDlmNWI1NjUzZGE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069D"/>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64128"/>
    <w:rsid w:val="007824B8"/>
    <w:rsid w:val="007910DD"/>
    <w:rsid w:val="007A3EC1"/>
    <w:rsid w:val="007B3368"/>
    <w:rsid w:val="007D0A69"/>
    <w:rsid w:val="007D6DC4"/>
    <w:rsid w:val="00853463"/>
    <w:rsid w:val="00893F25"/>
    <w:rsid w:val="00895035"/>
    <w:rsid w:val="008B2B14"/>
    <w:rsid w:val="008C6AED"/>
    <w:rsid w:val="008C6C9B"/>
    <w:rsid w:val="008C7604"/>
    <w:rsid w:val="008E1B27"/>
    <w:rsid w:val="00903379"/>
    <w:rsid w:val="00906975"/>
    <w:rsid w:val="00917F0B"/>
    <w:rsid w:val="00917F8B"/>
    <w:rsid w:val="00960964"/>
    <w:rsid w:val="00965E4D"/>
    <w:rsid w:val="0099325A"/>
    <w:rsid w:val="009B1D5C"/>
    <w:rsid w:val="009C2E31"/>
    <w:rsid w:val="009E1955"/>
    <w:rsid w:val="00A527AA"/>
    <w:rsid w:val="00A5684D"/>
    <w:rsid w:val="00A75C61"/>
    <w:rsid w:val="00A9601B"/>
    <w:rsid w:val="00AD100E"/>
    <w:rsid w:val="00AE1E36"/>
    <w:rsid w:val="00AF74AA"/>
    <w:rsid w:val="00B03C2F"/>
    <w:rsid w:val="00B04D78"/>
    <w:rsid w:val="00B15064"/>
    <w:rsid w:val="00B340A3"/>
    <w:rsid w:val="00B410F5"/>
    <w:rsid w:val="00B6280C"/>
    <w:rsid w:val="00B671A4"/>
    <w:rsid w:val="00B72CD4"/>
    <w:rsid w:val="00B85B00"/>
    <w:rsid w:val="00BA28BE"/>
    <w:rsid w:val="00BF132F"/>
    <w:rsid w:val="00C13878"/>
    <w:rsid w:val="00CA1705"/>
    <w:rsid w:val="00CE1A54"/>
    <w:rsid w:val="00CF5FB6"/>
    <w:rsid w:val="00D02518"/>
    <w:rsid w:val="00D17454"/>
    <w:rsid w:val="00D33FBC"/>
    <w:rsid w:val="00D7535C"/>
    <w:rsid w:val="00D76302"/>
    <w:rsid w:val="00DA5CE2"/>
    <w:rsid w:val="00DE10E8"/>
    <w:rsid w:val="00E16FDA"/>
    <w:rsid w:val="00E35F58"/>
    <w:rsid w:val="00E45BD9"/>
    <w:rsid w:val="00E66FFC"/>
    <w:rsid w:val="00E759D6"/>
    <w:rsid w:val="00E84A8C"/>
    <w:rsid w:val="00E976DE"/>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734C1A"/>
    <w:rsid w:val="28C72DDD"/>
    <w:rsid w:val="29EE0E64"/>
    <w:rsid w:val="2BC4020A"/>
    <w:rsid w:val="2EF90F16"/>
    <w:rsid w:val="2F125C63"/>
    <w:rsid w:val="302C3D0A"/>
    <w:rsid w:val="3104598F"/>
    <w:rsid w:val="33DE31BB"/>
    <w:rsid w:val="389C49C0"/>
    <w:rsid w:val="39BC78F4"/>
    <w:rsid w:val="3B35486F"/>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9022E"/>
  <w15:docId w15:val="{880E3123-E650-4999-B285-AFFB2DD2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ody Text"/>
    <w:basedOn w:val="a"/>
    <w:uiPriority w:val="1"/>
    <w:qFormat/>
    <w:pPr>
      <w:ind w:left="220"/>
    </w:pPr>
    <w:rPr>
      <w:sz w:val="32"/>
      <w:szCs w:val="32"/>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TableParagraph">
    <w:name w:val="Table Paragraph"/>
    <w:basedOn w:val="a"/>
    <w:uiPriority w:val="1"/>
    <w:qFormat/>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Char">
    <w:name w:val="批注文字 Char"/>
    <w:basedOn w:val="a0"/>
    <w:link w:val="a3"/>
    <w:qFormat/>
    <w:rPr>
      <w:rFonts w:ascii="仿宋" w:eastAsia="仿宋" w:hAnsi="仿宋" w:cs="仿宋"/>
      <w:sz w:val="22"/>
      <w:szCs w:val="22"/>
      <w:lang w:val="zh-CN" w:bidi="zh-CN"/>
    </w:rPr>
  </w:style>
  <w:style w:type="character" w:customStyle="1" w:styleId="Char3">
    <w:name w:val="批注主题 Char"/>
    <w:basedOn w:val="Char"/>
    <w:link w:val="a8"/>
    <w:qFormat/>
    <w:rPr>
      <w:rFonts w:ascii="仿宋" w:eastAsia="仿宋" w:hAnsi="仿宋" w:cs="仿宋"/>
      <w:b/>
      <w:bCs/>
      <w:sz w:val="22"/>
      <w:szCs w:val="22"/>
      <w:lang w:val="zh-CN" w:bidi="zh-CN"/>
    </w:rPr>
  </w:style>
  <w:style w:type="character" w:customStyle="1" w:styleId="Char0">
    <w:name w:val="批注框文本 Char"/>
    <w:basedOn w:val="a0"/>
    <w:link w:val="a5"/>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F600-2C13-4894-AEC2-FF71EA48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2060</Words>
  <Characters>329</Characters>
  <Application>Microsoft Office Word</Application>
  <DocSecurity>0</DocSecurity>
  <Lines>2</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李宣</cp:lastModifiedBy>
  <cp:revision>3</cp:revision>
  <dcterms:created xsi:type="dcterms:W3CDTF">2024-04-18T08:19:00Z</dcterms:created>
  <dcterms:modified xsi:type="dcterms:W3CDTF">2024-04-18T09:32:00Z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57D148DF2F764966BF4E1C38A6255FA2</vt:lpwstr>
  </property>
</Properties>
</file>