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B18E" w14:textId="77777777" w:rsidR="00617EBD" w:rsidRDefault="005E119D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>证券简称：赛恩斯</w:t>
      </w:r>
      <w:r>
        <w:rPr>
          <w:b/>
          <w:bCs/>
          <w:szCs w:val="24"/>
        </w:rPr>
        <w:t xml:space="preserve">               </w:t>
      </w:r>
      <w:r>
        <w:rPr>
          <w:rFonts w:hint="eastAsia"/>
          <w:b/>
          <w:bCs/>
          <w:szCs w:val="24"/>
        </w:rPr>
        <w:t xml:space="preserve">        </w:t>
      </w:r>
      <w:r>
        <w:rPr>
          <w:b/>
          <w:bCs/>
          <w:szCs w:val="24"/>
        </w:rPr>
        <w:t xml:space="preserve">    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证券代码：</w:t>
      </w:r>
      <w:r>
        <w:rPr>
          <w:b/>
          <w:bCs/>
          <w:szCs w:val="24"/>
        </w:rPr>
        <w:t>688480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</w:t>
      </w:r>
    </w:p>
    <w:p w14:paraId="4B205181" w14:textId="77777777" w:rsidR="00617EBD" w:rsidRDefault="005E119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赛恩斯环保股份有限公司</w:t>
      </w:r>
    </w:p>
    <w:p w14:paraId="31E38F31" w14:textId="77777777" w:rsidR="00617EBD" w:rsidRDefault="005E119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01F90FAA" w14:textId="77777777" w:rsidR="00617EBD" w:rsidRDefault="005E119D">
      <w:pPr>
        <w:ind w:firstLineChars="100" w:firstLine="241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      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024-00</w:t>
      </w:r>
      <w:r>
        <w:rPr>
          <w:rFonts w:hint="eastAsia"/>
          <w:b/>
          <w:bCs/>
          <w:szCs w:val="24"/>
        </w:rPr>
        <w:t>3</w:t>
      </w:r>
    </w:p>
    <w:tbl>
      <w:tblPr>
        <w:tblStyle w:val="ae"/>
        <w:tblW w:w="4999" w:type="pct"/>
        <w:jc w:val="center"/>
        <w:tblLook w:val="04A0" w:firstRow="1" w:lastRow="0" w:firstColumn="1" w:lastColumn="0" w:noHBand="0" w:noVBand="1"/>
      </w:tblPr>
      <w:tblGrid>
        <w:gridCol w:w="2244"/>
        <w:gridCol w:w="6050"/>
      </w:tblGrid>
      <w:tr w:rsidR="00617EBD" w14:paraId="28B01474" w14:textId="77777777">
        <w:trPr>
          <w:jc w:val="center"/>
        </w:trPr>
        <w:tc>
          <w:tcPr>
            <w:tcW w:w="1353" w:type="pct"/>
            <w:vAlign w:val="center"/>
          </w:tcPr>
          <w:p w14:paraId="4ADA9D76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3FD79442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3646" w:type="pct"/>
            <w:vAlign w:val="center"/>
          </w:tcPr>
          <w:p w14:paraId="4C5F7108" w14:textId="77777777" w:rsidR="00617EBD" w:rsidRDefault="005E119D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□特定对象调研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04801D92" w14:textId="77777777" w:rsidR="00617EBD" w:rsidRDefault="005E119D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□媒体采访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41FB1F77" w14:textId="77777777" w:rsidR="00617EBD" w:rsidRDefault="005E119D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□新闻发布会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59F2DF43" w14:textId="77777777" w:rsidR="00617EBD" w:rsidRDefault="005E119D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</w:t>
            </w:r>
          </w:p>
          <w:p w14:paraId="556BEEAC" w14:textId="77777777" w:rsidR="00617EBD" w:rsidRDefault="005E119D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sym w:font="Wingdings 2" w:char="F050"/>
            </w:r>
            <w:r>
              <w:rPr>
                <w:rFonts w:ascii="宋体" w:hAnsi="宋体" w:hint="eastAsia"/>
                <w:szCs w:val="24"/>
              </w:rPr>
              <w:t>其他（</w:t>
            </w:r>
            <w:proofErr w:type="gramStart"/>
            <w:r>
              <w:rPr>
                <w:rFonts w:ascii="宋体" w:hAnsi="宋体" w:hint="eastAsia"/>
                <w:szCs w:val="24"/>
                <w:u w:val="thick"/>
              </w:rPr>
              <w:t>请文字</w:t>
            </w:r>
            <w:proofErr w:type="gramEnd"/>
            <w:r>
              <w:rPr>
                <w:rFonts w:ascii="宋体" w:hAnsi="宋体" w:hint="eastAsia"/>
                <w:szCs w:val="24"/>
                <w:u w:val="thick"/>
              </w:rPr>
              <w:t>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投资者电话交流会</w:t>
            </w:r>
          </w:p>
        </w:tc>
      </w:tr>
      <w:tr w:rsidR="00617EBD" w14:paraId="25D4830C" w14:textId="77777777">
        <w:trPr>
          <w:trHeight w:val="999"/>
          <w:jc w:val="center"/>
        </w:trPr>
        <w:tc>
          <w:tcPr>
            <w:tcW w:w="1353" w:type="pct"/>
            <w:vAlign w:val="center"/>
          </w:tcPr>
          <w:p w14:paraId="060D6310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4A9E03C6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3646" w:type="pct"/>
            <w:vAlign w:val="center"/>
          </w:tcPr>
          <w:p w14:paraId="2B03AE27" w14:textId="449C1D0A" w:rsidR="00617EBD" w:rsidRDefault="005E119D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、广发证券及其他投资者</w:t>
            </w:r>
            <w:r w:rsidRPr="005A3ED8">
              <w:rPr>
                <w:rFonts w:hint="eastAsia"/>
                <w:szCs w:val="24"/>
              </w:rPr>
              <w:t>5</w:t>
            </w:r>
            <w:r w:rsidR="00943427">
              <w:rPr>
                <w:rFonts w:hint="eastAsia"/>
                <w:szCs w:val="24"/>
              </w:rPr>
              <w:t>0</w:t>
            </w:r>
            <w:r w:rsidRPr="005A3ED8">
              <w:rPr>
                <w:rFonts w:hint="eastAsia"/>
                <w:szCs w:val="24"/>
              </w:rPr>
              <w:t>人（</w:t>
            </w:r>
            <w:r>
              <w:rPr>
                <w:rFonts w:hint="eastAsia"/>
                <w:szCs w:val="24"/>
              </w:rPr>
              <w:t>名单附后）</w:t>
            </w:r>
          </w:p>
          <w:p w14:paraId="473CE53C" w14:textId="77777777" w:rsidR="00617EBD" w:rsidRDefault="005E119D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、东吴证券及其他投资者</w:t>
            </w:r>
            <w:r w:rsidRPr="00081AE0">
              <w:rPr>
                <w:rFonts w:hint="eastAsia"/>
                <w:szCs w:val="24"/>
              </w:rPr>
              <w:t>21</w:t>
            </w:r>
            <w:r w:rsidRPr="00081AE0">
              <w:rPr>
                <w:rFonts w:hint="eastAsia"/>
                <w:szCs w:val="24"/>
              </w:rPr>
              <w:t>人</w:t>
            </w:r>
            <w:r>
              <w:rPr>
                <w:rFonts w:hint="eastAsia"/>
                <w:szCs w:val="24"/>
              </w:rPr>
              <w:t>（名单附后）</w:t>
            </w:r>
          </w:p>
          <w:p w14:paraId="06330B30" w14:textId="6A47AB91" w:rsidR="00617EBD" w:rsidRDefault="005E119D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、国海证券</w:t>
            </w:r>
            <w:r w:rsidR="002E6D8F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罗琨</w:t>
            </w:r>
            <w:r>
              <w:rPr>
                <w:rFonts w:hint="eastAsia"/>
                <w:szCs w:val="24"/>
              </w:rPr>
              <w:t xml:space="preserve">   </w:t>
            </w:r>
          </w:p>
          <w:p w14:paraId="6F40E27D" w14:textId="5EC8F380" w:rsidR="00617EBD" w:rsidRDefault="005E119D">
            <w:pPr>
              <w:spacing w:line="360" w:lineRule="auto"/>
              <w:ind w:firstLineChars="100" w:firstLine="240"/>
              <w:jc w:val="left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交银施罗</w:t>
            </w:r>
            <w:proofErr w:type="gramEnd"/>
            <w:r>
              <w:rPr>
                <w:rFonts w:hint="eastAsia"/>
                <w:szCs w:val="24"/>
              </w:rPr>
              <w:t>德</w:t>
            </w:r>
            <w:r>
              <w:rPr>
                <w:rFonts w:hint="eastAsia"/>
                <w:szCs w:val="24"/>
              </w:rPr>
              <w:t xml:space="preserve"> </w:t>
            </w:r>
            <w:r w:rsidR="002E6D8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高逸云</w:t>
            </w:r>
          </w:p>
          <w:p w14:paraId="273DBC24" w14:textId="5A8DD5E8" w:rsidR="00617EBD" w:rsidRDefault="005E119D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、华泰证券</w:t>
            </w:r>
            <w:r w:rsidR="002E6D8F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倪正洋、杨云逍</w:t>
            </w:r>
          </w:p>
          <w:p w14:paraId="066765C2" w14:textId="0E540545" w:rsidR="00617EBD" w:rsidRDefault="005E119D">
            <w:pPr>
              <w:spacing w:line="360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上海纳静资产管理有限公司</w:t>
            </w:r>
            <w:r w:rsidR="002E6D8F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卢自成</w:t>
            </w:r>
          </w:p>
          <w:p w14:paraId="47B76B30" w14:textId="77777777" w:rsidR="00617EBD" w:rsidRDefault="005E119D">
            <w:pPr>
              <w:spacing w:line="360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国信自营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欧阳仕华</w:t>
            </w:r>
            <w:r>
              <w:rPr>
                <w:rFonts w:hint="eastAsia"/>
                <w:szCs w:val="24"/>
              </w:rPr>
              <w:t xml:space="preserve">  </w:t>
            </w:r>
          </w:p>
          <w:p w14:paraId="6297F49D" w14:textId="485ACF54" w:rsidR="00617EBD" w:rsidRDefault="005E119D">
            <w:pPr>
              <w:spacing w:line="360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上海趣时资产管理有限公司</w:t>
            </w:r>
            <w:r w:rsidR="002E6D8F">
              <w:rPr>
                <w:rFonts w:hint="eastAsia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Cs w:val="24"/>
              </w:rPr>
              <w:t>滕</w:t>
            </w:r>
            <w:proofErr w:type="gramEnd"/>
            <w:r>
              <w:rPr>
                <w:rFonts w:hint="eastAsia"/>
                <w:szCs w:val="24"/>
              </w:rPr>
              <w:t>春晓</w:t>
            </w:r>
          </w:p>
          <w:p w14:paraId="7A90259D" w14:textId="5ED0AA3F" w:rsidR="00617EBD" w:rsidRDefault="005E119D">
            <w:pPr>
              <w:spacing w:line="360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嘉</w:t>
            </w:r>
            <w:proofErr w:type="gramStart"/>
            <w:r>
              <w:rPr>
                <w:rFonts w:hint="eastAsia"/>
                <w:szCs w:val="24"/>
              </w:rPr>
              <w:t>实基金</w:t>
            </w:r>
            <w:proofErr w:type="gramEnd"/>
            <w:r>
              <w:rPr>
                <w:rFonts w:hint="eastAsia"/>
                <w:szCs w:val="24"/>
              </w:rPr>
              <w:t>管理有限公司</w:t>
            </w:r>
            <w:r w:rsidR="002E6D8F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周雅娟</w:t>
            </w:r>
          </w:p>
          <w:p w14:paraId="06FFFE89" w14:textId="61D41FAA" w:rsidR="00617EBD" w:rsidRDefault="005E119D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、中信证券及其他投资者</w:t>
            </w:r>
            <w:r w:rsidR="00A42A0A">
              <w:rPr>
                <w:rFonts w:hint="eastAsia"/>
                <w:szCs w:val="24"/>
              </w:rPr>
              <w:t>36</w:t>
            </w:r>
            <w:r>
              <w:rPr>
                <w:rFonts w:hint="eastAsia"/>
                <w:szCs w:val="24"/>
              </w:rPr>
              <w:t>人</w:t>
            </w:r>
            <w:r w:rsidR="00C4645A">
              <w:rPr>
                <w:rFonts w:hint="eastAsia"/>
                <w:szCs w:val="24"/>
              </w:rPr>
              <w:t>（名单附后）</w:t>
            </w:r>
          </w:p>
        </w:tc>
      </w:tr>
      <w:tr w:rsidR="00617EBD" w14:paraId="48396EBA" w14:textId="77777777">
        <w:trPr>
          <w:trHeight w:val="560"/>
          <w:jc w:val="center"/>
        </w:trPr>
        <w:tc>
          <w:tcPr>
            <w:tcW w:w="1353" w:type="pct"/>
            <w:vAlign w:val="center"/>
          </w:tcPr>
          <w:p w14:paraId="64B41C74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3646" w:type="pct"/>
            <w:vAlign w:val="center"/>
          </w:tcPr>
          <w:p w14:paraId="2406FC09" w14:textId="77777777" w:rsidR="002E6D8F" w:rsidRDefault="002E6D8F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22</w:t>
            </w:r>
            <w:r>
              <w:rPr>
                <w:rFonts w:hint="eastAsia"/>
                <w:szCs w:val="24"/>
              </w:rPr>
              <w:t>日（周一）</w:t>
            </w:r>
            <w:r>
              <w:rPr>
                <w:rFonts w:hint="eastAsia"/>
                <w:szCs w:val="24"/>
              </w:rPr>
              <w:t>14:00-15:00</w:t>
            </w:r>
          </w:p>
          <w:p w14:paraId="62617EB2" w14:textId="06201FD6" w:rsidR="00617EBD" w:rsidRDefault="002E6D8F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22</w:t>
            </w:r>
            <w:r>
              <w:rPr>
                <w:rFonts w:hint="eastAsia"/>
                <w:szCs w:val="24"/>
              </w:rPr>
              <w:t>日（周一）</w:t>
            </w:r>
            <w:r>
              <w:rPr>
                <w:rFonts w:hint="eastAsia"/>
                <w:szCs w:val="24"/>
              </w:rPr>
              <w:t>15:30-16:30</w:t>
            </w:r>
          </w:p>
          <w:p w14:paraId="61E3B8CB" w14:textId="7A035776" w:rsidR="002E6D8F" w:rsidRDefault="002E6D8F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23</w:t>
            </w:r>
            <w:r>
              <w:rPr>
                <w:rFonts w:hint="eastAsia"/>
                <w:szCs w:val="24"/>
              </w:rPr>
              <w:t>日（周二）</w:t>
            </w:r>
            <w:r>
              <w:rPr>
                <w:rFonts w:hint="eastAsia"/>
                <w:szCs w:val="24"/>
              </w:rPr>
              <w:t>9:30-10:30</w:t>
            </w:r>
          </w:p>
          <w:p w14:paraId="136A2616" w14:textId="19720C44" w:rsidR="00617EBD" w:rsidRDefault="002E6D8F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23</w:t>
            </w:r>
            <w:r>
              <w:rPr>
                <w:rFonts w:hint="eastAsia"/>
                <w:szCs w:val="24"/>
              </w:rPr>
              <w:t>日（周二）</w:t>
            </w:r>
            <w:r>
              <w:rPr>
                <w:rFonts w:hint="eastAsia"/>
                <w:szCs w:val="24"/>
              </w:rPr>
              <w:t>10:30-11:30</w:t>
            </w:r>
          </w:p>
          <w:p w14:paraId="6A43DB1A" w14:textId="72764492" w:rsidR="00617EBD" w:rsidRDefault="002E6D8F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2024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23</w:t>
            </w:r>
            <w:r>
              <w:rPr>
                <w:rFonts w:hint="eastAsia"/>
                <w:szCs w:val="24"/>
              </w:rPr>
              <w:t>日（周二）</w:t>
            </w:r>
            <w:r>
              <w:rPr>
                <w:rFonts w:hint="eastAsia"/>
                <w:szCs w:val="24"/>
              </w:rPr>
              <w:t>14:00-15:00</w:t>
            </w:r>
          </w:p>
        </w:tc>
      </w:tr>
      <w:tr w:rsidR="00617EBD" w14:paraId="0AB372D4" w14:textId="77777777">
        <w:trPr>
          <w:trHeight w:val="568"/>
          <w:jc w:val="center"/>
        </w:trPr>
        <w:tc>
          <w:tcPr>
            <w:tcW w:w="1353" w:type="pct"/>
            <w:vAlign w:val="center"/>
          </w:tcPr>
          <w:p w14:paraId="5E59C031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3646" w:type="pct"/>
            <w:vAlign w:val="center"/>
          </w:tcPr>
          <w:p w14:paraId="342F03D9" w14:textId="5F62A56A" w:rsidR="00617EBD" w:rsidRDefault="00892421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线上</w:t>
            </w:r>
          </w:p>
        </w:tc>
      </w:tr>
      <w:tr w:rsidR="00617EBD" w14:paraId="77A446CB" w14:textId="77777777">
        <w:trPr>
          <w:jc w:val="center"/>
        </w:trPr>
        <w:tc>
          <w:tcPr>
            <w:tcW w:w="1353" w:type="pct"/>
            <w:vAlign w:val="center"/>
          </w:tcPr>
          <w:p w14:paraId="2148DE13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37C3514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3646" w:type="pct"/>
            <w:vAlign w:val="center"/>
          </w:tcPr>
          <w:p w14:paraId="4F0D0041" w14:textId="77777777" w:rsidR="00617EBD" w:rsidRDefault="005E119D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董事、副总经理、董事会秘书：邱江传</w:t>
            </w:r>
          </w:p>
          <w:p w14:paraId="40CF9C19" w14:textId="77777777" w:rsidR="00617EBD" w:rsidRDefault="005E119D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证券事务主管：</w:t>
            </w:r>
            <w:proofErr w:type="gramStart"/>
            <w:r>
              <w:rPr>
                <w:rFonts w:hint="eastAsia"/>
                <w:szCs w:val="24"/>
              </w:rPr>
              <w:t>史秋霞</w:t>
            </w:r>
            <w:proofErr w:type="gramEnd"/>
          </w:p>
        </w:tc>
      </w:tr>
      <w:tr w:rsidR="00617EBD" w14:paraId="21767410" w14:textId="77777777">
        <w:trPr>
          <w:jc w:val="center"/>
        </w:trPr>
        <w:tc>
          <w:tcPr>
            <w:tcW w:w="1353" w:type="pct"/>
            <w:vAlign w:val="center"/>
          </w:tcPr>
          <w:p w14:paraId="743CC02C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646" w:type="pct"/>
            <w:vAlign w:val="center"/>
          </w:tcPr>
          <w:p w14:paraId="59A53D83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bookmarkStart w:id="0" w:name="_Hlk135125494"/>
            <w:r>
              <w:rPr>
                <w:rFonts w:hint="eastAsia"/>
                <w:szCs w:val="24"/>
              </w:rPr>
              <w:t>投资者提出的问题以及回复情况：</w:t>
            </w:r>
          </w:p>
          <w:bookmarkEnd w:id="0"/>
          <w:p w14:paraId="3335A93A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、请问公司对于紫金药剂的定位和规划？</w:t>
            </w:r>
          </w:p>
          <w:p w14:paraId="2CA9D95C" w14:textId="1FCC92BA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紫金药剂与公司存在多方面的协同，首先是技术方面，可以丰富选矿药剂、萃取剂品类</w:t>
            </w:r>
            <w:r w:rsidR="00D76238"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开拓更广阔的应用场景，加大资源回收与重金属污染治理的协同和融合。其次是业务方面，由于双方在客户群</w:t>
            </w:r>
            <w:r w:rsidR="00D24D64">
              <w:rPr>
                <w:rFonts w:hint="eastAsia"/>
                <w:szCs w:val="24"/>
              </w:rPr>
              <w:t>体</w:t>
            </w:r>
            <w:r>
              <w:rPr>
                <w:rFonts w:hint="eastAsia"/>
                <w:szCs w:val="24"/>
              </w:rPr>
              <w:t>上具有一定趋同性，可以实现</w:t>
            </w:r>
            <w:r w:rsidR="00D76238">
              <w:rPr>
                <w:rFonts w:hint="eastAsia"/>
                <w:szCs w:val="24"/>
              </w:rPr>
              <w:t>紫金药剂</w:t>
            </w:r>
            <w:r>
              <w:rPr>
                <w:rFonts w:hint="eastAsia"/>
                <w:szCs w:val="24"/>
              </w:rPr>
              <w:t>业务与</w:t>
            </w:r>
            <w:r w:rsidR="00D76238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业务</w:t>
            </w:r>
            <w:r w:rsidR="00D76238">
              <w:rPr>
                <w:rFonts w:hint="eastAsia"/>
                <w:szCs w:val="24"/>
              </w:rPr>
              <w:t>的</w:t>
            </w:r>
            <w:r>
              <w:rPr>
                <w:rFonts w:hint="eastAsia"/>
                <w:szCs w:val="24"/>
              </w:rPr>
              <w:t>增长。</w:t>
            </w:r>
          </w:p>
          <w:p w14:paraId="0B04563F" w14:textId="140008F4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收购后公司重新对药剂公司业务进行了规划：包括（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）对人员进行调整，加强营销团队</w:t>
            </w:r>
            <w:r w:rsidR="00D76238">
              <w:rPr>
                <w:rFonts w:hint="eastAsia"/>
                <w:szCs w:val="24"/>
              </w:rPr>
              <w:t>实力</w:t>
            </w:r>
            <w:r>
              <w:rPr>
                <w:rFonts w:hint="eastAsia"/>
                <w:szCs w:val="24"/>
              </w:rPr>
              <w:t>；（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）对刚果（金）、南美智利</w:t>
            </w:r>
            <w:r w:rsidR="00D76238">
              <w:rPr>
                <w:rFonts w:hint="eastAsia"/>
                <w:szCs w:val="24"/>
              </w:rPr>
              <w:t>市场</w:t>
            </w:r>
            <w:r>
              <w:rPr>
                <w:rFonts w:hint="eastAsia"/>
                <w:szCs w:val="24"/>
              </w:rPr>
              <w:t>进行布局；（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）对现有技术进行评估、升级，以提高</w:t>
            </w:r>
            <w:r w:rsidR="00D76238">
              <w:rPr>
                <w:rFonts w:hint="eastAsia"/>
                <w:szCs w:val="24"/>
              </w:rPr>
              <w:t>生产</w:t>
            </w:r>
            <w:r>
              <w:rPr>
                <w:rFonts w:hint="eastAsia"/>
                <w:szCs w:val="24"/>
              </w:rPr>
              <w:t>效率</w:t>
            </w:r>
            <w:r w:rsidR="00D76238"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降低成本，</w:t>
            </w:r>
            <w:r w:rsidR="00D76238">
              <w:rPr>
                <w:rFonts w:hint="eastAsia"/>
                <w:szCs w:val="24"/>
              </w:rPr>
              <w:t>同时加强其他药剂</w:t>
            </w:r>
            <w:r>
              <w:rPr>
                <w:rFonts w:hint="eastAsia"/>
                <w:szCs w:val="24"/>
              </w:rPr>
              <w:t>研发</w:t>
            </w:r>
            <w:r w:rsidR="00D76238">
              <w:rPr>
                <w:rFonts w:hint="eastAsia"/>
                <w:szCs w:val="24"/>
              </w:rPr>
              <w:t>能力</w:t>
            </w:r>
            <w:r>
              <w:rPr>
                <w:rFonts w:hint="eastAsia"/>
                <w:szCs w:val="24"/>
              </w:rPr>
              <w:t>。</w:t>
            </w:r>
          </w:p>
          <w:p w14:paraId="406D6EBA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413DA61E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、由于收购了药剂公司，公司是否会调整股权激励目标？</w:t>
            </w:r>
          </w:p>
          <w:p w14:paraId="751AB0DA" w14:textId="20721090" w:rsidR="00617EBD" w:rsidRDefault="00D76238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公司股权激励目标不会调整。</w:t>
            </w:r>
          </w:p>
          <w:p w14:paraId="1BFF80E0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33FFD795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、紫金药剂的铜萃取剂产能是否已经满产？</w:t>
            </w:r>
          </w:p>
          <w:p w14:paraId="78FE5088" w14:textId="2A0F4113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药剂公司目前的产量是</w:t>
            </w:r>
            <w:r>
              <w:rPr>
                <w:rFonts w:hint="eastAsia"/>
                <w:szCs w:val="24"/>
              </w:rPr>
              <w:t>2000</w:t>
            </w:r>
            <w:r>
              <w:rPr>
                <w:rFonts w:hint="eastAsia"/>
                <w:szCs w:val="24"/>
              </w:rPr>
              <w:t>吨左右，预计满负荷为</w:t>
            </w:r>
            <w:r w:rsidR="00D76238">
              <w:rPr>
                <w:rFonts w:hint="eastAsia"/>
                <w:szCs w:val="24"/>
              </w:rPr>
              <w:t>3400</w:t>
            </w:r>
            <w:r>
              <w:rPr>
                <w:rFonts w:hint="eastAsia"/>
                <w:szCs w:val="24"/>
              </w:rPr>
              <w:t>吨。</w:t>
            </w:r>
          </w:p>
          <w:p w14:paraId="4F6476B4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5C2AB6A0" w14:textId="07E205B8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、公司给紫金海外项目供给药剂，药剂有运输</w:t>
            </w:r>
            <w:r w:rsidR="0026197E">
              <w:rPr>
                <w:rFonts w:hint="eastAsia"/>
                <w:szCs w:val="24"/>
              </w:rPr>
              <w:t>半径</w:t>
            </w:r>
            <w:r>
              <w:rPr>
                <w:rFonts w:hint="eastAsia"/>
                <w:szCs w:val="24"/>
              </w:rPr>
              <w:t>的限制，如何运到国外？在国外有单独的药剂生产中心吗？</w:t>
            </w:r>
          </w:p>
          <w:p w14:paraId="6DACECCB" w14:textId="213C714B" w:rsidR="00617EBD" w:rsidRDefault="00A23524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相对于铜</w:t>
            </w:r>
            <w:r w:rsidR="00D76238">
              <w:rPr>
                <w:rFonts w:hint="eastAsia"/>
                <w:szCs w:val="24"/>
              </w:rPr>
              <w:t>萃取剂，公司生物制剂单位价格较低，受运输成本影响，有销售半径的限制</w:t>
            </w:r>
            <w:r>
              <w:rPr>
                <w:rFonts w:hint="eastAsia"/>
                <w:szCs w:val="24"/>
              </w:rPr>
              <w:t>。而</w:t>
            </w:r>
            <w:r w:rsidR="0026197E">
              <w:rPr>
                <w:rFonts w:hint="eastAsia"/>
                <w:szCs w:val="24"/>
              </w:rPr>
              <w:t>紫金药剂生产的</w:t>
            </w:r>
            <w:r w:rsidR="00D76238">
              <w:rPr>
                <w:rFonts w:hint="eastAsia"/>
                <w:szCs w:val="24"/>
              </w:rPr>
              <w:t>铜萃取剂单位</w:t>
            </w:r>
            <w:r w:rsidR="00C17A02">
              <w:rPr>
                <w:rFonts w:hint="eastAsia"/>
                <w:szCs w:val="24"/>
              </w:rPr>
              <w:t>价格较高</w:t>
            </w:r>
            <w:r w:rsidR="00D76238">
              <w:rPr>
                <w:rFonts w:hint="eastAsia"/>
                <w:szCs w:val="24"/>
              </w:rPr>
              <w:t>，不存在运输半径问题，主要</w:t>
            </w:r>
            <w:r w:rsidR="00C17A02">
              <w:rPr>
                <w:rFonts w:hint="eastAsia"/>
                <w:szCs w:val="24"/>
              </w:rPr>
              <w:t>销售于</w:t>
            </w:r>
            <w:r w:rsidR="00D76238">
              <w:rPr>
                <w:rFonts w:hint="eastAsia"/>
                <w:szCs w:val="24"/>
              </w:rPr>
              <w:t>海外市场。</w:t>
            </w:r>
          </w:p>
          <w:p w14:paraId="1E050B54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4290586D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、目前海外业务里面有没有紫金之外的客户贡献利润？</w:t>
            </w:r>
          </w:p>
          <w:p w14:paraId="369D2F4E" w14:textId="3467CE21" w:rsidR="00617EBD" w:rsidRDefault="009F1B3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在</w:t>
            </w:r>
            <w:r w:rsidR="002803AB">
              <w:rPr>
                <w:rFonts w:hint="eastAsia"/>
                <w:szCs w:val="24"/>
              </w:rPr>
              <w:t>公司</w:t>
            </w:r>
            <w:r w:rsidR="00685BEC">
              <w:rPr>
                <w:rFonts w:hint="eastAsia"/>
                <w:szCs w:val="24"/>
              </w:rPr>
              <w:t>目前海外业务中</w:t>
            </w:r>
            <w:r>
              <w:rPr>
                <w:rFonts w:hint="eastAsia"/>
                <w:szCs w:val="24"/>
              </w:rPr>
              <w:t>，</w:t>
            </w:r>
            <w:r w:rsidR="002803AB">
              <w:rPr>
                <w:rFonts w:hint="eastAsia"/>
                <w:szCs w:val="24"/>
              </w:rPr>
              <w:t>有</w:t>
            </w:r>
            <w:r w:rsidR="00685BEC">
              <w:rPr>
                <w:rFonts w:hint="eastAsia"/>
                <w:szCs w:val="24"/>
              </w:rPr>
              <w:t>紫金之外的客户贡献利润</w:t>
            </w:r>
            <w:r>
              <w:rPr>
                <w:rFonts w:hint="eastAsia"/>
                <w:szCs w:val="24"/>
              </w:rPr>
              <w:t>的</w:t>
            </w:r>
            <w:r>
              <w:rPr>
                <w:rFonts w:hint="eastAsia"/>
                <w:szCs w:val="24"/>
              </w:rPr>
              <w:t>项目</w:t>
            </w:r>
            <w:r w:rsidR="00685BEC">
              <w:rPr>
                <w:rFonts w:hint="eastAsia"/>
                <w:szCs w:val="24"/>
              </w:rPr>
              <w:t>，</w:t>
            </w:r>
            <w:r w:rsidR="002803AB">
              <w:rPr>
                <w:rFonts w:hint="eastAsia"/>
                <w:szCs w:val="24"/>
              </w:rPr>
              <w:t>是</w:t>
            </w:r>
            <w:r w:rsidR="00685BEC">
              <w:rPr>
                <w:rFonts w:hint="eastAsia"/>
                <w:szCs w:val="24"/>
              </w:rPr>
              <w:t>公司</w:t>
            </w:r>
            <w:r w:rsidR="002803AB">
              <w:rPr>
                <w:rFonts w:hint="eastAsia"/>
                <w:szCs w:val="24"/>
              </w:rPr>
              <w:t>通过国际招投标</w:t>
            </w:r>
            <w:r w:rsidR="00685BEC">
              <w:rPr>
                <w:rFonts w:hint="eastAsia"/>
                <w:szCs w:val="24"/>
              </w:rPr>
              <w:t>获取</w:t>
            </w:r>
            <w:r w:rsidR="002803AB">
              <w:rPr>
                <w:rFonts w:hint="eastAsia"/>
                <w:szCs w:val="24"/>
              </w:rPr>
              <w:t>的。</w:t>
            </w:r>
          </w:p>
          <w:p w14:paraId="472C97C8" w14:textId="77777777" w:rsidR="00617EBD" w:rsidRPr="009F1B3D" w:rsidRDefault="00617EBD">
            <w:pPr>
              <w:spacing w:line="360" w:lineRule="auto"/>
              <w:rPr>
                <w:szCs w:val="24"/>
              </w:rPr>
            </w:pPr>
          </w:p>
          <w:p w14:paraId="14C7A255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、公司</w:t>
            </w:r>
            <w:r>
              <w:rPr>
                <w:rFonts w:hint="eastAsia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年综合解决方案毛利率下降的原因？</w:t>
            </w:r>
          </w:p>
          <w:p w14:paraId="4F77E6E1" w14:textId="17C37A2F" w:rsidR="00617EBD" w:rsidRDefault="00F63469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</w:t>
            </w:r>
            <w:r w:rsidRPr="00F63469">
              <w:rPr>
                <w:rFonts w:hint="eastAsia"/>
                <w:szCs w:val="24"/>
              </w:rPr>
              <w:t>2023</w:t>
            </w:r>
            <w:r w:rsidRPr="00F63469">
              <w:rPr>
                <w:rFonts w:hint="eastAsia"/>
                <w:szCs w:val="24"/>
              </w:rPr>
              <w:t>年综合解决方案毛利率下降</w:t>
            </w:r>
            <w:r>
              <w:rPr>
                <w:rFonts w:hint="eastAsia"/>
                <w:szCs w:val="24"/>
              </w:rPr>
              <w:t>，</w:t>
            </w:r>
            <w:r w:rsidRPr="00F63469">
              <w:rPr>
                <w:rFonts w:hint="eastAsia"/>
                <w:szCs w:val="24"/>
              </w:rPr>
              <w:t>一是行业竞争加剧所致，二是因为综合解决方案具有定制化特征，每个项目的毛利水平存在差异</w:t>
            </w:r>
            <w:r w:rsidR="00AA0D83">
              <w:rPr>
                <w:rFonts w:hint="eastAsia"/>
                <w:szCs w:val="24"/>
              </w:rPr>
              <w:t>性</w:t>
            </w:r>
            <w:r w:rsidRPr="00F63469">
              <w:rPr>
                <w:rFonts w:hint="eastAsia"/>
                <w:szCs w:val="24"/>
              </w:rPr>
              <w:t>。综合解决方案作为产品销售和运营服务的载体，可以带动产品销售业务的增长和运营服务项目的拓展。所以综合解决方案项目毛利考虑是一方面，更多的会进一步从业务持续层面进行综合</w:t>
            </w:r>
            <w:proofErr w:type="gramStart"/>
            <w:r w:rsidRPr="00F63469">
              <w:rPr>
                <w:rFonts w:hint="eastAsia"/>
                <w:szCs w:val="24"/>
              </w:rPr>
              <w:t>考量</w:t>
            </w:r>
            <w:proofErr w:type="gramEnd"/>
            <w:r w:rsidRPr="00F63469">
              <w:rPr>
                <w:rFonts w:hint="eastAsia"/>
                <w:szCs w:val="24"/>
              </w:rPr>
              <w:t>。</w:t>
            </w:r>
          </w:p>
          <w:p w14:paraId="1EEEAD92" w14:textId="77777777" w:rsidR="00F63469" w:rsidRDefault="00F63469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45E128DE" w14:textId="224985E5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、公司目前的</w:t>
            </w:r>
            <w:r w:rsidR="00BE1B1D">
              <w:rPr>
                <w:rFonts w:hint="eastAsia"/>
                <w:szCs w:val="24"/>
              </w:rPr>
              <w:t>综合解决方案</w:t>
            </w:r>
            <w:r>
              <w:rPr>
                <w:rFonts w:hint="eastAsia"/>
                <w:szCs w:val="24"/>
              </w:rPr>
              <w:t>在手订单情况如何？</w:t>
            </w:r>
          </w:p>
          <w:p w14:paraId="69E9B266" w14:textId="40800204" w:rsidR="00617EBD" w:rsidRDefault="003E7BBF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目前公司</w:t>
            </w:r>
            <w:r w:rsidR="00BE1B1D">
              <w:rPr>
                <w:rFonts w:hint="eastAsia"/>
                <w:szCs w:val="24"/>
              </w:rPr>
              <w:t>的综合解决方案</w:t>
            </w:r>
            <w:r>
              <w:rPr>
                <w:rFonts w:hint="eastAsia"/>
                <w:szCs w:val="24"/>
              </w:rPr>
              <w:t>在手</w:t>
            </w:r>
            <w:r w:rsidR="0004727C">
              <w:rPr>
                <w:rFonts w:hint="eastAsia"/>
                <w:szCs w:val="24"/>
              </w:rPr>
              <w:t>订单</w:t>
            </w:r>
            <w:r>
              <w:rPr>
                <w:rFonts w:hint="eastAsia"/>
                <w:szCs w:val="24"/>
              </w:rPr>
              <w:t>较好，预计后续月份会有所增加。</w:t>
            </w:r>
          </w:p>
          <w:p w14:paraId="456DE685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243152A3" w14:textId="3550B8E8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>
              <w:rPr>
                <w:szCs w:val="24"/>
              </w:rPr>
              <w:t>、</w:t>
            </w:r>
            <w:r>
              <w:rPr>
                <w:rFonts w:hint="eastAsia"/>
                <w:szCs w:val="24"/>
              </w:rPr>
              <w:t>签单的进度是否有</w:t>
            </w:r>
            <w:r>
              <w:rPr>
                <w:rFonts w:hint="eastAsia"/>
                <w:szCs w:val="24"/>
              </w:rPr>
              <w:t>Q1Q2</w:t>
            </w:r>
            <w:r>
              <w:rPr>
                <w:rFonts w:hint="eastAsia"/>
                <w:szCs w:val="24"/>
              </w:rPr>
              <w:t>签单</w:t>
            </w:r>
            <w:r w:rsidR="00F003C2"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下半年交付这样的规律？</w:t>
            </w:r>
          </w:p>
          <w:p w14:paraId="133BF449" w14:textId="5809DE7E" w:rsidR="00617EBD" w:rsidRDefault="003E7BBF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综合解决方案</w:t>
            </w:r>
            <w:r>
              <w:rPr>
                <w:rFonts w:hint="eastAsia"/>
                <w:szCs w:val="24"/>
              </w:rPr>
              <w:t>EPC/PC</w:t>
            </w:r>
            <w:r>
              <w:rPr>
                <w:rFonts w:hint="eastAsia"/>
                <w:szCs w:val="24"/>
              </w:rPr>
              <w:t>业务，年初开工、第四季度验收的情况较为普遍</w:t>
            </w:r>
            <w:r w:rsidR="00B37065">
              <w:rPr>
                <w:rFonts w:hint="eastAsia"/>
                <w:szCs w:val="24"/>
              </w:rPr>
              <w:t>，</w:t>
            </w:r>
            <w:r w:rsidR="00935D70">
              <w:rPr>
                <w:rFonts w:hint="eastAsia"/>
                <w:szCs w:val="24"/>
              </w:rPr>
              <w:t>产品销售和运营服务不存在上述情况。</w:t>
            </w:r>
          </w:p>
          <w:p w14:paraId="7E17496A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5E6870DA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、销售业务中药剂和一体化装备的比重大概是怎样的？</w:t>
            </w:r>
          </w:p>
          <w:p w14:paraId="67BE3316" w14:textId="3B39248E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  <w:r>
              <w:rPr>
                <w:szCs w:val="24"/>
              </w:rPr>
              <w:t>23</w:t>
            </w:r>
            <w:r>
              <w:rPr>
                <w:szCs w:val="24"/>
              </w:rPr>
              <w:t>年产品</w:t>
            </w:r>
            <w:r>
              <w:rPr>
                <w:rFonts w:hint="eastAsia"/>
                <w:szCs w:val="24"/>
              </w:rPr>
              <w:t>收入</w:t>
            </w:r>
            <w:r>
              <w:rPr>
                <w:szCs w:val="24"/>
              </w:rPr>
              <w:t>是</w:t>
            </w:r>
            <w:r>
              <w:rPr>
                <w:szCs w:val="24"/>
              </w:rPr>
              <w:t>1.37</w:t>
            </w:r>
            <w:r>
              <w:rPr>
                <w:szCs w:val="24"/>
              </w:rPr>
              <w:t>亿，</w:t>
            </w:r>
            <w:r>
              <w:rPr>
                <w:rFonts w:hint="eastAsia"/>
                <w:szCs w:val="24"/>
              </w:rPr>
              <w:t>其中一体化</w:t>
            </w:r>
            <w:r w:rsidR="005E2614">
              <w:rPr>
                <w:rFonts w:hint="eastAsia"/>
                <w:szCs w:val="24"/>
              </w:rPr>
              <w:t>设备销售占比约为</w:t>
            </w:r>
            <w:r w:rsidR="005E2614">
              <w:rPr>
                <w:rFonts w:hint="eastAsia"/>
                <w:szCs w:val="24"/>
              </w:rPr>
              <w:t>35%</w:t>
            </w:r>
            <w:r>
              <w:rPr>
                <w:rFonts w:hint="eastAsia"/>
                <w:szCs w:val="24"/>
              </w:rPr>
              <w:t>。</w:t>
            </w:r>
          </w:p>
          <w:p w14:paraId="06BAAF4F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42E414C8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、运营项目收入下滑的原因？</w:t>
            </w:r>
          </w:p>
          <w:p w14:paraId="42FE2781" w14:textId="752DB23B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一方面是因为有几个项目</w:t>
            </w:r>
            <w:r w:rsidR="00935D70">
              <w:rPr>
                <w:rFonts w:hint="eastAsia"/>
                <w:szCs w:val="24"/>
              </w:rPr>
              <w:t>大修和技改时间提前，年</w:t>
            </w:r>
            <w:r w:rsidR="00935D70">
              <w:rPr>
                <w:rFonts w:hint="eastAsia"/>
                <w:szCs w:val="24"/>
              </w:rPr>
              <w:lastRenderedPageBreak/>
              <w:t>内</w:t>
            </w:r>
            <w:r>
              <w:rPr>
                <w:rFonts w:hint="eastAsia"/>
                <w:szCs w:val="24"/>
              </w:rPr>
              <w:t>废酸</w:t>
            </w:r>
            <w:r w:rsidR="00935D70">
              <w:rPr>
                <w:rFonts w:hint="eastAsia"/>
                <w:szCs w:val="24"/>
              </w:rPr>
              <w:t>、废水总量</w:t>
            </w:r>
            <w:r>
              <w:rPr>
                <w:rFonts w:hint="eastAsia"/>
                <w:szCs w:val="24"/>
              </w:rPr>
              <w:t>减少，</w:t>
            </w:r>
            <w:r w:rsidR="00935D70">
              <w:rPr>
                <w:rFonts w:hint="eastAsia"/>
                <w:szCs w:val="24"/>
              </w:rPr>
              <w:t>同时</w:t>
            </w:r>
            <w:r>
              <w:rPr>
                <w:rFonts w:hint="eastAsia"/>
                <w:szCs w:val="24"/>
              </w:rPr>
              <w:t>，</w:t>
            </w:r>
            <w:r w:rsidR="00935D70">
              <w:rPr>
                <w:rFonts w:hint="eastAsia"/>
                <w:szCs w:val="24"/>
              </w:rPr>
              <w:t>新开发的</w:t>
            </w:r>
            <w:r>
              <w:rPr>
                <w:rFonts w:hint="eastAsia"/>
                <w:szCs w:val="24"/>
              </w:rPr>
              <w:t>运营项目落地时间</w:t>
            </w:r>
            <w:r w:rsidR="00935D70">
              <w:rPr>
                <w:rFonts w:hint="eastAsia"/>
                <w:szCs w:val="24"/>
              </w:rPr>
              <w:t>稍有推迟</w:t>
            </w:r>
            <w:r>
              <w:rPr>
                <w:rFonts w:hint="eastAsia"/>
                <w:szCs w:val="24"/>
              </w:rPr>
              <w:t>，综合起来</w:t>
            </w:r>
            <w:r>
              <w:rPr>
                <w:rFonts w:hint="eastAsia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年运营项目收入有所下滑。</w:t>
            </w:r>
          </w:p>
          <w:p w14:paraId="2B3E5A74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1220DEC6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>、公司预计今年的收入结构会比较稳定还是会有一定变化？</w:t>
            </w:r>
          </w:p>
          <w:p w14:paraId="120F021D" w14:textId="7AD2C7B1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  <w:r>
              <w:rPr>
                <w:szCs w:val="24"/>
              </w:rPr>
              <w:t>24</w:t>
            </w:r>
            <w:r>
              <w:rPr>
                <w:szCs w:val="24"/>
              </w:rPr>
              <w:t>年</w:t>
            </w:r>
            <w:r>
              <w:rPr>
                <w:rFonts w:hint="eastAsia"/>
                <w:szCs w:val="24"/>
              </w:rPr>
              <w:t>收入</w:t>
            </w:r>
            <w:r>
              <w:rPr>
                <w:szCs w:val="24"/>
              </w:rPr>
              <w:t>结构会</w:t>
            </w:r>
            <w:r>
              <w:rPr>
                <w:rFonts w:hint="eastAsia"/>
                <w:szCs w:val="24"/>
              </w:rPr>
              <w:t>有一定</w:t>
            </w:r>
            <w:r>
              <w:rPr>
                <w:szCs w:val="24"/>
              </w:rPr>
              <w:t>变化，</w:t>
            </w:r>
            <w:r>
              <w:rPr>
                <w:rFonts w:hint="eastAsia"/>
                <w:szCs w:val="24"/>
              </w:rPr>
              <w:t>综合</w:t>
            </w:r>
            <w:r>
              <w:rPr>
                <w:szCs w:val="24"/>
              </w:rPr>
              <w:t>解决方案</w:t>
            </w:r>
            <w:r w:rsidR="005E2614">
              <w:rPr>
                <w:rFonts w:hint="eastAsia"/>
                <w:szCs w:val="24"/>
              </w:rPr>
              <w:t>收入占比</w:t>
            </w:r>
            <w:r>
              <w:rPr>
                <w:szCs w:val="24"/>
              </w:rPr>
              <w:t>会</w:t>
            </w:r>
            <w:r>
              <w:rPr>
                <w:rFonts w:hint="eastAsia"/>
                <w:szCs w:val="24"/>
              </w:rPr>
              <w:t>下降</w:t>
            </w:r>
            <w:r>
              <w:rPr>
                <w:szCs w:val="24"/>
              </w:rPr>
              <w:t>，</w:t>
            </w:r>
            <w:r>
              <w:rPr>
                <w:rFonts w:hint="eastAsia"/>
                <w:szCs w:val="24"/>
              </w:rPr>
              <w:t>产品</w:t>
            </w:r>
            <w:r w:rsidR="005E2614">
              <w:rPr>
                <w:rFonts w:hint="eastAsia"/>
                <w:szCs w:val="24"/>
              </w:rPr>
              <w:t>销售</w:t>
            </w:r>
            <w:r>
              <w:rPr>
                <w:rFonts w:hint="eastAsia"/>
                <w:szCs w:val="24"/>
              </w:rPr>
              <w:t>和</w:t>
            </w:r>
            <w:r>
              <w:rPr>
                <w:szCs w:val="24"/>
              </w:rPr>
              <w:t>运营</w:t>
            </w:r>
            <w:r w:rsidR="005E2614">
              <w:rPr>
                <w:rFonts w:hint="eastAsia"/>
                <w:szCs w:val="24"/>
              </w:rPr>
              <w:t>服务收入占比</w:t>
            </w:r>
            <w:r>
              <w:rPr>
                <w:szCs w:val="24"/>
              </w:rPr>
              <w:t>会有</w:t>
            </w:r>
            <w:r>
              <w:rPr>
                <w:rFonts w:hint="eastAsia"/>
                <w:szCs w:val="24"/>
              </w:rPr>
              <w:t>一定</w:t>
            </w:r>
            <w:r>
              <w:rPr>
                <w:szCs w:val="24"/>
              </w:rPr>
              <w:t>的</w:t>
            </w:r>
            <w:r w:rsidR="005E2614">
              <w:rPr>
                <w:rFonts w:hint="eastAsia"/>
                <w:szCs w:val="24"/>
              </w:rPr>
              <w:t>上升</w:t>
            </w:r>
            <w:r>
              <w:rPr>
                <w:szCs w:val="24"/>
              </w:rPr>
              <w:t>。</w:t>
            </w:r>
          </w:p>
          <w:p w14:paraId="64D0BE24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371B6057" w14:textId="61081EA0" w:rsidR="00617EBD" w:rsidRDefault="005E119D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公司对</w:t>
            </w:r>
            <w:r w:rsidR="00AD7D89">
              <w:rPr>
                <w:rFonts w:hint="eastAsia"/>
                <w:szCs w:val="24"/>
              </w:rPr>
              <w:t>2023</w:t>
            </w:r>
            <w:r w:rsidR="00AD7D8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三大业务的毛利率是如何看待的？</w:t>
            </w:r>
          </w:p>
          <w:p w14:paraId="304BCDB6" w14:textId="74D27B96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</w:t>
            </w:r>
            <w:r>
              <w:rPr>
                <w:szCs w:val="24"/>
              </w:rPr>
              <w:t>2023</w:t>
            </w:r>
            <w:r>
              <w:rPr>
                <w:szCs w:val="24"/>
              </w:rPr>
              <w:t>年运营业务毛利率</w:t>
            </w:r>
            <w:r w:rsidR="005E2614">
              <w:rPr>
                <w:rFonts w:hint="eastAsia"/>
                <w:szCs w:val="24"/>
              </w:rPr>
              <w:t>有所提升</w:t>
            </w:r>
            <w:r>
              <w:rPr>
                <w:szCs w:val="24"/>
              </w:rPr>
              <w:t>，达到了</w:t>
            </w:r>
            <w:r>
              <w:rPr>
                <w:szCs w:val="24"/>
              </w:rPr>
              <w:t>32</w:t>
            </w:r>
            <w:r w:rsidR="005E2614">
              <w:rPr>
                <w:rFonts w:hint="eastAsia"/>
                <w:szCs w:val="24"/>
              </w:rPr>
              <w:t>.78</w:t>
            </w:r>
            <w:r>
              <w:rPr>
                <w:szCs w:val="24"/>
              </w:rPr>
              <w:t>%</w:t>
            </w:r>
            <w:r>
              <w:rPr>
                <w:szCs w:val="24"/>
              </w:rPr>
              <w:t>，</w:t>
            </w:r>
            <w:r>
              <w:rPr>
                <w:rFonts w:hint="eastAsia"/>
                <w:szCs w:val="24"/>
              </w:rPr>
              <w:t>主要</w:t>
            </w:r>
            <w:r>
              <w:rPr>
                <w:szCs w:val="24"/>
              </w:rPr>
              <w:t>是</w:t>
            </w:r>
            <w:r w:rsidR="008052C3">
              <w:rPr>
                <w:rFonts w:hint="eastAsia"/>
                <w:szCs w:val="24"/>
              </w:rPr>
              <w:t>公司推行运营标准化管理以及倡导降本增效理念，降低了运营成本</w:t>
            </w:r>
            <w:r>
              <w:rPr>
                <w:rFonts w:hint="eastAsia"/>
                <w:szCs w:val="24"/>
              </w:rPr>
              <w:t>；</w:t>
            </w:r>
            <w:r w:rsidR="008052C3">
              <w:rPr>
                <w:rFonts w:hint="eastAsia"/>
                <w:szCs w:val="24"/>
              </w:rPr>
              <w:t>2023</w:t>
            </w:r>
            <w:r w:rsidR="008052C3">
              <w:rPr>
                <w:rFonts w:hint="eastAsia"/>
                <w:szCs w:val="24"/>
              </w:rPr>
              <w:t>年公司</w:t>
            </w:r>
            <w:r>
              <w:rPr>
                <w:szCs w:val="24"/>
              </w:rPr>
              <w:t>产品</w:t>
            </w:r>
            <w:r w:rsidR="008052C3">
              <w:rPr>
                <w:rFonts w:hint="eastAsia"/>
                <w:szCs w:val="24"/>
              </w:rPr>
              <w:t>销售业务</w:t>
            </w:r>
            <w:r>
              <w:rPr>
                <w:szCs w:val="24"/>
              </w:rPr>
              <w:t>毛利率</w:t>
            </w:r>
            <w:r w:rsidR="008052C3">
              <w:rPr>
                <w:rFonts w:hint="eastAsia"/>
                <w:szCs w:val="24"/>
              </w:rPr>
              <w:t>45.30</w:t>
            </w:r>
            <w:r>
              <w:rPr>
                <w:szCs w:val="24"/>
              </w:rPr>
              <w:t>%</w:t>
            </w:r>
            <w:r w:rsidR="008052C3">
              <w:rPr>
                <w:rFonts w:hint="eastAsia"/>
                <w:szCs w:val="24"/>
              </w:rPr>
              <w:t>，毛利</w:t>
            </w:r>
            <w:r w:rsidR="00F003C2">
              <w:rPr>
                <w:rFonts w:hint="eastAsia"/>
                <w:szCs w:val="24"/>
              </w:rPr>
              <w:t>率</w:t>
            </w:r>
            <w:r w:rsidR="008052C3">
              <w:rPr>
                <w:rFonts w:hint="eastAsia"/>
                <w:szCs w:val="24"/>
              </w:rPr>
              <w:t>水平</w:t>
            </w:r>
            <w:r w:rsidR="00AD7D89">
              <w:rPr>
                <w:rFonts w:hint="eastAsia"/>
                <w:szCs w:val="24"/>
              </w:rPr>
              <w:t>维持在正常水平</w:t>
            </w:r>
            <w:r>
              <w:rPr>
                <w:rFonts w:hint="eastAsia"/>
                <w:szCs w:val="24"/>
              </w:rPr>
              <w:t>；综合</w:t>
            </w:r>
            <w:r>
              <w:rPr>
                <w:szCs w:val="24"/>
              </w:rPr>
              <w:t>解决方案毛利率</w:t>
            </w:r>
            <w:r w:rsidR="008052C3">
              <w:rPr>
                <w:rFonts w:hint="eastAsia"/>
                <w:szCs w:val="24"/>
              </w:rPr>
              <w:t>22.71</w:t>
            </w:r>
            <w:r>
              <w:rPr>
                <w:szCs w:val="24"/>
              </w:rPr>
              <w:t>%</w:t>
            </w:r>
            <w:r w:rsidR="00AD7D89">
              <w:rPr>
                <w:rFonts w:hint="eastAsia"/>
                <w:szCs w:val="24"/>
              </w:rPr>
              <w:t>，比上年略有下降</w:t>
            </w:r>
            <w:r w:rsidR="008052C3">
              <w:rPr>
                <w:rFonts w:hint="eastAsia"/>
                <w:szCs w:val="24"/>
              </w:rPr>
              <w:t>，</w:t>
            </w:r>
            <w:r w:rsidR="00AD7D89">
              <w:rPr>
                <w:rFonts w:hint="eastAsia"/>
                <w:szCs w:val="24"/>
              </w:rPr>
              <w:t>主要是行业竞争加剧</w:t>
            </w:r>
            <w:r>
              <w:rPr>
                <w:rFonts w:hint="eastAsia"/>
                <w:szCs w:val="24"/>
              </w:rPr>
              <w:t>。</w:t>
            </w:r>
          </w:p>
          <w:p w14:paraId="671F8C5E" w14:textId="77777777" w:rsidR="00617EBD" w:rsidRPr="008052C3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4058D667" w14:textId="04CCFFEA" w:rsidR="00617EBD" w:rsidRDefault="005E119D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</w:t>
            </w:r>
            <w:proofErr w:type="gramStart"/>
            <w:r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季报的毛利</w:t>
            </w:r>
            <w:r w:rsidR="00182017">
              <w:rPr>
                <w:rFonts w:hint="eastAsia"/>
                <w:szCs w:val="24"/>
              </w:rPr>
              <w:t>率</w:t>
            </w:r>
            <w:r>
              <w:rPr>
                <w:rFonts w:hint="eastAsia"/>
                <w:szCs w:val="24"/>
              </w:rPr>
              <w:t>达到</w:t>
            </w:r>
            <w:r w:rsidR="00182017">
              <w:rPr>
                <w:rFonts w:hint="eastAsia"/>
                <w:szCs w:val="24"/>
              </w:rPr>
              <w:t>了</w:t>
            </w:r>
            <w:r>
              <w:rPr>
                <w:rFonts w:hint="eastAsia"/>
                <w:szCs w:val="24"/>
              </w:rPr>
              <w:t>40%</w:t>
            </w:r>
            <w:r>
              <w:rPr>
                <w:rFonts w:hint="eastAsia"/>
                <w:szCs w:val="24"/>
              </w:rPr>
              <w:t>，为什么能实现这么高的毛利？</w:t>
            </w:r>
          </w:p>
          <w:p w14:paraId="2B26089B" w14:textId="19CFC423" w:rsidR="00617EBD" w:rsidRDefault="008052C3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一季度主要还是产品销售和运营服务收入为主，</w:t>
            </w:r>
            <w:r w:rsidR="00AA0D83">
              <w:rPr>
                <w:rFonts w:hint="eastAsia"/>
                <w:szCs w:val="24"/>
              </w:rPr>
              <w:t>这</w:t>
            </w:r>
            <w:r>
              <w:rPr>
                <w:rFonts w:hint="eastAsia"/>
                <w:szCs w:val="24"/>
              </w:rPr>
              <w:t>两块业务的毛利率水平较综合解决方案高，导致公司一季度毛利率较高。</w:t>
            </w:r>
          </w:p>
          <w:p w14:paraId="6D24FE51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3F3D6BBA" w14:textId="77777777" w:rsidR="00617EBD" w:rsidRDefault="005E119D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年的费用率为什么大幅增加？</w:t>
            </w:r>
          </w:p>
          <w:p w14:paraId="325A939D" w14:textId="03F5231E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第一，公司上市后对员工的薪酬进行了调整；第二，公司实行了员工股票激励；第三，</w:t>
            </w:r>
            <w:r w:rsidR="00EE6896">
              <w:rPr>
                <w:rFonts w:hint="eastAsia"/>
                <w:szCs w:val="24"/>
              </w:rPr>
              <w:t>研发投入增加、业务扩张引起的销售差旅费用上涨所致</w:t>
            </w:r>
            <w:r>
              <w:rPr>
                <w:rFonts w:hint="eastAsia"/>
                <w:szCs w:val="24"/>
              </w:rPr>
              <w:t>。</w:t>
            </w:r>
          </w:p>
          <w:p w14:paraId="57DDCE18" w14:textId="77777777" w:rsidR="00617EBD" w:rsidRDefault="00617EBD">
            <w:pPr>
              <w:spacing w:line="360" w:lineRule="auto"/>
              <w:rPr>
                <w:szCs w:val="24"/>
              </w:rPr>
            </w:pPr>
          </w:p>
          <w:p w14:paraId="7338434F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15</w:t>
            </w:r>
            <w:r>
              <w:rPr>
                <w:rFonts w:hint="eastAsia"/>
                <w:szCs w:val="24"/>
              </w:rPr>
              <w:t>、公司后续的并购计划？</w:t>
            </w:r>
          </w:p>
          <w:p w14:paraId="507B30AC" w14:textId="2AA7E3E8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公司后续重点考虑</w:t>
            </w:r>
            <w:r w:rsidR="00026DBF">
              <w:rPr>
                <w:rFonts w:hint="eastAsia"/>
                <w:szCs w:val="24"/>
              </w:rPr>
              <w:t>与公司主营</w:t>
            </w:r>
            <w:r w:rsidR="00FF1805">
              <w:rPr>
                <w:rFonts w:hint="eastAsia"/>
                <w:szCs w:val="24"/>
              </w:rPr>
              <w:t>业务</w:t>
            </w:r>
            <w:r w:rsidR="00026DBF">
              <w:rPr>
                <w:rFonts w:hint="eastAsia"/>
                <w:szCs w:val="24"/>
              </w:rPr>
              <w:t>相关的</w:t>
            </w:r>
            <w:r>
              <w:rPr>
                <w:rFonts w:hint="eastAsia"/>
                <w:szCs w:val="24"/>
              </w:rPr>
              <w:t>新材料领域</w:t>
            </w:r>
            <w:r w:rsidR="00481A10">
              <w:rPr>
                <w:rFonts w:hint="eastAsia"/>
                <w:szCs w:val="24"/>
              </w:rPr>
              <w:t>相关产品</w:t>
            </w:r>
            <w:r>
              <w:rPr>
                <w:rFonts w:hint="eastAsia"/>
                <w:szCs w:val="24"/>
              </w:rPr>
              <w:t>的并购。</w:t>
            </w:r>
          </w:p>
          <w:p w14:paraId="210723CF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29F57033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  <w:r>
              <w:rPr>
                <w:rFonts w:hint="eastAsia"/>
                <w:szCs w:val="24"/>
              </w:rPr>
              <w:t>、公司后续和紫金矿业的合作展望？</w:t>
            </w:r>
          </w:p>
          <w:p w14:paraId="47DE309D" w14:textId="41C906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紫金作为我们重要的股东，在符合上市公司监管要求和股东利益的前提下，双方协同发展的机会将会越来越多，合作越来越紧密。</w:t>
            </w:r>
            <w:r w:rsidR="00935D70">
              <w:rPr>
                <w:rFonts w:hint="eastAsia"/>
                <w:szCs w:val="24"/>
              </w:rPr>
              <w:t>后续</w:t>
            </w:r>
            <w:r>
              <w:rPr>
                <w:rFonts w:hint="eastAsia"/>
                <w:szCs w:val="24"/>
              </w:rPr>
              <w:t>合作</w:t>
            </w:r>
            <w:r w:rsidR="00935D70">
              <w:rPr>
                <w:rFonts w:hint="eastAsia"/>
                <w:szCs w:val="24"/>
              </w:rPr>
              <w:t>情况</w:t>
            </w:r>
            <w:r>
              <w:rPr>
                <w:rFonts w:hint="eastAsia"/>
                <w:szCs w:val="24"/>
              </w:rPr>
              <w:t>，还请以</w:t>
            </w:r>
            <w:r w:rsidR="00935D70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公告为</w:t>
            </w:r>
            <w:r w:rsidR="00935D70">
              <w:rPr>
                <w:rFonts w:hint="eastAsia"/>
                <w:szCs w:val="24"/>
              </w:rPr>
              <w:t>准</w:t>
            </w:r>
            <w:r>
              <w:rPr>
                <w:rFonts w:hint="eastAsia"/>
                <w:szCs w:val="24"/>
              </w:rPr>
              <w:t>。</w:t>
            </w:r>
          </w:p>
          <w:p w14:paraId="31FBD9F1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25E4C366" w14:textId="77777777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  <w:r>
              <w:rPr>
                <w:rFonts w:hint="eastAsia"/>
                <w:szCs w:val="24"/>
              </w:rPr>
              <w:t>、公司海外项目拓展进度如何？</w:t>
            </w:r>
          </w:p>
          <w:p w14:paraId="5428F985" w14:textId="4447E312" w:rsidR="00617EBD" w:rsidRDefault="005E119D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公司目前主要是在塞尔维亚、澳大利亚、刚果</w:t>
            </w:r>
            <w:r w:rsidR="00B81D5D">
              <w:rPr>
                <w:rFonts w:hint="eastAsia"/>
                <w:szCs w:val="24"/>
              </w:rPr>
              <w:t>（金）</w:t>
            </w:r>
            <w:r>
              <w:rPr>
                <w:rFonts w:hint="eastAsia"/>
                <w:szCs w:val="24"/>
              </w:rPr>
              <w:t>和圭亚那等地实现了产品和技术输出，在塞尔维亚和澳大利亚更是实现了示范项目的工程化落地，目前正在向周边区域</w:t>
            </w:r>
            <w:r w:rsidR="00EE6896">
              <w:rPr>
                <w:rFonts w:hint="eastAsia"/>
                <w:szCs w:val="24"/>
              </w:rPr>
              <w:t>进行</w:t>
            </w:r>
            <w:r>
              <w:rPr>
                <w:rFonts w:hint="eastAsia"/>
                <w:szCs w:val="24"/>
              </w:rPr>
              <w:t>推广。</w:t>
            </w:r>
          </w:p>
          <w:p w14:paraId="42F93883" w14:textId="77777777" w:rsidR="00617EBD" w:rsidRDefault="00617EBD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6DF9C138" w14:textId="77777777" w:rsidR="00617EBD" w:rsidRDefault="005E119D">
            <w:pPr>
              <w:spacing w:line="360" w:lineRule="auto"/>
              <w:ind w:firstLineChars="200" w:firstLine="482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（本次活动不涉及应当披露但未披露的重大信息）</w:t>
            </w:r>
          </w:p>
        </w:tc>
      </w:tr>
      <w:tr w:rsidR="00617EBD" w14:paraId="4378FFEA" w14:textId="77777777">
        <w:trPr>
          <w:jc w:val="center"/>
        </w:trPr>
        <w:tc>
          <w:tcPr>
            <w:tcW w:w="1353" w:type="pct"/>
            <w:vAlign w:val="center"/>
          </w:tcPr>
          <w:p w14:paraId="584F40E2" w14:textId="77777777" w:rsidR="00617EBD" w:rsidRDefault="00617EB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  <w:p w14:paraId="73790B58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05B528BB" w14:textId="77777777" w:rsidR="00617EBD" w:rsidRDefault="00617EBD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646" w:type="pct"/>
            <w:vAlign w:val="center"/>
          </w:tcPr>
          <w:p w14:paraId="11E847DB" w14:textId="77777777" w:rsidR="00617EBD" w:rsidRDefault="005E119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附件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：广发证券及其他投资者名单</w:t>
            </w:r>
          </w:p>
          <w:p w14:paraId="52F547DB" w14:textId="77777777" w:rsidR="00617EBD" w:rsidRDefault="005E119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附件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：东吴证券及其他投资者名单</w:t>
            </w:r>
          </w:p>
          <w:p w14:paraId="17195FB2" w14:textId="26D26E75" w:rsidR="00C4645A" w:rsidRDefault="00C4645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附件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：中信证券及其他投资者名单</w:t>
            </w:r>
          </w:p>
        </w:tc>
      </w:tr>
      <w:tr w:rsidR="00617EBD" w14:paraId="3AF1097B" w14:textId="77777777">
        <w:trPr>
          <w:jc w:val="center"/>
        </w:trPr>
        <w:tc>
          <w:tcPr>
            <w:tcW w:w="1353" w:type="pct"/>
            <w:vAlign w:val="center"/>
          </w:tcPr>
          <w:p w14:paraId="13FE7C18" w14:textId="77777777" w:rsidR="00617EBD" w:rsidRDefault="005E119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3646" w:type="pct"/>
            <w:vAlign w:val="center"/>
          </w:tcPr>
          <w:p w14:paraId="24EB4E28" w14:textId="77777777" w:rsidR="00617EBD" w:rsidRDefault="00617EBD">
            <w:pPr>
              <w:spacing w:line="360" w:lineRule="auto"/>
              <w:jc w:val="center"/>
              <w:rPr>
                <w:szCs w:val="24"/>
              </w:rPr>
            </w:pPr>
          </w:p>
          <w:p w14:paraId="7222192A" w14:textId="0D8E1849" w:rsidR="00617EBD" w:rsidRDefault="005E119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024</w:t>
            </w:r>
            <w:r>
              <w:rPr>
                <w:rFonts w:hint="eastAsia"/>
                <w:szCs w:val="24"/>
              </w:rPr>
              <w:t>-4</w:t>
            </w:r>
            <w:r>
              <w:rPr>
                <w:szCs w:val="24"/>
              </w:rPr>
              <w:t>-2</w:t>
            </w:r>
            <w:r w:rsidR="00AC0238">
              <w:rPr>
                <w:rFonts w:hint="eastAsia"/>
                <w:szCs w:val="24"/>
              </w:rPr>
              <w:t>4</w:t>
            </w:r>
          </w:p>
          <w:p w14:paraId="212C48C9" w14:textId="77777777" w:rsidR="00617EBD" w:rsidRDefault="00617EBD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4C0591F1" w14:textId="77777777" w:rsidR="00617EBD" w:rsidRDefault="00617EBD">
      <w:pPr>
        <w:jc w:val="left"/>
        <w:rPr>
          <w:szCs w:val="24"/>
        </w:rPr>
      </w:pPr>
    </w:p>
    <w:p w14:paraId="24724E5A" w14:textId="77777777" w:rsidR="00366F11" w:rsidRDefault="00366F11">
      <w:pPr>
        <w:jc w:val="left"/>
        <w:rPr>
          <w:szCs w:val="24"/>
        </w:rPr>
      </w:pPr>
    </w:p>
    <w:p w14:paraId="0EC92116" w14:textId="5506EF48" w:rsidR="00366F11" w:rsidRDefault="00366F11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2205"/>
      </w:tblGrid>
      <w:tr w:rsidR="00366F11" w14:paraId="6DBA402E" w14:textId="77777777" w:rsidTr="005B628B">
        <w:tc>
          <w:tcPr>
            <w:tcW w:w="8296" w:type="dxa"/>
            <w:gridSpan w:val="3"/>
          </w:tcPr>
          <w:p w14:paraId="1FE6A0F9" w14:textId="5890BE73" w:rsidR="00366F11" w:rsidRPr="00C50F37" w:rsidRDefault="00366F11" w:rsidP="00366F11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50F37">
              <w:rPr>
                <w:b/>
                <w:bCs/>
                <w:szCs w:val="24"/>
              </w:rPr>
              <w:lastRenderedPageBreak/>
              <w:tab/>
            </w:r>
            <w:r w:rsidRPr="00C50F37">
              <w:rPr>
                <w:rFonts w:hint="eastAsia"/>
                <w:b/>
                <w:bCs/>
                <w:szCs w:val="24"/>
              </w:rPr>
              <w:t>附件</w:t>
            </w:r>
            <w:r w:rsidRPr="00C50F37">
              <w:rPr>
                <w:rFonts w:hint="eastAsia"/>
                <w:b/>
                <w:bCs/>
                <w:szCs w:val="24"/>
              </w:rPr>
              <w:t>1</w:t>
            </w:r>
            <w:r w:rsidRPr="00C50F37">
              <w:rPr>
                <w:rFonts w:hint="eastAsia"/>
                <w:b/>
                <w:bCs/>
                <w:szCs w:val="24"/>
              </w:rPr>
              <w:t>：广发证券及其他投资者名单</w:t>
            </w:r>
          </w:p>
        </w:tc>
      </w:tr>
      <w:tr w:rsidR="00366F11" w14:paraId="284461D3" w14:textId="77777777" w:rsidTr="007A757B">
        <w:tc>
          <w:tcPr>
            <w:tcW w:w="988" w:type="dxa"/>
          </w:tcPr>
          <w:p w14:paraId="1D3D08BE" w14:textId="43E72D4D" w:rsidR="00366F11" w:rsidRPr="00C50F37" w:rsidRDefault="00366F11" w:rsidP="00C50F37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5103" w:type="dxa"/>
          </w:tcPr>
          <w:p w14:paraId="49852761" w14:textId="65487C88" w:rsidR="00366F11" w:rsidRPr="00C50F37" w:rsidRDefault="00366F11" w:rsidP="00C50F37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单位名称</w:t>
            </w:r>
          </w:p>
        </w:tc>
        <w:tc>
          <w:tcPr>
            <w:tcW w:w="2205" w:type="dxa"/>
          </w:tcPr>
          <w:p w14:paraId="1444A396" w14:textId="75512BAC" w:rsidR="00366F11" w:rsidRPr="00C50F37" w:rsidRDefault="00366F11" w:rsidP="00C50F37">
            <w:pPr>
              <w:jc w:val="center"/>
              <w:rPr>
                <w:b/>
                <w:bCs/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人员姓名</w:t>
            </w:r>
          </w:p>
        </w:tc>
      </w:tr>
      <w:tr w:rsidR="0075550E" w14:paraId="4D82ECC7" w14:textId="77777777" w:rsidTr="007A757B">
        <w:tc>
          <w:tcPr>
            <w:tcW w:w="988" w:type="dxa"/>
          </w:tcPr>
          <w:p w14:paraId="61875C81" w14:textId="199F81A1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5103" w:type="dxa"/>
          </w:tcPr>
          <w:p w14:paraId="20F4B2FB" w14:textId="78DCED66" w:rsidR="0075550E" w:rsidRPr="00366F11" w:rsidRDefault="0075550E" w:rsidP="00C50F37">
            <w:pPr>
              <w:jc w:val="center"/>
              <w:rPr>
                <w:szCs w:val="24"/>
              </w:rPr>
            </w:pPr>
            <w:r w:rsidRPr="0075550E">
              <w:rPr>
                <w:rFonts w:hint="eastAsia"/>
                <w:szCs w:val="24"/>
              </w:rPr>
              <w:t>广发证券股份有限公司</w:t>
            </w:r>
          </w:p>
        </w:tc>
        <w:tc>
          <w:tcPr>
            <w:tcW w:w="2205" w:type="dxa"/>
          </w:tcPr>
          <w:p w14:paraId="66831329" w14:textId="0DEC6414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75550E">
              <w:rPr>
                <w:rFonts w:hint="eastAsia"/>
                <w:szCs w:val="24"/>
              </w:rPr>
              <w:t>荣凌琪</w:t>
            </w:r>
            <w:proofErr w:type="gramEnd"/>
            <w:r>
              <w:rPr>
                <w:rFonts w:hint="eastAsia"/>
                <w:szCs w:val="24"/>
              </w:rPr>
              <w:t>、</w:t>
            </w:r>
            <w:r w:rsidRPr="0075550E">
              <w:rPr>
                <w:rFonts w:hint="eastAsia"/>
                <w:szCs w:val="24"/>
              </w:rPr>
              <w:t>郭鹏</w:t>
            </w:r>
          </w:p>
        </w:tc>
      </w:tr>
      <w:tr w:rsidR="0075550E" w14:paraId="49672FAB" w14:textId="77777777" w:rsidTr="007A757B">
        <w:tc>
          <w:tcPr>
            <w:tcW w:w="988" w:type="dxa"/>
          </w:tcPr>
          <w:p w14:paraId="62699532" w14:textId="173CC7F8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5103" w:type="dxa"/>
          </w:tcPr>
          <w:p w14:paraId="078D8C30" w14:textId="19BBD507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3178CC">
              <w:rPr>
                <w:rFonts w:hint="eastAsia"/>
              </w:rPr>
              <w:t>创金合</w:t>
            </w:r>
            <w:proofErr w:type="gramEnd"/>
            <w:r w:rsidRPr="003178CC">
              <w:rPr>
                <w:rFonts w:hint="eastAsia"/>
              </w:rPr>
              <w:t>信基金管理有限公司</w:t>
            </w:r>
          </w:p>
        </w:tc>
        <w:tc>
          <w:tcPr>
            <w:tcW w:w="2205" w:type="dxa"/>
          </w:tcPr>
          <w:p w14:paraId="5C47CBED" w14:textId="7C50BE61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胡尧盛</w:t>
            </w:r>
            <w:proofErr w:type="gramEnd"/>
          </w:p>
        </w:tc>
      </w:tr>
      <w:tr w:rsidR="0075550E" w14:paraId="1939D0E3" w14:textId="77777777" w:rsidTr="007A757B">
        <w:tc>
          <w:tcPr>
            <w:tcW w:w="988" w:type="dxa"/>
          </w:tcPr>
          <w:p w14:paraId="169C9488" w14:textId="11D03DB4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5103" w:type="dxa"/>
          </w:tcPr>
          <w:p w14:paraId="0FFADDFB" w14:textId="55E82C1B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景顺长城基金管理有限公司</w:t>
            </w:r>
          </w:p>
        </w:tc>
        <w:tc>
          <w:tcPr>
            <w:tcW w:w="2205" w:type="dxa"/>
          </w:tcPr>
          <w:p w14:paraId="26229EFB" w14:textId="6326ECBC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李南西</w:t>
            </w:r>
          </w:p>
        </w:tc>
      </w:tr>
      <w:tr w:rsidR="0075550E" w14:paraId="0276E0D3" w14:textId="77777777" w:rsidTr="007A757B">
        <w:tc>
          <w:tcPr>
            <w:tcW w:w="988" w:type="dxa"/>
          </w:tcPr>
          <w:p w14:paraId="5A0F55CD" w14:textId="7CDBD63D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5103" w:type="dxa"/>
          </w:tcPr>
          <w:p w14:paraId="195B824D" w14:textId="46F0FB59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进门财经</w:t>
            </w:r>
          </w:p>
        </w:tc>
        <w:tc>
          <w:tcPr>
            <w:tcW w:w="2205" w:type="dxa"/>
          </w:tcPr>
          <w:p w14:paraId="66A27BDE" w14:textId="0D2BC4BB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刘梦连</w:t>
            </w:r>
            <w:proofErr w:type="gramEnd"/>
          </w:p>
        </w:tc>
      </w:tr>
      <w:tr w:rsidR="0075550E" w14:paraId="47AAE23F" w14:textId="77777777" w:rsidTr="007A757B">
        <w:tc>
          <w:tcPr>
            <w:tcW w:w="988" w:type="dxa"/>
          </w:tcPr>
          <w:p w14:paraId="259BA4B8" w14:textId="18B6D6AD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5103" w:type="dxa"/>
          </w:tcPr>
          <w:p w14:paraId="5F0AE4CF" w14:textId="25E7629F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晋江市晨</w:t>
            </w:r>
            <w:proofErr w:type="gramStart"/>
            <w:r w:rsidRPr="003178CC">
              <w:rPr>
                <w:rFonts w:hint="eastAsia"/>
              </w:rPr>
              <w:t>翰</w:t>
            </w:r>
            <w:proofErr w:type="gramEnd"/>
            <w:r w:rsidRPr="003178CC">
              <w:rPr>
                <w:rFonts w:hint="eastAsia"/>
              </w:rPr>
              <w:t>私募基金管理有限公司</w:t>
            </w:r>
          </w:p>
        </w:tc>
        <w:tc>
          <w:tcPr>
            <w:tcW w:w="2205" w:type="dxa"/>
          </w:tcPr>
          <w:p w14:paraId="3FF8D25C" w14:textId="6754C7FA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邱仔强</w:t>
            </w:r>
            <w:proofErr w:type="gramEnd"/>
          </w:p>
        </w:tc>
      </w:tr>
      <w:tr w:rsidR="0075550E" w14:paraId="2BDA6329" w14:textId="77777777" w:rsidTr="007A757B">
        <w:tc>
          <w:tcPr>
            <w:tcW w:w="988" w:type="dxa"/>
          </w:tcPr>
          <w:p w14:paraId="01B66807" w14:textId="39566FB5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5103" w:type="dxa"/>
          </w:tcPr>
          <w:p w14:paraId="4DC17F8D" w14:textId="38BF26B5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海南君阳私募基金管理有限公司</w:t>
            </w:r>
          </w:p>
        </w:tc>
        <w:tc>
          <w:tcPr>
            <w:tcW w:w="2205" w:type="dxa"/>
          </w:tcPr>
          <w:p w14:paraId="1347281C" w14:textId="6D09AA48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张春龙</w:t>
            </w:r>
          </w:p>
        </w:tc>
      </w:tr>
      <w:tr w:rsidR="0075550E" w14:paraId="4792B56F" w14:textId="77777777" w:rsidTr="007A757B">
        <w:tc>
          <w:tcPr>
            <w:tcW w:w="988" w:type="dxa"/>
          </w:tcPr>
          <w:p w14:paraId="741ADD14" w14:textId="440849D2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5103" w:type="dxa"/>
          </w:tcPr>
          <w:p w14:paraId="45A04984" w14:textId="183CC965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3178CC">
              <w:rPr>
                <w:rFonts w:hint="eastAsia"/>
              </w:rPr>
              <w:t>深圳市乾图私募</w:t>
            </w:r>
            <w:proofErr w:type="gramEnd"/>
            <w:r w:rsidRPr="003178CC">
              <w:rPr>
                <w:rFonts w:hint="eastAsia"/>
              </w:rPr>
              <w:t>证券基金管理有限公司</w:t>
            </w:r>
          </w:p>
        </w:tc>
        <w:tc>
          <w:tcPr>
            <w:tcW w:w="2205" w:type="dxa"/>
          </w:tcPr>
          <w:p w14:paraId="31313388" w14:textId="26D685D7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张峰</w:t>
            </w:r>
          </w:p>
        </w:tc>
      </w:tr>
      <w:tr w:rsidR="0075550E" w14:paraId="00574871" w14:textId="77777777" w:rsidTr="007A757B">
        <w:tc>
          <w:tcPr>
            <w:tcW w:w="988" w:type="dxa"/>
          </w:tcPr>
          <w:p w14:paraId="34A27EA1" w14:textId="0D04D9AE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5103" w:type="dxa"/>
          </w:tcPr>
          <w:p w14:paraId="58E0A68D" w14:textId="6F06E0C9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泰康资产管理有限责任公司</w:t>
            </w:r>
          </w:p>
        </w:tc>
        <w:tc>
          <w:tcPr>
            <w:tcW w:w="2205" w:type="dxa"/>
          </w:tcPr>
          <w:p w14:paraId="3D6254AD" w14:textId="0ED96259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王广国</w:t>
            </w:r>
          </w:p>
        </w:tc>
      </w:tr>
      <w:tr w:rsidR="0075550E" w14:paraId="3052D49A" w14:textId="77777777" w:rsidTr="007A757B">
        <w:tc>
          <w:tcPr>
            <w:tcW w:w="988" w:type="dxa"/>
          </w:tcPr>
          <w:p w14:paraId="42589E69" w14:textId="0E1F9A44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5103" w:type="dxa"/>
          </w:tcPr>
          <w:p w14:paraId="5CC20918" w14:textId="75EA6897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远信（珠海）私募基金管理有限公司</w:t>
            </w:r>
          </w:p>
        </w:tc>
        <w:tc>
          <w:tcPr>
            <w:tcW w:w="2205" w:type="dxa"/>
          </w:tcPr>
          <w:p w14:paraId="1AE3CD97" w14:textId="449EB09F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杨大志</w:t>
            </w:r>
          </w:p>
        </w:tc>
      </w:tr>
      <w:tr w:rsidR="0075550E" w14:paraId="76BA3BFC" w14:textId="77777777" w:rsidTr="007A757B">
        <w:tc>
          <w:tcPr>
            <w:tcW w:w="988" w:type="dxa"/>
          </w:tcPr>
          <w:p w14:paraId="74B3871C" w14:textId="6D6DE310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5103" w:type="dxa"/>
          </w:tcPr>
          <w:p w14:paraId="26533330" w14:textId="3CBB6683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上海</w:t>
            </w:r>
            <w:proofErr w:type="gramStart"/>
            <w:r w:rsidRPr="003178CC">
              <w:rPr>
                <w:rFonts w:hint="eastAsia"/>
              </w:rPr>
              <w:t>慎知资产</w:t>
            </w:r>
            <w:proofErr w:type="gramEnd"/>
            <w:r w:rsidRPr="003178CC">
              <w:rPr>
                <w:rFonts w:hint="eastAsia"/>
              </w:rPr>
              <w:t>管理合伙企业（有限合伙）</w:t>
            </w:r>
          </w:p>
        </w:tc>
        <w:tc>
          <w:tcPr>
            <w:tcW w:w="2205" w:type="dxa"/>
          </w:tcPr>
          <w:p w14:paraId="60DF6F35" w14:textId="16EA97C2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李浩田</w:t>
            </w:r>
          </w:p>
        </w:tc>
      </w:tr>
      <w:tr w:rsidR="0075550E" w14:paraId="06869A1A" w14:textId="77777777" w:rsidTr="007A757B">
        <w:tc>
          <w:tcPr>
            <w:tcW w:w="988" w:type="dxa"/>
          </w:tcPr>
          <w:p w14:paraId="5451F857" w14:textId="2BACDE24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5103" w:type="dxa"/>
          </w:tcPr>
          <w:p w14:paraId="67B0F419" w14:textId="7C587A97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3178CC">
              <w:rPr>
                <w:rFonts w:hint="eastAsia"/>
              </w:rPr>
              <w:t>创金合</w:t>
            </w:r>
            <w:proofErr w:type="gramEnd"/>
            <w:r w:rsidRPr="003178CC">
              <w:rPr>
                <w:rFonts w:hint="eastAsia"/>
              </w:rPr>
              <w:t>信基金管理有限公司</w:t>
            </w:r>
          </w:p>
        </w:tc>
        <w:tc>
          <w:tcPr>
            <w:tcW w:w="2205" w:type="dxa"/>
          </w:tcPr>
          <w:p w14:paraId="0A9162C3" w14:textId="40CCB8B4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罗水星</w:t>
            </w:r>
          </w:p>
        </w:tc>
      </w:tr>
      <w:tr w:rsidR="0075550E" w14:paraId="758CFE91" w14:textId="77777777" w:rsidTr="007A757B">
        <w:tc>
          <w:tcPr>
            <w:tcW w:w="988" w:type="dxa"/>
          </w:tcPr>
          <w:p w14:paraId="6E6F067D" w14:textId="21D2D256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5103" w:type="dxa"/>
          </w:tcPr>
          <w:p w14:paraId="3458DB87" w14:textId="6963EC3D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3178CC">
              <w:rPr>
                <w:rFonts w:hint="eastAsia"/>
              </w:rPr>
              <w:t>深圳市乾图私募</w:t>
            </w:r>
            <w:proofErr w:type="gramEnd"/>
            <w:r w:rsidRPr="003178CC">
              <w:rPr>
                <w:rFonts w:hint="eastAsia"/>
              </w:rPr>
              <w:t>证券基金管理有限公司</w:t>
            </w:r>
          </w:p>
        </w:tc>
        <w:tc>
          <w:tcPr>
            <w:tcW w:w="2205" w:type="dxa"/>
          </w:tcPr>
          <w:p w14:paraId="4FEA9618" w14:textId="08D6B952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丘鸿杰</w:t>
            </w:r>
            <w:proofErr w:type="gramEnd"/>
          </w:p>
        </w:tc>
      </w:tr>
      <w:tr w:rsidR="0075550E" w14:paraId="2311F2B8" w14:textId="77777777" w:rsidTr="007A757B">
        <w:tc>
          <w:tcPr>
            <w:tcW w:w="988" w:type="dxa"/>
          </w:tcPr>
          <w:p w14:paraId="1557B6EE" w14:textId="2FDBFD1E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5103" w:type="dxa"/>
          </w:tcPr>
          <w:p w14:paraId="61117A49" w14:textId="396AC3E4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长城财富资产管理股份有限公司</w:t>
            </w:r>
          </w:p>
        </w:tc>
        <w:tc>
          <w:tcPr>
            <w:tcW w:w="2205" w:type="dxa"/>
          </w:tcPr>
          <w:p w14:paraId="768D3AB4" w14:textId="30902FCB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胡纪元</w:t>
            </w:r>
          </w:p>
        </w:tc>
      </w:tr>
      <w:tr w:rsidR="0075550E" w14:paraId="15A159CB" w14:textId="77777777" w:rsidTr="007A757B">
        <w:tc>
          <w:tcPr>
            <w:tcW w:w="988" w:type="dxa"/>
          </w:tcPr>
          <w:p w14:paraId="67C23678" w14:textId="258A3381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5103" w:type="dxa"/>
          </w:tcPr>
          <w:p w14:paraId="20B08F02" w14:textId="4FE9D29A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华西基金管理有限责任公司</w:t>
            </w:r>
          </w:p>
        </w:tc>
        <w:tc>
          <w:tcPr>
            <w:tcW w:w="2205" w:type="dxa"/>
          </w:tcPr>
          <w:p w14:paraId="306B0B68" w14:textId="3A88C04D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赵新宇</w:t>
            </w:r>
          </w:p>
        </w:tc>
      </w:tr>
      <w:tr w:rsidR="0075550E" w14:paraId="5045C6E6" w14:textId="77777777" w:rsidTr="007A757B">
        <w:tc>
          <w:tcPr>
            <w:tcW w:w="988" w:type="dxa"/>
          </w:tcPr>
          <w:p w14:paraId="59EFC1A2" w14:textId="41E699E7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5103" w:type="dxa"/>
          </w:tcPr>
          <w:p w14:paraId="5DE4494E" w14:textId="58413071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t>PINPOINT ASSET MANAGEMENT LIMITED</w:t>
            </w:r>
          </w:p>
        </w:tc>
        <w:tc>
          <w:tcPr>
            <w:tcW w:w="2205" w:type="dxa"/>
          </w:tcPr>
          <w:p w14:paraId="19DD0CEE" w14:textId="09D091E0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李璇</w:t>
            </w:r>
          </w:p>
        </w:tc>
      </w:tr>
      <w:tr w:rsidR="0075550E" w14:paraId="1897D2AA" w14:textId="77777777" w:rsidTr="007A757B">
        <w:tc>
          <w:tcPr>
            <w:tcW w:w="988" w:type="dxa"/>
          </w:tcPr>
          <w:p w14:paraId="2B090CF7" w14:textId="46AB1C0B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5103" w:type="dxa"/>
          </w:tcPr>
          <w:p w14:paraId="154336BA" w14:textId="57EC385D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鹏华基金管理有限公司</w:t>
            </w:r>
          </w:p>
        </w:tc>
        <w:tc>
          <w:tcPr>
            <w:tcW w:w="2205" w:type="dxa"/>
          </w:tcPr>
          <w:p w14:paraId="4E972CA0" w14:textId="2179003D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李韵怡</w:t>
            </w:r>
          </w:p>
        </w:tc>
      </w:tr>
      <w:tr w:rsidR="0075550E" w14:paraId="1CE1E12B" w14:textId="77777777" w:rsidTr="007A757B">
        <w:tc>
          <w:tcPr>
            <w:tcW w:w="988" w:type="dxa"/>
          </w:tcPr>
          <w:p w14:paraId="0CB2F29A" w14:textId="2D5FA5C4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5103" w:type="dxa"/>
          </w:tcPr>
          <w:p w14:paraId="4811AA3A" w14:textId="1C3B3568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全天候私募证券基金投资管理（珠海）合伙企业（有限合伙）</w:t>
            </w:r>
          </w:p>
        </w:tc>
        <w:tc>
          <w:tcPr>
            <w:tcW w:w="2205" w:type="dxa"/>
          </w:tcPr>
          <w:p w14:paraId="68BC5A52" w14:textId="2B4614D4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胡聪玲</w:t>
            </w:r>
            <w:proofErr w:type="gramEnd"/>
          </w:p>
        </w:tc>
      </w:tr>
      <w:tr w:rsidR="0075550E" w14:paraId="4DD7B6FA" w14:textId="77777777" w:rsidTr="007A757B">
        <w:tc>
          <w:tcPr>
            <w:tcW w:w="988" w:type="dxa"/>
          </w:tcPr>
          <w:p w14:paraId="6C0AC16F" w14:textId="49672CE4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5103" w:type="dxa"/>
          </w:tcPr>
          <w:p w14:paraId="73ABB45C" w14:textId="267CA6A8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深圳正圆投资有限公司</w:t>
            </w:r>
          </w:p>
        </w:tc>
        <w:tc>
          <w:tcPr>
            <w:tcW w:w="2205" w:type="dxa"/>
          </w:tcPr>
          <w:p w14:paraId="1D332323" w14:textId="50CDCE0B" w:rsidR="0075550E" w:rsidRDefault="0075550E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戴旅京</w:t>
            </w:r>
            <w:proofErr w:type="gramEnd"/>
          </w:p>
        </w:tc>
      </w:tr>
      <w:tr w:rsidR="0075550E" w14:paraId="6C590DF3" w14:textId="77777777" w:rsidTr="007A757B">
        <w:tc>
          <w:tcPr>
            <w:tcW w:w="988" w:type="dxa"/>
          </w:tcPr>
          <w:p w14:paraId="20896E81" w14:textId="1631F4C2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</w:t>
            </w:r>
          </w:p>
        </w:tc>
        <w:tc>
          <w:tcPr>
            <w:tcW w:w="5103" w:type="dxa"/>
          </w:tcPr>
          <w:p w14:paraId="5361029C" w14:textId="171246A3" w:rsidR="0075550E" w:rsidRDefault="0075550E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湖南源乘私募基金管理有限公司</w:t>
            </w:r>
          </w:p>
        </w:tc>
        <w:tc>
          <w:tcPr>
            <w:tcW w:w="2205" w:type="dxa"/>
          </w:tcPr>
          <w:p w14:paraId="4BADF9E8" w14:textId="02666BCB" w:rsidR="0075550E" w:rsidRDefault="0075550E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曾尚</w:t>
            </w:r>
          </w:p>
        </w:tc>
      </w:tr>
      <w:tr w:rsidR="0075550E" w14:paraId="73F293AD" w14:textId="77777777" w:rsidTr="007A757B">
        <w:tc>
          <w:tcPr>
            <w:tcW w:w="988" w:type="dxa"/>
          </w:tcPr>
          <w:p w14:paraId="7882BD6C" w14:textId="1587665C" w:rsidR="0075550E" w:rsidRDefault="0075550E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5103" w:type="dxa"/>
          </w:tcPr>
          <w:p w14:paraId="4AA9D3A4" w14:textId="77777777" w:rsidR="0075550E" w:rsidRDefault="0075550E" w:rsidP="00C50F37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</w:tcPr>
          <w:p w14:paraId="70291AB5" w14:textId="2E41FE86" w:rsidR="0075550E" w:rsidRDefault="0075550E" w:rsidP="00C50F37">
            <w:pPr>
              <w:jc w:val="center"/>
              <w:rPr>
                <w:szCs w:val="24"/>
              </w:rPr>
            </w:pPr>
            <w:proofErr w:type="spellStart"/>
            <w:r w:rsidRPr="004703A0">
              <w:t>gfzqxcx_tIrW</w:t>
            </w:r>
            <w:proofErr w:type="spellEnd"/>
          </w:p>
        </w:tc>
      </w:tr>
      <w:tr w:rsidR="002255BA" w14:paraId="056462AC" w14:textId="77777777" w:rsidTr="007A757B">
        <w:tc>
          <w:tcPr>
            <w:tcW w:w="988" w:type="dxa"/>
          </w:tcPr>
          <w:p w14:paraId="3EAF3399" w14:textId="24B6F142" w:rsidR="002255BA" w:rsidRDefault="002255BA" w:rsidP="00C50F37">
            <w:pPr>
              <w:jc w:val="center"/>
              <w:rPr>
                <w:szCs w:val="24"/>
              </w:rPr>
            </w:pPr>
            <w:bookmarkStart w:id="1" w:name="_Hlk164842276"/>
            <w:r>
              <w:rPr>
                <w:rFonts w:hint="eastAsia"/>
                <w:szCs w:val="24"/>
              </w:rPr>
              <w:t>21</w:t>
            </w:r>
          </w:p>
        </w:tc>
        <w:tc>
          <w:tcPr>
            <w:tcW w:w="5103" w:type="dxa"/>
          </w:tcPr>
          <w:p w14:paraId="625B49A0" w14:textId="1C3E5D32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财通证券资产管理有限公司</w:t>
            </w:r>
          </w:p>
        </w:tc>
        <w:tc>
          <w:tcPr>
            <w:tcW w:w="2205" w:type="dxa"/>
          </w:tcPr>
          <w:p w14:paraId="63245F2E" w14:textId="1F8A1AA3" w:rsidR="002255BA" w:rsidRPr="004703A0" w:rsidRDefault="002255BA" w:rsidP="00C50F37">
            <w:pPr>
              <w:jc w:val="center"/>
            </w:pPr>
            <w:r w:rsidRPr="004703A0">
              <w:rPr>
                <w:rFonts w:hint="eastAsia"/>
              </w:rPr>
              <w:t>包</w:t>
            </w:r>
            <w:proofErr w:type="gramStart"/>
            <w:r w:rsidRPr="004703A0">
              <w:rPr>
                <w:rFonts w:hint="eastAsia"/>
              </w:rPr>
              <w:t>斅</w:t>
            </w:r>
            <w:proofErr w:type="gramEnd"/>
            <w:r w:rsidRPr="004703A0">
              <w:rPr>
                <w:rFonts w:hint="eastAsia"/>
              </w:rPr>
              <w:t>文</w:t>
            </w:r>
          </w:p>
        </w:tc>
      </w:tr>
      <w:tr w:rsidR="002255BA" w14:paraId="60D75449" w14:textId="77777777" w:rsidTr="007A757B">
        <w:tc>
          <w:tcPr>
            <w:tcW w:w="988" w:type="dxa"/>
          </w:tcPr>
          <w:p w14:paraId="3B1A40B7" w14:textId="6E4EC464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</w:p>
        </w:tc>
        <w:tc>
          <w:tcPr>
            <w:tcW w:w="5103" w:type="dxa"/>
          </w:tcPr>
          <w:p w14:paraId="79318DE2" w14:textId="102CA008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光大证券股份有限公司</w:t>
            </w:r>
          </w:p>
        </w:tc>
        <w:tc>
          <w:tcPr>
            <w:tcW w:w="2205" w:type="dxa"/>
          </w:tcPr>
          <w:p w14:paraId="7D1D1C65" w14:textId="1B040AF5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贺璐</w:t>
            </w:r>
          </w:p>
        </w:tc>
      </w:tr>
      <w:tr w:rsidR="002255BA" w14:paraId="1F7F1B7A" w14:textId="77777777" w:rsidTr="007A757B">
        <w:tc>
          <w:tcPr>
            <w:tcW w:w="988" w:type="dxa"/>
          </w:tcPr>
          <w:p w14:paraId="50CCA795" w14:textId="199E0A81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23</w:t>
            </w:r>
          </w:p>
        </w:tc>
        <w:tc>
          <w:tcPr>
            <w:tcW w:w="5103" w:type="dxa"/>
          </w:tcPr>
          <w:p w14:paraId="5645E6C1" w14:textId="05250763" w:rsidR="002255BA" w:rsidRPr="003178CC" w:rsidRDefault="002255BA" w:rsidP="00C50F37">
            <w:pPr>
              <w:jc w:val="center"/>
            </w:pPr>
            <w:proofErr w:type="gramStart"/>
            <w:r w:rsidRPr="003178CC">
              <w:rPr>
                <w:rFonts w:hint="eastAsia"/>
              </w:rPr>
              <w:t>信达澳亚基</w:t>
            </w:r>
            <w:proofErr w:type="gramEnd"/>
            <w:r w:rsidRPr="003178CC">
              <w:rPr>
                <w:rFonts w:hint="eastAsia"/>
              </w:rPr>
              <w:t>金管理有限公司</w:t>
            </w:r>
          </w:p>
        </w:tc>
        <w:tc>
          <w:tcPr>
            <w:tcW w:w="2205" w:type="dxa"/>
          </w:tcPr>
          <w:p w14:paraId="52B25BF8" w14:textId="78992525" w:rsidR="002255BA" w:rsidRPr="004703A0" w:rsidRDefault="002255BA" w:rsidP="00C50F37">
            <w:pPr>
              <w:jc w:val="center"/>
            </w:pPr>
            <w:proofErr w:type="gramStart"/>
            <w:r w:rsidRPr="004703A0">
              <w:rPr>
                <w:rFonts w:hint="eastAsia"/>
              </w:rPr>
              <w:t>李点典</w:t>
            </w:r>
            <w:proofErr w:type="gramEnd"/>
          </w:p>
        </w:tc>
      </w:tr>
      <w:tr w:rsidR="002255BA" w14:paraId="5313711E" w14:textId="77777777" w:rsidTr="007A757B">
        <w:tc>
          <w:tcPr>
            <w:tcW w:w="988" w:type="dxa"/>
          </w:tcPr>
          <w:p w14:paraId="1F0E789A" w14:textId="0D84CF83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  <w:tc>
          <w:tcPr>
            <w:tcW w:w="5103" w:type="dxa"/>
          </w:tcPr>
          <w:p w14:paraId="0935724F" w14:textId="26B18796" w:rsidR="002255BA" w:rsidRDefault="002255BA" w:rsidP="00C50F37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</w:tcPr>
          <w:p w14:paraId="626EE350" w14:textId="263307E3" w:rsidR="002255BA" w:rsidRDefault="002255BA" w:rsidP="00C50F37">
            <w:pPr>
              <w:jc w:val="center"/>
              <w:rPr>
                <w:szCs w:val="24"/>
              </w:rPr>
            </w:pPr>
            <w:proofErr w:type="spellStart"/>
            <w:r w:rsidRPr="004703A0">
              <w:t>gfzqxcx_tIrN</w:t>
            </w:r>
            <w:proofErr w:type="spellEnd"/>
          </w:p>
        </w:tc>
      </w:tr>
      <w:tr w:rsidR="002255BA" w14:paraId="43F31FD2" w14:textId="77777777" w:rsidTr="007A757B">
        <w:tc>
          <w:tcPr>
            <w:tcW w:w="988" w:type="dxa"/>
          </w:tcPr>
          <w:p w14:paraId="0361F8A3" w14:textId="469DDC99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25</w:t>
            </w:r>
          </w:p>
        </w:tc>
        <w:tc>
          <w:tcPr>
            <w:tcW w:w="5103" w:type="dxa"/>
          </w:tcPr>
          <w:p w14:paraId="608C24D5" w14:textId="0EC2444B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中信证券股份有限公司</w:t>
            </w:r>
          </w:p>
        </w:tc>
        <w:tc>
          <w:tcPr>
            <w:tcW w:w="2205" w:type="dxa"/>
          </w:tcPr>
          <w:p w14:paraId="7B6DF23E" w14:textId="4DC2A6E5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王凌苇</w:t>
            </w:r>
            <w:proofErr w:type="gramEnd"/>
          </w:p>
        </w:tc>
      </w:tr>
      <w:tr w:rsidR="002255BA" w14:paraId="4D06A10F" w14:textId="77777777" w:rsidTr="007A757B">
        <w:tc>
          <w:tcPr>
            <w:tcW w:w="988" w:type="dxa"/>
          </w:tcPr>
          <w:p w14:paraId="2BE47949" w14:textId="679F6C6E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26</w:t>
            </w:r>
          </w:p>
        </w:tc>
        <w:tc>
          <w:tcPr>
            <w:tcW w:w="5103" w:type="dxa"/>
          </w:tcPr>
          <w:p w14:paraId="770DA8E1" w14:textId="3F897B21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上海青沣资产管理中心（普通合伙）</w:t>
            </w:r>
          </w:p>
        </w:tc>
        <w:tc>
          <w:tcPr>
            <w:tcW w:w="2205" w:type="dxa"/>
          </w:tcPr>
          <w:p w14:paraId="6214A4E4" w14:textId="184575F6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蒋虹</w:t>
            </w:r>
          </w:p>
        </w:tc>
      </w:tr>
      <w:tr w:rsidR="002255BA" w14:paraId="66CB5E8D" w14:textId="77777777" w:rsidTr="007A757B">
        <w:tc>
          <w:tcPr>
            <w:tcW w:w="988" w:type="dxa"/>
          </w:tcPr>
          <w:p w14:paraId="0D3D3D67" w14:textId="5EFDCBF4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27</w:t>
            </w:r>
          </w:p>
        </w:tc>
        <w:tc>
          <w:tcPr>
            <w:tcW w:w="5103" w:type="dxa"/>
          </w:tcPr>
          <w:p w14:paraId="01695018" w14:textId="3BCB1118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淳厚基金管理有限公司</w:t>
            </w:r>
          </w:p>
        </w:tc>
        <w:tc>
          <w:tcPr>
            <w:tcW w:w="2205" w:type="dxa"/>
          </w:tcPr>
          <w:p w14:paraId="40325A9F" w14:textId="785B9E6E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陈文</w:t>
            </w:r>
          </w:p>
        </w:tc>
      </w:tr>
      <w:tr w:rsidR="002255BA" w14:paraId="43AEE152" w14:textId="77777777" w:rsidTr="007A757B">
        <w:tc>
          <w:tcPr>
            <w:tcW w:w="988" w:type="dxa"/>
          </w:tcPr>
          <w:p w14:paraId="2504AC10" w14:textId="742C94F4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28</w:t>
            </w:r>
          </w:p>
        </w:tc>
        <w:tc>
          <w:tcPr>
            <w:tcW w:w="5103" w:type="dxa"/>
          </w:tcPr>
          <w:p w14:paraId="3F4995BD" w14:textId="6DD9E48F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平安资产管理有限责任公司</w:t>
            </w:r>
          </w:p>
        </w:tc>
        <w:tc>
          <w:tcPr>
            <w:tcW w:w="2205" w:type="dxa"/>
          </w:tcPr>
          <w:p w14:paraId="050248C8" w14:textId="5B2232DD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陆禹坤</w:t>
            </w:r>
            <w:proofErr w:type="gramEnd"/>
          </w:p>
        </w:tc>
      </w:tr>
      <w:tr w:rsidR="002255BA" w14:paraId="1B40B766" w14:textId="77777777" w:rsidTr="007A757B">
        <w:tc>
          <w:tcPr>
            <w:tcW w:w="988" w:type="dxa"/>
          </w:tcPr>
          <w:p w14:paraId="7A3A126B" w14:textId="3B1B3AFE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29</w:t>
            </w:r>
          </w:p>
        </w:tc>
        <w:tc>
          <w:tcPr>
            <w:tcW w:w="5103" w:type="dxa"/>
          </w:tcPr>
          <w:p w14:paraId="20E19B65" w14:textId="4A063E4C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泰康基金管理有限公司</w:t>
            </w:r>
          </w:p>
        </w:tc>
        <w:tc>
          <w:tcPr>
            <w:tcW w:w="2205" w:type="dxa"/>
          </w:tcPr>
          <w:p w14:paraId="0A13235F" w14:textId="6C90C6AB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黄成扬</w:t>
            </w:r>
          </w:p>
        </w:tc>
      </w:tr>
      <w:tr w:rsidR="002255BA" w14:paraId="5C97EB85" w14:textId="77777777" w:rsidTr="007A757B">
        <w:tc>
          <w:tcPr>
            <w:tcW w:w="988" w:type="dxa"/>
          </w:tcPr>
          <w:p w14:paraId="01E5C2D7" w14:textId="03C305B3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</w:t>
            </w:r>
          </w:p>
        </w:tc>
        <w:tc>
          <w:tcPr>
            <w:tcW w:w="5103" w:type="dxa"/>
          </w:tcPr>
          <w:p w14:paraId="66706521" w14:textId="09227EE4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上海合道资产管理有限公司</w:t>
            </w:r>
          </w:p>
        </w:tc>
        <w:tc>
          <w:tcPr>
            <w:tcW w:w="2205" w:type="dxa"/>
          </w:tcPr>
          <w:p w14:paraId="00E49795" w14:textId="0B6AB28B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严斯鸿</w:t>
            </w:r>
            <w:proofErr w:type="gramEnd"/>
          </w:p>
        </w:tc>
      </w:tr>
      <w:tr w:rsidR="002255BA" w14:paraId="5F12DBA9" w14:textId="77777777" w:rsidTr="007A757B">
        <w:tc>
          <w:tcPr>
            <w:tcW w:w="988" w:type="dxa"/>
          </w:tcPr>
          <w:p w14:paraId="14BE872B" w14:textId="48D52A80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31</w:t>
            </w:r>
          </w:p>
        </w:tc>
        <w:tc>
          <w:tcPr>
            <w:tcW w:w="5103" w:type="dxa"/>
          </w:tcPr>
          <w:p w14:paraId="6C543843" w14:textId="17503D70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大成基金管理有限公司</w:t>
            </w:r>
          </w:p>
        </w:tc>
        <w:tc>
          <w:tcPr>
            <w:tcW w:w="2205" w:type="dxa"/>
          </w:tcPr>
          <w:p w14:paraId="75FF52A8" w14:textId="7C51BB57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黄海</w:t>
            </w:r>
            <w:proofErr w:type="gramStart"/>
            <w:r w:rsidRPr="004703A0">
              <w:rPr>
                <w:rFonts w:hint="eastAsia"/>
              </w:rPr>
              <w:t>昕</w:t>
            </w:r>
            <w:proofErr w:type="gramEnd"/>
          </w:p>
        </w:tc>
      </w:tr>
      <w:tr w:rsidR="002255BA" w14:paraId="7D026C76" w14:textId="77777777" w:rsidTr="007A757B">
        <w:tc>
          <w:tcPr>
            <w:tcW w:w="988" w:type="dxa"/>
          </w:tcPr>
          <w:p w14:paraId="5D24C196" w14:textId="32F859F2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32</w:t>
            </w:r>
          </w:p>
        </w:tc>
        <w:tc>
          <w:tcPr>
            <w:tcW w:w="5103" w:type="dxa"/>
          </w:tcPr>
          <w:p w14:paraId="66238290" w14:textId="668CE7A6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3178CC">
              <w:rPr>
                <w:rFonts w:hint="eastAsia"/>
              </w:rPr>
              <w:t>百嘉基金</w:t>
            </w:r>
            <w:proofErr w:type="gramEnd"/>
            <w:r w:rsidRPr="003178CC">
              <w:rPr>
                <w:rFonts w:hint="eastAsia"/>
              </w:rPr>
              <w:t>管理有限公司</w:t>
            </w:r>
          </w:p>
        </w:tc>
        <w:tc>
          <w:tcPr>
            <w:tcW w:w="2205" w:type="dxa"/>
          </w:tcPr>
          <w:p w14:paraId="7B54BDCD" w14:textId="469FACA3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黄艺明</w:t>
            </w:r>
          </w:p>
        </w:tc>
      </w:tr>
      <w:tr w:rsidR="002255BA" w14:paraId="4BBA7F19" w14:textId="77777777" w:rsidTr="007A757B">
        <w:tc>
          <w:tcPr>
            <w:tcW w:w="988" w:type="dxa"/>
          </w:tcPr>
          <w:p w14:paraId="5B5447CB" w14:textId="08E8CE90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33</w:t>
            </w:r>
          </w:p>
        </w:tc>
        <w:tc>
          <w:tcPr>
            <w:tcW w:w="5103" w:type="dxa"/>
          </w:tcPr>
          <w:p w14:paraId="4B532D0F" w14:textId="76AEC12D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汇</w:t>
            </w:r>
            <w:proofErr w:type="gramStart"/>
            <w:r w:rsidRPr="003178CC">
              <w:rPr>
                <w:rFonts w:hint="eastAsia"/>
              </w:rPr>
              <w:t>丰晋信</w:t>
            </w:r>
            <w:proofErr w:type="gramEnd"/>
            <w:r w:rsidRPr="003178CC">
              <w:rPr>
                <w:rFonts w:hint="eastAsia"/>
              </w:rPr>
              <w:t>基金管理有限公司</w:t>
            </w:r>
          </w:p>
        </w:tc>
        <w:tc>
          <w:tcPr>
            <w:tcW w:w="2205" w:type="dxa"/>
          </w:tcPr>
          <w:p w14:paraId="50F46B05" w14:textId="2935E4FE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郑小兵</w:t>
            </w:r>
          </w:p>
        </w:tc>
      </w:tr>
      <w:tr w:rsidR="002255BA" w14:paraId="45D184AD" w14:textId="77777777" w:rsidTr="007A757B">
        <w:tc>
          <w:tcPr>
            <w:tcW w:w="988" w:type="dxa"/>
          </w:tcPr>
          <w:p w14:paraId="3D352A6C" w14:textId="5F918CA6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34</w:t>
            </w:r>
          </w:p>
        </w:tc>
        <w:tc>
          <w:tcPr>
            <w:tcW w:w="5103" w:type="dxa"/>
          </w:tcPr>
          <w:p w14:paraId="3BA93CC3" w14:textId="139EB1AD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华夏基金管理有限公司</w:t>
            </w:r>
          </w:p>
        </w:tc>
        <w:tc>
          <w:tcPr>
            <w:tcW w:w="2205" w:type="dxa"/>
          </w:tcPr>
          <w:p w14:paraId="668CE246" w14:textId="4A1305AD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戴方哲</w:t>
            </w:r>
            <w:proofErr w:type="gramEnd"/>
          </w:p>
        </w:tc>
      </w:tr>
      <w:tr w:rsidR="002255BA" w14:paraId="6DB78D75" w14:textId="77777777" w:rsidTr="007A757B">
        <w:tc>
          <w:tcPr>
            <w:tcW w:w="988" w:type="dxa"/>
          </w:tcPr>
          <w:p w14:paraId="3DEAD192" w14:textId="303406E4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35</w:t>
            </w:r>
          </w:p>
        </w:tc>
        <w:tc>
          <w:tcPr>
            <w:tcW w:w="5103" w:type="dxa"/>
          </w:tcPr>
          <w:p w14:paraId="7476936B" w14:textId="56CD90CB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上海煜德投资管理中心（有限合伙）</w:t>
            </w:r>
          </w:p>
        </w:tc>
        <w:tc>
          <w:tcPr>
            <w:tcW w:w="2205" w:type="dxa"/>
          </w:tcPr>
          <w:p w14:paraId="040277B8" w14:textId="27389882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靳天珍</w:t>
            </w:r>
          </w:p>
        </w:tc>
      </w:tr>
      <w:tr w:rsidR="002255BA" w14:paraId="395C1B24" w14:textId="77777777" w:rsidTr="007A757B">
        <w:tc>
          <w:tcPr>
            <w:tcW w:w="988" w:type="dxa"/>
          </w:tcPr>
          <w:p w14:paraId="4DFE3E15" w14:textId="23217418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36</w:t>
            </w:r>
          </w:p>
        </w:tc>
        <w:tc>
          <w:tcPr>
            <w:tcW w:w="5103" w:type="dxa"/>
          </w:tcPr>
          <w:p w14:paraId="2DA0877E" w14:textId="413F881F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德</w:t>
            </w:r>
            <w:proofErr w:type="gramStart"/>
            <w:r w:rsidRPr="003178CC">
              <w:rPr>
                <w:rFonts w:hint="eastAsia"/>
              </w:rPr>
              <w:t>华创业</w:t>
            </w:r>
            <w:proofErr w:type="gramEnd"/>
            <w:r w:rsidRPr="003178CC">
              <w:rPr>
                <w:rFonts w:hint="eastAsia"/>
              </w:rPr>
              <w:t>投资有限公司</w:t>
            </w:r>
          </w:p>
        </w:tc>
        <w:tc>
          <w:tcPr>
            <w:tcW w:w="2205" w:type="dxa"/>
          </w:tcPr>
          <w:p w14:paraId="027ABAC7" w14:textId="3D55DF62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杜波</w:t>
            </w:r>
            <w:proofErr w:type="gramEnd"/>
          </w:p>
        </w:tc>
      </w:tr>
      <w:tr w:rsidR="002255BA" w14:paraId="0CD63361" w14:textId="77777777" w:rsidTr="007A757B">
        <w:tc>
          <w:tcPr>
            <w:tcW w:w="988" w:type="dxa"/>
          </w:tcPr>
          <w:p w14:paraId="5E6F2A4E" w14:textId="7130243D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37</w:t>
            </w:r>
          </w:p>
        </w:tc>
        <w:tc>
          <w:tcPr>
            <w:tcW w:w="5103" w:type="dxa"/>
          </w:tcPr>
          <w:p w14:paraId="69B6E619" w14:textId="22678F71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西部利得基金管理有限公司</w:t>
            </w:r>
          </w:p>
        </w:tc>
        <w:tc>
          <w:tcPr>
            <w:tcW w:w="2205" w:type="dxa"/>
          </w:tcPr>
          <w:p w14:paraId="28A63F46" w14:textId="79F6978C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温震宇</w:t>
            </w:r>
            <w:proofErr w:type="gramEnd"/>
          </w:p>
        </w:tc>
      </w:tr>
      <w:tr w:rsidR="002255BA" w14:paraId="1EFE0460" w14:textId="77777777" w:rsidTr="007A757B">
        <w:tc>
          <w:tcPr>
            <w:tcW w:w="988" w:type="dxa"/>
          </w:tcPr>
          <w:p w14:paraId="7A07AFC5" w14:textId="77842841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38</w:t>
            </w:r>
          </w:p>
        </w:tc>
        <w:tc>
          <w:tcPr>
            <w:tcW w:w="5103" w:type="dxa"/>
          </w:tcPr>
          <w:p w14:paraId="13EF0C8F" w14:textId="0420CA3A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上海国泰君安证券资产管理有限公司</w:t>
            </w:r>
          </w:p>
        </w:tc>
        <w:tc>
          <w:tcPr>
            <w:tcW w:w="2205" w:type="dxa"/>
          </w:tcPr>
          <w:p w14:paraId="54C18451" w14:textId="78FAC9FD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郑伟</w:t>
            </w:r>
          </w:p>
        </w:tc>
      </w:tr>
      <w:tr w:rsidR="002255BA" w14:paraId="7650BC1F" w14:textId="77777777" w:rsidTr="007A757B">
        <w:tc>
          <w:tcPr>
            <w:tcW w:w="988" w:type="dxa"/>
          </w:tcPr>
          <w:p w14:paraId="219198EE" w14:textId="0A002919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39</w:t>
            </w:r>
          </w:p>
        </w:tc>
        <w:tc>
          <w:tcPr>
            <w:tcW w:w="5103" w:type="dxa"/>
          </w:tcPr>
          <w:p w14:paraId="69A4976F" w14:textId="4823F495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佛山市东盈投资管理有限公司</w:t>
            </w:r>
          </w:p>
        </w:tc>
        <w:tc>
          <w:tcPr>
            <w:tcW w:w="2205" w:type="dxa"/>
          </w:tcPr>
          <w:p w14:paraId="6A526745" w14:textId="266AD3C5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周志鹏</w:t>
            </w:r>
          </w:p>
        </w:tc>
      </w:tr>
      <w:bookmarkEnd w:id="1"/>
      <w:tr w:rsidR="002255BA" w14:paraId="0469D5A7" w14:textId="77777777" w:rsidTr="007A757B">
        <w:tc>
          <w:tcPr>
            <w:tcW w:w="988" w:type="dxa"/>
          </w:tcPr>
          <w:p w14:paraId="19CD6EF4" w14:textId="1B4A195E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40</w:t>
            </w:r>
          </w:p>
        </w:tc>
        <w:tc>
          <w:tcPr>
            <w:tcW w:w="5103" w:type="dxa"/>
          </w:tcPr>
          <w:p w14:paraId="7926402F" w14:textId="6B4AE5A9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国寿安保基金管理有限公司</w:t>
            </w:r>
          </w:p>
        </w:tc>
        <w:tc>
          <w:tcPr>
            <w:tcW w:w="2205" w:type="dxa"/>
          </w:tcPr>
          <w:p w14:paraId="4B793818" w14:textId="33596DF8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4703A0">
              <w:rPr>
                <w:rFonts w:hint="eastAsia"/>
              </w:rPr>
              <w:t>韩涵</w:t>
            </w:r>
            <w:proofErr w:type="gramEnd"/>
          </w:p>
        </w:tc>
      </w:tr>
      <w:tr w:rsidR="002255BA" w14:paraId="71AA256E" w14:textId="77777777" w:rsidTr="007A757B">
        <w:tc>
          <w:tcPr>
            <w:tcW w:w="988" w:type="dxa"/>
          </w:tcPr>
          <w:p w14:paraId="2D07C393" w14:textId="3E957872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41</w:t>
            </w:r>
          </w:p>
        </w:tc>
        <w:tc>
          <w:tcPr>
            <w:tcW w:w="5103" w:type="dxa"/>
          </w:tcPr>
          <w:p w14:paraId="1DE6BC71" w14:textId="08DC9A64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太平基金管理有限公司</w:t>
            </w:r>
          </w:p>
        </w:tc>
        <w:tc>
          <w:tcPr>
            <w:tcW w:w="2205" w:type="dxa"/>
          </w:tcPr>
          <w:p w14:paraId="37D7ECF4" w14:textId="121B92E5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卢文汉</w:t>
            </w:r>
          </w:p>
        </w:tc>
      </w:tr>
      <w:tr w:rsidR="002255BA" w14:paraId="19EE4E98" w14:textId="77777777" w:rsidTr="007A757B">
        <w:tc>
          <w:tcPr>
            <w:tcW w:w="988" w:type="dxa"/>
          </w:tcPr>
          <w:p w14:paraId="58B22E0C" w14:textId="5F680E8C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42</w:t>
            </w:r>
          </w:p>
        </w:tc>
        <w:tc>
          <w:tcPr>
            <w:tcW w:w="5103" w:type="dxa"/>
          </w:tcPr>
          <w:p w14:paraId="469D6138" w14:textId="46DF273E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国泰基金管理有限公司</w:t>
            </w:r>
          </w:p>
        </w:tc>
        <w:tc>
          <w:tcPr>
            <w:tcW w:w="2205" w:type="dxa"/>
          </w:tcPr>
          <w:p w14:paraId="1EA77989" w14:textId="79F15D5F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姜英</w:t>
            </w:r>
          </w:p>
        </w:tc>
      </w:tr>
      <w:tr w:rsidR="002255BA" w14:paraId="432D8AFF" w14:textId="77777777" w:rsidTr="007A757B">
        <w:tc>
          <w:tcPr>
            <w:tcW w:w="988" w:type="dxa"/>
          </w:tcPr>
          <w:p w14:paraId="2A32A7E2" w14:textId="217E4293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43</w:t>
            </w:r>
          </w:p>
        </w:tc>
        <w:tc>
          <w:tcPr>
            <w:tcW w:w="5103" w:type="dxa"/>
          </w:tcPr>
          <w:p w14:paraId="745F61BD" w14:textId="3B97FC46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深圳望正资产管理有限公司</w:t>
            </w:r>
          </w:p>
        </w:tc>
        <w:tc>
          <w:tcPr>
            <w:tcW w:w="2205" w:type="dxa"/>
          </w:tcPr>
          <w:p w14:paraId="0A358B4C" w14:textId="50B5DF86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张金贵</w:t>
            </w:r>
          </w:p>
        </w:tc>
      </w:tr>
      <w:tr w:rsidR="002255BA" w14:paraId="2EBAE6C1" w14:textId="77777777" w:rsidTr="007A757B">
        <w:tc>
          <w:tcPr>
            <w:tcW w:w="988" w:type="dxa"/>
          </w:tcPr>
          <w:p w14:paraId="0B63DE2D" w14:textId="3BE6C246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44</w:t>
            </w:r>
          </w:p>
        </w:tc>
        <w:tc>
          <w:tcPr>
            <w:tcW w:w="5103" w:type="dxa"/>
          </w:tcPr>
          <w:p w14:paraId="114F2563" w14:textId="6C4CE634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南方基金管理股份有限公司</w:t>
            </w:r>
          </w:p>
        </w:tc>
        <w:tc>
          <w:tcPr>
            <w:tcW w:w="2205" w:type="dxa"/>
          </w:tcPr>
          <w:p w14:paraId="245A13EB" w14:textId="5D284084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郑勇</w:t>
            </w:r>
          </w:p>
        </w:tc>
      </w:tr>
      <w:tr w:rsidR="002255BA" w14:paraId="6B303C54" w14:textId="77777777" w:rsidTr="007A757B">
        <w:tc>
          <w:tcPr>
            <w:tcW w:w="988" w:type="dxa"/>
          </w:tcPr>
          <w:p w14:paraId="64A36C86" w14:textId="03584AAF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45</w:t>
            </w:r>
          </w:p>
        </w:tc>
        <w:tc>
          <w:tcPr>
            <w:tcW w:w="5103" w:type="dxa"/>
          </w:tcPr>
          <w:p w14:paraId="6C87384E" w14:textId="6C3FE9E2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中银国际证券股份有限公司</w:t>
            </w:r>
          </w:p>
        </w:tc>
        <w:tc>
          <w:tcPr>
            <w:tcW w:w="2205" w:type="dxa"/>
          </w:tcPr>
          <w:p w14:paraId="1A87EA32" w14:textId="6AFC6C73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张岩松</w:t>
            </w:r>
          </w:p>
        </w:tc>
      </w:tr>
      <w:tr w:rsidR="002255BA" w14:paraId="2D485C67" w14:textId="77777777" w:rsidTr="007A757B">
        <w:tc>
          <w:tcPr>
            <w:tcW w:w="988" w:type="dxa"/>
          </w:tcPr>
          <w:p w14:paraId="2B24E83E" w14:textId="1039463E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46</w:t>
            </w:r>
          </w:p>
        </w:tc>
        <w:tc>
          <w:tcPr>
            <w:tcW w:w="5103" w:type="dxa"/>
          </w:tcPr>
          <w:p w14:paraId="41EE5C41" w14:textId="70D96099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国信证券股份有限公司</w:t>
            </w:r>
          </w:p>
        </w:tc>
        <w:tc>
          <w:tcPr>
            <w:tcW w:w="2205" w:type="dxa"/>
          </w:tcPr>
          <w:p w14:paraId="7055F942" w14:textId="5E5BD247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闵晓平</w:t>
            </w:r>
          </w:p>
        </w:tc>
      </w:tr>
      <w:tr w:rsidR="002255BA" w14:paraId="6CC04AFA" w14:textId="77777777" w:rsidTr="007A757B">
        <w:tc>
          <w:tcPr>
            <w:tcW w:w="988" w:type="dxa"/>
          </w:tcPr>
          <w:p w14:paraId="1582085E" w14:textId="7477B70E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47</w:t>
            </w:r>
          </w:p>
        </w:tc>
        <w:tc>
          <w:tcPr>
            <w:tcW w:w="5103" w:type="dxa"/>
          </w:tcPr>
          <w:p w14:paraId="3887CAA7" w14:textId="039EE203" w:rsidR="002255BA" w:rsidRDefault="002255BA" w:rsidP="00C50F37">
            <w:pPr>
              <w:jc w:val="center"/>
              <w:rPr>
                <w:szCs w:val="24"/>
              </w:rPr>
            </w:pPr>
            <w:proofErr w:type="gramStart"/>
            <w:r w:rsidRPr="003178CC">
              <w:rPr>
                <w:rFonts w:hint="eastAsia"/>
              </w:rPr>
              <w:t>泓德基金</w:t>
            </w:r>
            <w:proofErr w:type="gramEnd"/>
            <w:r w:rsidRPr="003178CC">
              <w:rPr>
                <w:rFonts w:hint="eastAsia"/>
              </w:rPr>
              <w:t>管理有限公司</w:t>
            </w:r>
          </w:p>
        </w:tc>
        <w:tc>
          <w:tcPr>
            <w:tcW w:w="2205" w:type="dxa"/>
          </w:tcPr>
          <w:p w14:paraId="4C762D9A" w14:textId="01513601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黄海</w:t>
            </w:r>
          </w:p>
        </w:tc>
      </w:tr>
      <w:tr w:rsidR="002255BA" w14:paraId="35043057" w14:textId="77777777" w:rsidTr="007A757B">
        <w:tc>
          <w:tcPr>
            <w:tcW w:w="988" w:type="dxa"/>
          </w:tcPr>
          <w:p w14:paraId="77952049" w14:textId="38C849A8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48</w:t>
            </w:r>
          </w:p>
        </w:tc>
        <w:tc>
          <w:tcPr>
            <w:tcW w:w="5103" w:type="dxa"/>
          </w:tcPr>
          <w:p w14:paraId="2F0475AD" w14:textId="23917E96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建信基金管理有限责任公司</w:t>
            </w:r>
          </w:p>
        </w:tc>
        <w:tc>
          <w:tcPr>
            <w:tcW w:w="2205" w:type="dxa"/>
          </w:tcPr>
          <w:p w14:paraId="592329B7" w14:textId="1FB1F924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李树磊</w:t>
            </w:r>
          </w:p>
        </w:tc>
      </w:tr>
      <w:tr w:rsidR="002255BA" w14:paraId="2D487F3A" w14:textId="77777777" w:rsidTr="007A757B">
        <w:tc>
          <w:tcPr>
            <w:tcW w:w="988" w:type="dxa"/>
          </w:tcPr>
          <w:p w14:paraId="53C16925" w14:textId="47A2ECFF" w:rsidR="002255BA" w:rsidRDefault="002255BA" w:rsidP="00C50F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5103" w:type="dxa"/>
          </w:tcPr>
          <w:p w14:paraId="3DEB955F" w14:textId="09AFA559" w:rsidR="002255BA" w:rsidRDefault="002255BA" w:rsidP="00C50F37">
            <w:pPr>
              <w:jc w:val="center"/>
              <w:rPr>
                <w:szCs w:val="24"/>
              </w:rPr>
            </w:pPr>
            <w:r w:rsidRPr="003178CC">
              <w:rPr>
                <w:rFonts w:hint="eastAsia"/>
              </w:rPr>
              <w:t>招商银行股份有限公司</w:t>
            </w:r>
          </w:p>
        </w:tc>
        <w:tc>
          <w:tcPr>
            <w:tcW w:w="2205" w:type="dxa"/>
          </w:tcPr>
          <w:p w14:paraId="11CE2AB1" w14:textId="3266F933" w:rsidR="002255BA" w:rsidRDefault="002255BA" w:rsidP="00C50F37">
            <w:pPr>
              <w:jc w:val="center"/>
              <w:rPr>
                <w:szCs w:val="24"/>
              </w:rPr>
            </w:pPr>
            <w:r w:rsidRPr="004703A0">
              <w:rPr>
                <w:rFonts w:hint="eastAsia"/>
              </w:rPr>
              <w:t>雷霆</w:t>
            </w:r>
          </w:p>
        </w:tc>
      </w:tr>
    </w:tbl>
    <w:p w14:paraId="06167008" w14:textId="77777777" w:rsidR="00366F11" w:rsidRDefault="00366F11">
      <w:pPr>
        <w:jc w:val="left"/>
        <w:rPr>
          <w:szCs w:val="24"/>
        </w:rPr>
      </w:pPr>
    </w:p>
    <w:p w14:paraId="3DB7DEF0" w14:textId="51F07261" w:rsidR="001B4BE2" w:rsidRDefault="001B4BE2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205"/>
      </w:tblGrid>
      <w:tr w:rsidR="001B4BE2" w14:paraId="47F5C9EE" w14:textId="77777777" w:rsidTr="00B07CFE">
        <w:tc>
          <w:tcPr>
            <w:tcW w:w="8296" w:type="dxa"/>
            <w:gridSpan w:val="3"/>
          </w:tcPr>
          <w:p w14:paraId="20611881" w14:textId="5E498EB8" w:rsidR="001B4BE2" w:rsidRPr="00337E94" w:rsidRDefault="001B4BE2" w:rsidP="001B4BE2">
            <w:pPr>
              <w:tabs>
                <w:tab w:val="left" w:pos="2580"/>
              </w:tabs>
              <w:jc w:val="left"/>
              <w:rPr>
                <w:b/>
                <w:bCs/>
                <w:szCs w:val="24"/>
              </w:rPr>
            </w:pPr>
            <w:r w:rsidRPr="00337E94">
              <w:rPr>
                <w:b/>
                <w:bCs/>
                <w:szCs w:val="24"/>
              </w:rPr>
              <w:lastRenderedPageBreak/>
              <w:tab/>
            </w:r>
            <w:r w:rsidRPr="00337E94">
              <w:rPr>
                <w:rFonts w:hint="eastAsia"/>
                <w:b/>
                <w:bCs/>
                <w:szCs w:val="24"/>
              </w:rPr>
              <w:t>附件</w:t>
            </w:r>
            <w:r w:rsidRPr="00337E94">
              <w:rPr>
                <w:rFonts w:hint="eastAsia"/>
                <w:b/>
                <w:bCs/>
                <w:szCs w:val="24"/>
              </w:rPr>
              <w:t>2</w:t>
            </w:r>
            <w:r w:rsidRPr="00337E94">
              <w:rPr>
                <w:rFonts w:hint="eastAsia"/>
                <w:b/>
                <w:bCs/>
                <w:szCs w:val="24"/>
              </w:rPr>
              <w:t>：东吴证券及其他投资者名单</w:t>
            </w:r>
          </w:p>
        </w:tc>
      </w:tr>
      <w:tr w:rsidR="00337E94" w14:paraId="6F2505F4" w14:textId="77777777" w:rsidTr="001B4BE2">
        <w:tc>
          <w:tcPr>
            <w:tcW w:w="1271" w:type="dxa"/>
          </w:tcPr>
          <w:p w14:paraId="3B508AB9" w14:textId="22B19282" w:rsidR="00337E94" w:rsidRDefault="00337E94" w:rsidP="00337E94">
            <w:pPr>
              <w:jc w:val="center"/>
              <w:rPr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4820" w:type="dxa"/>
          </w:tcPr>
          <w:p w14:paraId="1BE6BE31" w14:textId="114E4631" w:rsidR="00337E94" w:rsidRPr="00337E94" w:rsidRDefault="00337E94" w:rsidP="00337E94">
            <w:pPr>
              <w:jc w:val="center"/>
              <w:rPr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单位名称</w:t>
            </w:r>
          </w:p>
        </w:tc>
        <w:tc>
          <w:tcPr>
            <w:tcW w:w="2205" w:type="dxa"/>
          </w:tcPr>
          <w:p w14:paraId="7E1B0F40" w14:textId="02E78BCA" w:rsidR="00337E94" w:rsidRPr="00337E94" w:rsidRDefault="00337E94" w:rsidP="00337E94">
            <w:pPr>
              <w:jc w:val="center"/>
              <w:rPr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人员姓名</w:t>
            </w:r>
          </w:p>
        </w:tc>
      </w:tr>
      <w:tr w:rsidR="00337E94" w14:paraId="0F36A9CC" w14:textId="77777777" w:rsidTr="001B4BE2">
        <w:tc>
          <w:tcPr>
            <w:tcW w:w="1271" w:type="dxa"/>
          </w:tcPr>
          <w:p w14:paraId="099E79FC" w14:textId="5DFB86C8" w:rsidR="00337E94" w:rsidRDefault="00337E94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4820" w:type="dxa"/>
          </w:tcPr>
          <w:p w14:paraId="1FBA7996" w14:textId="156E9FD1" w:rsidR="00337E94" w:rsidRPr="00337E94" w:rsidRDefault="00337E94" w:rsidP="00337E94">
            <w:pPr>
              <w:jc w:val="center"/>
              <w:rPr>
                <w:szCs w:val="24"/>
              </w:rPr>
            </w:pPr>
            <w:r w:rsidRPr="00337E94">
              <w:rPr>
                <w:rFonts w:hint="eastAsia"/>
                <w:szCs w:val="24"/>
              </w:rPr>
              <w:t>东吴证券</w:t>
            </w:r>
          </w:p>
        </w:tc>
        <w:tc>
          <w:tcPr>
            <w:tcW w:w="2205" w:type="dxa"/>
          </w:tcPr>
          <w:p w14:paraId="4FD73C71" w14:textId="4FF5E3C0" w:rsidR="00337E94" w:rsidRPr="00337E94" w:rsidRDefault="00337E94" w:rsidP="00337E94">
            <w:pPr>
              <w:jc w:val="center"/>
              <w:rPr>
                <w:szCs w:val="24"/>
              </w:rPr>
            </w:pPr>
            <w:r w:rsidRPr="00337E94">
              <w:rPr>
                <w:rFonts w:hint="eastAsia"/>
                <w:szCs w:val="24"/>
              </w:rPr>
              <w:t>袁理、谷玥</w:t>
            </w:r>
          </w:p>
        </w:tc>
      </w:tr>
      <w:tr w:rsidR="00C358E9" w14:paraId="41EE2752" w14:textId="77777777" w:rsidTr="001B4BE2">
        <w:tc>
          <w:tcPr>
            <w:tcW w:w="1271" w:type="dxa"/>
          </w:tcPr>
          <w:p w14:paraId="7BD16092" w14:textId="2DC53553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4820" w:type="dxa"/>
          </w:tcPr>
          <w:p w14:paraId="2A72C0B8" w14:textId="2CE9F97F" w:rsidR="00C358E9" w:rsidRPr="002B2276" w:rsidRDefault="00C358E9" w:rsidP="00337E94">
            <w:pPr>
              <w:jc w:val="center"/>
            </w:pPr>
            <w:r w:rsidRPr="002B2276">
              <w:rPr>
                <w:rFonts w:hint="eastAsia"/>
              </w:rPr>
              <w:t>鹏华基金</w:t>
            </w:r>
          </w:p>
        </w:tc>
        <w:tc>
          <w:tcPr>
            <w:tcW w:w="2205" w:type="dxa"/>
          </w:tcPr>
          <w:p w14:paraId="0F581A1B" w14:textId="27153F3A" w:rsidR="00C358E9" w:rsidRPr="00C545E4" w:rsidRDefault="00C358E9" w:rsidP="00337E94">
            <w:pPr>
              <w:jc w:val="center"/>
            </w:pPr>
            <w:r w:rsidRPr="00C545E4">
              <w:rPr>
                <w:rFonts w:hint="eastAsia"/>
              </w:rPr>
              <w:t>林伟强</w:t>
            </w:r>
          </w:p>
        </w:tc>
      </w:tr>
      <w:tr w:rsidR="00C358E9" w14:paraId="1129A33A" w14:textId="77777777" w:rsidTr="001B4BE2">
        <w:tc>
          <w:tcPr>
            <w:tcW w:w="1271" w:type="dxa"/>
          </w:tcPr>
          <w:p w14:paraId="7A625DA5" w14:textId="019B865A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4820" w:type="dxa"/>
          </w:tcPr>
          <w:p w14:paraId="2AAF7476" w14:textId="70E3629D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平安基金</w:t>
            </w:r>
          </w:p>
        </w:tc>
        <w:tc>
          <w:tcPr>
            <w:tcW w:w="2205" w:type="dxa"/>
          </w:tcPr>
          <w:p w14:paraId="28138D8A" w14:textId="0F8BF8EF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刘杰</w:t>
            </w:r>
          </w:p>
        </w:tc>
      </w:tr>
      <w:tr w:rsidR="00C358E9" w14:paraId="1C410B92" w14:textId="77777777" w:rsidTr="001B4BE2">
        <w:tc>
          <w:tcPr>
            <w:tcW w:w="1271" w:type="dxa"/>
          </w:tcPr>
          <w:p w14:paraId="0567B57A" w14:textId="467DCBF7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4820" w:type="dxa"/>
          </w:tcPr>
          <w:p w14:paraId="76A9AEC8" w14:textId="5E4B20DC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长盛基金</w:t>
            </w:r>
          </w:p>
        </w:tc>
        <w:tc>
          <w:tcPr>
            <w:tcW w:w="2205" w:type="dxa"/>
          </w:tcPr>
          <w:p w14:paraId="66A327F7" w14:textId="07D98FDE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钱文礼</w:t>
            </w:r>
          </w:p>
        </w:tc>
      </w:tr>
      <w:tr w:rsidR="00C358E9" w14:paraId="7040B2A7" w14:textId="77777777" w:rsidTr="001B4BE2">
        <w:tc>
          <w:tcPr>
            <w:tcW w:w="1271" w:type="dxa"/>
          </w:tcPr>
          <w:p w14:paraId="0665958B" w14:textId="63068F15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4820" w:type="dxa"/>
          </w:tcPr>
          <w:p w14:paraId="02269D23" w14:textId="033893A2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太平基金管理有限公司</w:t>
            </w:r>
          </w:p>
        </w:tc>
        <w:tc>
          <w:tcPr>
            <w:tcW w:w="2205" w:type="dxa"/>
          </w:tcPr>
          <w:p w14:paraId="1E66FE91" w14:textId="4070DD1D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田发祥</w:t>
            </w:r>
          </w:p>
        </w:tc>
      </w:tr>
      <w:tr w:rsidR="00C358E9" w14:paraId="6C3FB82A" w14:textId="77777777" w:rsidTr="001B4BE2">
        <w:tc>
          <w:tcPr>
            <w:tcW w:w="1271" w:type="dxa"/>
          </w:tcPr>
          <w:p w14:paraId="7D12A76D" w14:textId="0DAC0175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4820" w:type="dxa"/>
          </w:tcPr>
          <w:p w14:paraId="4FADFD0E" w14:textId="2C845D0F" w:rsidR="00C358E9" w:rsidRDefault="00C358E9" w:rsidP="00337E94">
            <w:pPr>
              <w:jc w:val="center"/>
              <w:rPr>
                <w:szCs w:val="24"/>
              </w:rPr>
            </w:pPr>
            <w:proofErr w:type="gramStart"/>
            <w:r w:rsidRPr="002B2276">
              <w:rPr>
                <w:rFonts w:hint="eastAsia"/>
              </w:rPr>
              <w:t>平安资管</w:t>
            </w:r>
            <w:proofErr w:type="gramEnd"/>
          </w:p>
        </w:tc>
        <w:tc>
          <w:tcPr>
            <w:tcW w:w="2205" w:type="dxa"/>
          </w:tcPr>
          <w:p w14:paraId="60D1D0AF" w14:textId="44DF747B" w:rsidR="00C358E9" w:rsidRDefault="00C358E9" w:rsidP="00337E94">
            <w:pPr>
              <w:jc w:val="center"/>
              <w:rPr>
                <w:szCs w:val="24"/>
              </w:rPr>
            </w:pPr>
            <w:proofErr w:type="gramStart"/>
            <w:r w:rsidRPr="00C545E4">
              <w:rPr>
                <w:rFonts w:hint="eastAsia"/>
              </w:rPr>
              <w:t>陆禹坤</w:t>
            </w:r>
            <w:proofErr w:type="gramEnd"/>
          </w:p>
        </w:tc>
      </w:tr>
      <w:tr w:rsidR="00C358E9" w14:paraId="4797D157" w14:textId="77777777" w:rsidTr="001B4BE2">
        <w:tc>
          <w:tcPr>
            <w:tcW w:w="1271" w:type="dxa"/>
          </w:tcPr>
          <w:p w14:paraId="6389275B" w14:textId="1AC09D67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4820" w:type="dxa"/>
          </w:tcPr>
          <w:p w14:paraId="1FB7B0E4" w14:textId="6CF2CC8F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东方基金</w:t>
            </w:r>
          </w:p>
        </w:tc>
        <w:tc>
          <w:tcPr>
            <w:tcW w:w="2205" w:type="dxa"/>
          </w:tcPr>
          <w:p w14:paraId="6509E4B5" w14:textId="4B846F72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张博</w:t>
            </w:r>
          </w:p>
        </w:tc>
      </w:tr>
      <w:tr w:rsidR="00C358E9" w14:paraId="3165603E" w14:textId="77777777" w:rsidTr="001B4BE2">
        <w:tc>
          <w:tcPr>
            <w:tcW w:w="1271" w:type="dxa"/>
          </w:tcPr>
          <w:p w14:paraId="2646CB6D" w14:textId="6A633F39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4820" w:type="dxa"/>
          </w:tcPr>
          <w:p w14:paraId="04F6DFC1" w14:textId="399E7F10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中邮人寿</w:t>
            </w:r>
          </w:p>
        </w:tc>
        <w:tc>
          <w:tcPr>
            <w:tcW w:w="2205" w:type="dxa"/>
          </w:tcPr>
          <w:p w14:paraId="0DF2A9B6" w14:textId="32B43D4F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张文鹏</w:t>
            </w:r>
          </w:p>
        </w:tc>
      </w:tr>
      <w:tr w:rsidR="00C358E9" w14:paraId="7D6C3B94" w14:textId="77777777" w:rsidTr="001B4BE2">
        <w:tc>
          <w:tcPr>
            <w:tcW w:w="1271" w:type="dxa"/>
          </w:tcPr>
          <w:p w14:paraId="4A31624B" w14:textId="7C7D607E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4820" w:type="dxa"/>
          </w:tcPr>
          <w:p w14:paraId="6394A731" w14:textId="107D5F0F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国信自营</w:t>
            </w:r>
          </w:p>
        </w:tc>
        <w:tc>
          <w:tcPr>
            <w:tcW w:w="2205" w:type="dxa"/>
          </w:tcPr>
          <w:p w14:paraId="58DEFBBC" w14:textId="47A0D1D2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欧阳仕华</w:t>
            </w:r>
          </w:p>
        </w:tc>
      </w:tr>
      <w:tr w:rsidR="00C358E9" w14:paraId="2783228A" w14:textId="77777777" w:rsidTr="001B4BE2">
        <w:tc>
          <w:tcPr>
            <w:tcW w:w="1271" w:type="dxa"/>
          </w:tcPr>
          <w:p w14:paraId="65C2275D" w14:textId="70EBCC77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4820" w:type="dxa"/>
          </w:tcPr>
          <w:p w14:paraId="646CFF90" w14:textId="34B4788C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工银国际控股有限公司</w:t>
            </w:r>
          </w:p>
        </w:tc>
        <w:tc>
          <w:tcPr>
            <w:tcW w:w="2205" w:type="dxa"/>
          </w:tcPr>
          <w:p w14:paraId="44951CEA" w14:textId="7F9E421F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吴亚雯</w:t>
            </w:r>
          </w:p>
        </w:tc>
      </w:tr>
      <w:tr w:rsidR="00C358E9" w14:paraId="58F2CC9A" w14:textId="77777777" w:rsidTr="001B4BE2">
        <w:tc>
          <w:tcPr>
            <w:tcW w:w="1271" w:type="dxa"/>
          </w:tcPr>
          <w:p w14:paraId="3D81A220" w14:textId="210FD377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4820" w:type="dxa"/>
          </w:tcPr>
          <w:p w14:paraId="31357DE4" w14:textId="0A81723F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上海益菁汇资产管理有限公司</w:t>
            </w:r>
          </w:p>
        </w:tc>
        <w:tc>
          <w:tcPr>
            <w:tcW w:w="2205" w:type="dxa"/>
          </w:tcPr>
          <w:p w14:paraId="6C2B6C9E" w14:textId="755BA17C" w:rsidR="00C358E9" w:rsidRDefault="00C358E9" w:rsidP="00337E94">
            <w:pPr>
              <w:jc w:val="center"/>
              <w:rPr>
                <w:szCs w:val="24"/>
              </w:rPr>
            </w:pPr>
            <w:proofErr w:type="gramStart"/>
            <w:r w:rsidRPr="00C545E4">
              <w:rPr>
                <w:rFonts w:hint="eastAsia"/>
              </w:rPr>
              <w:t>周楠</w:t>
            </w:r>
            <w:proofErr w:type="gramEnd"/>
          </w:p>
        </w:tc>
      </w:tr>
      <w:tr w:rsidR="00C358E9" w14:paraId="56AC84DE" w14:textId="77777777" w:rsidTr="001B4BE2">
        <w:tc>
          <w:tcPr>
            <w:tcW w:w="1271" w:type="dxa"/>
          </w:tcPr>
          <w:p w14:paraId="5FEB9C28" w14:textId="773034CC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4820" w:type="dxa"/>
          </w:tcPr>
          <w:p w14:paraId="6CD282B8" w14:textId="23089722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深圳中天汇富基金管理有限公司</w:t>
            </w:r>
          </w:p>
        </w:tc>
        <w:tc>
          <w:tcPr>
            <w:tcW w:w="2205" w:type="dxa"/>
          </w:tcPr>
          <w:p w14:paraId="62EDC507" w14:textId="574F068F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许高飞</w:t>
            </w:r>
          </w:p>
        </w:tc>
      </w:tr>
      <w:tr w:rsidR="00C358E9" w14:paraId="03AD5509" w14:textId="77777777" w:rsidTr="001B4BE2">
        <w:tc>
          <w:tcPr>
            <w:tcW w:w="1271" w:type="dxa"/>
          </w:tcPr>
          <w:p w14:paraId="3D96070F" w14:textId="0F667BA3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4820" w:type="dxa"/>
          </w:tcPr>
          <w:p w14:paraId="3F999561" w14:textId="1B9AA854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易川资产</w:t>
            </w:r>
          </w:p>
        </w:tc>
        <w:tc>
          <w:tcPr>
            <w:tcW w:w="2205" w:type="dxa"/>
          </w:tcPr>
          <w:p w14:paraId="02048D4C" w14:textId="0DBB872D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冯强</w:t>
            </w:r>
          </w:p>
        </w:tc>
      </w:tr>
      <w:tr w:rsidR="00C358E9" w14:paraId="7AF64E63" w14:textId="77777777" w:rsidTr="001B4BE2">
        <w:tc>
          <w:tcPr>
            <w:tcW w:w="1271" w:type="dxa"/>
          </w:tcPr>
          <w:p w14:paraId="09527FBF" w14:textId="69A1C3B3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4820" w:type="dxa"/>
          </w:tcPr>
          <w:p w14:paraId="3CFB6C46" w14:textId="1738621B" w:rsidR="00C358E9" w:rsidRDefault="00C358E9" w:rsidP="00337E94">
            <w:pPr>
              <w:jc w:val="center"/>
              <w:rPr>
                <w:szCs w:val="24"/>
              </w:rPr>
            </w:pPr>
            <w:proofErr w:type="gramStart"/>
            <w:r w:rsidRPr="002B2276">
              <w:rPr>
                <w:rFonts w:hint="eastAsia"/>
              </w:rPr>
              <w:t>循远资产</w:t>
            </w:r>
            <w:proofErr w:type="gramEnd"/>
          </w:p>
        </w:tc>
        <w:tc>
          <w:tcPr>
            <w:tcW w:w="2205" w:type="dxa"/>
          </w:tcPr>
          <w:p w14:paraId="14758184" w14:textId="6E3D7A0C" w:rsidR="00C358E9" w:rsidRDefault="00C358E9" w:rsidP="00337E94">
            <w:pPr>
              <w:jc w:val="center"/>
              <w:rPr>
                <w:szCs w:val="24"/>
              </w:rPr>
            </w:pPr>
            <w:proofErr w:type="gramStart"/>
            <w:r w:rsidRPr="00C545E4">
              <w:rPr>
                <w:rFonts w:hint="eastAsia"/>
              </w:rPr>
              <w:t>白福浓</w:t>
            </w:r>
            <w:proofErr w:type="gramEnd"/>
          </w:p>
        </w:tc>
      </w:tr>
      <w:tr w:rsidR="00C358E9" w14:paraId="43219E67" w14:textId="77777777" w:rsidTr="001B4BE2">
        <w:tc>
          <w:tcPr>
            <w:tcW w:w="1271" w:type="dxa"/>
          </w:tcPr>
          <w:p w14:paraId="499E1A07" w14:textId="7DDD9FA9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4820" w:type="dxa"/>
          </w:tcPr>
          <w:p w14:paraId="515962F2" w14:textId="69185323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紫</w:t>
            </w:r>
            <w:proofErr w:type="gramStart"/>
            <w:r w:rsidRPr="002B2276">
              <w:rPr>
                <w:rFonts w:hint="eastAsia"/>
              </w:rPr>
              <w:t>阁投资</w:t>
            </w:r>
            <w:proofErr w:type="gramEnd"/>
          </w:p>
        </w:tc>
        <w:tc>
          <w:tcPr>
            <w:tcW w:w="2205" w:type="dxa"/>
          </w:tcPr>
          <w:p w14:paraId="6D35C709" w14:textId="4780211C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戴炯翰</w:t>
            </w:r>
          </w:p>
        </w:tc>
      </w:tr>
      <w:tr w:rsidR="00C358E9" w14:paraId="22169BC7" w14:textId="77777777" w:rsidTr="001B4BE2">
        <w:tc>
          <w:tcPr>
            <w:tcW w:w="1271" w:type="dxa"/>
          </w:tcPr>
          <w:p w14:paraId="3C0CF34E" w14:textId="3A431D57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4820" w:type="dxa"/>
          </w:tcPr>
          <w:p w14:paraId="57DEDB10" w14:textId="653A61CB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上海天</w:t>
            </w:r>
            <w:proofErr w:type="gramStart"/>
            <w:r w:rsidRPr="002B2276">
              <w:rPr>
                <w:rFonts w:hint="eastAsia"/>
              </w:rPr>
              <w:t>猊</w:t>
            </w:r>
            <w:proofErr w:type="gramEnd"/>
            <w:r w:rsidRPr="002B2276">
              <w:rPr>
                <w:rFonts w:hint="eastAsia"/>
              </w:rPr>
              <w:t>投资</w:t>
            </w:r>
          </w:p>
        </w:tc>
        <w:tc>
          <w:tcPr>
            <w:tcW w:w="2205" w:type="dxa"/>
          </w:tcPr>
          <w:p w14:paraId="1B86EBF3" w14:textId="198307AA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曹国军</w:t>
            </w:r>
          </w:p>
        </w:tc>
      </w:tr>
      <w:tr w:rsidR="00C358E9" w14:paraId="1E5E1A70" w14:textId="77777777" w:rsidTr="001B4BE2">
        <w:tc>
          <w:tcPr>
            <w:tcW w:w="1271" w:type="dxa"/>
          </w:tcPr>
          <w:p w14:paraId="3E5BC5D4" w14:textId="3BC971B1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4820" w:type="dxa"/>
          </w:tcPr>
          <w:p w14:paraId="61C136F9" w14:textId="0BC6A129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深圳市明达资产管理有限公司</w:t>
            </w:r>
          </w:p>
        </w:tc>
        <w:tc>
          <w:tcPr>
            <w:tcW w:w="2205" w:type="dxa"/>
          </w:tcPr>
          <w:p w14:paraId="4C66C9F2" w14:textId="52C9CC17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黄俊杰</w:t>
            </w:r>
          </w:p>
        </w:tc>
      </w:tr>
      <w:tr w:rsidR="00C358E9" w14:paraId="4F100EB7" w14:textId="77777777" w:rsidTr="001B4BE2">
        <w:tc>
          <w:tcPr>
            <w:tcW w:w="1271" w:type="dxa"/>
          </w:tcPr>
          <w:p w14:paraId="5CDBB5FD" w14:textId="3A1B5A09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4820" w:type="dxa"/>
          </w:tcPr>
          <w:p w14:paraId="73E1906F" w14:textId="5E215166" w:rsidR="00C358E9" w:rsidRDefault="00C358E9" w:rsidP="00337E94">
            <w:pPr>
              <w:jc w:val="center"/>
              <w:rPr>
                <w:szCs w:val="24"/>
              </w:rPr>
            </w:pPr>
            <w:proofErr w:type="gramStart"/>
            <w:r w:rsidRPr="002B2276">
              <w:rPr>
                <w:rFonts w:hint="eastAsia"/>
              </w:rPr>
              <w:t>煜</w:t>
            </w:r>
            <w:proofErr w:type="gramEnd"/>
            <w:r w:rsidRPr="002B2276">
              <w:rPr>
                <w:rFonts w:hint="eastAsia"/>
              </w:rPr>
              <w:t>德投资</w:t>
            </w:r>
          </w:p>
        </w:tc>
        <w:tc>
          <w:tcPr>
            <w:tcW w:w="2205" w:type="dxa"/>
          </w:tcPr>
          <w:p w14:paraId="2F6EF740" w14:textId="22A76533" w:rsidR="00C358E9" w:rsidRDefault="00C358E9" w:rsidP="00337E94">
            <w:pPr>
              <w:jc w:val="center"/>
              <w:rPr>
                <w:szCs w:val="24"/>
              </w:rPr>
            </w:pPr>
            <w:proofErr w:type="gramStart"/>
            <w:r w:rsidRPr="00C545E4">
              <w:rPr>
                <w:rFonts w:hint="eastAsia"/>
              </w:rPr>
              <w:t>赵宏旭</w:t>
            </w:r>
            <w:proofErr w:type="gramEnd"/>
          </w:p>
        </w:tc>
      </w:tr>
      <w:tr w:rsidR="00C358E9" w14:paraId="1BA2E16C" w14:textId="77777777" w:rsidTr="001B4BE2">
        <w:tc>
          <w:tcPr>
            <w:tcW w:w="1271" w:type="dxa"/>
          </w:tcPr>
          <w:p w14:paraId="5CFEFD61" w14:textId="4659D0BA" w:rsidR="00C358E9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</w:t>
            </w:r>
          </w:p>
        </w:tc>
        <w:tc>
          <w:tcPr>
            <w:tcW w:w="4820" w:type="dxa"/>
          </w:tcPr>
          <w:p w14:paraId="3D4B6B06" w14:textId="3F3C960A" w:rsidR="00C358E9" w:rsidRDefault="00C358E9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上海益和</w:t>
            </w:r>
            <w:proofErr w:type="gramStart"/>
            <w:r w:rsidRPr="002B2276">
              <w:rPr>
                <w:rFonts w:hint="eastAsia"/>
              </w:rPr>
              <w:t>源资产</w:t>
            </w:r>
            <w:proofErr w:type="gramEnd"/>
            <w:r w:rsidRPr="002B2276">
              <w:rPr>
                <w:rFonts w:hint="eastAsia"/>
              </w:rPr>
              <w:t>管理有限公司</w:t>
            </w:r>
          </w:p>
        </w:tc>
        <w:tc>
          <w:tcPr>
            <w:tcW w:w="2205" w:type="dxa"/>
          </w:tcPr>
          <w:p w14:paraId="11559787" w14:textId="0AE21D03" w:rsidR="00C358E9" w:rsidRDefault="00C358E9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贾鸿</w:t>
            </w:r>
          </w:p>
        </w:tc>
      </w:tr>
      <w:tr w:rsidR="001B4BE2" w14:paraId="4C295D22" w14:textId="77777777" w:rsidTr="001B4BE2">
        <w:tc>
          <w:tcPr>
            <w:tcW w:w="1271" w:type="dxa"/>
          </w:tcPr>
          <w:p w14:paraId="505A4820" w14:textId="41A29999" w:rsidR="001B4BE2" w:rsidRDefault="00C358E9" w:rsidP="00337E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4820" w:type="dxa"/>
          </w:tcPr>
          <w:p w14:paraId="328DE6F1" w14:textId="1254CB43" w:rsidR="001B4BE2" w:rsidRDefault="001B4BE2" w:rsidP="00337E94">
            <w:pPr>
              <w:jc w:val="center"/>
              <w:rPr>
                <w:szCs w:val="24"/>
              </w:rPr>
            </w:pPr>
            <w:r w:rsidRPr="002B2276">
              <w:rPr>
                <w:rFonts w:hint="eastAsia"/>
              </w:rPr>
              <w:t>上海睿亿投资发展中心</w:t>
            </w:r>
          </w:p>
        </w:tc>
        <w:tc>
          <w:tcPr>
            <w:tcW w:w="2205" w:type="dxa"/>
          </w:tcPr>
          <w:p w14:paraId="08E173EF" w14:textId="1F7FBA82" w:rsidR="001B4BE2" w:rsidRDefault="001B4BE2" w:rsidP="00337E94">
            <w:pPr>
              <w:jc w:val="center"/>
              <w:rPr>
                <w:szCs w:val="24"/>
              </w:rPr>
            </w:pPr>
            <w:r w:rsidRPr="00C545E4">
              <w:rPr>
                <w:rFonts w:hint="eastAsia"/>
              </w:rPr>
              <w:t>李敬尧</w:t>
            </w:r>
          </w:p>
        </w:tc>
      </w:tr>
    </w:tbl>
    <w:p w14:paraId="1060E13C" w14:textId="77777777" w:rsidR="001B4BE2" w:rsidRDefault="001B4BE2">
      <w:pPr>
        <w:jc w:val="left"/>
        <w:rPr>
          <w:szCs w:val="24"/>
        </w:rPr>
      </w:pPr>
    </w:p>
    <w:p w14:paraId="10B37B5C" w14:textId="5090248E" w:rsidR="00081AE0" w:rsidRDefault="00081AE0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205"/>
      </w:tblGrid>
      <w:tr w:rsidR="00081AE0" w14:paraId="4992385B" w14:textId="77777777" w:rsidTr="009A2C2A">
        <w:tc>
          <w:tcPr>
            <w:tcW w:w="8296" w:type="dxa"/>
            <w:gridSpan w:val="3"/>
          </w:tcPr>
          <w:p w14:paraId="7C4DA3CF" w14:textId="28A2BD06" w:rsidR="00081AE0" w:rsidRPr="009F14CB" w:rsidRDefault="00081AE0" w:rsidP="009A2C2A">
            <w:pPr>
              <w:tabs>
                <w:tab w:val="left" w:pos="2580"/>
              </w:tabs>
              <w:jc w:val="left"/>
              <w:rPr>
                <w:b/>
                <w:bCs/>
                <w:szCs w:val="24"/>
              </w:rPr>
            </w:pPr>
            <w:r>
              <w:rPr>
                <w:szCs w:val="24"/>
              </w:rPr>
              <w:lastRenderedPageBreak/>
              <w:tab/>
            </w:r>
            <w:r w:rsidRPr="009F14CB">
              <w:rPr>
                <w:rFonts w:hint="eastAsia"/>
                <w:b/>
                <w:bCs/>
                <w:szCs w:val="24"/>
              </w:rPr>
              <w:t>附件</w:t>
            </w:r>
            <w:r w:rsidRPr="009F14CB">
              <w:rPr>
                <w:rFonts w:hint="eastAsia"/>
                <w:b/>
                <w:bCs/>
                <w:szCs w:val="24"/>
              </w:rPr>
              <w:t>3</w:t>
            </w:r>
            <w:r w:rsidRPr="009F14CB">
              <w:rPr>
                <w:rFonts w:hint="eastAsia"/>
                <w:b/>
                <w:bCs/>
                <w:szCs w:val="24"/>
              </w:rPr>
              <w:t>：中信证券及其他投资者名单</w:t>
            </w:r>
          </w:p>
        </w:tc>
      </w:tr>
      <w:tr w:rsidR="009F14CB" w14:paraId="0CC3F211" w14:textId="77777777" w:rsidTr="009A2C2A">
        <w:tc>
          <w:tcPr>
            <w:tcW w:w="1271" w:type="dxa"/>
          </w:tcPr>
          <w:p w14:paraId="0988D427" w14:textId="30AD6292" w:rsidR="009F14CB" w:rsidRDefault="009F14CB" w:rsidP="009F14CB">
            <w:pPr>
              <w:jc w:val="center"/>
              <w:rPr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4820" w:type="dxa"/>
          </w:tcPr>
          <w:p w14:paraId="613F8E85" w14:textId="06AB45AC" w:rsidR="009F14CB" w:rsidRDefault="009F14CB" w:rsidP="009F14CB">
            <w:pPr>
              <w:jc w:val="center"/>
              <w:rPr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单位名称</w:t>
            </w:r>
          </w:p>
        </w:tc>
        <w:tc>
          <w:tcPr>
            <w:tcW w:w="2205" w:type="dxa"/>
          </w:tcPr>
          <w:p w14:paraId="5E4B608D" w14:textId="739C87A9" w:rsidR="009F14CB" w:rsidRDefault="009F14CB" w:rsidP="009F14CB">
            <w:pPr>
              <w:jc w:val="center"/>
              <w:rPr>
                <w:szCs w:val="24"/>
              </w:rPr>
            </w:pPr>
            <w:r w:rsidRPr="00C50F37">
              <w:rPr>
                <w:rFonts w:hint="eastAsia"/>
                <w:b/>
                <w:bCs/>
                <w:szCs w:val="24"/>
              </w:rPr>
              <w:t>人员姓名</w:t>
            </w:r>
          </w:p>
        </w:tc>
      </w:tr>
      <w:tr w:rsidR="009F14CB" w14:paraId="5D037EFC" w14:textId="77777777" w:rsidTr="009A2C2A">
        <w:tc>
          <w:tcPr>
            <w:tcW w:w="1271" w:type="dxa"/>
          </w:tcPr>
          <w:p w14:paraId="00B67B6B" w14:textId="5A01F9A3" w:rsidR="009F14CB" w:rsidRDefault="009F14CB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4820" w:type="dxa"/>
          </w:tcPr>
          <w:p w14:paraId="73A975D5" w14:textId="18D2D023" w:rsidR="009F14CB" w:rsidRPr="00C415BA" w:rsidRDefault="009F14CB" w:rsidP="009F14CB">
            <w:pPr>
              <w:jc w:val="center"/>
            </w:pPr>
            <w:r w:rsidRPr="00C415BA">
              <w:rPr>
                <w:rFonts w:hint="eastAsia"/>
              </w:rPr>
              <w:t>中信证券</w:t>
            </w:r>
          </w:p>
        </w:tc>
        <w:tc>
          <w:tcPr>
            <w:tcW w:w="2205" w:type="dxa"/>
          </w:tcPr>
          <w:p w14:paraId="471A74E6" w14:textId="6A879419" w:rsidR="009F14CB" w:rsidRPr="00AC63C1" w:rsidRDefault="009F14CB" w:rsidP="009F14CB">
            <w:pPr>
              <w:jc w:val="center"/>
            </w:pPr>
            <w:r w:rsidRPr="00AC63C1">
              <w:rPr>
                <w:rFonts w:hint="eastAsia"/>
              </w:rPr>
              <w:t>刘宇飞</w:t>
            </w:r>
          </w:p>
        </w:tc>
      </w:tr>
      <w:tr w:rsidR="00CE66D5" w14:paraId="363FDD1E" w14:textId="77777777" w:rsidTr="009A2C2A">
        <w:tc>
          <w:tcPr>
            <w:tcW w:w="1271" w:type="dxa"/>
          </w:tcPr>
          <w:p w14:paraId="542A3EC8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4820" w:type="dxa"/>
          </w:tcPr>
          <w:p w14:paraId="73B758DE" w14:textId="4C1D1145" w:rsidR="00CE66D5" w:rsidRPr="002B2276" w:rsidRDefault="00CE66D5" w:rsidP="009F14CB">
            <w:pPr>
              <w:jc w:val="center"/>
            </w:pPr>
            <w:r w:rsidRPr="00C415BA">
              <w:rPr>
                <w:rFonts w:hint="eastAsia"/>
              </w:rPr>
              <w:t>国泰君安证券资产管理</w:t>
            </w:r>
          </w:p>
        </w:tc>
        <w:tc>
          <w:tcPr>
            <w:tcW w:w="2205" w:type="dxa"/>
          </w:tcPr>
          <w:p w14:paraId="5BD93129" w14:textId="122C621B" w:rsidR="00CE66D5" w:rsidRPr="00C545E4" w:rsidRDefault="00CE66D5" w:rsidP="009F14CB">
            <w:pPr>
              <w:jc w:val="center"/>
            </w:pPr>
            <w:r w:rsidRPr="00AC63C1">
              <w:rPr>
                <w:rFonts w:hint="eastAsia"/>
              </w:rPr>
              <w:t>国小君</w:t>
            </w:r>
          </w:p>
        </w:tc>
      </w:tr>
      <w:tr w:rsidR="00CE66D5" w14:paraId="0CA574CB" w14:textId="77777777" w:rsidTr="009A2C2A">
        <w:tc>
          <w:tcPr>
            <w:tcW w:w="1271" w:type="dxa"/>
          </w:tcPr>
          <w:p w14:paraId="4B129EF7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4820" w:type="dxa"/>
          </w:tcPr>
          <w:p w14:paraId="2469461E" w14:textId="4BBC6559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泰信基金</w:t>
            </w:r>
            <w:proofErr w:type="gramEnd"/>
          </w:p>
        </w:tc>
        <w:tc>
          <w:tcPr>
            <w:tcW w:w="2205" w:type="dxa"/>
          </w:tcPr>
          <w:p w14:paraId="75B3C550" w14:textId="1588E25F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张敏</w:t>
            </w:r>
          </w:p>
        </w:tc>
      </w:tr>
      <w:tr w:rsidR="00CE66D5" w14:paraId="0FE916F6" w14:textId="77777777" w:rsidTr="009A2C2A">
        <w:tc>
          <w:tcPr>
            <w:tcW w:w="1271" w:type="dxa"/>
          </w:tcPr>
          <w:p w14:paraId="427E446C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4820" w:type="dxa"/>
          </w:tcPr>
          <w:p w14:paraId="0113B150" w14:textId="3F612496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基石资本</w:t>
            </w:r>
          </w:p>
        </w:tc>
        <w:tc>
          <w:tcPr>
            <w:tcW w:w="2205" w:type="dxa"/>
          </w:tcPr>
          <w:p w14:paraId="6B8607E0" w14:textId="0CC572AD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AC63C1">
              <w:rPr>
                <w:rFonts w:hint="eastAsia"/>
              </w:rPr>
              <w:t>乐梦琦</w:t>
            </w:r>
            <w:proofErr w:type="gramEnd"/>
          </w:p>
        </w:tc>
      </w:tr>
      <w:tr w:rsidR="00CE66D5" w14:paraId="2F6D5614" w14:textId="77777777" w:rsidTr="009A2C2A">
        <w:tc>
          <w:tcPr>
            <w:tcW w:w="1271" w:type="dxa"/>
          </w:tcPr>
          <w:p w14:paraId="7C22A0AC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4820" w:type="dxa"/>
          </w:tcPr>
          <w:p w14:paraId="577AE75C" w14:textId="0DCD04B5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明</w:t>
            </w:r>
            <w:proofErr w:type="gramStart"/>
            <w:r w:rsidRPr="00C415BA">
              <w:rPr>
                <w:rFonts w:hint="eastAsia"/>
              </w:rPr>
              <w:t>世</w:t>
            </w:r>
            <w:proofErr w:type="gramEnd"/>
            <w:r w:rsidRPr="00C415BA">
              <w:rPr>
                <w:rFonts w:hint="eastAsia"/>
              </w:rPr>
              <w:t>伙伴</w:t>
            </w:r>
          </w:p>
        </w:tc>
        <w:tc>
          <w:tcPr>
            <w:tcW w:w="2205" w:type="dxa"/>
          </w:tcPr>
          <w:p w14:paraId="210A9E73" w14:textId="0D3A4D87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彭杨</w:t>
            </w:r>
          </w:p>
        </w:tc>
      </w:tr>
      <w:tr w:rsidR="00CE66D5" w14:paraId="7F6D50D2" w14:textId="77777777" w:rsidTr="009A2C2A">
        <w:tc>
          <w:tcPr>
            <w:tcW w:w="1271" w:type="dxa"/>
          </w:tcPr>
          <w:p w14:paraId="108C0EDE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4820" w:type="dxa"/>
          </w:tcPr>
          <w:p w14:paraId="682306B4" w14:textId="10BCE93F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彼立弗投资</w:t>
            </w:r>
          </w:p>
        </w:tc>
        <w:tc>
          <w:tcPr>
            <w:tcW w:w="2205" w:type="dxa"/>
          </w:tcPr>
          <w:p w14:paraId="22C5201A" w14:textId="3A4CC804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李文</w:t>
            </w:r>
          </w:p>
        </w:tc>
      </w:tr>
      <w:tr w:rsidR="00CE66D5" w14:paraId="7E9983F7" w14:textId="77777777" w:rsidTr="009A2C2A">
        <w:tc>
          <w:tcPr>
            <w:tcW w:w="1271" w:type="dxa"/>
          </w:tcPr>
          <w:p w14:paraId="1FC27E27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4820" w:type="dxa"/>
          </w:tcPr>
          <w:p w14:paraId="036E6D5F" w14:textId="2EA208C9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邮储银行</w:t>
            </w:r>
          </w:p>
        </w:tc>
        <w:tc>
          <w:tcPr>
            <w:tcW w:w="2205" w:type="dxa"/>
          </w:tcPr>
          <w:p w14:paraId="3E6688C3" w14:textId="1937DDDD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武雪原</w:t>
            </w:r>
          </w:p>
        </w:tc>
      </w:tr>
      <w:tr w:rsidR="00CE66D5" w14:paraId="4B329E4A" w14:textId="77777777" w:rsidTr="009A2C2A">
        <w:tc>
          <w:tcPr>
            <w:tcW w:w="1271" w:type="dxa"/>
          </w:tcPr>
          <w:p w14:paraId="6268A6D8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4820" w:type="dxa"/>
          </w:tcPr>
          <w:p w14:paraId="63D5A015" w14:textId="0F472EC5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基石资本</w:t>
            </w:r>
          </w:p>
        </w:tc>
        <w:tc>
          <w:tcPr>
            <w:tcW w:w="2205" w:type="dxa"/>
          </w:tcPr>
          <w:p w14:paraId="156B29E3" w14:textId="38D9F9FC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AC63C1">
              <w:rPr>
                <w:rFonts w:hint="eastAsia"/>
              </w:rPr>
              <w:t>乐梦琦</w:t>
            </w:r>
            <w:proofErr w:type="gramEnd"/>
          </w:p>
        </w:tc>
      </w:tr>
      <w:tr w:rsidR="00CE66D5" w14:paraId="07BD6AF8" w14:textId="77777777" w:rsidTr="009A2C2A">
        <w:tc>
          <w:tcPr>
            <w:tcW w:w="1271" w:type="dxa"/>
          </w:tcPr>
          <w:p w14:paraId="6FEF58E4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4820" w:type="dxa"/>
          </w:tcPr>
          <w:p w14:paraId="4C322521" w14:textId="1D57F7CA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融通基金</w:t>
            </w:r>
          </w:p>
        </w:tc>
        <w:tc>
          <w:tcPr>
            <w:tcW w:w="2205" w:type="dxa"/>
          </w:tcPr>
          <w:p w14:paraId="3AC73808" w14:textId="52C9BF8C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关山</w:t>
            </w:r>
          </w:p>
        </w:tc>
      </w:tr>
      <w:tr w:rsidR="00CE66D5" w14:paraId="2B023B42" w14:textId="77777777" w:rsidTr="009A2C2A">
        <w:tc>
          <w:tcPr>
            <w:tcW w:w="1271" w:type="dxa"/>
          </w:tcPr>
          <w:p w14:paraId="08BD5A54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4820" w:type="dxa"/>
          </w:tcPr>
          <w:p w14:paraId="633EFEC3" w14:textId="20C63C6C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国</w:t>
            </w:r>
            <w:proofErr w:type="gramStart"/>
            <w:r w:rsidRPr="00C415BA">
              <w:rPr>
                <w:rFonts w:hint="eastAsia"/>
              </w:rPr>
              <w:t>金基金</w:t>
            </w:r>
            <w:proofErr w:type="gramEnd"/>
          </w:p>
        </w:tc>
        <w:tc>
          <w:tcPr>
            <w:tcW w:w="2205" w:type="dxa"/>
          </w:tcPr>
          <w:p w14:paraId="02C06C2A" w14:textId="7008B78D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范亮</w:t>
            </w:r>
          </w:p>
        </w:tc>
      </w:tr>
      <w:tr w:rsidR="00CE66D5" w14:paraId="651EC632" w14:textId="77777777" w:rsidTr="009A2C2A">
        <w:tc>
          <w:tcPr>
            <w:tcW w:w="1271" w:type="dxa"/>
          </w:tcPr>
          <w:p w14:paraId="0FA82F12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4820" w:type="dxa"/>
          </w:tcPr>
          <w:p w14:paraId="422272B9" w14:textId="19767E88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银华基金</w:t>
            </w:r>
          </w:p>
        </w:tc>
        <w:tc>
          <w:tcPr>
            <w:tcW w:w="2205" w:type="dxa"/>
          </w:tcPr>
          <w:p w14:paraId="3E97EAFD" w14:textId="71E0E6DE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刘宇尘</w:t>
            </w:r>
          </w:p>
        </w:tc>
      </w:tr>
      <w:tr w:rsidR="00CE66D5" w14:paraId="4FC90CA9" w14:textId="77777777" w:rsidTr="009A2C2A">
        <w:tc>
          <w:tcPr>
            <w:tcW w:w="1271" w:type="dxa"/>
          </w:tcPr>
          <w:p w14:paraId="68A667A5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4820" w:type="dxa"/>
          </w:tcPr>
          <w:p w14:paraId="52E30BF8" w14:textId="5C05CD14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中邮理财</w:t>
            </w:r>
          </w:p>
        </w:tc>
        <w:tc>
          <w:tcPr>
            <w:tcW w:w="2205" w:type="dxa"/>
          </w:tcPr>
          <w:p w14:paraId="6B4EF990" w14:textId="659970F9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AC63C1">
              <w:rPr>
                <w:rFonts w:hint="eastAsia"/>
              </w:rPr>
              <w:t>陶俊</w:t>
            </w:r>
            <w:proofErr w:type="gramEnd"/>
          </w:p>
        </w:tc>
      </w:tr>
      <w:tr w:rsidR="00CE66D5" w14:paraId="1278D52B" w14:textId="77777777" w:rsidTr="009A2C2A">
        <w:tc>
          <w:tcPr>
            <w:tcW w:w="1271" w:type="dxa"/>
          </w:tcPr>
          <w:p w14:paraId="6EF79944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4820" w:type="dxa"/>
          </w:tcPr>
          <w:p w14:paraId="2BBFB8CB" w14:textId="4A8FF233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中</w:t>
            </w:r>
            <w:proofErr w:type="gramStart"/>
            <w:r w:rsidRPr="00C415BA">
              <w:rPr>
                <w:rFonts w:hint="eastAsia"/>
              </w:rPr>
              <w:t>信保诚基金</w:t>
            </w:r>
            <w:proofErr w:type="gramEnd"/>
          </w:p>
        </w:tc>
        <w:tc>
          <w:tcPr>
            <w:tcW w:w="2205" w:type="dxa"/>
          </w:tcPr>
          <w:p w14:paraId="75211D95" w14:textId="0F4B5E08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张伟</w:t>
            </w:r>
          </w:p>
        </w:tc>
      </w:tr>
      <w:tr w:rsidR="00CE66D5" w14:paraId="574B2147" w14:textId="77777777" w:rsidTr="009A2C2A">
        <w:tc>
          <w:tcPr>
            <w:tcW w:w="1271" w:type="dxa"/>
          </w:tcPr>
          <w:p w14:paraId="409685CC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4820" w:type="dxa"/>
          </w:tcPr>
          <w:p w14:paraId="6997BF45" w14:textId="596301AB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富安达基金</w:t>
            </w:r>
          </w:p>
        </w:tc>
        <w:tc>
          <w:tcPr>
            <w:tcW w:w="2205" w:type="dxa"/>
          </w:tcPr>
          <w:p w14:paraId="7D91A3F0" w14:textId="4643CFC4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赵懿</w:t>
            </w:r>
          </w:p>
        </w:tc>
      </w:tr>
      <w:tr w:rsidR="00CE66D5" w14:paraId="7AF1F081" w14:textId="77777777" w:rsidTr="009A2C2A">
        <w:tc>
          <w:tcPr>
            <w:tcW w:w="1271" w:type="dxa"/>
          </w:tcPr>
          <w:p w14:paraId="78487AA1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4820" w:type="dxa"/>
          </w:tcPr>
          <w:p w14:paraId="0F956A87" w14:textId="32867975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松禾资本</w:t>
            </w:r>
            <w:proofErr w:type="gramEnd"/>
          </w:p>
        </w:tc>
        <w:tc>
          <w:tcPr>
            <w:tcW w:w="2205" w:type="dxa"/>
          </w:tcPr>
          <w:p w14:paraId="72247037" w14:textId="6BEE3C84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敖秉鑫</w:t>
            </w:r>
          </w:p>
        </w:tc>
      </w:tr>
      <w:tr w:rsidR="00CE66D5" w14:paraId="5E65CAF4" w14:textId="77777777" w:rsidTr="009A2C2A">
        <w:tc>
          <w:tcPr>
            <w:tcW w:w="1271" w:type="dxa"/>
          </w:tcPr>
          <w:p w14:paraId="2EA46EE3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4820" w:type="dxa"/>
          </w:tcPr>
          <w:p w14:paraId="753ED533" w14:textId="2D948AF1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深圳市超</w:t>
            </w:r>
            <w:proofErr w:type="gramStart"/>
            <w:r w:rsidRPr="00C415BA">
              <w:rPr>
                <w:rFonts w:hint="eastAsia"/>
              </w:rPr>
              <w:t>淦</w:t>
            </w:r>
            <w:proofErr w:type="gramEnd"/>
            <w:r w:rsidRPr="00C415BA">
              <w:rPr>
                <w:rFonts w:hint="eastAsia"/>
              </w:rPr>
              <w:t>贸易有限公司</w:t>
            </w:r>
          </w:p>
        </w:tc>
        <w:tc>
          <w:tcPr>
            <w:tcW w:w="2205" w:type="dxa"/>
          </w:tcPr>
          <w:p w14:paraId="06860476" w14:textId="36A3041C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周馥嫒</w:t>
            </w:r>
          </w:p>
        </w:tc>
      </w:tr>
      <w:tr w:rsidR="00CE66D5" w14:paraId="7235EB74" w14:textId="77777777" w:rsidTr="009A2C2A">
        <w:tc>
          <w:tcPr>
            <w:tcW w:w="1271" w:type="dxa"/>
          </w:tcPr>
          <w:p w14:paraId="0227D34D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4820" w:type="dxa"/>
          </w:tcPr>
          <w:p w14:paraId="4CE1F096" w14:textId="26E187BB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荷和投资</w:t>
            </w:r>
          </w:p>
        </w:tc>
        <w:tc>
          <w:tcPr>
            <w:tcW w:w="2205" w:type="dxa"/>
          </w:tcPr>
          <w:p w14:paraId="12D78C81" w14:textId="3520D771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盛建平</w:t>
            </w:r>
          </w:p>
        </w:tc>
      </w:tr>
      <w:tr w:rsidR="00CE66D5" w14:paraId="4F8910AB" w14:textId="77777777" w:rsidTr="009A2C2A">
        <w:tc>
          <w:tcPr>
            <w:tcW w:w="1271" w:type="dxa"/>
          </w:tcPr>
          <w:p w14:paraId="1996C2FE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4820" w:type="dxa"/>
          </w:tcPr>
          <w:p w14:paraId="47C35BDF" w14:textId="47F5E0F8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招商基金</w:t>
            </w:r>
          </w:p>
        </w:tc>
        <w:tc>
          <w:tcPr>
            <w:tcW w:w="2205" w:type="dxa"/>
          </w:tcPr>
          <w:p w14:paraId="2CA84C6F" w14:textId="3EC4588B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AC63C1">
              <w:rPr>
                <w:rFonts w:hint="eastAsia"/>
              </w:rPr>
              <w:t>牛洪乾</w:t>
            </w:r>
            <w:proofErr w:type="gramEnd"/>
          </w:p>
        </w:tc>
      </w:tr>
      <w:tr w:rsidR="00CE66D5" w14:paraId="2B65CE17" w14:textId="77777777" w:rsidTr="009A2C2A">
        <w:tc>
          <w:tcPr>
            <w:tcW w:w="1271" w:type="dxa"/>
          </w:tcPr>
          <w:p w14:paraId="585161DC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</w:t>
            </w:r>
          </w:p>
        </w:tc>
        <w:tc>
          <w:tcPr>
            <w:tcW w:w="4820" w:type="dxa"/>
          </w:tcPr>
          <w:p w14:paraId="45242AC9" w14:textId="0D85AD28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拓璞基金</w:t>
            </w:r>
            <w:proofErr w:type="gramEnd"/>
          </w:p>
        </w:tc>
        <w:tc>
          <w:tcPr>
            <w:tcW w:w="2205" w:type="dxa"/>
          </w:tcPr>
          <w:p w14:paraId="178A3026" w14:textId="5C509725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俞海海</w:t>
            </w:r>
          </w:p>
        </w:tc>
      </w:tr>
      <w:tr w:rsidR="00CE66D5" w14:paraId="17F982EE" w14:textId="77777777" w:rsidTr="009A2C2A">
        <w:tc>
          <w:tcPr>
            <w:tcW w:w="1271" w:type="dxa"/>
          </w:tcPr>
          <w:p w14:paraId="7BA0093D" w14:textId="7777777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4820" w:type="dxa"/>
          </w:tcPr>
          <w:p w14:paraId="458F74E7" w14:textId="1AC34873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启明维创</w:t>
            </w:r>
            <w:proofErr w:type="gramEnd"/>
          </w:p>
        </w:tc>
        <w:tc>
          <w:tcPr>
            <w:tcW w:w="2205" w:type="dxa"/>
          </w:tcPr>
          <w:p w14:paraId="2B84929E" w14:textId="50BF2DBB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刘宏</w:t>
            </w:r>
          </w:p>
        </w:tc>
      </w:tr>
      <w:tr w:rsidR="00CE66D5" w14:paraId="189160EF" w14:textId="77777777" w:rsidTr="009A2C2A">
        <w:tc>
          <w:tcPr>
            <w:tcW w:w="1271" w:type="dxa"/>
          </w:tcPr>
          <w:p w14:paraId="2F83FA02" w14:textId="1EB159CC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21</w:t>
            </w:r>
          </w:p>
        </w:tc>
        <w:tc>
          <w:tcPr>
            <w:tcW w:w="4820" w:type="dxa"/>
          </w:tcPr>
          <w:p w14:paraId="751AEB73" w14:textId="514A437D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灏浚</w:t>
            </w:r>
            <w:proofErr w:type="gramEnd"/>
            <w:r w:rsidRPr="00C415BA">
              <w:rPr>
                <w:rFonts w:hint="eastAsia"/>
              </w:rPr>
              <w:t>投资</w:t>
            </w:r>
          </w:p>
        </w:tc>
        <w:tc>
          <w:tcPr>
            <w:tcW w:w="2205" w:type="dxa"/>
          </w:tcPr>
          <w:p w14:paraId="24C79AFB" w14:textId="290BE31C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柯海平</w:t>
            </w:r>
          </w:p>
        </w:tc>
      </w:tr>
      <w:tr w:rsidR="00CE66D5" w14:paraId="79B0E13C" w14:textId="77777777" w:rsidTr="009A2C2A">
        <w:tc>
          <w:tcPr>
            <w:tcW w:w="1271" w:type="dxa"/>
          </w:tcPr>
          <w:p w14:paraId="081AA174" w14:textId="14CEBBB5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</w:p>
        </w:tc>
        <w:tc>
          <w:tcPr>
            <w:tcW w:w="4820" w:type="dxa"/>
          </w:tcPr>
          <w:p w14:paraId="00B08CED" w14:textId="481474B3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中</w:t>
            </w:r>
            <w:proofErr w:type="gramStart"/>
            <w:r w:rsidRPr="00C415BA">
              <w:rPr>
                <w:rFonts w:hint="eastAsia"/>
              </w:rPr>
              <w:t>海基金</w:t>
            </w:r>
            <w:proofErr w:type="gramEnd"/>
          </w:p>
        </w:tc>
        <w:tc>
          <w:tcPr>
            <w:tcW w:w="2205" w:type="dxa"/>
          </w:tcPr>
          <w:p w14:paraId="101B12E7" w14:textId="53CDD476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魏敏</w:t>
            </w:r>
          </w:p>
        </w:tc>
      </w:tr>
      <w:tr w:rsidR="00CE66D5" w14:paraId="081BCB8A" w14:textId="77777777" w:rsidTr="009A2C2A">
        <w:tc>
          <w:tcPr>
            <w:tcW w:w="1271" w:type="dxa"/>
          </w:tcPr>
          <w:p w14:paraId="38EAC46A" w14:textId="5A03C500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23</w:t>
            </w:r>
          </w:p>
        </w:tc>
        <w:tc>
          <w:tcPr>
            <w:tcW w:w="4820" w:type="dxa"/>
          </w:tcPr>
          <w:p w14:paraId="217DF080" w14:textId="1A5CA01E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上海</w:t>
            </w:r>
            <w:proofErr w:type="gramStart"/>
            <w:r w:rsidRPr="00C415BA">
              <w:rPr>
                <w:rFonts w:hint="eastAsia"/>
              </w:rPr>
              <w:t>聚鸣投资</w:t>
            </w:r>
            <w:proofErr w:type="gramEnd"/>
          </w:p>
        </w:tc>
        <w:tc>
          <w:tcPr>
            <w:tcW w:w="2205" w:type="dxa"/>
          </w:tcPr>
          <w:p w14:paraId="778017BE" w14:textId="6E774BEE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惠博闻</w:t>
            </w:r>
          </w:p>
        </w:tc>
      </w:tr>
      <w:tr w:rsidR="00CE66D5" w14:paraId="6E81A6C8" w14:textId="77777777" w:rsidTr="009A2C2A">
        <w:tc>
          <w:tcPr>
            <w:tcW w:w="1271" w:type="dxa"/>
          </w:tcPr>
          <w:p w14:paraId="56A8C7DD" w14:textId="5DA97E52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  <w:tc>
          <w:tcPr>
            <w:tcW w:w="4820" w:type="dxa"/>
          </w:tcPr>
          <w:p w14:paraId="24084CDE" w14:textId="71A8C9AB" w:rsidR="00CE66D5" w:rsidRDefault="00CE66D5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上海人寿</w:t>
            </w:r>
          </w:p>
        </w:tc>
        <w:tc>
          <w:tcPr>
            <w:tcW w:w="2205" w:type="dxa"/>
          </w:tcPr>
          <w:p w14:paraId="6D79A37B" w14:textId="734D87A6" w:rsidR="00CE66D5" w:rsidRDefault="00CE66D5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方军平</w:t>
            </w:r>
          </w:p>
        </w:tc>
      </w:tr>
      <w:tr w:rsidR="00CE66D5" w14:paraId="381F057E" w14:textId="77777777" w:rsidTr="009A2C2A">
        <w:tc>
          <w:tcPr>
            <w:tcW w:w="1271" w:type="dxa"/>
          </w:tcPr>
          <w:p w14:paraId="700A306F" w14:textId="4A5FEA27" w:rsidR="00CE66D5" w:rsidRDefault="00CE66D5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25</w:t>
            </w:r>
          </w:p>
        </w:tc>
        <w:tc>
          <w:tcPr>
            <w:tcW w:w="4820" w:type="dxa"/>
          </w:tcPr>
          <w:p w14:paraId="51F11154" w14:textId="0059E61E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工银瑞信</w:t>
            </w:r>
            <w:proofErr w:type="gramEnd"/>
            <w:r w:rsidRPr="00C415BA">
              <w:rPr>
                <w:rFonts w:hint="eastAsia"/>
              </w:rPr>
              <w:t>基金</w:t>
            </w:r>
          </w:p>
        </w:tc>
        <w:tc>
          <w:tcPr>
            <w:tcW w:w="2205" w:type="dxa"/>
          </w:tcPr>
          <w:p w14:paraId="283298DC" w14:textId="13DDB54A" w:rsidR="00CE66D5" w:rsidRDefault="00CE66D5" w:rsidP="009F14CB">
            <w:pPr>
              <w:jc w:val="center"/>
              <w:rPr>
                <w:szCs w:val="24"/>
              </w:rPr>
            </w:pPr>
            <w:proofErr w:type="gramStart"/>
            <w:r w:rsidRPr="00AC63C1">
              <w:rPr>
                <w:rFonts w:hint="eastAsia"/>
              </w:rPr>
              <w:t>母亚乾</w:t>
            </w:r>
            <w:proofErr w:type="gramEnd"/>
          </w:p>
        </w:tc>
      </w:tr>
      <w:tr w:rsidR="00B7605F" w14:paraId="51499A79" w14:textId="77777777" w:rsidTr="009A2C2A">
        <w:tc>
          <w:tcPr>
            <w:tcW w:w="1271" w:type="dxa"/>
          </w:tcPr>
          <w:p w14:paraId="1B602B8D" w14:textId="5CA6B641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26</w:t>
            </w:r>
          </w:p>
        </w:tc>
        <w:tc>
          <w:tcPr>
            <w:tcW w:w="4820" w:type="dxa"/>
          </w:tcPr>
          <w:p w14:paraId="537388E7" w14:textId="3D729612" w:rsidR="00B7605F" w:rsidRDefault="00B7605F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万家基金</w:t>
            </w:r>
          </w:p>
        </w:tc>
        <w:tc>
          <w:tcPr>
            <w:tcW w:w="2205" w:type="dxa"/>
          </w:tcPr>
          <w:p w14:paraId="1257E71A" w14:textId="32771468" w:rsidR="00B7605F" w:rsidRDefault="00B7605F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庞鹂</w:t>
            </w:r>
          </w:p>
        </w:tc>
      </w:tr>
      <w:tr w:rsidR="00B7605F" w14:paraId="1AAFD5DE" w14:textId="77777777" w:rsidTr="009A2C2A">
        <w:tc>
          <w:tcPr>
            <w:tcW w:w="1271" w:type="dxa"/>
          </w:tcPr>
          <w:p w14:paraId="5A4B8982" w14:textId="02AABE86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27</w:t>
            </w:r>
          </w:p>
        </w:tc>
        <w:tc>
          <w:tcPr>
            <w:tcW w:w="4820" w:type="dxa"/>
          </w:tcPr>
          <w:p w14:paraId="1EE71DBD" w14:textId="6FF40AD3" w:rsidR="00B7605F" w:rsidRDefault="00B7605F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正</w:t>
            </w:r>
            <w:proofErr w:type="gramStart"/>
            <w:r w:rsidRPr="00C415BA">
              <w:rPr>
                <w:rFonts w:hint="eastAsia"/>
              </w:rPr>
              <w:t>圆投资</w:t>
            </w:r>
            <w:proofErr w:type="gramEnd"/>
          </w:p>
        </w:tc>
        <w:tc>
          <w:tcPr>
            <w:tcW w:w="2205" w:type="dxa"/>
          </w:tcPr>
          <w:p w14:paraId="236CA983" w14:textId="1D5698CC" w:rsidR="00B7605F" w:rsidRDefault="00B7605F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张萍</w:t>
            </w:r>
          </w:p>
        </w:tc>
      </w:tr>
      <w:tr w:rsidR="00B7605F" w14:paraId="7ED144B9" w14:textId="77777777" w:rsidTr="009A2C2A">
        <w:tc>
          <w:tcPr>
            <w:tcW w:w="1271" w:type="dxa"/>
          </w:tcPr>
          <w:p w14:paraId="2DD9E723" w14:textId="6B5BC529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28</w:t>
            </w:r>
          </w:p>
        </w:tc>
        <w:tc>
          <w:tcPr>
            <w:tcW w:w="4820" w:type="dxa"/>
          </w:tcPr>
          <w:p w14:paraId="1B84E895" w14:textId="00503C23" w:rsidR="00B7605F" w:rsidRDefault="00B7605F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甬兴证券</w:t>
            </w:r>
            <w:proofErr w:type="gramEnd"/>
          </w:p>
        </w:tc>
        <w:tc>
          <w:tcPr>
            <w:tcW w:w="2205" w:type="dxa"/>
          </w:tcPr>
          <w:p w14:paraId="54DB5ED0" w14:textId="1E309ABC" w:rsidR="00B7605F" w:rsidRDefault="00B7605F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徐晓</w:t>
            </w:r>
            <w:proofErr w:type="gramStart"/>
            <w:r w:rsidRPr="00AC63C1">
              <w:rPr>
                <w:rFonts w:hint="eastAsia"/>
              </w:rPr>
              <w:t>浩</w:t>
            </w:r>
            <w:proofErr w:type="gramEnd"/>
          </w:p>
        </w:tc>
      </w:tr>
      <w:tr w:rsidR="00B7605F" w14:paraId="50E16DB9" w14:textId="77777777" w:rsidTr="009A2C2A">
        <w:tc>
          <w:tcPr>
            <w:tcW w:w="1271" w:type="dxa"/>
          </w:tcPr>
          <w:p w14:paraId="71E17ED5" w14:textId="3AA7B5BA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29</w:t>
            </w:r>
          </w:p>
        </w:tc>
        <w:tc>
          <w:tcPr>
            <w:tcW w:w="4820" w:type="dxa"/>
          </w:tcPr>
          <w:p w14:paraId="72CBAECE" w14:textId="211FCB61" w:rsidR="00B7605F" w:rsidRDefault="00B7605F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尚诚资产</w:t>
            </w:r>
            <w:proofErr w:type="gramEnd"/>
          </w:p>
        </w:tc>
        <w:tc>
          <w:tcPr>
            <w:tcW w:w="2205" w:type="dxa"/>
          </w:tcPr>
          <w:p w14:paraId="0AFE17BD" w14:textId="49ACE2DB" w:rsidR="00B7605F" w:rsidRDefault="00B7605F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黄向前</w:t>
            </w:r>
          </w:p>
        </w:tc>
      </w:tr>
      <w:tr w:rsidR="00B7605F" w14:paraId="35F53F2B" w14:textId="77777777" w:rsidTr="009A2C2A">
        <w:tc>
          <w:tcPr>
            <w:tcW w:w="1271" w:type="dxa"/>
          </w:tcPr>
          <w:p w14:paraId="0855CF45" w14:textId="4EF3667A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</w:t>
            </w:r>
          </w:p>
        </w:tc>
        <w:tc>
          <w:tcPr>
            <w:tcW w:w="4820" w:type="dxa"/>
          </w:tcPr>
          <w:p w14:paraId="5EFD3F7D" w14:textId="5BCA18B6" w:rsidR="00B7605F" w:rsidRDefault="00B7605F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国联</w:t>
            </w:r>
            <w:proofErr w:type="gramStart"/>
            <w:r w:rsidRPr="00C415BA">
              <w:rPr>
                <w:rFonts w:hint="eastAsia"/>
              </w:rPr>
              <w:t>安基金</w:t>
            </w:r>
            <w:proofErr w:type="gramEnd"/>
          </w:p>
        </w:tc>
        <w:tc>
          <w:tcPr>
            <w:tcW w:w="2205" w:type="dxa"/>
          </w:tcPr>
          <w:p w14:paraId="34798BCE" w14:textId="0887CD1E" w:rsidR="00B7605F" w:rsidRDefault="00B7605F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王栋</w:t>
            </w:r>
          </w:p>
        </w:tc>
      </w:tr>
      <w:tr w:rsidR="00B7605F" w14:paraId="62955AB6" w14:textId="77777777" w:rsidTr="009A2C2A">
        <w:tc>
          <w:tcPr>
            <w:tcW w:w="1271" w:type="dxa"/>
          </w:tcPr>
          <w:p w14:paraId="1B02193E" w14:textId="6AAF4237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31</w:t>
            </w:r>
          </w:p>
        </w:tc>
        <w:tc>
          <w:tcPr>
            <w:tcW w:w="4820" w:type="dxa"/>
          </w:tcPr>
          <w:p w14:paraId="3A8F285B" w14:textId="7322E97D" w:rsidR="00B7605F" w:rsidRDefault="00B7605F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深圳杉树资产</w:t>
            </w:r>
          </w:p>
        </w:tc>
        <w:tc>
          <w:tcPr>
            <w:tcW w:w="2205" w:type="dxa"/>
          </w:tcPr>
          <w:p w14:paraId="210BF3D1" w14:textId="5CD4BE68" w:rsidR="00B7605F" w:rsidRDefault="00B7605F" w:rsidP="009F14CB">
            <w:pPr>
              <w:jc w:val="center"/>
              <w:rPr>
                <w:szCs w:val="24"/>
              </w:rPr>
            </w:pPr>
            <w:proofErr w:type="gramStart"/>
            <w:r w:rsidRPr="00AC63C1">
              <w:rPr>
                <w:rFonts w:hint="eastAsia"/>
              </w:rPr>
              <w:t>杨奥</w:t>
            </w:r>
            <w:proofErr w:type="gramEnd"/>
          </w:p>
        </w:tc>
      </w:tr>
      <w:tr w:rsidR="00B7605F" w14:paraId="6EAA8A2E" w14:textId="77777777" w:rsidTr="009A2C2A">
        <w:tc>
          <w:tcPr>
            <w:tcW w:w="1271" w:type="dxa"/>
          </w:tcPr>
          <w:p w14:paraId="367E2A12" w14:textId="608C2766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32</w:t>
            </w:r>
          </w:p>
        </w:tc>
        <w:tc>
          <w:tcPr>
            <w:tcW w:w="4820" w:type="dxa"/>
          </w:tcPr>
          <w:p w14:paraId="2120C1F1" w14:textId="1D64456A" w:rsidR="00B7605F" w:rsidRDefault="00B7605F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美国华平投资</w:t>
            </w:r>
          </w:p>
        </w:tc>
        <w:tc>
          <w:tcPr>
            <w:tcW w:w="2205" w:type="dxa"/>
          </w:tcPr>
          <w:p w14:paraId="00BD0662" w14:textId="689972B2" w:rsidR="00B7605F" w:rsidRDefault="00B7605F" w:rsidP="009F14CB">
            <w:pPr>
              <w:jc w:val="center"/>
              <w:rPr>
                <w:szCs w:val="24"/>
              </w:rPr>
            </w:pPr>
            <w:proofErr w:type="gramStart"/>
            <w:r w:rsidRPr="00AC63C1">
              <w:rPr>
                <w:rFonts w:hint="eastAsia"/>
              </w:rPr>
              <w:t>王鹏宇</w:t>
            </w:r>
            <w:proofErr w:type="gramEnd"/>
          </w:p>
        </w:tc>
      </w:tr>
      <w:tr w:rsidR="00B7605F" w14:paraId="4FC6BD1C" w14:textId="77777777" w:rsidTr="009A2C2A">
        <w:tc>
          <w:tcPr>
            <w:tcW w:w="1271" w:type="dxa"/>
          </w:tcPr>
          <w:p w14:paraId="20412E98" w14:textId="7BD051B6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33</w:t>
            </w:r>
          </w:p>
        </w:tc>
        <w:tc>
          <w:tcPr>
            <w:tcW w:w="4820" w:type="dxa"/>
          </w:tcPr>
          <w:p w14:paraId="7FA54658" w14:textId="2AC7C7A7" w:rsidR="00B7605F" w:rsidRDefault="00B7605F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长安信托</w:t>
            </w:r>
          </w:p>
        </w:tc>
        <w:tc>
          <w:tcPr>
            <w:tcW w:w="2205" w:type="dxa"/>
          </w:tcPr>
          <w:p w14:paraId="0288A8F7" w14:textId="61D20B7A" w:rsidR="00B7605F" w:rsidRDefault="00B7605F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戴启明</w:t>
            </w:r>
          </w:p>
        </w:tc>
      </w:tr>
      <w:tr w:rsidR="00B7605F" w14:paraId="564A806B" w14:textId="77777777" w:rsidTr="009A2C2A">
        <w:tc>
          <w:tcPr>
            <w:tcW w:w="1271" w:type="dxa"/>
          </w:tcPr>
          <w:p w14:paraId="442418AF" w14:textId="01DBB546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34</w:t>
            </w:r>
          </w:p>
        </w:tc>
        <w:tc>
          <w:tcPr>
            <w:tcW w:w="4820" w:type="dxa"/>
          </w:tcPr>
          <w:p w14:paraId="37D3D41B" w14:textId="4D432AD5" w:rsidR="00B7605F" w:rsidRDefault="00B7605F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华泰柏瑞基金</w:t>
            </w:r>
          </w:p>
        </w:tc>
        <w:tc>
          <w:tcPr>
            <w:tcW w:w="2205" w:type="dxa"/>
          </w:tcPr>
          <w:p w14:paraId="547CE42D" w14:textId="520F27FA" w:rsidR="00B7605F" w:rsidRDefault="00B7605F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林浩祥</w:t>
            </w:r>
          </w:p>
        </w:tc>
      </w:tr>
      <w:tr w:rsidR="00B7605F" w14:paraId="06BAD878" w14:textId="77777777" w:rsidTr="009A2C2A">
        <w:tc>
          <w:tcPr>
            <w:tcW w:w="1271" w:type="dxa"/>
          </w:tcPr>
          <w:p w14:paraId="252321B0" w14:textId="64C5DF2C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35</w:t>
            </w:r>
          </w:p>
        </w:tc>
        <w:tc>
          <w:tcPr>
            <w:tcW w:w="4820" w:type="dxa"/>
          </w:tcPr>
          <w:p w14:paraId="4FD01B21" w14:textId="24CF0D10" w:rsidR="00B7605F" w:rsidRDefault="00B7605F" w:rsidP="009F14CB">
            <w:pPr>
              <w:jc w:val="center"/>
              <w:rPr>
                <w:szCs w:val="24"/>
              </w:rPr>
            </w:pPr>
            <w:r w:rsidRPr="00C415BA">
              <w:rPr>
                <w:rFonts w:hint="eastAsia"/>
              </w:rPr>
              <w:t>星元投资</w:t>
            </w:r>
          </w:p>
        </w:tc>
        <w:tc>
          <w:tcPr>
            <w:tcW w:w="2205" w:type="dxa"/>
          </w:tcPr>
          <w:p w14:paraId="7DAD91AF" w14:textId="2A7D87CD" w:rsidR="00B7605F" w:rsidRDefault="00B7605F" w:rsidP="009F14CB">
            <w:pPr>
              <w:jc w:val="center"/>
              <w:rPr>
                <w:szCs w:val="24"/>
              </w:rPr>
            </w:pPr>
            <w:r w:rsidRPr="00AC63C1">
              <w:rPr>
                <w:rFonts w:hint="eastAsia"/>
              </w:rPr>
              <w:t>陈旻</w:t>
            </w:r>
          </w:p>
        </w:tc>
      </w:tr>
      <w:tr w:rsidR="00B7605F" w14:paraId="55F23E3F" w14:textId="77777777" w:rsidTr="009A2C2A">
        <w:tc>
          <w:tcPr>
            <w:tcW w:w="1271" w:type="dxa"/>
          </w:tcPr>
          <w:p w14:paraId="2C6D2DF2" w14:textId="160F834A" w:rsidR="00B7605F" w:rsidRDefault="00B7605F" w:rsidP="009F14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36</w:t>
            </w:r>
          </w:p>
        </w:tc>
        <w:tc>
          <w:tcPr>
            <w:tcW w:w="4820" w:type="dxa"/>
          </w:tcPr>
          <w:p w14:paraId="738877A6" w14:textId="3634F6EE" w:rsidR="00B7605F" w:rsidRDefault="00B7605F" w:rsidP="009F14CB">
            <w:pPr>
              <w:jc w:val="center"/>
              <w:rPr>
                <w:szCs w:val="24"/>
              </w:rPr>
            </w:pPr>
            <w:proofErr w:type="gramStart"/>
            <w:r w:rsidRPr="00C415BA">
              <w:rPr>
                <w:rFonts w:hint="eastAsia"/>
              </w:rPr>
              <w:t>融创智富</w:t>
            </w:r>
            <w:proofErr w:type="gramEnd"/>
          </w:p>
        </w:tc>
        <w:tc>
          <w:tcPr>
            <w:tcW w:w="2205" w:type="dxa"/>
          </w:tcPr>
          <w:p w14:paraId="55631A3B" w14:textId="2CCF7F1E" w:rsidR="00B7605F" w:rsidRDefault="00B7605F" w:rsidP="009F14CB">
            <w:pPr>
              <w:jc w:val="center"/>
              <w:rPr>
                <w:szCs w:val="24"/>
              </w:rPr>
            </w:pPr>
            <w:proofErr w:type="gramStart"/>
            <w:r w:rsidRPr="00AC63C1">
              <w:rPr>
                <w:rFonts w:hint="eastAsia"/>
              </w:rPr>
              <w:t>洪嘉蓉</w:t>
            </w:r>
            <w:proofErr w:type="gramEnd"/>
          </w:p>
        </w:tc>
      </w:tr>
    </w:tbl>
    <w:p w14:paraId="44D734E7" w14:textId="77777777" w:rsidR="00081AE0" w:rsidRDefault="00081AE0">
      <w:pPr>
        <w:jc w:val="left"/>
        <w:rPr>
          <w:szCs w:val="24"/>
        </w:rPr>
      </w:pPr>
    </w:p>
    <w:sectPr w:rsidR="0008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5A2D" w14:textId="77777777" w:rsidR="00AF5672" w:rsidRDefault="00AF5672" w:rsidP="00AF5672">
      <w:r>
        <w:separator/>
      </w:r>
    </w:p>
  </w:endnote>
  <w:endnote w:type="continuationSeparator" w:id="0">
    <w:p w14:paraId="5541F789" w14:textId="77777777" w:rsidR="00AF5672" w:rsidRDefault="00AF5672" w:rsidP="00AF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FB83" w14:textId="77777777" w:rsidR="00AF5672" w:rsidRDefault="00AF5672" w:rsidP="00AF5672">
      <w:r>
        <w:separator/>
      </w:r>
    </w:p>
  </w:footnote>
  <w:footnote w:type="continuationSeparator" w:id="0">
    <w:p w14:paraId="20C9A9ED" w14:textId="77777777" w:rsidR="00AF5672" w:rsidRDefault="00AF5672" w:rsidP="00AF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47061"/>
    <w:multiLevelType w:val="singleLevel"/>
    <w:tmpl w:val="3E647061"/>
    <w:lvl w:ilvl="0">
      <w:start w:val="12"/>
      <w:numFmt w:val="decimal"/>
      <w:suff w:val="nothing"/>
      <w:lvlText w:val="%1、"/>
      <w:lvlJc w:val="left"/>
    </w:lvl>
  </w:abstractNum>
  <w:num w:numId="1" w16cid:durableId="158703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zM2E5N2QyOWE4YTQ1ZDJjY2UzNzY4M2I2ODNlZjYifQ=="/>
  </w:docVars>
  <w:rsids>
    <w:rsidRoot w:val="00DC5E46"/>
    <w:rsid w:val="8FEB0356"/>
    <w:rsid w:val="9FD7A7C6"/>
    <w:rsid w:val="B17E9521"/>
    <w:rsid w:val="B7B72074"/>
    <w:rsid w:val="BAFF03D5"/>
    <w:rsid w:val="BB37101C"/>
    <w:rsid w:val="DF1FE713"/>
    <w:rsid w:val="EF6FF6AB"/>
    <w:rsid w:val="EF7DE3E1"/>
    <w:rsid w:val="EFFA16D8"/>
    <w:rsid w:val="F37B9C4A"/>
    <w:rsid w:val="F67B8DAF"/>
    <w:rsid w:val="F6D393F8"/>
    <w:rsid w:val="F6FC2B45"/>
    <w:rsid w:val="F6FF6CC1"/>
    <w:rsid w:val="F9CF7A59"/>
    <w:rsid w:val="FB3B3ED8"/>
    <w:rsid w:val="FBE97DA8"/>
    <w:rsid w:val="FCF284D6"/>
    <w:rsid w:val="FFDFD1CA"/>
    <w:rsid w:val="00001213"/>
    <w:rsid w:val="00001FF0"/>
    <w:rsid w:val="00005691"/>
    <w:rsid w:val="00010301"/>
    <w:rsid w:val="00015029"/>
    <w:rsid w:val="00016AA4"/>
    <w:rsid w:val="00017680"/>
    <w:rsid w:val="00026DBF"/>
    <w:rsid w:val="00027031"/>
    <w:rsid w:val="000313AE"/>
    <w:rsid w:val="00032BE1"/>
    <w:rsid w:val="0003660C"/>
    <w:rsid w:val="0004727C"/>
    <w:rsid w:val="000613E5"/>
    <w:rsid w:val="00070F2F"/>
    <w:rsid w:val="000779BA"/>
    <w:rsid w:val="000800E5"/>
    <w:rsid w:val="00081AE0"/>
    <w:rsid w:val="00082B4B"/>
    <w:rsid w:val="00083F2C"/>
    <w:rsid w:val="000923E6"/>
    <w:rsid w:val="000A793A"/>
    <w:rsid w:val="000B00A7"/>
    <w:rsid w:val="000B3084"/>
    <w:rsid w:val="000B5045"/>
    <w:rsid w:val="000B61FC"/>
    <w:rsid w:val="000C5761"/>
    <w:rsid w:val="000D030F"/>
    <w:rsid w:val="000D0AFC"/>
    <w:rsid w:val="000D2872"/>
    <w:rsid w:val="000E1009"/>
    <w:rsid w:val="000E695B"/>
    <w:rsid w:val="00102DCD"/>
    <w:rsid w:val="0010709A"/>
    <w:rsid w:val="001103F6"/>
    <w:rsid w:val="001117B8"/>
    <w:rsid w:val="00112E22"/>
    <w:rsid w:val="00115A4C"/>
    <w:rsid w:val="00134053"/>
    <w:rsid w:val="001404E6"/>
    <w:rsid w:val="00142938"/>
    <w:rsid w:val="00142AB7"/>
    <w:rsid w:val="00143580"/>
    <w:rsid w:val="00155862"/>
    <w:rsid w:val="00164EE5"/>
    <w:rsid w:val="001716D2"/>
    <w:rsid w:val="00171B17"/>
    <w:rsid w:val="00171D2D"/>
    <w:rsid w:val="00172C85"/>
    <w:rsid w:val="00173E48"/>
    <w:rsid w:val="00182017"/>
    <w:rsid w:val="00190008"/>
    <w:rsid w:val="00191853"/>
    <w:rsid w:val="001918F1"/>
    <w:rsid w:val="0019610F"/>
    <w:rsid w:val="001A0F21"/>
    <w:rsid w:val="001A4A68"/>
    <w:rsid w:val="001B4779"/>
    <w:rsid w:val="001B4BE2"/>
    <w:rsid w:val="001C3605"/>
    <w:rsid w:val="001C6389"/>
    <w:rsid w:val="001D1A0F"/>
    <w:rsid w:val="001E035F"/>
    <w:rsid w:val="001F0F88"/>
    <w:rsid w:val="002011EA"/>
    <w:rsid w:val="00201456"/>
    <w:rsid w:val="00201DE6"/>
    <w:rsid w:val="0020412C"/>
    <w:rsid w:val="0020500F"/>
    <w:rsid w:val="00213955"/>
    <w:rsid w:val="002146CB"/>
    <w:rsid w:val="00222A01"/>
    <w:rsid w:val="002255BA"/>
    <w:rsid w:val="00244488"/>
    <w:rsid w:val="00246532"/>
    <w:rsid w:val="00252D6A"/>
    <w:rsid w:val="0026197E"/>
    <w:rsid w:val="002675F7"/>
    <w:rsid w:val="00270412"/>
    <w:rsid w:val="002803AB"/>
    <w:rsid w:val="00284EDE"/>
    <w:rsid w:val="00286131"/>
    <w:rsid w:val="0029536B"/>
    <w:rsid w:val="00297312"/>
    <w:rsid w:val="002A06D5"/>
    <w:rsid w:val="002A6ECA"/>
    <w:rsid w:val="002B151B"/>
    <w:rsid w:val="002B1A06"/>
    <w:rsid w:val="002C051E"/>
    <w:rsid w:val="002C32C4"/>
    <w:rsid w:val="002C6094"/>
    <w:rsid w:val="002C6214"/>
    <w:rsid w:val="002E6D8F"/>
    <w:rsid w:val="002F1AE8"/>
    <w:rsid w:val="003000BB"/>
    <w:rsid w:val="00302F2C"/>
    <w:rsid w:val="003051AA"/>
    <w:rsid w:val="003077CD"/>
    <w:rsid w:val="003252D6"/>
    <w:rsid w:val="00327BB6"/>
    <w:rsid w:val="00336B8D"/>
    <w:rsid w:val="00337E94"/>
    <w:rsid w:val="00345582"/>
    <w:rsid w:val="00345F03"/>
    <w:rsid w:val="003533F3"/>
    <w:rsid w:val="00353E2A"/>
    <w:rsid w:val="0036075B"/>
    <w:rsid w:val="00366F11"/>
    <w:rsid w:val="0038443B"/>
    <w:rsid w:val="00384E68"/>
    <w:rsid w:val="0039348F"/>
    <w:rsid w:val="00393C95"/>
    <w:rsid w:val="003959F0"/>
    <w:rsid w:val="003A3A46"/>
    <w:rsid w:val="003C4FE3"/>
    <w:rsid w:val="003C60D3"/>
    <w:rsid w:val="003C6E42"/>
    <w:rsid w:val="003E7BBF"/>
    <w:rsid w:val="003F38AD"/>
    <w:rsid w:val="003F3C92"/>
    <w:rsid w:val="003F3FEA"/>
    <w:rsid w:val="004111D6"/>
    <w:rsid w:val="00414F07"/>
    <w:rsid w:val="00415200"/>
    <w:rsid w:val="00416929"/>
    <w:rsid w:val="00420F21"/>
    <w:rsid w:val="004245C1"/>
    <w:rsid w:val="0043045A"/>
    <w:rsid w:val="0043074A"/>
    <w:rsid w:val="004313A9"/>
    <w:rsid w:val="004340F3"/>
    <w:rsid w:val="004419B0"/>
    <w:rsid w:val="00450459"/>
    <w:rsid w:val="004566F2"/>
    <w:rsid w:val="00456A6B"/>
    <w:rsid w:val="0046183B"/>
    <w:rsid w:val="00462999"/>
    <w:rsid w:val="00465EEA"/>
    <w:rsid w:val="004710A4"/>
    <w:rsid w:val="0047173B"/>
    <w:rsid w:val="004754E9"/>
    <w:rsid w:val="004815CC"/>
    <w:rsid w:val="00481A10"/>
    <w:rsid w:val="004823D7"/>
    <w:rsid w:val="004A1B3E"/>
    <w:rsid w:val="004A1BF0"/>
    <w:rsid w:val="004A557E"/>
    <w:rsid w:val="004A75FC"/>
    <w:rsid w:val="004C33ED"/>
    <w:rsid w:val="004C4954"/>
    <w:rsid w:val="004C6D12"/>
    <w:rsid w:val="004D57FA"/>
    <w:rsid w:val="004E40CA"/>
    <w:rsid w:val="004E4407"/>
    <w:rsid w:val="004E7437"/>
    <w:rsid w:val="004F664C"/>
    <w:rsid w:val="005028E6"/>
    <w:rsid w:val="00503BDD"/>
    <w:rsid w:val="00506F61"/>
    <w:rsid w:val="005110E9"/>
    <w:rsid w:val="00513BB5"/>
    <w:rsid w:val="00517DBD"/>
    <w:rsid w:val="005212F5"/>
    <w:rsid w:val="00526B01"/>
    <w:rsid w:val="00536242"/>
    <w:rsid w:val="0053649C"/>
    <w:rsid w:val="00546BC1"/>
    <w:rsid w:val="005520CA"/>
    <w:rsid w:val="00552F22"/>
    <w:rsid w:val="00556C57"/>
    <w:rsid w:val="0056243C"/>
    <w:rsid w:val="00572BFA"/>
    <w:rsid w:val="005808AF"/>
    <w:rsid w:val="00592DE1"/>
    <w:rsid w:val="005A3ED8"/>
    <w:rsid w:val="005B038E"/>
    <w:rsid w:val="005B280A"/>
    <w:rsid w:val="005D336F"/>
    <w:rsid w:val="005D475E"/>
    <w:rsid w:val="005D591A"/>
    <w:rsid w:val="005E119D"/>
    <w:rsid w:val="005E2614"/>
    <w:rsid w:val="005E4F79"/>
    <w:rsid w:val="005F0E67"/>
    <w:rsid w:val="005F70BE"/>
    <w:rsid w:val="005F7C5F"/>
    <w:rsid w:val="0060045D"/>
    <w:rsid w:val="006024F4"/>
    <w:rsid w:val="00603A59"/>
    <w:rsid w:val="006077ED"/>
    <w:rsid w:val="0061668E"/>
    <w:rsid w:val="00616FB2"/>
    <w:rsid w:val="006172EE"/>
    <w:rsid w:val="00617EBD"/>
    <w:rsid w:val="00620167"/>
    <w:rsid w:val="0062422B"/>
    <w:rsid w:val="00624502"/>
    <w:rsid w:val="00631956"/>
    <w:rsid w:val="00633A52"/>
    <w:rsid w:val="006445F3"/>
    <w:rsid w:val="00672507"/>
    <w:rsid w:val="00673DA8"/>
    <w:rsid w:val="0068465F"/>
    <w:rsid w:val="00685BEC"/>
    <w:rsid w:val="006876CB"/>
    <w:rsid w:val="00690950"/>
    <w:rsid w:val="00697B92"/>
    <w:rsid w:val="006B12CD"/>
    <w:rsid w:val="006D792B"/>
    <w:rsid w:val="006D7964"/>
    <w:rsid w:val="006E05E5"/>
    <w:rsid w:val="006E60CD"/>
    <w:rsid w:val="0070142E"/>
    <w:rsid w:val="00703E44"/>
    <w:rsid w:val="00705367"/>
    <w:rsid w:val="00710C16"/>
    <w:rsid w:val="00712D53"/>
    <w:rsid w:val="00730453"/>
    <w:rsid w:val="00730E7E"/>
    <w:rsid w:val="00732CB0"/>
    <w:rsid w:val="00733346"/>
    <w:rsid w:val="00734C48"/>
    <w:rsid w:val="00734D1D"/>
    <w:rsid w:val="0075550E"/>
    <w:rsid w:val="00765E8A"/>
    <w:rsid w:val="00771263"/>
    <w:rsid w:val="007736C3"/>
    <w:rsid w:val="00773E29"/>
    <w:rsid w:val="0078306E"/>
    <w:rsid w:val="007839E6"/>
    <w:rsid w:val="00792928"/>
    <w:rsid w:val="00796984"/>
    <w:rsid w:val="007A1DB0"/>
    <w:rsid w:val="007A757B"/>
    <w:rsid w:val="007B3001"/>
    <w:rsid w:val="007C2EDD"/>
    <w:rsid w:val="007C4555"/>
    <w:rsid w:val="007D0695"/>
    <w:rsid w:val="007D4209"/>
    <w:rsid w:val="007D7D29"/>
    <w:rsid w:val="007E0583"/>
    <w:rsid w:val="007E22FF"/>
    <w:rsid w:val="007E6B7F"/>
    <w:rsid w:val="00801A0D"/>
    <w:rsid w:val="008023EE"/>
    <w:rsid w:val="008034B3"/>
    <w:rsid w:val="00803C76"/>
    <w:rsid w:val="008052C3"/>
    <w:rsid w:val="0080673B"/>
    <w:rsid w:val="00813A97"/>
    <w:rsid w:val="008160F3"/>
    <w:rsid w:val="008223FE"/>
    <w:rsid w:val="008327F0"/>
    <w:rsid w:val="00836500"/>
    <w:rsid w:val="00843352"/>
    <w:rsid w:val="008529A8"/>
    <w:rsid w:val="008623A1"/>
    <w:rsid w:val="008702E0"/>
    <w:rsid w:val="0087434F"/>
    <w:rsid w:val="00877A96"/>
    <w:rsid w:val="00880942"/>
    <w:rsid w:val="00882489"/>
    <w:rsid w:val="00882EA8"/>
    <w:rsid w:val="008871F4"/>
    <w:rsid w:val="00892421"/>
    <w:rsid w:val="008A1CF0"/>
    <w:rsid w:val="008A2A45"/>
    <w:rsid w:val="008A5C8E"/>
    <w:rsid w:val="008B212F"/>
    <w:rsid w:val="008C5BB2"/>
    <w:rsid w:val="008C6C7D"/>
    <w:rsid w:val="008D0FCE"/>
    <w:rsid w:val="008E3351"/>
    <w:rsid w:val="008F7948"/>
    <w:rsid w:val="00902BA8"/>
    <w:rsid w:val="009057C1"/>
    <w:rsid w:val="009077ED"/>
    <w:rsid w:val="00913848"/>
    <w:rsid w:val="0091549A"/>
    <w:rsid w:val="009255C9"/>
    <w:rsid w:val="00935D70"/>
    <w:rsid w:val="00943427"/>
    <w:rsid w:val="00944F09"/>
    <w:rsid w:val="00945312"/>
    <w:rsid w:val="009517B6"/>
    <w:rsid w:val="00951B07"/>
    <w:rsid w:val="00955B30"/>
    <w:rsid w:val="00956D79"/>
    <w:rsid w:val="00977A9E"/>
    <w:rsid w:val="00980A2A"/>
    <w:rsid w:val="00985E23"/>
    <w:rsid w:val="00993202"/>
    <w:rsid w:val="00997899"/>
    <w:rsid w:val="009B3AB1"/>
    <w:rsid w:val="009C50BC"/>
    <w:rsid w:val="009D22D6"/>
    <w:rsid w:val="009D3DC2"/>
    <w:rsid w:val="009E0952"/>
    <w:rsid w:val="009F148E"/>
    <w:rsid w:val="009F14CB"/>
    <w:rsid w:val="009F1B3D"/>
    <w:rsid w:val="009F32B3"/>
    <w:rsid w:val="009F34E5"/>
    <w:rsid w:val="009F4679"/>
    <w:rsid w:val="009F6B9D"/>
    <w:rsid w:val="00A00907"/>
    <w:rsid w:val="00A00DD4"/>
    <w:rsid w:val="00A01877"/>
    <w:rsid w:val="00A03753"/>
    <w:rsid w:val="00A04369"/>
    <w:rsid w:val="00A11E72"/>
    <w:rsid w:val="00A13B29"/>
    <w:rsid w:val="00A1762A"/>
    <w:rsid w:val="00A23524"/>
    <w:rsid w:val="00A300B7"/>
    <w:rsid w:val="00A42A0A"/>
    <w:rsid w:val="00A51F5C"/>
    <w:rsid w:val="00A62F5E"/>
    <w:rsid w:val="00A630DC"/>
    <w:rsid w:val="00A73A7A"/>
    <w:rsid w:val="00A773BB"/>
    <w:rsid w:val="00AA0D83"/>
    <w:rsid w:val="00AB7A7D"/>
    <w:rsid w:val="00AC0238"/>
    <w:rsid w:val="00AC38D5"/>
    <w:rsid w:val="00AD293A"/>
    <w:rsid w:val="00AD7D89"/>
    <w:rsid w:val="00AE3A14"/>
    <w:rsid w:val="00AE558B"/>
    <w:rsid w:val="00AF0A67"/>
    <w:rsid w:val="00AF5672"/>
    <w:rsid w:val="00B250B0"/>
    <w:rsid w:val="00B3566B"/>
    <w:rsid w:val="00B35F21"/>
    <w:rsid w:val="00B37065"/>
    <w:rsid w:val="00B45028"/>
    <w:rsid w:val="00B45A89"/>
    <w:rsid w:val="00B5094C"/>
    <w:rsid w:val="00B55FD0"/>
    <w:rsid w:val="00B6205F"/>
    <w:rsid w:val="00B629E5"/>
    <w:rsid w:val="00B66925"/>
    <w:rsid w:val="00B71EE6"/>
    <w:rsid w:val="00B735BA"/>
    <w:rsid w:val="00B73BD3"/>
    <w:rsid w:val="00B7605F"/>
    <w:rsid w:val="00B81D5D"/>
    <w:rsid w:val="00B8245A"/>
    <w:rsid w:val="00B86E6F"/>
    <w:rsid w:val="00B9416C"/>
    <w:rsid w:val="00B950A6"/>
    <w:rsid w:val="00BA1870"/>
    <w:rsid w:val="00BA2B6E"/>
    <w:rsid w:val="00BB06DA"/>
    <w:rsid w:val="00BB4CC4"/>
    <w:rsid w:val="00BB66D4"/>
    <w:rsid w:val="00BB75F3"/>
    <w:rsid w:val="00BD2238"/>
    <w:rsid w:val="00BD7B20"/>
    <w:rsid w:val="00BE1B1D"/>
    <w:rsid w:val="00BF4C5D"/>
    <w:rsid w:val="00C10EFC"/>
    <w:rsid w:val="00C16943"/>
    <w:rsid w:val="00C17A02"/>
    <w:rsid w:val="00C21A21"/>
    <w:rsid w:val="00C27BCC"/>
    <w:rsid w:val="00C358E9"/>
    <w:rsid w:val="00C35A2D"/>
    <w:rsid w:val="00C408AF"/>
    <w:rsid w:val="00C4645A"/>
    <w:rsid w:val="00C50F37"/>
    <w:rsid w:val="00C56958"/>
    <w:rsid w:val="00C710A4"/>
    <w:rsid w:val="00C735EA"/>
    <w:rsid w:val="00C738C6"/>
    <w:rsid w:val="00C753D4"/>
    <w:rsid w:val="00C821E5"/>
    <w:rsid w:val="00C84D84"/>
    <w:rsid w:val="00C85EDE"/>
    <w:rsid w:val="00C91419"/>
    <w:rsid w:val="00CA013E"/>
    <w:rsid w:val="00CA3EBA"/>
    <w:rsid w:val="00CB2D4F"/>
    <w:rsid w:val="00CB6939"/>
    <w:rsid w:val="00CC4433"/>
    <w:rsid w:val="00CC59A5"/>
    <w:rsid w:val="00CD343F"/>
    <w:rsid w:val="00CE4CE7"/>
    <w:rsid w:val="00CE58A0"/>
    <w:rsid w:val="00CE66D5"/>
    <w:rsid w:val="00CF460B"/>
    <w:rsid w:val="00CF7264"/>
    <w:rsid w:val="00D02CC7"/>
    <w:rsid w:val="00D07F98"/>
    <w:rsid w:val="00D10898"/>
    <w:rsid w:val="00D14FF0"/>
    <w:rsid w:val="00D2235D"/>
    <w:rsid w:val="00D234C0"/>
    <w:rsid w:val="00D23EBB"/>
    <w:rsid w:val="00D24D64"/>
    <w:rsid w:val="00D3594D"/>
    <w:rsid w:val="00D4270B"/>
    <w:rsid w:val="00D50944"/>
    <w:rsid w:val="00D518AE"/>
    <w:rsid w:val="00D5296D"/>
    <w:rsid w:val="00D52AD5"/>
    <w:rsid w:val="00D572B7"/>
    <w:rsid w:val="00D57E0E"/>
    <w:rsid w:val="00D76238"/>
    <w:rsid w:val="00D86B79"/>
    <w:rsid w:val="00D8753A"/>
    <w:rsid w:val="00DA2539"/>
    <w:rsid w:val="00DA712F"/>
    <w:rsid w:val="00DA7267"/>
    <w:rsid w:val="00DB0ACC"/>
    <w:rsid w:val="00DC0644"/>
    <w:rsid w:val="00DC5E46"/>
    <w:rsid w:val="00DD4039"/>
    <w:rsid w:val="00DD5473"/>
    <w:rsid w:val="00DD67C5"/>
    <w:rsid w:val="00DD6B12"/>
    <w:rsid w:val="00DE246B"/>
    <w:rsid w:val="00DE2636"/>
    <w:rsid w:val="00DE563A"/>
    <w:rsid w:val="00DF1F12"/>
    <w:rsid w:val="00DF27A5"/>
    <w:rsid w:val="00DF2CF0"/>
    <w:rsid w:val="00DF5924"/>
    <w:rsid w:val="00E0259D"/>
    <w:rsid w:val="00E04099"/>
    <w:rsid w:val="00E07178"/>
    <w:rsid w:val="00E1089F"/>
    <w:rsid w:val="00E1488D"/>
    <w:rsid w:val="00E2596B"/>
    <w:rsid w:val="00E25B20"/>
    <w:rsid w:val="00E45B3F"/>
    <w:rsid w:val="00E45E05"/>
    <w:rsid w:val="00E50533"/>
    <w:rsid w:val="00E52E14"/>
    <w:rsid w:val="00E618CA"/>
    <w:rsid w:val="00E70E99"/>
    <w:rsid w:val="00E75441"/>
    <w:rsid w:val="00E75ABC"/>
    <w:rsid w:val="00E8346D"/>
    <w:rsid w:val="00E838E1"/>
    <w:rsid w:val="00E85983"/>
    <w:rsid w:val="00E9000F"/>
    <w:rsid w:val="00E971A4"/>
    <w:rsid w:val="00EA05E7"/>
    <w:rsid w:val="00EB35BB"/>
    <w:rsid w:val="00EB6042"/>
    <w:rsid w:val="00ED0948"/>
    <w:rsid w:val="00ED7352"/>
    <w:rsid w:val="00EE6896"/>
    <w:rsid w:val="00EE7A23"/>
    <w:rsid w:val="00EF1E8B"/>
    <w:rsid w:val="00F003C2"/>
    <w:rsid w:val="00F018B8"/>
    <w:rsid w:val="00F046EF"/>
    <w:rsid w:val="00F1604F"/>
    <w:rsid w:val="00F30528"/>
    <w:rsid w:val="00F32E2F"/>
    <w:rsid w:val="00F3593E"/>
    <w:rsid w:val="00F407F1"/>
    <w:rsid w:val="00F50EFD"/>
    <w:rsid w:val="00F52A63"/>
    <w:rsid w:val="00F63469"/>
    <w:rsid w:val="00F667B5"/>
    <w:rsid w:val="00F87FD6"/>
    <w:rsid w:val="00F90357"/>
    <w:rsid w:val="00F90AD4"/>
    <w:rsid w:val="00F942D3"/>
    <w:rsid w:val="00F973B4"/>
    <w:rsid w:val="00FA2975"/>
    <w:rsid w:val="00FB1BBF"/>
    <w:rsid w:val="00FB5E81"/>
    <w:rsid w:val="00FB73A2"/>
    <w:rsid w:val="00FC4112"/>
    <w:rsid w:val="00FE28D6"/>
    <w:rsid w:val="00FF1805"/>
    <w:rsid w:val="00FF2E2D"/>
    <w:rsid w:val="0BCF5DF7"/>
    <w:rsid w:val="108C6184"/>
    <w:rsid w:val="129F1F0D"/>
    <w:rsid w:val="176765E0"/>
    <w:rsid w:val="17BF5355"/>
    <w:rsid w:val="25751847"/>
    <w:rsid w:val="27FDBE50"/>
    <w:rsid w:val="2BF5FCE9"/>
    <w:rsid w:val="2D2B0BE0"/>
    <w:rsid w:val="31601CA1"/>
    <w:rsid w:val="33FF4002"/>
    <w:rsid w:val="36DF4BFA"/>
    <w:rsid w:val="39F7382B"/>
    <w:rsid w:val="3A1F6591"/>
    <w:rsid w:val="3AF74384"/>
    <w:rsid w:val="408E3038"/>
    <w:rsid w:val="40BB0D87"/>
    <w:rsid w:val="45DC4CDE"/>
    <w:rsid w:val="4DE921B2"/>
    <w:rsid w:val="51FF0D38"/>
    <w:rsid w:val="54C939BB"/>
    <w:rsid w:val="55FF57E7"/>
    <w:rsid w:val="5D7B68A6"/>
    <w:rsid w:val="5DC78A2A"/>
    <w:rsid w:val="5EFF603E"/>
    <w:rsid w:val="6ADBF32A"/>
    <w:rsid w:val="6BF15AAA"/>
    <w:rsid w:val="6FE1C91B"/>
    <w:rsid w:val="704D0336"/>
    <w:rsid w:val="76DF6D01"/>
    <w:rsid w:val="770A4DBF"/>
    <w:rsid w:val="77DD9A99"/>
    <w:rsid w:val="79DB6A2A"/>
    <w:rsid w:val="7B4FEAAF"/>
    <w:rsid w:val="7BFD9DB3"/>
    <w:rsid w:val="7CBCB012"/>
    <w:rsid w:val="7EA418D0"/>
    <w:rsid w:val="7EDF55CD"/>
    <w:rsid w:val="7F4E058D"/>
    <w:rsid w:val="7F7F1A47"/>
    <w:rsid w:val="7FDD68FD"/>
    <w:rsid w:val="7FFBC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E22B2E"/>
  <w15:docId w15:val="{A0F3D5FA-12A4-4042-9692-13722010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cstheme="minorBidi"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/>
      <w:kern w:val="2"/>
      <w:sz w:val="24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="Times New Roman" w:eastAsia="宋体" w:hAnsi="Times New Roman"/>
      <w:b/>
      <w:bCs/>
      <w:kern w:val="2"/>
      <w:sz w:val="24"/>
      <w:szCs w:val="22"/>
    </w:rPr>
  </w:style>
  <w:style w:type="paragraph" w:customStyle="1" w:styleId="2">
    <w:name w:val="修订2"/>
    <w:hidden/>
    <w:uiPriority w:val="99"/>
    <w:semiHidden/>
    <w:rPr>
      <w:rFonts w:cstheme="minorBidi"/>
      <w:kern w:val="2"/>
      <w:sz w:val="24"/>
      <w:szCs w:val="22"/>
    </w:rPr>
  </w:style>
  <w:style w:type="paragraph" w:customStyle="1" w:styleId="3">
    <w:name w:val="修订3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4">
    <w:name w:val="修订4"/>
    <w:autoRedefine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5">
    <w:name w:val="修订5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6">
    <w:name w:val="修订6"/>
    <w:autoRedefine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7">
    <w:name w:val="修订7"/>
    <w:hidden/>
    <w:uiPriority w:val="99"/>
    <w:unhideWhenUsed/>
    <w:rPr>
      <w:rFonts w:cstheme="minorBidi"/>
      <w:kern w:val="2"/>
      <w:sz w:val="24"/>
      <w:szCs w:val="22"/>
    </w:rPr>
  </w:style>
  <w:style w:type="paragraph" w:styleId="af1">
    <w:name w:val="Revision"/>
    <w:hidden/>
    <w:uiPriority w:val="99"/>
    <w:unhideWhenUsed/>
    <w:rsid w:val="002E6D8F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05E9816D-4276-4ADA-B2B4-9AD94C53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啰 眔</cp:lastModifiedBy>
  <cp:revision>23</cp:revision>
  <cp:lastPrinted>2024-01-16T15:20:00Z</cp:lastPrinted>
  <dcterms:created xsi:type="dcterms:W3CDTF">2024-04-24T03:31:00Z</dcterms:created>
  <dcterms:modified xsi:type="dcterms:W3CDTF">2024-04-24T07:59:00Z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4692EE691F244CEB96FEAC9D5A4CBF0E</vt:lpwstr>
  </property>
</Properties>
</file>