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9C" w:rsidRDefault="007403A2">
      <w:pPr>
        <w:spacing w:line="360" w:lineRule="auto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rFonts w:hAnsi="宋体" w:hint="eastAsia"/>
          <w:bCs/>
          <w:iCs/>
          <w:color w:val="000000"/>
          <w:sz w:val="24"/>
        </w:rPr>
        <w:t>60049</w:t>
      </w:r>
      <w:r>
        <w:rPr>
          <w:rFonts w:hAnsi="宋体"/>
          <w:bCs/>
          <w:iCs/>
          <w:color w:val="000000"/>
          <w:sz w:val="24"/>
        </w:rPr>
        <w:t xml:space="preserve">5     </w:t>
      </w:r>
      <w:r>
        <w:rPr>
          <w:bCs/>
          <w:iCs/>
          <w:color w:val="000000"/>
          <w:sz w:val="24"/>
        </w:rPr>
        <w:t xml:space="preserve">                             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rFonts w:hAnsi="宋体" w:hint="eastAsia"/>
          <w:bCs/>
          <w:iCs/>
          <w:color w:val="000000"/>
          <w:sz w:val="24"/>
        </w:rPr>
        <w:t>晋西车轴</w:t>
      </w:r>
    </w:p>
    <w:p w:rsidR="00476B9C" w:rsidRDefault="007403A2">
      <w:pPr>
        <w:spacing w:line="360" w:lineRule="auto"/>
        <w:jc w:val="center"/>
        <w:rPr>
          <w:rFonts w:hAnsi="宋体"/>
          <w:b/>
          <w:bCs/>
          <w:iCs/>
          <w:color w:val="000000"/>
          <w:sz w:val="32"/>
          <w:szCs w:val="32"/>
        </w:rPr>
      </w:pPr>
      <w:r>
        <w:rPr>
          <w:rFonts w:hAnsi="宋体" w:hint="eastAsia"/>
          <w:b/>
          <w:bCs/>
          <w:iCs/>
          <w:color w:val="000000"/>
          <w:sz w:val="32"/>
          <w:szCs w:val="32"/>
        </w:rPr>
        <w:t>晋西车轴股份有限公司</w:t>
      </w:r>
    </w:p>
    <w:p w:rsidR="00476B9C" w:rsidRDefault="007403A2">
      <w:pPr>
        <w:spacing w:line="360" w:lineRule="auto"/>
        <w:jc w:val="center"/>
        <w:rPr>
          <w:rFonts w:hAnsi="宋体"/>
          <w:b/>
          <w:bCs/>
          <w:iCs/>
          <w:color w:val="000000"/>
          <w:sz w:val="32"/>
          <w:szCs w:val="32"/>
        </w:rPr>
      </w:pPr>
      <w:r>
        <w:rPr>
          <w:rFonts w:hAnsi="宋体"/>
          <w:b/>
          <w:bCs/>
          <w:iCs/>
          <w:color w:val="000000"/>
          <w:sz w:val="32"/>
          <w:szCs w:val="32"/>
        </w:rPr>
        <w:t>投资者关系活动记录表</w:t>
      </w:r>
    </w:p>
    <w:p w:rsidR="00476B9C" w:rsidRDefault="007403A2">
      <w:pPr>
        <w:spacing w:line="360" w:lineRule="auto"/>
        <w:jc w:val="center"/>
        <w:rPr>
          <w:bCs/>
          <w:iCs/>
          <w:color w:val="000000"/>
          <w:sz w:val="24"/>
          <w:szCs w:val="32"/>
        </w:rPr>
      </w:pPr>
      <w:r>
        <w:rPr>
          <w:rFonts w:hAnsi="宋体" w:hint="eastAsia"/>
          <w:b/>
          <w:bCs/>
          <w:iCs/>
          <w:color w:val="000000"/>
          <w:sz w:val="32"/>
          <w:szCs w:val="32"/>
        </w:rPr>
        <w:t xml:space="preserve"> </w:t>
      </w:r>
      <w:r>
        <w:rPr>
          <w:rFonts w:hAnsi="宋体"/>
          <w:b/>
          <w:bCs/>
          <w:iCs/>
          <w:color w:val="000000"/>
          <w:sz w:val="32"/>
          <w:szCs w:val="32"/>
        </w:rPr>
        <w:t xml:space="preserve">                                       </w:t>
      </w:r>
      <w:r>
        <w:rPr>
          <w:rFonts w:hAnsi="宋体" w:hint="eastAsia"/>
          <w:bCs/>
          <w:iCs/>
          <w:color w:val="000000"/>
          <w:sz w:val="24"/>
          <w:szCs w:val="32"/>
        </w:rPr>
        <w:t>编号：</w:t>
      </w:r>
      <w:r>
        <w:rPr>
          <w:rFonts w:hAnsi="宋体"/>
          <w:bCs/>
          <w:iCs/>
          <w:color w:val="000000"/>
          <w:sz w:val="24"/>
          <w:szCs w:val="32"/>
        </w:rPr>
        <w:t>202</w:t>
      </w:r>
      <w:r w:rsidR="00694C36">
        <w:rPr>
          <w:rFonts w:hAnsi="宋体" w:hint="eastAsia"/>
          <w:bCs/>
          <w:iCs/>
          <w:color w:val="000000"/>
          <w:sz w:val="24"/>
          <w:szCs w:val="32"/>
        </w:rPr>
        <w:t>4</w:t>
      </w:r>
      <w:r>
        <w:rPr>
          <w:rFonts w:hAnsi="宋体" w:hint="eastAsia"/>
          <w:bCs/>
          <w:iCs/>
          <w:color w:val="000000"/>
          <w:sz w:val="24"/>
          <w:szCs w:val="32"/>
        </w:rPr>
        <w:t>-0</w:t>
      </w:r>
      <w:r>
        <w:rPr>
          <w:rFonts w:hAnsi="宋体"/>
          <w:bCs/>
          <w:iCs/>
          <w:color w:val="000000"/>
          <w:sz w:val="24"/>
          <w:szCs w:val="32"/>
        </w:rPr>
        <w:t>0</w:t>
      </w:r>
      <w:r>
        <w:rPr>
          <w:rFonts w:hAnsi="宋体" w:hint="eastAsia"/>
          <w:bCs/>
          <w:iCs/>
          <w:color w:val="000000"/>
          <w:sz w:val="24"/>
          <w:szCs w:val="32"/>
        </w:rPr>
        <w:t>1</w:t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633"/>
      </w:tblGrid>
      <w:tr w:rsidR="00476B9C">
        <w:tc>
          <w:tcPr>
            <w:tcW w:w="1980" w:type="dxa"/>
            <w:vAlign w:val="center"/>
          </w:tcPr>
          <w:p w:rsidR="00476B9C" w:rsidRDefault="007403A2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Ansi="宋体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33" w:type="dxa"/>
          </w:tcPr>
          <w:p w:rsidR="00476B9C" w:rsidRDefault="007403A2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特定对象调研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分析师会议</w:t>
            </w:r>
          </w:p>
          <w:p w:rsidR="00476B9C" w:rsidRDefault="007403A2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媒体采访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Wingdings 2" w:hAnsi="Wingdings 2" w:cs="Segoe UI Symbol" w:hint="eastAsia"/>
                <w:bCs/>
                <w:iCs/>
                <w:color w:val="000000"/>
                <w:sz w:val="24"/>
                <w:szCs w:val="24"/>
              </w:rPr>
              <w:t>√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业绩说明会</w:t>
            </w:r>
          </w:p>
          <w:p w:rsidR="00476B9C" w:rsidRDefault="007403A2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新闻发布会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路演活动</w:t>
            </w:r>
          </w:p>
          <w:p w:rsidR="00476B9C" w:rsidRDefault="007403A2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现场参观</w:t>
            </w:r>
          </w:p>
          <w:p w:rsidR="00476B9C" w:rsidRDefault="007403A2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Ansi="宋体"/>
                <w:bCs/>
                <w:iCs/>
                <w:color w:val="000000"/>
                <w:sz w:val="24"/>
                <w:szCs w:val="24"/>
              </w:rPr>
              <w:t>其他</w:t>
            </w:r>
          </w:p>
        </w:tc>
      </w:tr>
      <w:tr w:rsidR="00476B9C">
        <w:trPr>
          <w:trHeight w:val="1008"/>
        </w:trPr>
        <w:tc>
          <w:tcPr>
            <w:tcW w:w="1980" w:type="dxa"/>
            <w:vAlign w:val="center"/>
          </w:tcPr>
          <w:p w:rsidR="00476B9C" w:rsidRDefault="007403A2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Ansi="宋体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33" w:type="dxa"/>
            <w:vAlign w:val="center"/>
          </w:tcPr>
          <w:p w:rsidR="00476B9C" w:rsidRDefault="007403A2" w:rsidP="00694C36">
            <w:pPr>
              <w:widowControl/>
              <w:tabs>
                <w:tab w:val="left" w:pos="294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通过上</w:t>
            </w:r>
            <w:proofErr w:type="gramStart"/>
            <w:r>
              <w:rPr>
                <w:rFonts w:hint="eastAsia"/>
                <w:sz w:val="24"/>
                <w:szCs w:val="24"/>
              </w:rPr>
              <w:t>证路演中心</w:t>
            </w:r>
            <w:proofErr w:type="gramEnd"/>
            <w:r>
              <w:rPr>
                <w:rFonts w:hint="eastAsia"/>
                <w:sz w:val="24"/>
                <w:szCs w:val="24"/>
              </w:rPr>
              <w:t>网络互动平台参与公司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="00694C36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年度业绩说明会的投资者</w:t>
            </w:r>
          </w:p>
        </w:tc>
      </w:tr>
      <w:tr w:rsidR="00476B9C">
        <w:tc>
          <w:tcPr>
            <w:tcW w:w="1980" w:type="dxa"/>
            <w:vAlign w:val="center"/>
          </w:tcPr>
          <w:p w:rsidR="00476B9C" w:rsidRDefault="007403A2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Ansi="宋体"/>
                <w:b/>
                <w:bCs/>
                <w:iCs/>
                <w:color w:val="000000"/>
                <w:sz w:val="24"/>
              </w:rPr>
              <w:t>时</w:t>
            </w:r>
            <w:r>
              <w:rPr>
                <w:b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hAnsi="宋体"/>
                <w:b/>
                <w:bCs/>
                <w:iCs/>
                <w:color w:val="000000"/>
                <w:sz w:val="24"/>
              </w:rPr>
              <w:t>间</w:t>
            </w:r>
          </w:p>
        </w:tc>
        <w:tc>
          <w:tcPr>
            <w:tcW w:w="6633" w:type="dxa"/>
          </w:tcPr>
          <w:p w:rsidR="00476B9C" w:rsidRDefault="007403A2" w:rsidP="00694C36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202</w:t>
            </w:r>
            <w:r w:rsidR="00694C36">
              <w:rPr>
                <w:rFonts w:hint="eastAsia"/>
                <w:bCs/>
                <w:iCs/>
                <w:color w:val="000000"/>
                <w:sz w:val="24"/>
                <w:szCs w:val="24"/>
              </w:rPr>
              <w:t>4</w:t>
            </w: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0</w:t>
            </w: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694C36">
              <w:rPr>
                <w:rFonts w:hint="eastAsia"/>
                <w:bCs/>
                <w:iCs/>
                <w:color w:val="000000"/>
                <w:sz w:val="24"/>
                <w:szCs w:val="24"/>
              </w:rPr>
              <w:t>24</w:t>
            </w: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日</w:t>
            </w: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694C36">
              <w:rPr>
                <w:rFonts w:hint="eastAsia"/>
                <w:bCs/>
                <w:iCs/>
                <w:color w:val="000000"/>
                <w:sz w:val="24"/>
                <w:szCs w:val="24"/>
              </w:rPr>
              <w:t>15</w:t>
            </w: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:00</w:t>
            </w:r>
            <w:r>
              <w:rPr>
                <w:bCs/>
                <w:iCs/>
                <w:color w:val="000000"/>
                <w:sz w:val="24"/>
                <w:szCs w:val="24"/>
              </w:rPr>
              <w:t>-1</w:t>
            </w:r>
            <w:r w:rsidR="00694C36">
              <w:rPr>
                <w:rFonts w:hint="eastAsia"/>
                <w:bCs/>
                <w:iCs/>
                <w:color w:val="000000"/>
                <w:sz w:val="24"/>
                <w:szCs w:val="24"/>
              </w:rPr>
              <w:t>6</w:t>
            </w: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:</w:t>
            </w:r>
            <w:r w:rsidR="00694C36">
              <w:rPr>
                <w:rFonts w:hint="eastAsia"/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6B9C">
        <w:tc>
          <w:tcPr>
            <w:tcW w:w="1980" w:type="dxa"/>
            <w:vAlign w:val="center"/>
          </w:tcPr>
          <w:p w:rsidR="00476B9C" w:rsidRDefault="007403A2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Ansi="宋体"/>
                <w:b/>
                <w:bCs/>
                <w:iCs/>
                <w:color w:val="000000"/>
                <w:sz w:val="24"/>
              </w:rPr>
              <w:t>地</w:t>
            </w:r>
            <w:r>
              <w:rPr>
                <w:b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hAnsi="宋体"/>
                <w:b/>
                <w:bCs/>
                <w:iCs/>
                <w:color w:val="000000"/>
                <w:sz w:val="24"/>
              </w:rPr>
              <w:t>点</w:t>
            </w:r>
          </w:p>
        </w:tc>
        <w:tc>
          <w:tcPr>
            <w:tcW w:w="6633" w:type="dxa"/>
          </w:tcPr>
          <w:p w:rsidR="00476B9C" w:rsidRDefault="007403A2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上证路演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中心（网址：</w:t>
            </w:r>
            <w:hyperlink r:id="rId8" w:history="1">
              <w:r>
                <w:rPr>
                  <w:rStyle w:val="a5"/>
                  <w:sz w:val="24"/>
                  <w:szCs w:val="24"/>
                </w:rPr>
                <w:t>http://roadshow.sseinfo.com/</w:t>
              </w:r>
            </w:hyperlink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）</w:t>
            </w:r>
          </w:p>
        </w:tc>
      </w:tr>
      <w:tr w:rsidR="00476B9C">
        <w:trPr>
          <w:trHeight w:val="766"/>
        </w:trPr>
        <w:tc>
          <w:tcPr>
            <w:tcW w:w="1980" w:type="dxa"/>
            <w:vAlign w:val="center"/>
          </w:tcPr>
          <w:p w:rsidR="00476B9C" w:rsidRDefault="007403A2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Ansi="宋体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33" w:type="dxa"/>
            <w:vAlign w:val="center"/>
          </w:tcPr>
          <w:p w:rsidR="00476B9C" w:rsidRDefault="007403A2">
            <w:pPr>
              <w:widowControl/>
              <w:tabs>
                <w:tab w:val="left" w:pos="2940"/>
              </w:tabs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公司董事长吴振国，董事、总经理刘铁，独立董事姚小民，总会计师、董事会秘书韩秋实</w:t>
            </w:r>
          </w:p>
        </w:tc>
      </w:tr>
      <w:tr w:rsidR="00476B9C">
        <w:trPr>
          <w:trHeight w:val="274"/>
        </w:trPr>
        <w:tc>
          <w:tcPr>
            <w:tcW w:w="1980" w:type="dxa"/>
            <w:vAlign w:val="center"/>
          </w:tcPr>
          <w:p w:rsidR="00476B9C" w:rsidRDefault="007403A2">
            <w:pPr>
              <w:spacing w:line="360" w:lineRule="auto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Ansi="宋体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33" w:type="dxa"/>
          </w:tcPr>
          <w:p w:rsidR="00476B9C" w:rsidRDefault="007403A2">
            <w:pPr>
              <w:autoSpaceDE w:val="0"/>
              <w:autoSpaceDN w:val="0"/>
              <w:spacing w:line="360" w:lineRule="auto"/>
              <w:outlineLvl w:val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本次业绩说明会主要问题及回答如下：</w:t>
            </w:r>
          </w:p>
          <w:p w:rsidR="00694C36" w:rsidRDefault="007403A2" w:rsidP="00694C36">
            <w:pPr>
              <w:autoSpaceDE w:val="0"/>
              <w:autoSpaceDN w:val="0"/>
              <w:spacing w:line="360" w:lineRule="auto"/>
              <w:ind w:firstLineChars="200" w:firstLine="482"/>
              <w:rPr>
                <w:kern w:val="0"/>
                <w:sz w:val="24"/>
                <w:szCs w:val="24"/>
              </w:rPr>
            </w:pPr>
            <w:r>
              <w:rPr>
                <w:rFonts w:cs="宋体"/>
                <w:b/>
                <w:kern w:val="0"/>
                <w:sz w:val="24"/>
                <w:szCs w:val="24"/>
              </w:rPr>
              <w:t>1.</w:t>
            </w:r>
            <w:bookmarkStart w:id="0" w:name="_GoBack"/>
            <w:r w:rsidR="003154C8">
              <w:rPr>
                <w:rFonts w:cs="宋体" w:hint="eastAsia"/>
                <w:b/>
                <w:kern w:val="0"/>
                <w:sz w:val="24"/>
                <w:szCs w:val="24"/>
              </w:rPr>
              <w:t xml:space="preserve"> </w:t>
            </w:r>
            <w:bookmarkEnd w:id="0"/>
            <w:r w:rsidR="00694C36" w:rsidRPr="00694C36">
              <w:rPr>
                <w:rFonts w:cs="宋体" w:hint="eastAsia"/>
                <w:b/>
                <w:kern w:val="0"/>
                <w:sz w:val="24"/>
                <w:szCs w:val="24"/>
              </w:rPr>
              <w:t>国外市场营业收入比上年增长了</w:t>
            </w:r>
            <w:r w:rsidR="00694C36" w:rsidRPr="00694C36">
              <w:rPr>
                <w:rFonts w:cs="宋体" w:hint="eastAsia"/>
                <w:b/>
                <w:kern w:val="0"/>
                <w:sz w:val="24"/>
                <w:szCs w:val="24"/>
              </w:rPr>
              <w:t>99%</w:t>
            </w:r>
            <w:r w:rsidR="00694C36" w:rsidRPr="00694C36">
              <w:rPr>
                <w:rFonts w:cs="宋体" w:hint="eastAsia"/>
                <w:b/>
                <w:kern w:val="0"/>
                <w:sz w:val="24"/>
                <w:szCs w:val="24"/>
              </w:rPr>
              <w:t>，介绍</w:t>
            </w:r>
            <w:proofErr w:type="gramStart"/>
            <w:r w:rsidR="00694C36" w:rsidRPr="00694C36">
              <w:rPr>
                <w:rFonts w:cs="宋体" w:hint="eastAsia"/>
                <w:b/>
                <w:kern w:val="0"/>
                <w:sz w:val="24"/>
                <w:szCs w:val="24"/>
              </w:rPr>
              <w:t>下国外</w:t>
            </w:r>
            <w:proofErr w:type="gramEnd"/>
            <w:r w:rsidR="00694C36" w:rsidRPr="00694C36">
              <w:rPr>
                <w:rFonts w:cs="宋体" w:hint="eastAsia"/>
                <w:b/>
                <w:kern w:val="0"/>
                <w:sz w:val="24"/>
                <w:szCs w:val="24"/>
              </w:rPr>
              <w:t>市场的情况吧。</w:t>
            </w:r>
          </w:p>
          <w:p w:rsidR="00476B9C" w:rsidRDefault="00694C36" w:rsidP="00694C36">
            <w:pPr>
              <w:autoSpaceDE w:val="0"/>
              <w:autoSpaceDN w:val="0"/>
              <w:spacing w:line="360" w:lineRule="auto"/>
              <w:ind w:firstLineChars="200" w:firstLine="482"/>
              <w:outlineLvl w:val="0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回答：</w:t>
            </w:r>
            <w:r w:rsidRPr="00694C36">
              <w:rPr>
                <w:rFonts w:ascii="宋体" w:cs="宋体" w:hint="eastAsia"/>
                <w:bCs/>
                <w:kern w:val="0"/>
                <w:sz w:val="24"/>
                <w:szCs w:val="24"/>
              </w:rPr>
              <w:t>您好，感谢您对公司的关注。公司2023年积极参加国内、国际行业类展会，通过平面媒介、视频等传播形式进行品牌的宣传与推广活动，强化与国际市场重点客户的合作，提升外贸业务响应效率，铁路轮对、车轴、摇枕侧架等产品出口收入均实现同比增长。</w:t>
            </w:r>
          </w:p>
          <w:p w:rsidR="00694C36" w:rsidRDefault="00694C36" w:rsidP="00694C36">
            <w:pPr>
              <w:autoSpaceDE w:val="0"/>
              <w:autoSpaceDN w:val="0"/>
              <w:spacing w:line="360" w:lineRule="auto"/>
              <w:ind w:firstLineChars="200" w:firstLine="482"/>
              <w:outlineLvl w:val="0"/>
              <w:rPr>
                <w:rFonts w:cs="宋体"/>
                <w:b/>
                <w:kern w:val="0"/>
                <w:sz w:val="24"/>
                <w:szCs w:val="24"/>
              </w:rPr>
            </w:pPr>
            <w:r w:rsidRPr="00694C36">
              <w:rPr>
                <w:rFonts w:cs="宋体" w:hint="eastAsia"/>
                <w:b/>
                <w:kern w:val="0"/>
                <w:sz w:val="24"/>
                <w:szCs w:val="24"/>
              </w:rPr>
              <w:t>2.</w:t>
            </w:r>
            <w:r w:rsidR="003154C8">
              <w:rPr>
                <w:rFonts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694C36">
              <w:rPr>
                <w:rFonts w:cs="宋体" w:hint="eastAsia"/>
                <w:b/>
                <w:kern w:val="0"/>
                <w:sz w:val="24"/>
                <w:szCs w:val="24"/>
              </w:rPr>
              <w:t>公司</w:t>
            </w:r>
            <w:r w:rsidRPr="00694C36">
              <w:rPr>
                <w:rFonts w:cs="宋体" w:hint="eastAsia"/>
                <w:b/>
                <w:kern w:val="0"/>
                <w:sz w:val="24"/>
                <w:szCs w:val="24"/>
              </w:rPr>
              <w:t>2023</w:t>
            </w:r>
            <w:r w:rsidRPr="00694C36">
              <w:rPr>
                <w:rFonts w:cs="宋体" w:hint="eastAsia"/>
                <w:b/>
                <w:kern w:val="0"/>
                <w:sz w:val="24"/>
                <w:szCs w:val="24"/>
              </w:rPr>
              <w:t>年毛利率提升了两个多点，请问影响因素有哪些？</w:t>
            </w:r>
          </w:p>
          <w:p w:rsidR="00694C36" w:rsidRDefault="00694C36" w:rsidP="00694C36">
            <w:pPr>
              <w:autoSpaceDE w:val="0"/>
              <w:autoSpaceDN w:val="0"/>
              <w:spacing w:line="360" w:lineRule="auto"/>
              <w:ind w:firstLineChars="200" w:firstLine="482"/>
              <w:outlineLvl w:val="0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回答：</w:t>
            </w:r>
            <w:r w:rsidRPr="00694C36">
              <w:rPr>
                <w:rFonts w:ascii="宋体" w:cs="宋体" w:hint="eastAsia"/>
                <w:bCs/>
                <w:kern w:val="0"/>
                <w:sz w:val="24"/>
                <w:szCs w:val="24"/>
              </w:rPr>
              <w:t>您好，感谢您对公司的关注。2023年，公司综合产品毛利率13.67%，比上年增加2.22个百分点，主要受到产品销售价格变动、产量变化、原材料及零部件采购价格变动、成本</w:t>
            </w:r>
            <w:r w:rsidRPr="00694C36">
              <w:rPr>
                <w:rFonts w:ascii="宋体" w:cs="宋体" w:hint="eastAsia"/>
                <w:bCs/>
                <w:kern w:val="0"/>
                <w:sz w:val="24"/>
                <w:szCs w:val="24"/>
              </w:rPr>
              <w:lastRenderedPageBreak/>
              <w:t>费用管控等多种因素综合影响。谢谢！</w:t>
            </w:r>
          </w:p>
          <w:p w:rsidR="00694C36" w:rsidRDefault="00694C36" w:rsidP="00694C36">
            <w:pPr>
              <w:autoSpaceDE w:val="0"/>
              <w:autoSpaceDN w:val="0"/>
              <w:spacing w:line="360" w:lineRule="auto"/>
              <w:ind w:firstLineChars="200" w:firstLine="482"/>
              <w:outlineLvl w:val="0"/>
              <w:rPr>
                <w:rFonts w:cs="宋体"/>
                <w:b/>
                <w:kern w:val="0"/>
                <w:sz w:val="24"/>
                <w:szCs w:val="24"/>
              </w:rPr>
            </w:pPr>
            <w:r w:rsidRPr="00694C36">
              <w:rPr>
                <w:rFonts w:cs="宋体" w:hint="eastAsia"/>
                <w:b/>
                <w:kern w:val="0"/>
                <w:sz w:val="24"/>
                <w:szCs w:val="24"/>
              </w:rPr>
              <w:t>3.</w:t>
            </w:r>
            <w:r w:rsidR="003154C8">
              <w:rPr>
                <w:rFonts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694C36">
              <w:rPr>
                <w:rFonts w:cs="宋体" w:hint="eastAsia"/>
                <w:b/>
                <w:kern w:val="0"/>
                <w:sz w:val="24"/>
                <w:szCs w:val="24"/>
              </w:rPr>
              <w:t>贵公司正在投入和研发的新产业、新技术等是否属于新质生产力方向？</w:t>
            </w:r>
          </w:p>
          <w:p w:rsidR="00694C36" w:rsidRDefault="00694C36" w:rsidP="00694C36">
            <w:pPr>
              <w:autoSpaceDE w:val="0"/>
              <w:autoSpaceDN w:val="0"/>
              <w:spacing w:line="360" w:lineRule="auto"/>
              <w:ind w:firstLineChars="200" w:firstLine="482"/>
              <w:outlineLvl w:val="0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回答：</w:t>
            </w:r>
            <w:r w:rsidRPr="00694C36">
              <w:rPr>
                <w:rFonts w:ascii="宋体" w:cs="宋体" w:hint="eastAsia"/>
                <w:bCs/>
                <w:kern w:val="0"/>
                <w:sz w:val="24"/>
                <w:szCs w:val="24"/>
              </w:rPr>
              <w:t>您好，感谢您对公司的关注。公司深入实施创新驱动战略，致力于持续的研发投入和科技创新，通过优化创新体制机制，加快创新平台建设，着力向产业链高端、高附加值产品和服务转型，积极培育新质生产力和增长新动能。谢谢！</w:t>
            </w:r>
          </w:p>
          <w:p w:rsidR="00694C36" w:rsidRDefault="00694C36" w:rsidP="00694C36">
            <w:pPr>
              <w:autoSpaceDE w:val="0"/>
              <w:autoSpaceDN w:val="0"/>
              <w:spacing w:line="360" w:lineRule="auto"/>
              <w:ind w:firstLineChars="200" w:firstLine="482"/>
              <w:outlineLvl w:val="0"/>
              <w:rPr>
                <w:rFonts w:cs="宋体"/>
                <w:b/>
                <w:kern w:val="0"/>
                <w:sz w:val="24"/>
                <w:szCs w:val="24"/>
              </w:rPr>
            </w:pPr>
            <w:r w:rsidRPr="00694C36">
              <w:rPr>
                <w:rFonts w:cs="宋体" w:hint="eastAsia"/>
                <w:b/>
                <w:kern w:val="0"/>
                <w:sz w:val="24"/>
                <w:szCs w:val="24"/>
              </w:rPr>
              <w:t>4.</w:t>
            </w:r>
            <w:r w:rsidR="003154C8">
              <w:rPr>
                <w:rFonts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="0083546C" w:rsidRPr="0083546C">
              <w:rPr>
                <w:rFonts w:cs="宋体" w:hint="eastAsia"/>
                <w:b/>
                <w:kern w:val="0"/>
                <w:sz w:val="24"/>
                <w:szCs w:val="24"/>
              </w:rPr>
              <w:t>公司未来分红次数会不会增加？</w:t>
            </w:r>
          </w:p>
          <w:p w:rsidR="0083546C" w:rsidRDefault="0083546C" w:rsidP="0083546C">
            <w:pPr>
              <w:autoSpaceDE w:val="0"/>
              <w:autoSpaceDN w:val="0"/>
              <w:spacing w:line="360" w:lineRule="auto"/>
              <w:ind w:firstLineChars="200" w:firstLine="482"/>
              <w:outlineLvl w:val="0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回答：</w:t>
            </w:r>
            <w:r w:rsidRPr="0083546C">
              <w:rPr>
                <w:rFonts w:ascii="宋体" w:cs="宋体" w:hint="eastAsia"/>
                <w:bCs/>
                <w:kern w:val="0"/>
                <w:sz w:val="24"/>
                <w:szCs w:val="24"/>
              </w:rPr>
              <w:t>您好，感谢您对公司的关注。公司高度重视对投资者的回报，积极回应股东诉求，近年来现金分红比例已提升至50%以上。公司将秉持积极、持续、稳定回报股东的理念，结合当期经营、未来发展等情况制定具体的利润分配方案。</w:t>
            </w:r>
          </w:p>
          <w:p w:rsidR="0083546C" w:rsidRDefault="0083546C" w:rsidP="0083546C">
            <w:pPr>
              <w:autoSpaceDE w:val="0"/>
              <w:autoSpaceDN w:val="0"/>
              <w:spacing w:line="360" w:lineRule="auto"/>
              <w:ind w:firstLineChars="200" w:firstLine="482"/>
              <w:outlineLvl w:val="0"/>
              <w:rPr>
                <w:rFonts w:cs="宋体"/>
                <w:b/>
                <w:kern w:val="0"/>
                <w:sz w:val="24"/>
                <w:szCs w:val="24"/>
              </w:rPr>
            </w:pPr>
            <w:r w:rsidRPr="0083546C">
              <w:rPr>
                <w:rFonts w:cs="宋体" w:hint="eastAsia"/>
                <w:b/>
                <w:kern w:val="0"/>
                <w:sz w:val="24"/>
                <w:szCs w:val="24"/>
              </w:rPr>
              <w:t>5.</w:t>
            </w:r>
            <w:r w:rsidR="003154C8">
              <w:rPr>
                <w:rFonts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83546C">
              <w:rPr>
                <w:rFonts w:cs="宋体" w:hint="eastAsia"/>
                <w:b/>
                <w:kern w:val="0"/>
                <w:sz w:val="24"/>
                <w:szCs w:val="24"/>
              </w:rPr>
              <w:t>你对这个公司的整体看法怎么样，是否能规范运作？</w:t>
            </w:r>
          </w:p>
          <w:p w:rsidR="0083546C" w:rsidRDefault="0083546C" w:rsidP="0083546C">
            <w:pPr>
              <w:autoSpaceDE w:val="0"/>
              <w:autoSpaceDN w:val="0"/>
              <w:spacing w:line="360" w:lineRule="auto"/>
              <w:ind w:firstLineChars="200" w:firstLine="482"/>
              <w:outlineLvl w:val="0"/>
              <w:rPr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回答：</w:t>
            </w:r>
            <w:r w:rsidRPr="0083546C">
              <w:rPr>
                <w:rFonts w:ascii="宋体" w:cs="宋体" w:hint="eastAsia"/>
                <w:bCs/>
                <w:kern w:val="0"/>
                <w:sz w:val="24"/>
                <w:szCs w:val="24"/>
              </w:rPr>
              <w:t>您好，公司高度重视上市公司规范运作要求，坚持依法合</w:t>
            </w:r>
            <w:proofErr w:type="gramStart"/>
            <w:r w:rsidRPr="0083546C">
              <w:rPr>
                <w:rFonts w:ascii="宋体" w:cs="宋体" w:hint="eastAsia"/>
                <w:bCs/>
                <w:kern w:val="0"/>
                <w:sz w:val="24"/>
                <w:szCs w:val="24"/>
              </w:rPr>
              <w:t>规</w:t>
            </w:r>
            <w:proofErr w:type="gramEnd"/>
            <w:r w:rsidRPr="0083546C">
              <w:rPr>
                <w:rFonts w:ascii="宋体" w:cs="宋体" w:hint="eastAsia"/>
                <w:bCs/>
                <w:kern w:val="0"/>
                <w:sz w:val="24"/>
                <w:szCs w:val="24"/>
              </w:rPr>
              <w:t>经营，制定了严格的公司治理规范运行制度体系，目前法人治理结构完善，法律合</w:t>
            </w:r>
            <w:proofErr w:type="gramStart"/>
            <w:r w:rsidRPr="0083546C">
              <w:rPr>
                <w:rFonts w:ascii="宋体" w:cs="宋体" w:hint="eastAsia"/>
                <w:bCs/>
                <w:kern w:val="0"/>
                <w:sz w:val="24"/>
                <w:szCs w:val="24"/>
              </w:rPr>
              <w:t>规</w:t>
            </w:r>
            <w:proofErr w:type="gramEnd"/>
            <w:r w:rsidRPr="0083546C">
              <w:rPr>
                <w:rFonts w:ascii="宋体" w:cs="宋体" w:hint="eastAsia"/>
                <w:bCs/>
                <w:kern w:val="0"/>
                <w:sz w:val="24"/>
                <w:szCs w:val="24"/>
              </w:rPr>
              <w:t>、内部控制和全面风险管理体系不断健全，整体规范运作良好。谢谢！</w:t>
            </w:r>
          </w:p>
        </w:tc>
      </w:tr>
      <w:tr w:rsidR="00476B9C">
        <w:trPr>
          <w:trHeight w:val="726"/>
        </w:trPr>
        <w:tc>
          <w:tcPr>
            <w:tcW w:w="1980" w:type="dxa"/>
            <w:vAlign w:val="center"/>
          </w:tcPr>
          <w:p w:rsidR="00476B9C" w:rsidRDefault="007403A2">
            <w:pPr>
              <w:spacing w:line="360" w:lineRule="auto"/>
              <w:rPr>
                <w:b/>
                <w:bCs/>
                <w:iCs/>
                <w:color w:val="000000"/>
                <w:sz w:val="24"/>
              </w:rPr>
            </w:pPr>
            <w:r>
              <w:rPr>
                <w:rFonts w:hAnsi="宋体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33" w:type="dxa"/>
            <w:vAlign w:val="center"/>
          </w:tcPr>
          <w:p w:rsidR="00476B9C" w:rsidRDefault="007403A2">
            <w:pPr>
              <w:spacing w:line="36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</w:tbl>
    <w:p w:rsidR="00476B9C" w:rsidRDefault="00476B9C"/>
    <w:sectPr w:rsidR="00476B9C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D2" w:rsidRDefault="008744D2">
      <w:r>
        <w:separator/>
      </w:r>
    </w:p>
  </w:endnote>
  <w:endnote w:type="continuationSeparator" w:id="0">
    <w:p w:rsidR="008744D2" w:rsidRDefault="0087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69017"/>
      <w:docPartObj>
        <w:docPartGallery w:val="Page Numbers (Bottom of Page)"/>
        <w:docPartUnique/>
      </w:docPartObj>
    </w:sdtPr>
    <w:sdtEndPr/>
    <w:sdtContent>
      <w:p w:rsidR="00476B9C" w:rsidRDefault="007403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4C8" w:rsidRPr="003154C8">
          <w:rPr>
            <w:noProof/>
            <w:lang w:val="zh-CN"/>
          </w:rPr>
          <w:t>1</w:t>
        </w:r>
        <w:r>
          <w:fldChar w:fldCharType="end"/>
        </w:r>
      </w:p>
    </w:sdtContent>
  </w:sdt>
  <w:p w:rsidR="00476B9C" w:rsidRDefault="00476B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D2" w:rsidRDefault="008744D2">
      <w:r>
        <w:separator/>
      </w:r>
    </w:p>
  </w:footnote>
  <w:footnote w:type="continuationSeparator" w:id="0">
    <w:p w:rsidR="008744D2" w:rsidRDefault="00874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476B9C"/>
    <w:rsid w:val="003154C8"/>
    <w:rsid w:val="00476B9C"/>
    <w:rsid w:val="00694C36"/>
    <w:rsid w:val="007403A2"/>
    <w:rsid w:val="0083546C"/>
    <w:rsid w:val="0087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Normal (Web)"/>
    <w:basedOn w:val="a"/>
    <w:pPr>
      <w:spacing w:after="150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Normal (Web)"/>
    <w:basedOn w:val="a"/>
    <w:pPr>
      <w:spacing w:after="150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adshow.sseinfo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51C47E8C-1A13-4759-B2FB-AD1FE0C3149D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173</Words>
  <Characters>989</Characters>
  <Application>Microsoft Office Word</Application>
  <DocSecurity>0</DocSecurity>
  <Lines>8</Lines>
  <Paragraphs>2</Paragraphs>
  <ScaleCrop>false</ScaleCrop>
  <Company>china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2023-04-14T08:21:00Z</cp:lastPrinted>
  <dcterms:created xsi:type="dcterms:W3CDTF">2022-09-01T02:57:00Z</dcterms:created>
  <dcterms:modified xsi:type="dcterms:W3CDTF">2024-04-24T08:55:00Z</dcterms:modified>
</cp:coreProperties>
</file>