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996" w:rsidRDefault="00C11B66">
      <w:pPr>
        <w:spacing w:after="220"/>
        <w:rPr>
          <w:rFonts w:ascii="宋体" w:eastAsia="宋体" w:hAnsi="宋体"/>
        </w:rPr>
      </w:pPr>
      <w:r>
        <w:rPr>
          <w:rFonts w:ascii="宋体" w:eastAsia="宋体" w:hAnsi="宋体" w:cs="宋体"/>
          <w:sz w:val="24"/>
        </w:rPr>
        <w:t>证券代码：</w:t>
      </w:r>
      <w:r>
        <w:rPr>
          <w:rFonts w:ascii="宋体" w:eastAsia="宋体" w:hAnsi="宋体" w:cs="宋体" w:hint="eastAsia"/>
          <w:sz w:val="24"/>
        </w:rPr>
        <w:t>688</w:t>
      </w:r>
      <w:r>
        <w:rPr>
          <w:rFonts w:ascii="宋体" w:eastAsia="宋体" w:hAnsi="宋体" w:cs="宋体"/>
          <w:sz w:val="24"/>
        </w:rPr>
        <w:t>015</w:t>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t>证券简称：</w:t>
      </w:r>
      <w:r>
        <w:rPr>
          <w:rFonts w:ascii="宋体" w:eastAsia="宋体" w:hAnsi="宋体" w:cs="宋体" w:hint="eastAsia"/>
          <w:sz w:val="24"/>
        </w:rPr>
        <w:t>交控科技</w:t>
      </w:r>
    </w:p>
    <w:p w:rsidR="00580996" w:rsidRDefault="00580996">
      <w:pPr>
        <w:spacing w:after="217"/>
        <w:ind w:left="4153"/>
        <w:rPr>
          <w:rFonts w:ascii="宋体" w:eastAsia="宋体" w:hAnsi="宋体"/>
        </w:rPr>
      </w:pPr>
    </w:p>
    <w:p w:rsidR="00580996" w:rsidRDefault="00C11B66">
      <w:pPr>
        <w:spacing w:after="0"/>
        <w:jc w:val="center"/>
        <w:rPr>
          <w:rFonts w:ascii="宋体" w:eastAsia="宋体" w:hAnsi="宋体" w:cs="宋体"/>
          <w:b/>
          <w:sz w:val="32"/>
        </w:rPr>
      </w:pPr>
      <w:r>
        <w:rPr>
          <w:rFonts w:ascii="宋体" w:eastAsia="宋体" w:hAnsi="宋体" w:cs="宋体" w:hint="eastAsia"/>
          <w:b/>
          <w:sz w:val="32"/>
        </w:rPr>
        <w:t>交</w:t>
      </w:r>
      <w:proofErr w:type="gramStart"/>
      <w:r>
        <w:rPr>
          <w:rFonts w:ascii="宋体" w:eastAsia="宋体" w:hAnsi="宋体" w:cs="宋体" w:hint="eastAsia"/>
          <w:b/>
          <w:sz w:val="32"/>
        </w:rPr>
        <w:t>控</w:t>
      </w:r>
      <w:r>
        <w:rPr>
          <w:rFonts w:ascii="宋体" w:eastAsia="宋体" w:hAnsi="宋体" w:cs="宋体"/>
          <w:b/>
          <w:sz w:val="32"/>
        </w:rPr>
        <w:t>科技</w:t>
      </w:r>
      <w:proofErr w:type="gramEnd"/>
      <w:r>
        <w:rPr>
          <w:rFonts w:ascii="宋体" w:eastAsia="宋体" w:hAnsi="宋体" w:cs="宋体"/>
          <w:b/>
          <w:sz w:val="32"/>
        </w:rPr>
        <w:t>股份有限公司投资者关系活动记录表</w:t>
      </w:r>
    </w:p>
    <w:p w:rsidR="00580996" w:rsidRDefault="00580996">
      <w:pPr>
        <w:spacing w:after="0"/>
        <w:jc w:val="center"/>
        <w:rPr>
          <w:rFonts w:ascii="宋体" w:eastAsia="宋体" w:hAnsi="宋体" w:cs="宋体"/>
          <w:b/>
          <w:sz w:val="32"/>
        </w:rPr>
      </w:pPr>
    </w:p>
    <w:p w:rsidR="00580996" w:rsidRDefault="00C11B66">
      <w:pPr>
        <w:spacing w:after="0"/>
        <w:ind w:left="1179"/>
        <w:jc w:val="right"/>
        <w:rPr>
          <w:rFonts w:ascii="宋体" w:eastAsia="宋体" w:hAnsi="宋体"/>
        </w:rPr>
      </w:pPr>
      <w:r>
        <w:rPr>
          <w:rFonts w:ascii="宋体" w:eastAsia="宋体" w:hAnsi="宋体" w:cs="宋体"/>
          <w:sz w:val="21"/>
        </w:rPr>
        <w:t>编号：20</w:t>
      </w:r>
      <w:r>
        <w:rPr>
          <w:rFonts w:ascii="宋体" w:eastAsia="宋体" w:hAnsi="宋体" w:cs="宋体" w:hint="eastAsia"/>
          <w:sz w:val="21"/>
        </w:rPr>
        <w:t>2</w:t>
      </w:r>
      <w:r w:rsidR="00765318">
        <w:rPr>
          <w:rFonts w:ascii="宋体" w:eastAsia="宋体" w:hAnsi="宋体" w:cs="宋体"/>
          <w:sz w:val="21"/>
        </w:rPr>
        <w:t>4</w:t>
      </w:r>
      <w:r>
        <w:rPr>
          <w:rFonts w:ascii="宋体" w:eastAsia="宋体" w:hAnsi="宋体" w:cs="宋体" w:hint="eastAsia"/>
          <w:sz w:val="21"/>
        </w:rPr>
        <w:t>-00</w:t>
      </w:r>
      <w:r w:rsidR="00765318">
        <w:rPr>
          <w:rFonts w:ascii="宋体" w:eastAsia="宋体" w:hAnsi="宋体" w:cs="宋体"/>
          <w:sz w:val="21"/>
        </w:rPr>
        <w:t>1</w:t>
      </w:r>
    </w:p>
    <w:tbl>
      <w:tblPr>
        <w:tblStyle w:val="TableGrid"/>
        <w:tblW w:w="9509" w:type="dxa"/>
        <w:jc w:val="center"/>
        <w:tblInd w:w="0" w:type="dxa"/>
        <w:tblLook w:val="04A0" w:firstRow="1" w:lastRow="0" w:firstColumn="1" w:lastColumn="0" w:noHBand="0" w:noVBand="1"/>
      </w:tblPr>
      <w:tblGrid>
        <w:gridCol w:w="2025"/>
        <w:gridCol w:w="7484"/>
      </w:tblGrid>
      <w:tr w:rsidR="00580996" w:rsidTr="00D342CA">
        <w:trPr>
          <w:trHeight w:val="2292"/>
          <w:jc w:val="center"/>
        </w:trPr>
        <w:tc>
          <w:tcPr>
            <w:tcW w:w="2025" w:type="dxa"/>
            <w:tcBorders>
              <w:top w:val="single" w:sz="4" w:space="0" w:color="000000"/>
              <w:left w:val="single" w:sz="4" w:space="0" w:color="000000"/>
              <w:bottom w:val="single" w:sz="4" w:space="0" w:color="000000"/>
              <w:right w:val="single" w:sz="4" w:space="0" w:color="000000"/>
            </w:tcBorders>
            <w:vAlign w:val="center"/>
          </w:tcPr>
          <w:p w:rsidR="00580996" w:rsidRDefault="00C11B66">
            <w:pPr>
              <w:snapToGrid w:val="0"/>
              <w:spacing w:after="0" w:line="360" w:lineRule="auto"/>
              <w:jc w:val="center"/>
              <w:rPr>
                <w:rFonts w:ascii="宋体" w:eastAsia="宋体" w:hAnsi="宋体"/>
                <w:b/>
                <w:sz w:val="24"/>
                <w:szCs w:val="24"/>
              </w:rPr>
            </w:pPr>
            <w:r>
              <w:rPr>
                <w:rFonts w:ascii="宋体" w:eastAsia="宋体" w:hAnsi="宋体" w:cs="宋体"/>
                <w:b/>
                <w:sz w:val="24"/>
                <w:szCs w:val="24"/>
              </w:rPr>
              <w:t>投资者关系活动类别</w:t>
            </w:r>
          </w:p>
        </w:tc>
        <w:tc>
          <w:tcPr>
            <w:tcW w:w="7484" w:type="dxa"/>
            <w:tcBorders>
              <w:top w:val="single" w:sz="4" w:space="0" w:color="000000"/>
              <w:left w:val="single" w:sz="4" w:space="0" w:color="000000"/>
              <w:bottom w:val="single" w:sz="4" w:space="0" w:color="000000"/>
              <w:right w:val="single" w:sz="4" w:space="0" w:color="000000"/>
            </w:tcBorders>
            <w:vAlign w:val="center"/>
          </w:tcPr>
          <w:p w:rsidR="00580996" w:rsidRDefault="00C11B66">
            <w:pPr>
              <w:snapToGrid w:val="0"/>
              <w:spacing w:after="0" w:line="360" w:lineRule="auto"/>
              <w:rPr>
                <w:rFonts w:ascii="宋体" w:eastAsia="宋体" w:hAnsi="宋体"/>
                <w:sz w:val="24"/>
                <w:szCs w:val="24"/>
              </w:rPr>
            </w:pPr>
            <w:r>
              <w:rPr>
                <w:rFonts w:ascii="宋体" w:eastAsia="宋体" w:hAnsi="宋体" w:cs="宋体"/>
                <w:sz w:val="24"/>
                <w:szCs w:val="24"/>
              </w:rPr>
              <w:t>□特定对象调研        □分析师会议</w:t>
            </w:r>
          </w:p>
          <w:p w:rsidR="00580996" w:rsidRDefault="00C11B66">
            <w:pPr>
              <w:snapToGrid w:val="0"/>
              <w:spacing w:after="0" w:line="360" w:lineRule="auto"/>
              <w:rPr>
                <w:rFonts w:ascii="宋体" w:eastAsia="宋体" w:hAnsi="宋体"/>
                <w:sz w:val="24"/>
                <w:szCs w:val="24"/>
              </w:rPr>
            </w:pPr>
            <w:r>
              <w:rPr>
                <w:rFonts w:ascii="宋体" w:eastAsia="宋体" w:hAnsi="宋体" w:cs="宋体"/>
                <w:sz w:val="24"/>
                <w:szCs w:val="24"/>
              </w:rPr>
              <w:t xml:space="preserve">□媒体采访            </w:t>
            </w:r>
            <w:r w:rsidR="00157528">
              <w:rPr>
                <w:rFonts w:ascii="宋体" w:eastAsia="宋体" w:hAnsi="宋体" w:cs="宋体" w:hint="eastAsia"/>
                <w:sz w:val="24"/>
                <w:szCs w:val="24"/>
              </w:rPr>
              <w:t>■</w:t>
            </w:r>
            <w:r>
              <w:rPr>
                <w:rFonts w:ascii="宋体" w:eastAsia="宋体" w:hAnsi="宋体" w:cs="宋体"/>
                <w:sz w:val="24"/>
                <w:szCs w:val="24"/>
              </w:rPr>
              <w:t>业绩说明会</w:t>
            </w:r>
          </w:p>
          <w:p w:rsidR="00580996" w:rsidRDefault="00C11B66">
            <w:pPr>
              <w:snapToGrid w:val="0"/>
              <w:spacing w:after="0" w:line="360" w:lineRule="auto"/>
              <w:rPr>
                <w:rFonts w:ascii="宋体" w:eastAsia="宋体" w:hAnsi="宋体"/>
                <w:sz w:val="24"/>
                <w:szCs w:val="24"/>
              </w:rPr>
            </w:pPr>
            <w:r>
              <w:rPr>
                <w:rFonts w:ascii="宋体" w:eastAsia="宋体" w:hAnsi="宋体" w:cs="宋体"/>
                <w:sz w:val="24"/>
                <w:szCs w:val="24"/>
              </w:rPr>
              <w:t>□新闻发布会          □路演活动</w:t>
            </w:r>
          </w:p>
          <w:p w:rsidR="00580996" w:rsidRDefault="00C11B66">
            <w:pPr>
              <w:snapToGrid w:val="0"/>
              <w:spacing w:after="0" w:line="360" w:lineRule="auto"/>
              <w:rPr>
                <w:rFonts w:ascii="宋体" w:eastAsia="宋体" w:hAnsi="宋体"/>
                <w:sz w:val="24"/>
                <w:szCs w:val="24"/>
              </w:rPr>
            </w:pPr>
            <w:r>
              <w:rPr>
                <w:rFonts w:ascii="宋体" w:eastAsia="宋体" w:hAnsi="宋体" w:cs="宋体"/>
                <w:sz w:val="24"/>
                <w:szCs w:val="24"/>
              </w:rPr>
              <w:t>□现场参观            □一对一沟通</w:t>
            </w:r>
          </w:p>
          <w:p w:rsidR="00580996" w:rsidRDefault="00157528">
            <w:pPr>
              <w:snapToGrid w:val="0"/>
              <w:spacing w:after="0" w:line="360" w:lineRule="auto"/>
              <w:rPr>
                <w:rFonts w:ascii="宋体" w:eastAsia="宋体" w:hAnsi="宋体"/>
                <w:sz w:val="24"/>
                <w:szCs w:val="24"/>
              </w:rPr>
            </w:pPr>
            <w:r>
              <w:rPr>
                <w:rFonts w:ascii="宋体" w:eastAsia="宋体" w:hAnsi="宋体" w:cs="宋体"/>
                <w:sz w:val="24"/>
                <w:szCs w:val="24"/>
              </w:rPr>
              <w:t>□</w:t>
            </w:r>
            <w:r w:rsidR="00C11B66">
              <w:rPr>
                <w:rFonts w:ascii="宋体" w:eastAsia="宋体" w:hAnsi="宋体" w:cs="宋体"/>
                <w:sz w:val="24"/>
                <w:szCs w:val="24"/>
              </w:rPr>
              <w:t>其他</w:t>
            </w:r>
            <w:r w:rsidR="00C11B66">
              <w:rPr>
                <w:rFonts w:ascii="宋体" w:eastAsia="宋体" w:hAnsi="宋体" w:cs="宋体" w:hint="eastAsia"/>
                <w:sz w:val="24"/>
                <w:szCs w:val="24"/>
              </w:rPr>
              <w:t>（投资者集体接待日）</w:t>
            </w:r>
          </w:p>
        </w:tc>
      </w:tr>
      <w:tr w:rsidR="00580996" w:rsidTr="00D342CA">
        <w:trPr>
          <w:trHeight w:val="575"/>
          <w:jc w:val="center"/>
        </w:trPr>
        <w:tc>
          <w:tcPr>
            <w:tcW w:w="2025" w:type="dxa"/>
            <w:tcBorders>
              <w:top w:val="single" w:sz="4" w:space="0" w:color="000000"/>
              <w:left w:val="single" w:sz="4" w:space="0" w:color="000000"/>
              <w:bottom w:val="single" w:sz="4" w:space="0" w:color="000000"/>
              <w:right w:val="single" w:sz="4" w:space="0" w:color="000000"/>
            </w:tcBorders>
            <w:vAlign w:val="center"/>
          </w:tcPr>
          <w:p w:rsidR="00580996" w:rsidRDefault="00C11B66" w:rsidP="00D342CA">
            <w:pPr>
              <w:snapToGrid w:val="0"/>
              <w:spacing w:after="0" w:line="360" w:lineRule="auto"/>
              <w:ind w:right="110"/>
              <w:jc w:val="center"/>
              <w:rPr>
                <w:rFonts w:ascii="宋体" w:eastAsia="宋体" w:hAnsi="宋体"/>
                <w:b/>
                <w:sz w:val="24"/>
                <w:szCs w:val="24"/>
              </w:rPr>
            </w:pPr>
            <w:r>
              <w:rPr>
                <w:rFonts w:ascii="宋体" w:eastAsia="宋体" w:hAnsi="宋体" w:cs="宋体"/>
                <w:b/>
                <w:color w:val="auto"/>
                <w:sz w:val="24"/>
                <w:szCs w:val="24"/>
              </w:rPr>
              <w:t>参与单位</w:t>
            </w:r>
            <w:r>
              <w:rPr>
                <w:rFonts w:ascii="宋体" w:eastAsia="宋体" w:hAnsi="宋体" w:cs="宋体" w:hint="eastAsia"/>
                <w:b/>
                <w:color w:val="auto"/>
                <w:sz w:val="24"/>
                <w:szCs w:val="24"/>
              </w:rPr>
              <w:t>及人员</w:t>
            </w:r>
          </w:p>
        </w:tc>
        <w:tc>
          <w:tcPr>
            <w:tcW w:w="7484" w:type="dxa"/>
            <w:tcBorders>
              <w:top w:val="single" w:sz="4" w:space="0" w:color="000000"/>
              <w:left w:val="single" w:sz="4" w:space="0" w:color="000000"/>
              <w:bottom w:val="single" w:sz="4" w:space="0" w:color="000000"/>
              <w:right w:val="single" w:sz="4" w:space="0" w:color="000000"/>
            </w:tcBorders>
            <w:vAlign w:val="center"/>
          </w:tcPr>
          <w:p w:rsidR="00580996" w:rsidRDefault="00C11B66" w:rsidP="00D342CA">
            <w:pPr>
              <w:snapToGrid w:val="0"/>
              <w:spacing w:after="0" w:line="360" w:lineRule="auto"/>
              <w:jc w:val="both"/>
              <w:rPr>
                <w:rFonts w:ascii="宋体" w:eastAsia="宋体" w:hAnsi="宋体"/>
                <w:sz w:val="24"/>
                <w:szCs w:val="24"/>
              </w:rPr>
            </w:pPr>
            <w:r>
              <w:rPr>
                <w:rFonts w:ascii="宋体" w:eastAsia="宋体" w:hAnsi="宋体" w:hint="eastAsia"/>
                <w:sz w:val="24"/>
                <w:szCs w:val="24"/>
              </w:rPr>
              <w:t>详见附件1</w:t>
            </w:r>
          </w:p>
        </w:tc>
      </w:tr>
      <w:tr w:rsidR="00580996" w:rsidTr="00D342CA">
        <w:trPr>
          <w:trHeight w:val="552"/>
          <w:jc w:val="center"/>
        </w:trPr>
        <w:tc>
          <w:tcPr>
            <w:tcW w:w="2025" w:type="dxa"/>
            <w:tcBorders>
              <w:top w:val="single" w:sz="4" w:space="0" w:color="000000"/>
              <w:left w:val="single" w:sz="4" w:space="0" w:color="000000"/>
              <w:bottom w:val="single" w:sz="4" w:space="0" w:color="000000"/>
              <w:right w:val="single" w:sz="4" w:space="0" w:color="000000"/>
            </w:tcBorders>
            <w:vAlign w:val="center"/>
          </w:tcPr>
          <w:p w:rsidR="00580996" w:rsidRDefault="00C11B66" w:rsidP="00D342CA">
            <w:pPr>
              <w:snapToGrid w:val="0"/>
              <w:spacing w:after="0" w:line="360" w:lineRule="auto"/>
              <w:ind w:right="110"/>
              <w:jc w:val="center"/>
              <w:rPr>
                <w:rFonts w:ascii="宋体" w:eastAsia="宋体" w:hAnsi="宋体"/>
                <w:b/>
                <w:sz w:val="24"/>
                <w:szCs w:val="24"/>
              </w:rPr>
            </w:pPr>
            <w:r>
              <w:rPr>
                <w:rFonts w:ascii="宋体" w:eastAsia="宋体" w:hAnsi="宋体" w:cs="宋体"/>
                <w:b/>
                <w:sz w:val="24"/>
                <w:szCs w:val="24"/>
              </w:rPr>
              <w:t>时间</w:t>
            </w:r>
          </w:p>
        </w:tc>
        <w:tc>
          <w:tcPr>
            <w:tcW w:w="7484" w:type="dxa"/>
            <w:tcBorders>
              <w:top w:val="single" w:sz="4" w:space="0" w:color="000000"/>
              <w:left w:val="single" w:sz="4" w:space="0" w:color="000000"/>
              <w:bottom w:val="single" w:sz="4" w:space="0" w:color="000000"/>
              <w:right w:val="single" w:sz="4" w:space="0" w:color="000000"/>
            </w:tcBorders>
            <w:vAlign w:val="center"/>
          </w:tcPr>
          <w:p w:rsidR="00580996" w:rsidRDefault="00765318" w:rsidP="00D342CA">
            <w:pPr>
              <w:snapToGrid w:val="0"/>
              <w:spacing w:after="0" w:line="360" w:lineRule="auto"/>
              <w:jc w:val="both"/>
              <w:rPr>
                <w:rFonts w:ascii="宋体" w:eastAsia="宋体" w:hAnsi="宋体"/>
                <w:sz w:val="24"/>
                <w:szCs w:val="24"/>
              </w:rPr>
            </w:pPr>
            <w:r>
              <w:rPr>
                <w:rFonts w:ascii="宋体" w:eastAsia="宋体" w:hAnsi="宋体"/>
                <w:sz w:val="24"/>
                <w:szCs w:val="24"/>
              </w:rPr>
              <w:t>2024</w:t>
            </w:r>
            <w:r>
              <w:rPr>
                <w:rFonts w:ascii="宋体" w:eastAsia="宋体" w:hAnsi="宋体" w:hint="eastAsia"/>
                <w:sz w:val="24"/>
                <w:szCs w:val="24"/>
              </w:rPr>
              <w:t>年4月2</w:t>
            </w:r>
            <w:r>
              <w:rPr>
                <w:rFonts w:ascii="宋体" w:eastAsia="宋体" w:hAnsi="宋体"/>
                <w:sz w:val="24"/>
                <w:szCs w:val="24"/>
              </w:rPr>
              <w:t>4</w:t>
            </w:r>
            <w:r w:rsidR="00C11B66">
              <w:rPr>
                <w:rFonts w:ascii="宋体" w:eastAsia="宋体" w:hAnsi="宋体" w:hint="eastAsia"/>
                <w:sz w:val="24"/>
                <w:szCs w:val="24"/>
              </w:rPr>
              <w:t>日</w:t>
            </w:r>
          </w:p>
        </w:tc>
      </w:tr>
      <w:tr w:rsidR="00580996" w:rsidTr="00D342CA">
        <w:trPr>
          <w:trHeight w:val="490"/>
          <w:jc w:val="center"/>
        </w:trPr>
        <w:tc>
          <w:tcPr>
            <w:tcW w:w="2025" w:type="dxa"/>
            <w:tcBorders>
              <w:top w:val="single" w:sz="4" w:space="0" w:color="000000"/>
              <w:left w:val="single" w:sz="4" w:space="0" w:color="000000"/>
              <w:bottom w:val="single" w:sz="4" w:space="0" w:color="000000"/>
              <w:right w:val="single" w:sz="4" w:space="0" w:color="000000"/>
            </w:tcBorders>
            <w:vAlign w:val="center"/>
          </w:tcPr>
          <w:p w:rsidR="00580996" w:rsidRDefault="00C11B66" w:rsidP="00D342CA">
            <w:pPr>
              <w:snapToGrid w:val="0"/>
              <w:spacing w:after="0" w:line="360" w:lineRule="auto"/>
              <w:ind w:right="110"/>
              <w:jc w:val="center"/>
              <w:rPr>
                <w:rFonts w:ascii="宋体" w:eastAsia="宋体" w:hAnsi="宋体"/>
                <w:b/>
                <w:sz w:val="24"/>
                <w:szCs w:val="24"/>
              </w:rPr>
            </w:pPr>
            <w:r>
              <w:rPr>
                <w:rFonts w:ascii="宋体" w:eastAsia="宋体" w:hAnsi="宋体" w:cs="宋体"/>
                <w:b/>
                <w:sz w:val="24"/>
                <w:szCs w:val="24"/>
              </w:rPr>
              <w:t>地点</w:t>
            </w:r>
          </w:p>
        </w:tc>
        <w:tc>
          <w:tcPr>
            <w:tcW w:w="7484" w:type="dxa"/>
            <w:tcBorders>
              <w:top w:val="single" w:sz="4" w:space="0" w:color="000000"/>
              <w:left w:val="single" w:sz="4" w:space="0" w:color="000000"/>
              <w:bottom w:val="single" w:sz="4" w:space="0" w:color="000000"/>
              <w:right w:val="single" w:sz="4" w:space="0" w:color="000000"/>
            </w:tcBorders>
            <w:vAlign w:val="center"/>
          </w:tcPr>
          <w:p w:rsidR="00580996" w:rsidRDefault="00C11B66" w:rsidP="00D342CA">
            <w:pPr>
              <w:snapToGrid w:val="0"/>
              <w:spacing w:after="0" w:line="360" w:lineRule="auto"/>
              <w:jc w:val="both"/>
              <w:rPr>
                <w:rFonts w:ascii="宋体" w:eastAsia="宋体" w:hAnsi="宋体"/>
                <w:sz w:val="24"/>
                <w:szCs w:val="24"/>
              </w:rPr>
            </w:pPr>
            <w:r>
              <w:rPr>
                <w:rFonts w:ascii="宋体" w:eastAsia="宋体" w:hAnsi="宋体" w:hint="eastAsia"/>
                <w:sz w:val="24"/>
                <w:szCs w:val="24"/>
              </w:rPr>
              <w:t>公司</w:t>
            </w:r>
            <w:r w:rsidR="00765318">
              <w:rPr>
                <w:rFonts w:ascii="宋体" w:eastAsia="宋体" w:hAnsi="宋体" w:hint="eastAsia"/>
                <w:sz w:val="24"/>
                <w:szCs w:val="24"/>
              </w:rPr>
              <w:t>一层飞燕厅</w:t>
            </w:r>
            <w:r w:rsidR="003A60D6">
              <w:rPr>
                <w:rFonts w:ascii="宋体" w:eastAsia="宋体" w:hAnsi="宋体" w:hint="eastAsia"/>
                <w:sz w:val="24"/>
                <w:szCs w:val="24"/>
              </w:rPr>
              <w:t>、</w:t>
            </w:r>
            <w:proofErr w:type="gramStart"/>
            <w:r w:rsidR="003A60D6">
              <w:rPr>
                <w:rFonts w:ascii="宋体" w:eastAsia="宋体" w:hAnsi="宋体" w:hint="eastAsia"/>
                <w:sz w:val="24"/>
                <w:szCs w:val="24"/>
              </w:rPr>
              <w:t>腾讯会议</w:t>
            </w:r>
            <w:proofErr w:type="gramEnd"/>
          </w:p>
        </w:tc>
      </w:tr>
      <w:tr w:rsidR="00580996" w:rsidTr="00D342CA">
        <w:trPr>
          <w:trHeight w:val="490"/>
          <w:jc w:val="center"/>
        </w:trPr>
        <w:tc>
          <w:tcPr>
            <w:tcW w:w="2025" w:type="dxa"/>
            <w:tcBorders>
              <w:top w:val="single" w:sz="4" w:space="0" w:color="000000"/>
              <w:left w:val="single" w:sz="4" w:space="0" w:color="000000"/>
              <w:bottom w:val="single" w:sz="4" w:space="0" w:color="000000"/>
              <w:right w:val="single" w:sz="4" w:space="0" w:color="000000"/>
            </w:tcBorders>
            <w:vAlign w:val="center"/>
          </w:tcPr>
          <w:p w:rsidR="00580996" w:rsidRDefault="00C11B66">
            <w:pPr>
              <w:snapToGrid w:val="0"/>
              <w:spacing w:after="0" w:line="360" w:lineRule="auto"/>
              <w:ind w:right="110"/>
              <w:jc w:val="center"/>
              <w:rPr>
                <w:rFonts w:ascii="宋体" w:eastAsia="宋体" w:hAnsi="宋体"/>
                <w:b/>
                <w:sz w:val="24"/>
                <w:szCs w:val="24"/>
              </w:rPr>
            </w:pPr>
            <w:r>
              <w:rPr>
                <w:rFonts w:ascii="宋体" w:eastAsia="宋体" w:hAnsi="宋体" w:cs="宋体"/>
                <w:b/>
                <w:sz w:val="24"/>
                <w:szCs w:val="24"/>
              </w:rPr>
              <w:t>接待人员</w:t>
            </w:r>
          </w:p>
        </w:tc>
        <w:tc>
          <w:tcPr>
            <w:tcW w:w="7484" w:type="dxa"/>
            <w:tcBorders>
              <w:top w:val="single" w:sz="4" w:space="0" w:color="000000"/>
              <w:left w:val="single" w:sz="4" w:space="0" w:color="000000"/>
              <w:bottom w:val="single" w:sz="4" w:space="0" w:color="000000"/>
              <w:right w:val="single" w:sz="4" w:space="0" w:color="000000"/>
            </w:tcBorders>
            <w:vAlign w:val="bottom"/>
          </w:tcPr>
          <w:p w:rsidR="00157528" w:rsidRDefault="00A24023" w:rsidP="009E7C42">
            <w:pPr>
              <w:snapToGrid w:val="0"/>
              <w:spacing w:after="0" w:line="360" w:lineRule="auto"/>
              <w:rPr>
                <w:rFonts w:ascii="宋体" w:eastAsia="宋体" w:hAnsi="宋体"/>
                <w:sz w:val="24"/>
                <w:szCs w:val="24"/>
              </w:rPr>
            </w:pPr>
            <w:r>
              <w:rPr>
                <w:rFonts w:ascii="宋体" w:eastAsia="宋体" w:hAnsi="宋体" w:hint="eastAsia"/>
                <w:sz w:val="24"/>
                <w:szCs w:val="24"/>
              </w:rPr>
              <w:t>董事长</w:t>
            </w:r>
            <w:r w:rsidR="00157528">
              <w:rPr>
                <w:rFonts w:ascii="宋体" w:eastAsia="宋体" w:hAnsi="宋体" w:hint="eastAsia"/>
                <w:sz w:val="24"/>
                <w:szCs w:val="24"/>
              </w:rPr>
              <w:t>：郜春海</w:t>
            </w:r>
          </w:p>
          <w:p w:rsidR="00CA1658" w:rsidRDefault="00CA1658" w:rsidP="009E7C42">
            <w:pPr>
              <w:snapToGrid w:val="0"/>
              <w:spacing w:after="0" w:line="360" w:lineRule="auto"/>
              <w:rPr>
                <w:rFonts w:ascii="宋体" w:eastAsia="宋体" w:hAnsi="宋体"/>
                <w:sz w:val="24"/>
                <w:szCs w:val="24"/>
              </w:rPr>
            </w:pPr>
            <w:r>
              <w:rPr>
                <w:rFonts w:ascii="宋体" w:eastAsia="宋体" w:hAnsi="宋体" w:hint="eastAsia"/>
                <w:sz w:val="24"/>
                <w:szCs w:val="24"/>
              </w:rPr>
              <w:t>总经理：王智宇</w:t>
            </w:r>
          </w:p>
          <w:p w:rsidR="009E7C42" w:rsidRDefault="009E7C42" w:rsidP="009E7C42">
            <w:pPr>
              <w:snapToGrid w:val="0"/>
              <w:spacing w:after="0" w:line="360" w:lineRule="auto"/>
              <w:rPr>
                <w:rFonts w:ascii="宋体" w:eastAsia="宋体" w:hAnsi="宋体"/>
                <w:sz w:val="24"/>
                <w:szCs w:val="24"/>
              </w:rPr>
            </w:pPr>
            <w:r w:rsidRPr="009E7C42">
              <w:rPr>
                <w:rFonts w:ascii="宋体" w:eastAsia="宋体" w:hAnsi="宋体" w:hint="eastAsia"/>
                <w:sz w:val="24"/>
                <w:szCs w:val="24"/>
              </w:rPr>
              <w:t>董事会秘书：</w:t>
            </w:r>
            <w:r w:rsidR="00F519AD">
              <w:rPr>
                <w:rFonts w:ascii="宋体" w:eastAsia="宋体" w:hAnsi="宋体" w:hint="eastAsia"/>
                <w:sz w:val="24"/>
                <w:szCs w:val="24"/>
              </w:rPr>
              <w:t>黄</w:t>
            </w:r>
            <w:proofErr w:type="gramStart"/>
            <w:r w:rsidR="00F519AD">
              <w:rPr>
                <w:rFonts w:ascii="宋体" w:eastAsia="宋体" w:hAnsi="宋体" w:hint="eastAsia"/>
                <w:sz w:val="24"/>
                <w:szCs w:val="24"/>
              </w:rPr>
              <w:t>勍</w:t>
            </w:r>
            <w:proofErr w:type="gramEnd"/>
          </w:p>
          <w:p w:rsidR="00E03229" w:rsidRPr="009E7C42" w:rsidRDefault="00E03229" w:rsidP="009E7C42">
            <w:pPr>
              <w:snapToGrid w:val="0"/>
              <w:spacing w:after="0" w:line="360" w:lineRule="auto"/>
              <w:rPr>
                <w:rFonts w:ascii="宋体" w:eastAsia="宋体" w:hAnsi="宋体"/>
                <w:sz w:val="24"/>
                <w:szCs w:val="24"/>
              </w:rPr>
            </w:pPr>
            <w:r w:rsidRPr="00E03229">
              <w:rPr>
                <w:rFonts w:ascii="宋体" w:eastAsia="宋体" w:hAnsi="宋体" w:hint="eastAsia"/>
                <w:sz w:val="24"/>
                <w:szCs w:val="24"/>
              </w:rPr>
              <w:t>资深系统专家</w:t>
            </w:r>
            <w:r>
              <w:rPr>
                <w:rFonts w:ascii="宋体" w:eastAsia="宋体" w:hAnsi="宋体" w:hint="eastAsia"/>
                <w:sz w:val="24"/>
                <w:szCs w:val="24"/>
              </w:rPr>
              <w:t>：</w:t>
            </w:r>
            <w:r w:rsidRPr="00E03229">
              <w:rPr>
                <w:rFonts w:ascii="宋体" w:eastAsia="宋体" w:hAnsi="宋体" w:hint="eastAsia"/>
                <w:sz w:val="24"/>
                <w:szCs w:val="24"/>
              </w:rPr>
              <w:t>刘超</w:t>
            </w:r>
          </w:p>
          <w:p w:rsidR="009E7C42" w:rsidRPr="009E7C42" w:rsidRDefault="009E7C42" w:rsidP="009E7C42">
            <w:pPr>
              <w:snapToGrid w:val="0"/>
              <w:spacing w:after="0" w:line="360" w:lineRule="auto"/>
              <w:rPr>
                <w:rFonts w:ascii="宋体" w:eastAsia="宋体" w:hAnsi="宋体"/>
                <w:sz w:val="24"/>
                <w:szCs w:val="24"/>
              </w:rPr>
            </w:pPr>
            <w:r w:rsidRPr="009E7C42">
              <w:rPr>
                <w:rFonts w:ascii="宋体" w:eastAsia="宋体" w:hAnsi="宋体" w:hint="eastAsia"/>
                <w:sz w:val="24"/>
                <w:szCs w:val="24"/>
              </w:rPr>
              <w:t>财务部</w:t>
            </w:r>
            <w:r w:rsidR="00D54462">
              <w:rPr>
                <w:rFonts w:ascii="宋体" w:eastAsia="宋体" w:hAnsi="宋体" w:hint="eastAsia"/>
                <w:sz w:val="24"/>
                <w:szCs w:val="24"/>
              </w:rPr>
              <w:t>部长</w:t>
            </w:r>
            <w:r w:rsidRPr="009E7C42">
              <w:rPr>
                <w:rFonts w:ascii="宋体" w:eastAsia="宋体" w:hAnsi="宋体" w:hint="eastAsia"/>
                <w:sz w:val="24"/>
                <w:szCs w:val="24"/>
              </w:rPr>
              <w:t>：张帅</w:t>
            </w:r>
          </w:p>
          <w:p w:rsidR="00580996" w:rsidRDefault="009E7C42" w:rsidP="009E7C42">
            <w:pPr>
              <w:snapToGrid w:val="0"/>
              <w:spacing w:after="0" w:line="360" w:lineRule="auto"/>
              <w:rPr>
                <w:rFonts w:ascii="宋体" w:eastAsia="宋体" w:hAnsi="宋体"/>
                <w:sz w:val="24"/>
                <w:szCs w:val="24"/>
              </w:rPr>
            </w:pPr>
            <w:r w:rsidRPr="009E7C42">
              <w:rPr>
                <w:rFonts w:ascii="宋体" w:eastAsia="宋体" w:hAnsi="宋体" w:hint="eastAsia"/>
                <w:sz w:val="24"/>
                <w:szCs w:val="24"/>
              </w:rPr>
              <w:t>董事会办公室：张瑾、杨定云</w:t>
            </w:r>
          </w:p>
        </w:tc>
      </w:tr>
      <w:tr w:rsidR="00580996" w:rsidTr="00D342CA">
        <w:trPr>
          <w:trHeight w:val="490"/>
          <w:jc w:val="center"/>
        </w:trPr>
        <w:tc>
          <w:tcPr>
            <w:tcW w:w="2025" w:type="dxa"/>
            <w:tcBorders>
              <w:top w:val="single" w:sz="4" w:space="0" w:color="000000"/>
              <w:left w:val="single" w:sz="4" w:space="0" w:color="000000"/>
              <w:bottom w:val="single" w:sz="4" w:space="0" w:color="000000"/>
              <w:right w:val="single" w:sz="4" w:space="0" w:color="000000"/>
            </w:tcBorders>
            <w:vAlign w:val="center"/>
          </w:tcPr>
          <w:p w:rsidR="00580996" w:rsidRDefault="00C11B66">
            <w:pPr>
              <w:snapToGrid w:val="0"/>
              <w:spacing w:after="0" w:line="360" w:lineRule="auto"/>
              <w:ind w:right="110"/>
              <w:jc w:val="center"/>
              <w:rPr>
                <w:rFonts w:ascii="宋体" w:eastAsia="宋体" w:hAnsi="宋体" w:cs="宋体"/>
                <w:b/>
                <w:sz w:val="24"/>
                <w:szCs w:val="24"/>
              </w:rPr>
            </w:pPr>
            <w:r>
              <w:rPr>
                <w:rFonts w:ascii="宋体" w:eastAsia="宋体" w:hAnsi="宋体" w:cs="宋体"/>
                <w:b/>
                <w:sz w:val="24"/>
                <w:szCs w:val="24"/>
              </w:rPr>
              <w:t>投资者关系活动主要内容介绍</w:t>
            </w:r>
          </w:p>
        </w:tc>
        <w:tc>
          <w:tcPr>
            <w:tcW w:w="7484" w:type="dxa"/>
            <w:tcBorders>
              <w:top w:val="single" w:sz="4" w:space="0" w:color="000000"/>
              <w:left w:val="single" w:sz="4" w:space="0" w:color="000000"/>
              <w:bottom w:val="single" w:sz="4" w:space="0" w:color="000000"/>
              <w:right w:val="single" w:sz="4" w:space="0" w:color="000000"/>
            </w:tcBorders>
            <w:vAlign w:val="bottom"/>
          </w:tcPr>
          <w:p w:rsidR="00580996" w:rsidRDefault="00C11B66" w:rsidP="004707AE">
            <w:pPr>
              <w:pStyle w:val="CharChar"/>
              <w:adjustRightInd w:val="0"/>
              <w:snapToGrid w:val="0"/>
              <w:spacing w:beforeLines="50"/>
              <w:ind w:firstLineChars="200" w:firstLine="482"/>
              <w:jc w:val="both"/>
              <w:rPr>
                <w:rFonts w:ascii="宋体" w:hAnsi="宋体" w:cs="宋体"/>
              </w:rPr>
            </w:pPr>
            <w:r>
              <w:rPr>
                <w:rFonts w:ascii="宋体" w:hAnsi="宋体" w:cs="宋体"/>
              </w:rPr>
              <w:t xml:space="preserve">第一部分 </w:t>
            </w:r>
            <w:r>
              <w:rPr>
                <w:rFonts w:ascii="宋体" w:hAnsi="宋体" w:cs="宋体" w:hint="eastAsia"/>
              </w:rPr>
              <w:t xml:space="preserve"> 行业情况、经营成果、核心竞争力以及财务业绩介绍</w:t>
            </w:r>
          </w:p>
          <w:p w:rsidR="00C34D2B" w:rsidRPr="008A6E1E" w:rsidRDefault="00C34D2B" w:rsidP="008A6E1E">
            <w:pPr>
              <w:pStyle w:val="CharChar"/>
              <w:adjustRightInd w:val="0"/>
              <w:snapToGrid w:val="0"/>
              <w:spacing w:beforeLines="50"/>
              <w:ind w:firstLineChars="200" w:firstLine="480"/>
              <w:jc w:val="both"/>
              <w:rPr>
                <w:rFonts w:ascii="宋体" w:hAnsi="宋体" w:cs="宋体"/>
                <w:b w:val="0"/>
              </w:rPr>
            </w:pPr>
            <w:r w:rsidRPr="008A6E1E">
              <w:rPr>
                <w:rFonts w:ascii="宋体" w:hAnsi="宋体" w:cs="宋体" w:hint="eastAsia"/>
                <w:b w:val="0"/>
              </w:rPr>
              <w:t>公司于2</w:t>
            </w:r>
            <w:r w:rsidRPr="008A6E1E">
              <w:rPr>
                <w:rFonts w:ascii="宋体" w:hAnsi="宋体" w:cs="宋体"/>
                <w:b w:val="0"/>
              </w:rPr>
              <w:t>024</w:t>
            </w:r>
            <w:r w:rsidRPr="008A6E1E">
              <w:rPr>
                <w:rFonts w:ascii="宋体" w:hAnsi="宋体" w:cs="宋体" w:hint="eastAsia"/>
                <w:b w:val="0"/>
              </w:rPr>
              <w:t>年4月2</w:t>
            </w:r>
            <w:r w:rsidRPr="008A6E1E">
              <w:rPr>
                <w:rFonts w:ascii="宋体" w:hAnsi="宋体" w:cs="宋体"/>
                <w:b w:val="0"/>
              </w:rPr>
              <w:t>0</w:t>
            </w:r>
            <w:r w:rsidRPr="008A6E1E">
              <w:rPr>
                <w:rFonts w:ascii="宋体" w:hAnsi="宋体" w:cs="宋体" w:hint="eastAsia"/>
                <w:b w:val="0"/>
              </w:rPr>
              <w:t>日</w:t>
            </w:r>
            <w:r w:rsidR="008A6E1E" w:rsidRPr="008A6E1E">
              <w:rPr>
                <w:rFonts w:ascii="宋体" w:hAnsi="宋体" w:cs="宋体" w:hint="eastAsia"/>
                <w:b w:val="0"/>
              </w:rPr>
              <w:t>在上海证券交易所网站（</w:t>
            </w:r>
            <w:r w:rsidR="008A6E1E" w:rsidRPr="008A6E1E">
              <w:rPr>
                <w:rFonts w:ascii="宋体" w:hAnsi="宋体" w:cs="宋体"/>
                <w:b w:val="0"/>
              </w:rPr>
              <w:t>www.sse.com.cn</w:t>
            </w:r>
            <w:r w:rsidR="008A6E1E" w:rsidRPr="008A6E1E">
              <w:rPr>
                <w:rFonts w:ascii="宋体" w:hAnsi="宋体" w:cs="宋体" w:hint="eastAsia"/>
                <w:b w:val="0"/>
              </w:rPr>
              <w:t>）披露了《交控科技股份有限公司</w:t>
            </w:r>
            <w:r w:rsidR="008A6E1E" w:rsidRPr="008A6E1E">
              <w:rPr>
                <w:rFonts w:ascii="宋体" w:hAnsi="宋体" w:cs="宋体"/>
                <w:b w:val="0"/>
              </w:rPr>
              <w:t>2023</w:t>
            </w:r>
            <w:r w:rsidR="008A6E1E" w:rsidRPr="008A6E1E">
              <w:rPr>
                <w:rFonts w:ascii="宋体" w:hAnsi="宋体" w:cs="宋体" w:hint="eastAsia"/>
                <w:b w:val="0"/>
              </w:rPr>
              <w:t>年年度报告》等文件，公司</w:t>
            </w:r>
            <w:r w:rsidR="00FE0F30">
              <w:rPr>
                <w:rFonts w:ascii="宋体" w:hAnsi="宋体" w:cs="宋体" w:hint="eastAsia"/>
                <w:b w:val="0"/>
              </w:rPr>
              <w:t>参会领导</w:t>
            </w:r>
            <w:r w:rsidR="008A6E1E" w:rsidRPr="008A6E1E">
              <w:rPr>
                <w:rFonts w:ascii="宋体" w:hAnsi="宋体" w:cs="宋体" w:hint="eastAsia"/>
                <w:b w:val="0"/>
              </w:rPr>
              <w:t>对</w:t>
            </w:r>
            <w:r w:rsidR="0019415E">
              <w:rPr>
                <w:rFonts w:ascii="宋体" w:hAnsi="宋体" w:cs="宋体"/>
                <w:b w:val="0"/>
              </w:rPr>
              <w:t>2023</w:t>
            </w:r>
            <w:r w:rsidR="008A6E1E" w:rsidRPr="008A6E1E">
              <w:rPr>
                <w:rFonts w:ascii="宋体" w:hAnsi="宋体" w:cs="宋体" w:hint="eastAsia"/>
                <w:b w:val="0"/>
              </w:rPr>
              <w:t>年度整体业绩进行了解读，并介绍公司经营情况、未来发展战略、</w:t>
            </w:r>
            <w:r w:rsidR="008A6E1E" w:rsidRPr="008A6E1E">
              <w:rPr>
                <w:rFonts w:ascii="宋体" w:hAnsi="宋体" w:cs="宋体"/>
                <w:b w:val="0"/>
              </w:rPr>
              <w:t>2024</w:t>
            </w:r>
            <w:r w:rsidR="008A6E1E" w:rsidRPr="008A6E1E">
              <w:rPr>
                <w:rFonts w:ascii="宋体" w:hAnsi="宋体" w:cs="宋体" w:hint="eastAsia"/>
                <w:b w:val="0"/>
              </w:rPr>
              <w:t>年重点经营计划等。</w:t>
            </w:r>
          </w:p>
          <w:p w:rsidR="00312D8F" w:rsidRPr="00915EBA" w:rsidRDefault="00C11B66" w:rsidP="00915EBA">
            <w:pPr>
              <w:pStyle w:val="CharChar"/>
              <w:numPr>
                <w:ilvl w:val="0"/>
                <w:numId w:val="3"/>
              </w:numPr>
              <w:adjustRightInd w:val="0"/>
              <w:snapToGrid w:val="0"/>
              <w:spacing w:beforeLines="50" w:line="480" w:lineRule="auto"/>
              <w:ind w:firstLineChars="200" w:firstLine="482"/>
              <w:jc w:val="both"/>
              <w:rPr>
                <w:rFonts w:ascii="宋体" w:hAnsi="宋体" w:cs="宋体"/>
              </w:rPr>
            </w:pPr>
            <w:r>
              <w:rPr>
                <w:rFonts w:ascii="宋体" w:hAnsi="宋体" w:cs="宋体" w:hint="eastAsia"/>
              </w:rPr>
              <w:t>问答交流</w:t>
            </w:r>
          </w:p>
          <w:p w:rsidR="00014CF9" w:rsidRPr="0073448C" w:rsidRDefault="00014CF9" w:rsidP="00014CF9">
            <w:pPr>
              <w:pStyle w:val="1"/>
              <w:spacing w:beforeLines="50" w:before="120" w:after="0" w:line="360" w:lineRule="auto"/>
              <w:ind w:firstLineChars="200" w:firstLine="482"/>
              <w:jc w:val="both"/>
              <w:rPr>
                <w:rFonts w:ascii="Times New Roman" w:hAnsi="Times New Roman"/>
              </w:rPr>
            </w:pPr>
            <w:r>
              <w:rPr>
                <w:rFonts w:ascii="Times New Roman" w:hAnsi="Times New Roman" w:hint="eastAsia"/>
              </w:rPr>
              <w:t>问题</w:t>
            </w:r>
            <w:r w:rsidRPr="0073448C">
              <w:rPr>
                <w:rFonts w:ascii="Times New Roman" w:hAnsi="Times New Roman" w:hint="eastAsia"/>
              </w:rPr>
              <w:t>1</w:t>
            </w:r>
            <w:r w:rsidRPr="0073448C">
              <w:rPr>
                <w:rFonts w:ascii="Times New Roman" w:hAnsi="Times New Roman" w:hint="eastAsia"/>
              </w:rPr>
              <w:t>：我们关注到公司新签订单情况相对于去年有所下降，主要是哪些因素导致的？目前看轨道交通今年已批复的项目还是比较多的，</w:t>
            </w:r>
            <w:r w:rsidRPr="0073448C">
              <w:rPr>
                <w:rFonts w:ascii="Times New Roman" w:hAnsi="Times New Roman" w:hint="eastAsia"/>
              </w:rPr>
              <w:lastRenderedPageBreak/>
              <w:t>公司对于新签订单量以及交付的预期？</w:t>
            </w:r>
          </w:p>
          <w:p w:rsidR="00014CF9" w:rsidRPr="0073448C" w:rsidRDefault="00014CF9" w:rsidP="00014CF9">
            <w:pPr>
              <w:pStyle w:val="af"/>
              <w:spacing w:beforeLines="50" w:before="120" w:line="360" w:lineRule="auto"/>
              <w:ind w:firstLine="480"/>
              <w:rPr>
                <w:rFonts w:ascii="Times New Roman" w:hAnsi="Times New Roman"/>
              </w:rPr>
            </w:pPr>
            <w:r>
              <w:rPr>
                <w:rFonts w:ascii="Times New Roman" w:hAnsi="Times New Roman" w:hint="eastAsia"/>
              </w:rPr>
              <w:t>答</w:t>
            </w:r>
            <w:r w:rsidRPr="0073448C">
              <w:rPr>
                <w:rFonts w:ascii="Times New Roman" w:hAnsi="Times New Roman" w:hint="eastAsia"/>
              </w:rPr>
              <w:t>：轨道交通的新建线路进入一个相对平稳的阶段，因公司所处地域不同，公司在某些区域具有一定的优势，订单签订情况就会表现比较好。公司的在手订单按照合同的履约进度来确认收入，</w:t>
            </w:r>
            <w:r w:rsidRPr="0073448C">
              <w:rPr>
                <w:rFonts w:ascii="Times New Roman" w:hAnsi="Times New Roman" w:hint="eastAsia"/>
              </w:rPr>
              <w:t>2</w:t>
            </w:r>
            <w:r w:rsidRPr="0073448C">
              <w:rPr>
                <w:rFonts w:ascii="Times New Roman" w:hAnsi="Times New Roman"/>
              </w:rPr>
              <w:t>023</w:t>
            </w:r>
            <w:r w:rsidRPr="0073448C">
              <w:rPr>
                <w:rFonts w:ascii="Times New Roman" w:hAnsi="Times New Roman" w:hint="eastAsia"/>
              </w:rPr>
              <w:t>年的项目主要集中在</w:t>
            </w:r>
            <w:r>
              <w:rPr>
                <w:rFonts w:ascii="Times New Roman" w:hAnsi="Times New Roman" w:hint="eastAsia"/>
              </w:rPr>
              <w:t>华北</w:t>
            </w:r>
            <w:r w:rsidRPr="0073448C">
              <w:rPr>
                <w:rFonts w:ascii="Times New Roman" w:hAnsi="Times New Roman" w:hint="eastAsia"/>
              </w:rPr>
              <w:t>、</w:t>
            </w:r>
            <w:r>
              <w:rPr>
                <w:rFonts w:ascii="Times New Roman" w:hAnsi="Times New Roman" w:hint="eastAsia"/>
              </w:rPr>
              <w:t>华南</w:t>
            </w:r>
            <w:r w:rsidRPr="0073448C">
              <w:rPr>
                <w:rFonts w:ascii="Times New Roman" w:hAnsi="Times New Roman" w:hint="eastAsia"/>
              </w:rPr>
              <w:t>、</w:t>
            </w:r>
            <w:r>
              <w:rPr>
                <w:rFonts w:ascii="Times New Roman" w:hAnsi="Times New Roman" w:hint="eastAsia"/>
              </w:rPr>
              <w:t>西</w:t>
            </w:r>
            <w:r w:rsidRPr="0073448C">
              <w:rPr>
                <w:rFonts w:ascii="Times New Roman" w:hAnsi="Times New Roman" w:hint="eastAsia"/>
              </w:rPr>
              <w:t>南区域。</w:t>
            </w:r>
          </w:p>
          <w:p w:rsidR="00014CF9" w:rsidRPr="0073448C" w:rsidRDefault="00014CF9" w:rsidP="00014CF9">
            <w:pPr>
              <w:pStyle w:val="af"/>
              <w:spacing w:beforeLines="50" w:before="120" w:line="360" w:lineRule="auto"/>
              <w:ind w:firstLine="480"/>
              <w:rPr>
                <w:rFonts w:ascii="Times New Roman" w:hAnsi="Times New Roman"/>
              </w:rPr>
            </w:pPr>
            <w:r w:rsidRPr="0073448C">
              <w:rPr>
                <w:rFonts w:ascii="Times New Roman" w:hAnsi="Times New Roman" w:hint="eastAsia"/>
              </w:rPr>
              <w:t>公司的中标数量相比</w:t>
            </w:r>
            <w:r w:rsidRPr="0073448C">
              <w:rPr>
                <w:rFonts w:ascii="Times New Roman" w:hAnsi="Times New Roman" w:hint="eastAsia"/>
              </w:rPr>
              <w:t>2</w:t>
            </w:r>
            <w:r w:rsidRPr="0073448C">
              <w:rPr>
                <w:rFonts w:ascii="Times New Roman" w:hAnsi="Times New Roman"/>
              </w:rPr>
              <w:t>022</w:t>
            </w:r>
            <w:r w:rsidRPr="0073448C">
              <w:rPr>
                <w:rFonts w:ascii="Times New Roman" w:hAnsi="Times New Roman" w:hint="eastAsia"/>
              </w:rPr>
              <w:t>年有所下降，一方面是因为</w:t>
            </w:r>
            <w:r w:rsidRPr="0073448C">
              <w:rPr>
                <w:rFonts w:ascii="Times New Roman" w:hAnsi="Times New Roman" w:hint="eastAsia"/>
              </w:rPr>
              <w:t>202</w:t>
            </w:r>
            <w:r w:rsidRPr="0073448C">
              <w:rPr>
                <w:rFonts w:ascii="Times New Roman" w:hAnsi="Times New Roman"/>
              </w:rPr>
              <w:t>3</w:t>
            </w:r>
            <w:r w:rsidRPr="0073448C">
              <w:rPr>
                <w:rFonts w:ascii="Times New Roman" w:hAnsi="Times New Roman" w:hint="eastAsia"/>
              </w:rPr>
              <w:t>年市场竞争加剧，另一方面因为有一些项目原计划在</w:t>
            </w:r>
            <w:r w:rsidRPr="0073448C">
              <w:rPr>
                <w:rFonts w:ascii="Times New Roman" w:hAnsi="Times New Roman" w:hint="eastAsia"/>
              </w:rPr>
              <w:t>2</w:t>
            </w:r>
            <w:r w:rsidRPr="0073448C">
              <w:rPr>
                <w:rFonts w:ascii="Times New Roman" w:hAnsi="Times New Roman"/>
              </w:rPr>
              <w:t>023</w:t>
            </w:r>
            <w:r w:rsidRPr="0073448C">
              <w:rPr>
                <w:rFonts w:ascii="Times New Roman" w:hAnsi="Times New Roman" w:hint="eastAsia"/>
              </w:rPr>
              <w:t>年开标的</w:t>
            </w:r>
            <w:proofErr w:type="gramStart"/>
            <w:r w:rsidRPr="0073448C">
              <w:rPr>
                <w:rFonts w:ascii="Times New Roman" w:hAnsi="Times New Roman" w:hint="eastAsia"/>
              </w:rPr>
              <w:t>项目也延到</w:t>
            </w:r>
            <w:proofErr w:type="gramEnd"/>
            <w:r w:rsidRPr="0073448C">
              <w:rPr>
                <w:rFonts w:ascii="Times New Roman" w:hAnsi="Times New Roman" w:hint="eastAsia"/>
              </w:rPr>
              <w:t>了</w:t>
            </w:r>
            <w:r w:rsidRPr="0073448C">
              <w:rPr>
                <w:rFonts w:ascii="Times New Roman" w:hAnsi="Times New Roman" w:hint="eastAsia"/>
              </w:rPr>
              <w:t>2</w:t>
            </w:r>
            <w:r w:rsidRPr="0073448C">
              <w:rPr>
                <w:rFonts w:ascii="Times New Roman" w:hAnsi="Times New Roman"/>
              </w:rPr>
              <w:t>024</w:t>
            </w:r>
            <w:r w:rsidRPr="0073448C">
              <w:rPr>
                <w:rFonts w:ascii="Times New Roman" w:hAnsi="Times New Roman" w:hint="eastAsia"/>
              </w:rPr>
              <w:t>年。</w:t>
            </w:r>
          </w:p>
          <w:p w:rsidR="00014CF9" w:rsidRPr="0073448C" w:rsidRDefault="00014CF9" w:rsidP="00014CF9">
            <w:pPr>
              <w:pStyle w:val="af"/>
              <w:spacing w:beforeLines="50" w:before="120" w:line="360" w:lineRule="auto"/>
              <w:ind w:firstLine="480"/>
              <w:rPr>
                <w:rFonts w:ascii="Times New Roman" w:hAnsi="Times New Roman"/>
              </w:rPr>
            </w:pPr>
            <w:r w:rsidRPr="0073448C">
              <w:rPr>
                <w:rFonts w:ascii="Times New Roman" w:hAnsi="Times New Roman" w:cs="宋体" w:hint="eastAsia"/>
                <w:kern w:val="0"/>
                <w:szCs w:val="21"/>
                <w:lang w:bidi="ar"/>
              </w:rPr>
              <w:t>截止</w:t>
            </w:r>
            <w:r w:rsidRPr="0073448C">
              <w:rPr>
                <w:rFonts w:ascii="Times New Roman" w:hAnsi="Times New Roman" w:cs="宋体" w:hint="eastAsia"/>
                <w:kern w:val="0"/>
                <w:szCs w:val="21"/>
                <w:lang w:bidi="ar"/>
              </w:rPr>
              <w:t>2023</w:t>
            </w:r>
            <w:r w:rsidRPr="0073448C">
              <w:rPr>
                <w:rFonts w:ascii="Times New Roman" w:hAnsi="Times New Roman" w:cs="宋体" w:hint="eastAsia"/>
                <w:kern w:val="0"/>
                <w:szCs w:val="21"/>
                <w:lang w:bidi="ar"/>
              </w:rPr>
              <w:t>年</w:t>
            </w:r>
            <w:r w:rsidRPr="0073448C">
              <w:rPr>
                <w:rFonts w:ascii="Times New Roman" w:hAnsi="Times New Roman" w:cs="宋体" w:hint="eastAsia"/>
                <w:kern w:val="0"/>
                <w:szCs w:val="21"/>
                <w:lang w:bidi="ar"/>
              </w:rPr>
              <w:t>12</w:t>
            </w:r>
            <w:r w:rsidRPr="0073448C">
              <w:rPr>
                <w:rFonts w:ascii="Times New Roman" w:hAnsi="Times New Roman" w:cs="宋体" w:hint="eastAsia"/>
                <w:kern w:val="0"/>
                <w:szCs w:val="21"/>
                <w:lang w:bidi="ar"/>
              </w:rPr>
              <w:t>月</w:t>
            </w:r>
            <w:r w:rsidRPr="0073448C">
              <w:rPr>
                <w:rFonts w:ascii="Times New Roman" w:hAnsi="Times New Roman" w:cs="宋体" w:hint="eastAsia"/>
                <w:kern w:val="0"/>
                <w:szCs w:val="21"/>
                <w:lang w:bidi="ar"/>
              </w:rPr>
              <w:t>31</w:t>
            </w:r>
            <w:r w:rsidRPr="0073448C">
              <w:rPr>
                <w:rFonts w:ascii="Times New Roman" w:hAnsi="Times New Roman" w:cs="宋体" w:hint="eastAsia"/>
                <w:kern w:val="0"/>
                <w:szCs w:val="21"/>
                <w:lang w:bidi="ar"/>
              </w:rPr>
              <w:t>日，公司在手订单</w:t>
            </w:r>
            <w:r w:rsidRPr="0073448C">
              <w:rPr>
                <w:rFonts w:ascii="Times New Roman" w:hAnsi="Times New Roman" w:cs="宋体" w:hint="eastAsia"/>
                <w:kern w:val="0"/>
                <w:szCs w:val="21"/>
                <w:lang w:bidi="ar"/>
              </w:rPr>
              <w:t>61.92</w:t>
            </w:r>
            <w:r w:rsidRPr="0073448C">
              <w:rPr>
                <w:rFonts w:ascii="Times New Roman" w:hAnsi="Times New Roman" w:cs="宋体" w:hint="eastAsia"/>
                <w:kern w:val="0"/>
                <w:szCs w:val="21"/>
                <w:lang w:bidi="ar"/>
              </w:rPr>
              <w:t>亿元，</w:t>
            </w:r>
            <w:r w:rsidRPr="0073448C">
              <w:rPr>
                <w:rFonts w:ascii="Times New Roman" w:hAnsi="Times New Roman" w:hint="eastAsia"/>
              </w:rPr>
              <w:t>公司</w:t>
            </w:r>
            <w:r w:rsidRPr="0073448C">
              <w:rPr>
                <w:rFonts w:ascii="Times New Roman" w:hAnsi="Times New Roman"/>
              </w:rPr>
              <w:t>2024</w:t>
            </w:r>
            <w:r w:rsidRPr="0073448C">
              <w:rPr>
                <w:rFonts w:ascii="Times New Roman" w:hAnsi="Times New Roman" w:hint="eastAsia"/>
              </w:rPr>
              <w:t>年第一季度中标杭州地铁</w:t>
            </w:r>
            <w:r w:rsidRPr="0073448C">
              <w:rPr>
                <w:rFonts w:ascii="Times New Roman" w:hAnsi="Times New Roman"/>
              </w:rPr>
              <w:t>10</w:t>
            </w:r>
            <w:r w:rsidRPr="0073448C">
              <w:rPr>
                <w:rFonts w:ascii="Times New Roman" w:hAnsi="Times New Roman" w:hint="eastAsia"/>
              </w:rPr>
              <w:t>号线二期、杭州地铁</w:t>
            </w:r>
            <w:r w:rsidRPr="0073448C">
              <w:rPr>
                <w:rFonts w:ascii="Times New Roman" w:hAnsi="Times New Roman"/>
              </w:rPr>
              <w:t>10</w:t>
            </w:r>
            <w:r w:rsidRPr="0073448C">
              <w:rPr>
                <w:rFonts w:ascii="Times New Roman" w:hAnsi="Times New Roman" w:hint="eastAsia"/>
              </w:rPr>
              <w:t>号线三期，杭州至德清市</w:t>
            </w:r>
            <w:proofErr w:type="gramStart"/>
            <w:r w:rsidRPr="0073448C">
              <w:rPr>
                <w:rFonts w:ascii="Times New Roman" w:hAnsi="Times New Roman" w:hint="eastAsia"/>
              </w:rPr>
              <w:t>市</w:t>
            </w:r>
            <w:proofErr w:type="gramEnd"/>
            <w:r w:rsidRPr="0073448C">
              <w:rPr>
                <w:rFonts w:ascii="Times New Roman" w:hAnsi="Times New Roman" w:hint="eastAsia"/>
              </w:rPr>
              <w:t>域铁路、北京地铁</w:t>
            </w:r>
            <w:r w:rsidRPr="0073448C">
              <w:rPr>
                <w:rFonts w:ascii="Times New Roman" w:hAnsi="Times New Roman"/>
              </w:rPr>
              <w:t>22</w:t>
            </w:r>
            <w:r w:rsidRPr="0073448C">
              <w:rPr>
                <w:rFonts w:ascii="Times New Roman" w:hAnsi="Times New Roman" w:hint="eastAsia"/>
              </w:rPr>
              <w:t>号线。</w:t>
            </w:r>
            <w:r w:rsidRPr="0073448C">
              <w:rPr>
                <w:rFonts w:ascii="Times New Roman" w:hAnsi="Times New Roman" w:hint="eastAsia"/>
              </w:rPr>
              <w:t>2</w:t>
            </w:r>
            <w:r w:rsidRPr="0073448C">
              <w:rPr>
                <w:rFonts w:ascii="Times New Roman" w:hAnsi="Times New Roman"/>
              </w:rPr>
              <w:t>024</w:t>
            </w:r>
            <w:r w:rsidRPr="0073448C">
              <w:rPr>
                <w:rFonts w:ascii="Times New Roman" w:hAnsi="Times New Roman" w:hint="eastAsia"/>
              </w:rPr>
              <w:t>年</w:t>
            </w:r>
            <w:r w:rsidRPr="0073448C">
              <w:rPr>
                <w:rFonts w:ascii="Times New Roman" w:hAnsi="Times New Roman" w:hint="eastAsia"/>
              </w:rPr>
              <w:t>4</w:t>
            </w:r>
            <w:r w:rsidRPr="0073448C">
              <w:rPr>
                <w:rFonts w:ascii="Times New Roman" w:hAnsi="Times New Roman" w:hint="eastAsia"/>
              </w:rPr>
              <w:t>月，公司签订了香港迪士尼</w:t>
            </w:r>
            <w:proofErr w:type="gramStart"/>
            <w:r w:rsidRPr="0073448C">
              <w:rPr>
                <w:rFonts w:ascii="Times New Roman" w:hAnsi="Times New Roman" w:hint="eastAsia"/>
              </w:rPr>
              <w:t>改造线</w:t>
            </w:r>
            <w:proofErr w:type="gramEnd"/>
            <w:r w:rsidRPr="0073448C">
              <w:rPr>
                <w:rFonts w:ascii="Times New Roman" w:hAnsi="Times New Roman" w:hint="eastAsia"/>
              </w:rPr>
              <w:t>以及天津</w:t>
            </w:r>
            <w:r w:rsidRPr="0073448C">
              <w:rPr>
                <w:rFonts w:ascii="Times New Roman" w:hAnsi="Times New Roman" w:hint="eastAsia"/>
              </w:rPr>
              <w:t>8</w:t>
            </w:r>
            <w:r w:rsidRPr="0073448C">
              <w:rPr>
                <w:rFonts w:ascii="Times New Roman" w:hAnsi="Times New Roman" w:hint="eastAsia"/>
              </w:rPr>
              <w:t>号线一期合同。这些项目最终都会转化为公司的在手订单。</w:t>
            </w:r>
          </w:p>
          <w:p w:rsidR="00014CF9" w:rsidRPr="0073448C" w:rsidRDefault="00014CF9" w:rsidP="00014CF9">
            <w:pPr>
              <w:pStyle w:val="af"/>
              <w:spacing w:beforeLines="50" w:before="120" w:line="360" w:lineRule="auto"/>
              <w:ind w:firstLine="480"/>
              <w:rPr>
                <w:rFonts w:ascii="Times New Roman" w:hAnsi="Times New Roman" w:cs="宋体"/>
              </w:rPr>
            </w:pPr>
            <w:r w:rsidRPr="0073448C">
              <w:rPr>
                <w:rFonts w:ascii="Times New Roman" w:hAnsi="Times New Roman" w:hint="eastAsia"/>
              </w:rPr>
              <w:t>在工程交付上，</w:t>
            </w:r>
            <w:r w:rsidRPr="0073448C">
              <w:rPr>
                <w:rFonts w:ascii="Times New Roman" w:hAnsi="Times New Roman"/>
              </w:rPr>
              <w:t>2024</w:t>
            </w:r>
            <w:r w:rsidRPr="0073448C">
              <w:rPr>
                <w:rFonts w:ascii="Times New Roman" w:hAnsi="Times New Roman" w:hint="eastAsia"/>
              </w:rPr>
              <w:t>年预计开通线路包括北京、成都、天津、济南、太原、深圳、苏州、沧州（朔黄铁路）、宁波、长沙、乌鲁木齐、西安等</w:t>
            </w:r>
            <w:r w:rsidRPr="0073448C">
              <w:rPr>
                <w:rFonts w:ascii="Times New Roman" w:hAnsi="Times New Roman"/>
              </w:rPr>
              <w:t>12</w:t>
            </w:r>
            <w:r w:rsidRPr="0073448C">
              <w:rPr>
                <w:rFonts w:ascii="Times New Roman" w:hAnsi="Times New Roman" w:hint="eastAsia"/>
              </w:rPr>
              <w:t>个城市合计</w:t>
            </w:r>
            <w:r w:rsidRPr="0073448C">
              <w:rPr>
                <w:rFonts w:ascii="Times New Roman" w:hAnsi="Times New Roman"/>
              </w:rPr>
              <w:t>17</w:t>
            </w:r>
            <w:r w:rsidRPr="0073448C">
              <w:rPr>
                <w:rFonts w:ascii="Times New Roman" w:hAnsi="Times New Roman" w:hint="eastAsia"/>
              </w:rPr>
              <w:t>条新建及分段开通线路，预计开通里程</w:t>
            </w:r>
            <w:r w:rsidRPr="0073448C">
              <w:rPr>
                <w:rFonts w:ascii="Times New Roman" w:hAnsi="Times New Roman"/>
              </w:rPr>
              <w:t>584</w:t>
            </w:r>
            <w:r w:rsidRPr="0073448C">
              <w:rPr>
                <w:rFonts w:ascii="Times New Roman" w:hAnsi="Times New Roman" w:hint="eastAsia"/>
              </w:rPr>
              <w:t>公里。（具体数量和进度可能根据建设方实际情况进行调整）</w:t>
            </w:r>
          </w:p>
          <w:p w:rsidR="00014CF9" w:rsidRPr="0073448C" w:rsidRDefault="00014CF9" w:rsidP="00014CF9">
            <w:pPr>
              <w:pStyle w:val="1"/>
              <w:spacing w:beforeLines="50" w:before="120" w:after="0" w:line="360" w:lineRule="auto"/>
              <w:ind w:firstLineChars="200" w:firstLine="482"/>
              <w:jc w:val="both"/>
              <w:rPr>
                <w:rStyle w:val="ch192"/>
                <w:rFonts w:ascii="Times New Roman" w:hAnsi="Times New Roman"/>
              </w:rPr>
            </w:pPr>
            <w:r>
              <w:rPr>
                <w:rStyle w:val="ch192"/>
                <w:rFonts w:ascii="Times New Roman" w:hAnsi="Times New Roman" w:hint="eastAsia"/>
              </w:rPr>
              <w:t>问题</w:t>
            </w:r>
            <w:r w:rsidRPr="0073448C">
              <w:rPr>
                <w:rStyle w:val="ch192"/>
                <w:rFonts w:ascii="Times New Roman" w:hAnsi="Times New Roman" w:hint="eastAsia"/>
              </w:rPr>
              <w:t>2</w:t>
            </w:r>
            <w:r w:rsidRPr="0073448C">
              <w:rPr>
                <w:rStyle w:val="ch192"/>
                <w:rFonts w:ascii="Times New Roman" w:hAnsi="Times New Roman" w:hint="eastAsia"/>
              </w:rPr>
              <w:t>：公司目前在低空方面的技术团队以及技术的进展情况及未来的规划。</w:t>
            </w:r>
          </w:p>
          <w:p w:rsidR="00014CF9" w:rsidRPr="0073448C" w:rsidRDefault="00014CF9" w:rsidP="00014CF9">
            <w:pPr>
              <w:pStyle w:val="af"/>
              <w:spacing w:beforeLines="50" w:before="120" w:line="360" w:lineRule="auto"/>
              <w:ind w:firstLine="480"/>
              <w:rPr>
                <w:rFonts w:ascii="Times New Roman" w:hAnsi="Times New Roman"/>
              </w:rPr>
            </w:pPr>
            <w:r>
              <w:rPr>
                <w:rFonts w:ascii="Times New Roman" w:hAnsi="Times New Roman" w:hint="eastAsia"/>
              </w:rPr>
              <w:t>答</w:t>
            </w:r>
            <w:r w:rsidRPr="0073448C">
              <w:rPr>
                <w:rFonts w:ascii="Times New Roman" w:hAnsi="Times New Roman" w:hint="eastAsia"/>
              </w:rPr>
              <w:t>：公司大概</w:t>
            </w:r>
            <w:r w:rsidRPr="0073448C">
              <w:rPr>
                <w:rFonts w:ascii="Times New Roman" w:hAnsi="Times New Roman"/>
              </w:rPr>
              <w:t>2022</w:t>
            </w:r>
            <w:r w:rsidRPr="0073448C">
              <w:rPr>
                <w:rFonts w:ascii="Times New Roman" w:hAnsi="Times New Roman" w:hint="eastAsia"/>
              </w:rPr>
              <w:t>年就开始去关注低空板块，随着无人机的快速发展，大城市的低空</w:t>
            </w:r>
            <w:r>
              <w:rPr>
                <w:rFonts w:ascii="Times New Roman" w:hAnsi="Times New Roman" w:hint="eastAsia"/>
              </w:rPr>
              <w:t>空域</w:t>
            </w:r>
            <w:r w:rsidRPr="0073448C">
              <w:rPr>
                <w:rFonts w:ascii="Times New Roman" w:hAnsi="Times New Roman" w:hint="eastAsia"/>
              </w:rPr>
              <w:t>管理仅靠人力是难以实现的，需要智能化、高安全性、可靠性的系统进行管理。目前这个新兴的</w:t>
            </w:r>
            <w:r>
              <w:rPr>
                <w:rFonts w:ascii="Times New Roman" w:hAnsi="Times New Roman" w:hint="eastAsia"/>
              </w:rPr>
              <w:t>领域</w:t>
            </w:r>
            <w:r w:rsidRPr="0073448C">
              <w:rPr>
                <w:rFonts w:ascii="Times New Roman" w:hAnsi="Times New Roman" w:hint="eastAsia"/>
              </w:rPr>
              <w:t>尚没有成熟的管理系统，</w:t>
            </w:r>
            <w:r>
              <w:rPr>
                <w:rFonts w:ascii="Times New Roman" w:hAnsi="Times New Roman" w:hint="eastAsia"/>
              </w:rPr>
              <w:t>低空空域的调度指挥</w:t>
            </w:r>
            <w:r w:rsidRPr="0073448C">
              <w:rPr>
                <w:rFonts w:ascii="Times New Roman" w:hAnsi="Times New Roman" w:hint="eastAsia"/>
              </w:rPr>
              <w:t>及安全管理和公司所从事的方向比较接近。轨道交通、低空、公路交通均为一种交通制式，都有四个</w:t>
            </w:r>
            <w:r>
              <w:rPr>
                <w:rFonts w:ascii="Times New Roman" w:hAnsi="Times New Roman" w:hint="eastAsia"/>
              </w:rPr>
              <w:t>主要</w:t>
            </w:r>
            <w:r w:rsidRPr="0073448C">
              <w:rPr>
                <w:rFonts w:ascii="Times New Roman" w:hAnsi="Times New Roman" w:hint="eastAsia"/>
              </w:rPr>
              <w:t>要素：交通工具、基础设施、参与人员、法律法规。在轨道交通和</w:t>
            </w:r>
            <w:proofErr w:type="gramStart"/>
            <w:r w:rsidRPr="0073448C">
              <w:rPr>
                <w:rFonts w:ascii="Times New Roman" w:hAnsi="Times New Roman" w:hint="eastAsia"/>
              </w:rPr>
              <w:t>低空经济</w:t>
            </w:r>
            <w:proofErr w:type="gramEnd"/>
            <w:r w:rsidRPr="0073448C">
              <w:rPr>
                <w:rFonts w:ascii="Times New Roman" w:hAnsi="Times New Roman" w:hint="eastAsia"/>
              </w:rPr>
              <w:t>里，以多运动</w:t>
            </w:r>
            <w:proofErr w:type="gramStart"/>
            <w:r w:rsidRPr="0073448C">
              <w:rPr>
                <w:rFonts w:ascii="Times New Roman" w:hAnsi="Times New Roman" w:hint="eastAsia"/>
              </w:rPr>
              <w:t>体控制</w:t>
            </w:r>
            <w:proofErr w:type="gramEnd"/>
            <w:r w:rsidRPr="0073448C">
              <w:rPr>
                <w:rFonts w:ascii="Times New Roman" w:hAnsi="Times New Roman" w:hint="eastAsia"/>
              </w:rPr>
              <w:t>协同为核心的</w:t>
            </w:r>
            <w:r>
              <w:rPr>
                <w:rFonts w:ascii="Times New Roman" w:hAnsi="Times New Roman" w:hint="eastAsia"/>
              </w:rPr>
              <w:t>高效安全</w:t>
            </w:r>
            <w:r w:rsidRPr="0073448C">
              <w:rPr>
                <w:rFonts w:ascii="Times New Roman" w:hAnsi="Times New Roman" w:hint="eastAsia"/>
              </w:rPr>
              <w:t>控制具有相通性，公司在轨道交通领域所积累的面向线网级的数字化平台、数据闭环的能力、人</w:t>
            </w:r>
            <w:r w:rsidRPr="0073448C">
              <w:rPr>
                <w:rFonts w:ascii="Times New Roman" w:hAnsi="Times New Roman" w:hint="eastAsia"/>
              </w:rPr>
              <w:lastRenderedPageBreak/>
              <w:t>工智能、</w:t>
            </w:r>
            <w:r>
              <w:rPr>
                <w:rFonts w:ascii="Times New Roman" w:hAnsi="Times New Roman" w:hint="eastAsia"/>
              </w:rPr>
              <w:t>智能</w:t>
            </w:r>
            <w:r w:rsidRPr="0073448C">
              <w:rPr>
                <w:rFonts w:ascii="Times New Roman" w:hAnsi="Times New Roman" w:hint="eastAsia"/>
              </w:rPr>
              <w:t>感知、</w:t>
            </w:r>
            <w:r>
              <w:rPr>
                <w:rFonts w:ascii="Times New Roman" w:hAnsi="Times New Roman" w:hint="eastAsia"/>
              </w:rPr>
              <w:t>及</w:t>
            </w:r>
            <w:r w:rsidRPr="0073448C">
              <w:rPr>
                <w:rFonts w:ascii="Times New Roman" w:hAnsi="Times New Roman" w:hint="eastAsia"/>
              </w:rPr>
              <w:t>时安全管理等经验都将赋能给低空领域。因此公司成立了航空</w:t>
            </w:r>
            <w:proofErr w:type="gramStart"/>
            <w:r w:rsidRPr="0073448C">
              <w:rPr>
                <w:rFonts w:ascii="Times New Roman" w:hAnsi="Times New Roman" w:hint="eastAsia"/>
              </w:rPr>
              <w:t>版块</w:t>
            </w:r>
            <w:proofErr w:type="gramEnd"/>
            <w:r w:rsidRPr="0073448C">
              <w:rPr>
                <w:rFonts w:ascii="Times New Roman" w:hAnsi="Times New Roman" w:hint="eastAsia"/>
              </w:rPr>
              <w:t>公司，组织专业人员专门从事此项工作。</w:t>
            </w:r>
          </w:p>
          <w:p w:rsidR="00014CF9" w:rsidRPr="0073448C" w:rsidRDefault="00014CF9" w:rsidP="00014CF9">
            <w:pPr>
              <w:pStyle w:val="af"/>
              <w:spacing w:beforeLines="50" w:before="120" w:line="360" w:lineRule="auto"/>
              <w:ind w:firstLine="480"/>
              <w:rPr>
                <w:rFonts w:ascii="Times New Roman" w:hAnsi="Times New Roman"/>
              </w:rPr>
            </w:pPr>
            <w:r w:rsidRPr="0073448C">
              <w:rPr>
                <w:rFonts w:ascii="Times New Roman" w:hAnsi="Times New Roman" w:hint="eastAsia"/>
              </w:rPr>
              <w:t>公司现在低空领域</w:t>
            </w:r>
            <w:r w:rsidRPr="0073448C">
              <w:rPr>
                <w:rFonts w:ascii="Times New Roman" w:hAnsi="Times New Roman"/>
              </w:rPr>
              <w:t>主要</w:t>
            </w:r>
            <w:r w:rsidRPr="0073448C">
              <w:rPr>
                <w:rFonts w:ascii="Times New Roman" w:hAnsi="Times New Roman" w:hint="eastAsia"/>
              </w:rPr>
              <w:t>关注三大方向：数字化的基础设施、低空空域的调</w:t>
            </w:r>
            <w:r>
              <w:rPr>
                <w:rFonts w:ascii="Times New Roman" w:hAnsi="Times New Roman" w:hint="eastAsia"/>
              </w:rPr>
              <w:t>度</w:t>
            </w:r>
            <w:r w:rsidRPr="0073448C">
              <w:rPr>
                <w:rFonts w:ascii="Times New Roman" w:hAnsi="Times New Roman" w:hint="eastAsia"/>
              </w:rPr>
              <w:t>管理系统以及特定场景的应用。目前</w:t>
            </w:r>
            <w:r w:rsidRPr="0073448C">
              <w:rPr>
                <w:rFonts w:ascii="Times New Roman" w:hAnsi="Times New Roman"/>
              </w:rPr>
              <w:t>公司</w:t>
            </w:r>
            <w:r w:rsidRPr="0073448C">
              <w:rPr>
                <w:rFonts w:ascii="Times New Roman" w:hAnsi="Times New Roman" w:hint="eastAsia"/>
              </w:rPr>
              <w:t>和一些高校的团队合作进行核心技术的攻关，通过前期的科研项目已经完成了低空</w:t>
            </w:r>
            <w:r>
              <w:rPr>
                <w:rFonts w:ascii="Times New Roman" w:hAnsi="Times New Roman" w:hint="eastAsia"/>
              </w:rPr>
              <w:t>空域</w:t>
            </w:r>
            <w:r w:rsidRPr="0073448C">
              <w:rPr>
                <w:rFonts w:ascii="Times New Roman" w:hAnsi="Times New Roman" w:hint="eastAsia"/>
              </w:rPr>
              <w:t>调度指挥系统原型系统的开发部署，后续</w:t>
            </w:r>
            <w:r>
              <w:rPr>
                <w:rFonts w:ascii="Times New Roman" w:hAnsi="Times New Roman" w:hint="eastAsia"/>
              </w:rPr>
              <w:t>公司将</w:t>
            </w:r>
            <w:r w:rsidRPr="0073448C">
              <w:rPr>
                <w:rFonts w:ascii="Times New Roman" w:hAnsi="Times New Roman" w:hint="eastAsia"/>
              </w:rPr>
              <w:t>和应用场景落地的相关方做</w:t>
            </w:r>
            <w:r>
              <w:rPr>
                <w:rFonts w:ascii="Times New Roman" w:hAnsi="Times New Roman" w:hint="eastAsia"/>
              </w:rPr>
              <w:t>进一步</w:t>
            </w:r>
            <w:r w:rsidRPr="0073448C">
              <w:rPr>
                <w:rFonts w:ascii="Times New Roman" w:hAnsi="Times New Roman" w:hint="eastAsia"/>
              </w:rPr>
              <w:t>沟通交流</w:t>
            </w:r>
            <w:r>
              <w:rPr>
                <w:rFonts w:ascii="Times New Roman" w:hAnsi="Times New Roman" w:hint="eastAsia"/>
              </w:rPr>
              <w:t>。</w:t>
            </w:r>
            <w:proofErr w:type="gramStart"/>
            <w:r w:rsidRPr="0073448C">
              <w:rPr>
                <w:rFonts w:ascii="Times New Roman" w:hAnsi="Times New Roman" w:hint="eastAsia"/>
              </w:rPr>
              <w:t>低空经济</w:t>
            </w:r>
            <w:proofErr w:type="gramEnd"/>
            <w:r w:rsidRPr="0073448C">
              <w:rPr>
                <w:rFonts w:ascii="Times New Roman" w:hAnsi="Times New Roman" w:hint="eastAsia"/>
              </w:rPr>
              <w:t>的核心是数据，公司将利用人工智能和大数据的优势，寻求特定场景应用。以上是公司目前在低空方面的布局情况。</w:t>
            </w:r>
          </w:p>
          <w:p w:rsidR="00014CF9" w:rsidRPr="0073448C" w:rsidRDefault="00014CF9" w:rsidP="00014CF9">
            <w:pPr>
              <w:pStyle w:val="1"/>
              <w:spacing w:beforeLines="50" w:before="120" w:after="0" w:line="360" w:lineRule="auto"/>
              <w:ind w:firstLineChars="200" w:firstLine="482"/>
              <w:jc w:val="both"/>
              <w:rPr>
                <w:rStyle w:val="ch192"/>
                <w:rFonts w:ascii="Times New Roman" w:hAnsi="Times New Roman" w:cs="Helvetica"/>
                <w:color w:val="666666"/>
              </w:rPr>
            </w:pPr>
            <w:r>
              <w:rPr>
                <w:rFonts w:ascii="Times New Roman" w:hAnsi="Times New Roman" w:hint="eastAsia"/>
              </w:rPr>
              <w:t>问题</w:t>
            </w:r>
            <w:r w:rsidRPr="0073448C">
              <w:rPr>
                <w:rFonts w:ascii="Times New Roman" w:hAnsi="Times New Roman"/>
              </w:rPr>
              <w:t>3</w:t>
            </w:r>
            <w:r w:rsidRPr="0073448C">
              <w:rPr>
                <w:rFonts w:ascii="Times New Roman" w:hAnsi="Times New Roman" w:hint="eastAsia"/>
              </w:rPr>
              <w:t>：最近几年地方政府对于地铁的投资是否有变化，市</w:t>
            </w:r>
            <w:proofErr w:type="gramStart"/>
            <w:r w:rsidRPr="0073448C">
              <w:rPr>
                <w:rFonts w:ascii="Times New Roman" w:hAnsi="Times New Roman" w:hint="eastAsia"/>
              </w:rPr>
              <w:t>域铁路</w:t>
            </w:r>
            <w:proofErr w:type="gramEnd"/>
            <w:r w:rsidRPr="0073448C">
              <w:rPr>
                <w:rFonts w:ascii="Times New Roman" w:hAnsi="Times New Roman" w:hint="eastAsia"/>
              </w:rPr>
              <w:t>的空间有多大？新线建设和旧线改造的市场竞争要素有何区别？公司之前对于新线建设是有优势的，未来</w:t>
            </w:r>
            <w:r w:rsidRPr="0073448C">
              <w:rPr>
                <w:rFonts w:ascii="Times New Roman" w:hAnsi="Times New Roman"/>
              </w:rPr>
              <w:t>的</w:t>
            </w:r>
            <w:r w:rsidRPr="0073448C">
              <w:rPr>
                <w:rFonts w:ascii="Times New Roman" w:hAnsi="Times New Roman" w:hint="eastAsia"/>
              </w:rPr>
              <w:t>改造线路领域</w:t>
            </w:r>
            <w:r w:rsidRPr="0073448C">
              <w:rPr>
                <w:rFonts w:ascii="Times New Roman" w:hAnsi="Times New Roman"/>
              </w:rPr>
              <w:t>交控</w:t>
            </w:r>
            <w:r w:rsidRPr="0073448C">
              <w:rPr>
                <w:rFonts w:ascii="Times New Roman" w:hAnsi="Times New Roman" w:hint="eastAsia"/>
              </w:rPr>
              <w:t>的</w:t>
            </w:r>
            <w:r w:rsidRPr="0073448C">
              <w:rPr>
                <w:rFonts w:ascii="Times New Roman" w:hAnsi="Times New Roman"/>
              </w:rPr>
              <w:t>优势是变强了还是变差了？</w:t>
            </w:r>
          </w:p>
          <w:p w:rsidR="00014CF9" w:rsidRPr="0073448C" w:rsidRDefault="00014CF9" w:rsidP="00014CF9">
            <w:pPr>
              <w:pStyle w:val="af"/>
              <w:spacing w:beforeLines="50" w:before="120" w:line="360" w:lineRule="auto"/>
              <w:ind w:firstLine="480"/>
              <w:rPr>
                <w:rFonts w:ascii="Times New Roman" w:hAnsi="Times New Roman"/>
              </w:rPr>
            </w:pPr>
            <w:r>
              <w:rPr>
                <w:rFonts w:ascii="Times New Roman" w:hAnsi="Times New Roman" w:hint="eastAsia"/>
              </w:rPr>
              <w:t>答</w:t>
            </w:r>
            <w:r w:rsidRPr="0073448C">
              <w:rPr>
                <w:rFonts w:ascii="Times New Roman" w:hAnsi="Times New Roman" w:hint="eastAsia"/>
              </w:rPr>
              <w:t>：根据</w:t>
            </w:r>
            <w:r w:rsidRPr="0073448C">
              <w:rPr>
                <w:rFonts w:ascii="Times New Roman" w:hAnsi="Times New Roman" w:hint="eastAsia"/>
              </w:rPr>
              <w:t>RT</w:t>
            </w:r>
            <w:r w:rsidRPr="0073448C">
              <w:rPr>
                <w:rFonts w:ascii="Times New Roman" w:hAnsi="Times New Roman" w:hint="eastAsia"/>
              </w:rPr>
              <w:t>轨道交通发布的《</w:t>
            </w:r>
            <w:r w:rsidRPr="0073448C">
              <w:rPr>
                <w:rFonts w:ascii="Times New Roman" w:hAnsi="Times New Roman" w:hint="eastAsia"/>
              </w:rPr>
              <w:t>2</w:t>
            </w:r>
            <w:r w:rsidRPr="0073448C">
              <w:rPr>
                <w:rFonts w:ascii="Times New Roman" w:hAnsi="Times New Roman"/>
              </w:rPr>
              <w:t>023</w:t>
            </w:r>
            <w:r w:rsidRPr="0073448C">
              <w:rPr>
                <w:rFonts w:ascii="Times New Roman" w:hAnsi="Times New Roman" w:hint="eastAsia"/>
              </w:rPr>
              <w:t>年中国城市轨道交通市场数据报告》，</w:t>
            </w:r>
            <w:r w:rsidRPr="0073448C">
              <w:rPr>
                <w:rFonts w:ascii="Times New Roman" w:hAnsi="Times New Roman" w:hint="eastAsia"/>
              </w:rPr>
              <w:t>2</w:t>
            </w:r>
            <w:r w:rsidRPr="0073448C">
              <w:rPr>
                <w:rFonts w:ascii="Times New Roman" w:hAnsi="Times New Roman"/>
              </w:rPr>
              <w:t>020</w:t>
            </w:r>
            <w:r w:rsidRPr="0073448C">
              <w:rPr>
                <w:rFonts w:ascii="Times New Roman" w:hAnsi="Times New Roman" w:hint="eastAsia"/>
              </w:rPr>
              <w:t>年、</w:t>
            </w:r>
            <w:r w:rsidRPr="0073448C">
              <w:rPr>
                <w:rFonts w:ascii="Times New Roman" w:hAnsi="Times New Roman" w:hint="eastAsia"/>
              </w:rPr>
              <w:t>2</w:t>
            </w:r>
            <w:r w:rsidRPr="0073448C">
              <w:rPr>
                <w:rFonts w:ascii="Times New Roman" w:hAnsi="Times New Roman"/>
              </w:rPr>
              <w:t>021</w:t>
            </w:r>
            <w:r w:rsidRPr="0073448C">
              <w:rPr>
                <w:rFonts w:ascii="Times New Roman" w:hAnsi="Times New Roman" w:hint="eastAsia"/>
              </w:rPr>
              <w:t>年、</w:t>
            </w:r>
            <w:r w:rsidRPr="0073448C">
              <w:rPr>
                <w:rFonts w:ascii="Times New Roman" w:hAnsi="Times New Roman" w:hint="eastAsia"/>
              </w:rPr>
              <w:t>2</w:t>
            </w:r>
            <w:r w:rsidRPr="0073448C">
              <w:rPr>
                <w:rFonts w:ascii="Times New Roman" w:hAnsi="Times New Roman"/>
              </w:rPr>
              <w:t>022</w:t>
            </w:r>
            <w:r w:rsidRPr="0073448C">
              <w:rPr>
                <w:rFonts w:ascii="Times New Roman" w:hAnsi="Times New Roman" w:hint="eastAsia"/>
              </w:rPr>
              <w:t>年和</w:t>
            </w:r>
            <w:r w:rsidRPr="0073448C">
              <w:rPr>
                <w:rFonts w:ascii="Times New Roman" w:hAnsi="Times New Roman" w:hint="eastAsia"/>
              </w:rPr>
              <w:t>2</w:t>
            </w:r>
            <w:r w:rsidRPr="0073448C">
              <w:rPr>
                <w:rFonts w:ascii="Times New Roman" w:hAnsi="Times New Roman"/>
              </w:rPr>
              <w:t>023</w:t>
            </w:r>
            <w:r w:rsidRPr="0073448C">
              <w:rPr>
                <w:rFonts w:ascii="Times New Roman" w:hAnsi="Times New Roman" w:hint="eastAsia"/>
              </w:rPr>
              <w:t>年</w:t>
            </w:r>
            <w:proofErr w:type="gramStart"/>
            <w:r w:rsidRPr="0073448C">
              <w:rPr>
                <w:rFonts w:ascii="Times New Roman" w:hAnsi="Times New Roman" w:hint="eastAsia"/>
              </w:rPr>
              <w:t>我国城轨信号系统</w:t>
            </w:r>
            <w:proofErr w:type="gramEnd"/>
            <w:r w:rsidRPr="0073448C">
              <w:rPr>
                <w:rFonts w:ascii="Times New Roman" w:hAnsi="Times New Roman" w:hint="eastAsia"/>
              </w:rPr>
              <w:t>市场中标总金额分别为</w:t>
            </w:r>
            <w:r w:rsidRPr="0073448C">
              <w:rPr>
                <w:rFonts w:ascii="Times New Roman" w:hAnsi="Times New Roman"/>
              </w:rPr>
              <w:t>87.44</w:t>
            </w:r>
            <w:r w:rsidRPr="0073448C">
              <w:rPr>
                <w:rFonts w:ascii="Times New Roman" w:hAnsi="Times New Roman" w:hint="eastAsia"/>
              </w:rPr>
              <w:t>亿元、</w:t>
            </w:r>
            <w:r w:rsidRPr="0073448C">
              <w:rPr>
                <w:rFonts w:ascii="Times New Roman" w:hAnsi="Times New Roman" w:hint="eastAsia"/>
              </w:rPr>
              <w:t>105.6</w:t>
            </w:r>
            <w:r w:rsidRPr="0073448C">
              <w:rPr>
                <w:rFonts w:ascii="Times New Roman" w:hAnsi="Times New Roman"/>
              </w:rPr>
              <w:t>8</w:t>
            </w:r>
            <w:r w:rsidRPr="0073448C">
              <w:rPr>
                <w:rFonts w:ascii="Times New Roman" w:hAnsi="Times New Roman" w:hint="eastAsia"/>
              </w:rPr>
              <w:t>亿元、</w:t>
            </w:r>
            <w:r w:rsidRPr="0073448C">
              <w:rPr>
                <w:rFonts w:ascii="Times New Roman" w:hAnsi="Times New Roman" w:hint="eastAsia"/>
              </w:rPr>
              <w:t>105</w:t>
            </w:r>
            <w:r w:rsidRPr="0073448C">
              <w:rPr>
                <w:rFonts w:ascii="Times New Roman" w:hAnsi="Times New Roman"/>
              </w:rPr>
              <w:t>.</w:t>
            </w:r>
            <w:r w:rsidRPr="0073448C">
              <w:rPr>
                <w:rFonts w:ascii="Times New Roman" w:hAnsi="Times New Roman" w:hint="eastAsia"/>
              </w:rPr>
              <w:t>77</w:t>
            </w:r>
            <w:r w:rsidRPr="0073448C">
              <w:rPr>
                <w:rFonts w:ascii="Times New Roman" w:hAnsi="Times New Roman" w:hint="eastAsia"/>
              </w:rPr>
              <w:t>亿元和</w:t>
            </w:r>
            <w:r w:rsidRPr="0073448C">
              <w:rPr>
                <w:rFonts w:ascii="Times New Roman" w:hAnsi="Times New Roman" w:hint="eastAsia"/>
              </w:rPr>
              <w:t>1</w:t>
            </w:r>
            <w:r w:rsidRPr="0073448C">
              <w:rPr>
                <w:rFonts w:ascii="Times New Roman" w:hAnsi="Times New Roman"/>
              </w:rPr>
              <w:t>15.93</w:t>
            </w:r>
            <w:r w:rsidRPr="0073448C">
              <w:rPr>
                <w:rFonts w:ascii="Times New Roman" w:hAnsi="Times New Roman" w:hint="eastAsia"/>
              </w:rPr>
              <w:t>亿元，据</w:t>
            </w:r>
            <w:r w:rsidRPr="0073448C">
              <w:rPr>
                <w:rFonts w:ascii="Times New Roman" w:hAnsi="Times New Roman"/>
              </w:rPr>
              <w:t>RT</w:t>
            </w:r>
            <w:r w:rsidRPr="0073448C">
              <w:rPr>
                <w:rFonts w:ascii="Times New Roman" w:hAnsi="Times New Roman" w:hint="eastAsia"/>
              </w:rPr>
              <w:t>轨道交通初步预测统计，</w:t>
            </w:r>
            <w:r w:rsidRPr="0073448C">
              <w:rPr>
                <w:rFonts w:ascii="Times New Roman" w:hAnsi="Times New Roman"/>
              </w:rPr>
              <w:t>2024</w:t>
            </w:r>
            <w:r w:rsidRPr="0073448C">
              <w:rPr>
                <w:rFonts w:ascii="Times New Roman" w:hAnsi="Times New Roman" w:hint="eastAsia"/>
              </w:rPr>
              <w:t>年将有</w:t>
            </w:r>
            <w:r w:rsidRPr="0073448C">
              <w:rPr>
                <w:rFonts w:ascii="Times New Roman" w:hAnsi="Times New Roman"/>
              </w:rPr>
              <w:t>56</w:t>
            </w:r>
            <w:r w:rsidRPr="0073448C">
              <w:rPr>
                <w:rFonts w:ascii="Times New Roman" w:hAnsi="Times New Roman" w:hint="eastAsia"/>
              </w:rPr>
              <w:t>条新建</w:t>
            </w:r>
            <w:r w:rsidRPr="0073448C">
              <w:rPr>
                <w:rFonts w:ascii="Times New Roman" w:hAnsi="Times New Roman"/>
              </w:rPr>
              <w:t>/</w:t>
            </w:r>
            <w:r w:rsidRPr="0073448C">
              <w:rPr>
                <w:rFonts w:ascii="Times New Roman" w:hAnsi="Times New Roman" w:hint="eastAsia"/>
              </w:rPr>
              <w:t>延伸线、</w:t>
            </w:r>
            <w:r w:rsidRPr="0073448C">
              <w:rPr>
                <w:rFonts w:ascii="Times New Roman" w:hAnsi="Times New Roman"/>
              </w:rPr>
              <w:t>1421.5</w:t>
            </w:r>
            <w:r w:rsidRPr="0073448C">
              <w:rPr>
                <w:rFonts w:ascii="Times New Roman" w:hAnsi="Times New Roman" w:hint="eastAsia"/>
              </w:rPr>
              <w:t>公里里程的线路进行信号系统的招标，根据</w:t>
            </w:r>
            <w:r w:rsidRPr="0073448C">
              <w:rPr>
                <w:rFonts w:ascii="Times New Roman" w:hAnsi="Times New Roman"/>
              </w:rPr>
              <w:t>CBTC</w:t>
            </w:r>
            <w:r w:rsidRPr="0073448C">
              <w:rPr>
                <w:rFonts w:ascii="Times New Roman" w:hAnsi="Times New Roman" w:hint="eastAsia"/>
              </w:rPr>
              <w:t>信号系统每公里造价</w:t>
            </w:r>
            <w:r w:rsidRPr="0073448C">
              <w:rPr>
                <w:rFonts w:ascii="Times New Roman" w:hAnsi="Times New Roman"/>
              </w:rPr>
              <w:t>1000</w:t>
            </w:r>
            <w:r w:rsidRPr="0073448C">
              <w:rPr>
                <w:rFonts w:ascii="Times New Roman" w:hAnsi="Times New Roman" w:hint="eastAsia"/>
              </w:rPr>
              <w:t>万元进行测算，预计</w:t>
            </w:r>
            <w:r w:rsidRPr="0073448C">
              <w:rPr>
                <w:rFonts w:ascii="Times New Roman" w:hAnsi="Times New Roman"/>
              </w:rPr>
              <w:t>2024</w:t>
            </w:r>
            <w:r w:rsidRPr="0073448C">
              <w:rPr>
                <w:rFonts w:ascii="Times New Roman" w:hAnsi="Times New Roman" w:hint="eastAsia"/>
              </w:rPr>
              <w:t>年</w:t>
            </w:r>
            <w:proofErr w:type="gramStart"/>
            <w:r w:rsidRPr="0073448C">
              <w:rPr>
                <w:rFonts w:ascii="Times New Roman" w:hAnsi="Times New Roman" w:hint="eastAsia"/>
              </w:rPr>
              <w:t>我国城轨信号</w:t>
            </w:r>
            <w:proofErr w:type="gramEnd"/>
            <w:r w:rsidRPr="0073448C">
              <w:rPr>
                <w:rFonts w:ascii="Times New Roman" w:hAnsi="Times New Roman" w:hint="eastAsia"/>
              </w:rPr>
              <w:t>市场招标总额达到</w:t>
            </w:r>
            <w:r w:rsidRPr="0073448C">
              <w:rPr>
                <w:rFonts w:ascii="Times New Roman" w:hAnsi="Times New Roman"/>
              </w:rPr>
              <w:t>142</w:t>
            </w:r>
            <w:r w:rsidRPr="0073448C">
              <w:rPr>
                <w:rFonts w:ascii="Times New Roman" w:hAnsi="Times New Roman" w:hint="eastAsia"/>
              </w:rPr>
              <w:t>亿元，总体水平与</w:t>
            </w:r>
            <w:r w:rsidRPr="0073448C">
              <w:rPr>
                <w:rFonts w:ascii="Times New Roman" w:hAnsi="Times New Roman" w:hint="eastAsia"/>
              </w:rPr>
              <w:t>2</w:t>
            </w:r>
            <w:r w:rsidRPr="0073448C">
              <w:rPr>
                <w:rFonts w:ascii="Times New Roman" w:hAnsi="Times New Roman"/>
              </w:rPr>
              <w:t>023</w:t>
            </w:r>
            <w:r w:rsidRPr="0073448C">
              <w:rPr>
                <w:rFonts w:ascii="Times New Roman" w:hAnsi="Times New Roman" w:hint="eastAsia"/>
              </w:rPr>
              <w:t>年相比略有上扬。</w:t>
            </w:r>
          </w:p>
          <w:p w:rsidR="00014CF9" w:rsidRPr="0073448C" w:rsidRDefault="00014CF9" w:rsidP="00014CF9">
            <w:pPr>
              <w:pStyle w:val="af"/>
              <w:spacing w:beforeLines="50" w:before="120" w:line="360" w:lineRule="auto"/>
              <w:ind w:firstLine="480"/>
              <w:rPr>
                <w:rFonts w:ascii="Times New Roman" w:hAnsi="Times New Roman"/>
              </w:rPr>
            </w:pPr>
            <w:r w:rsidRPr="0073448C">
              <w:rPr>
                <w:rFonts w:ascii="Times New Roman" w:hAnsi="Times New Roman" w:hint="eastAsia"/>
              </w:rPr>
              <w:t>市</w:t>
            </w:r>
            <w:proofErr w:type="gramStart"/>
            <w:r w:rsidRPr="0073448C">
              <w:rPr>
                <w:rFonts w:ascii="Times New Roman" w:hAnsi="Times New Roman" w:hint="eastAsia"/>
              </w:rPr>
              <w:t>域铁路</w:t>
            </w:r>
            <w:proofErr w:type="gramEnd"/>
            <w:r w:rsidRPr="0073448C">
              <w:rPr>
                <w:rFonts w:ascii="Times New Roman" w:hAnsi="Times New Roman" w:hint="eastAsia"/>
              </w:rPr>
              <w:t>方面，据</w:t>
            </w:r>
            <w:r w:rsidRPr="0073448C">
              <w:rPr>
                <w:rFonts w:ascii="Times New Roman" w:hAnsi="Times New Roman"/>
              </w:rPr>
              <w:t>2023</w:t>
            </w:r>
            <w:r w:rsidRPr="0073448C">
              <w:rPr>
                <w:rFonts w:ascii="Times New Roman" w:hAnsi="Times New Roman"/>
              </w:rPr>
              <w:t>年版《中国城市轨道交通市场发展报告》不完全统计，至</w:t>
            </w:r>
            <w:r w:rsidRPr="0073448C">
              <w:rPr>
                <w:rFonts w:ascii="Times New Roman" w:hAnsi="Times New Roman"/>
              </w:rPr>
              <w:t>2023</w:t>
            </w:r>
            <w:r w:rsidRPr="0073448C">
              <w:rPr>
                <w:rFonts w:ascii="Times New Roman" w:hAnsi="Times New Roman"/>
              </w:rPr>
              <w:t>年</w:t>
            </w:r>
            <w:r w:rsidRPr="0073448C">
              <w:rPr>
                <w:rFonts w:ascii="Times New Roman" w:hAnsi="Times New Roman"/>
              </w:rPr>
              <w:t>12</w:t>
            </w:r>
            <w:r w:rsidRPr="0073448C">
              <w:rPr>
                <w:rFonts w:ascii="Times New Roman" w:hAnsi="Times New Roman"/>
              </w:rPr>
              <w:t>月</w:t>
            </w:r>
            <w:r w:rsidRPr="0073448C">
              <w:rPr>
                <w:rFonts w:ascii="Times New Roman" w:hAnsi="Times New Roman"/>
              </w:rPr>
              <w:t>31</w:t>
            </w:r>
            <w:r w:rsidRPr="0073448C">
              <w:rPr>
                <w:rFonts w:ascii="Times New Roman" w:hAnsi="Times New Roman"/>
              </w:rPr>
              <w:t>日，包括北京、成都、金华、台州、滁州、温州、郑州、重庆等</w:t>
            </w:r>
            <w:r w:rsidRPr="0073448C">
              <w:rPr>
                <w:rFonts w:ascii="Times New Roman" w:hAnsi="Times New Roman"/>
              </w:rPr>
              <w:t>34</w:t>
            </w:r>
            <w:r w:rsidRPr="0073448C">
              <w:rPr>
                <w:rFonts w:ascii="Times New Roman" w:hAnsi="Times New Roman"/>
              </w:rPr>
              <w:t>座城市</w:t>
            </w:r>
            <w:r w:rsidRPr="0073448C">
              <w:rPr>
                <w:rFonts w:ascii="Times New Roman" w:hAnsi="Times New Roman"/>
              </w:rPr>
              <w:t>53</w:t>
            </w:r>
            <w:r w:rsidRPr="0073448C">
              <w:rPr>
                <w:rFonts w:ascii="Times New Roman" w:hAnsi="Times New Roman"/>
              </w:rPr>
              <w:t>条市域铁路（含地方投资为主体的城际铁路）正在建设（含</w:t>
            </w:r>
            <w:r w:rsidRPr="0073448C">
              <w:rPr>
                <w:rFonts w:ascii="Times New Roman" w:hAnsi="Times New Roman"/>
              </w:rPr>
              <w:t>2023</w:t>
            </w:r>
            <w:r w:rsidRPr="0073448C">
              <w:rPr>
                <w:rFonts w:ascii="Times New Roman" w:hAnsi="Times New Roman"/>
              </w:rPr>
              <w:t>年新增开工），里程达</w:t>
            </w:r>
            <w:r w:rsidRPr="0073448C">
              <w:rPr>
                <w:rFonts w:ascii="Times New Roman" w:hAnsi="Times New Roman"/>
              </w:rPr>
              <w:t>2,334.98</w:t>
            </w:r>
            <w:r w:rsidRPr="0073448C">
              <w:rPr>
                <w:rFonts w:ascii="Times New Roman" w:hAnsi="Times New Roman"/>
              </w:rPr>
              <w:t>公里，车站</w:t>
            </w:r>
            <w:r w:rsidRPr="0073448C">
              <w:rPr>
                <w:rFonts w:ascii="Times New Roman" w:hAnsi="Times New Roman"/>
              </w:rPr>
              <w:t>468</w:t>
            </w:r>
            <w:r w:rsidRPr="0073448C">
              <w:rPr>
                <w:rFonts w:ascii="Times New Roman" w:hAnsi="Times New Roman"/>
              </w:rPr>
              <w:t>座，计划投资额达</w:t>
            </w:r>
            <w:r w:rsidRPr="0073448C">
              <w:rPr>
                <w:rFonts w:ascii="Times New Roman" w:hAnsi="Times New Roman"/>
              </w:rPr>
              <w:t>11,922.94</w:t>
            </w:r>
            <w:r w:rsidRPr="0073448C">
              <w:rPr>
                <w:rFonts w:ascii="Times New Roman" w:hAnsi="Times New Roman"/>
              </w:rPr>
              <w:t>亿元，其中涉及广州都市圈、深圳都市圈、南京都市圈、大上海都市圈、成都都市圈、重庆都市圈等</w:t>
            </w:r>
            <w:r w:rsidRPr="0073448C">
              <w:rPr>
                <w:rFonts w:ascii="Times New Roman" w:hAnsi="Times New Roman"/>
              </w:rPr>
              <w:t>15</w:t>
            </w:r>
            <w:r w:rsidRPr="0073448C">
              <w:rPr>
                <w:rFonts w:ascii="Times New Roman" w:hAnsi="Times New Roman"/>
              </w:rPr>
              <w:t>个都市圈。</w:t>
            </w:r>
            <w:r w:rsidRPr="0073448C">
              <w:rPr>
                <w:rFonts w:ascii="Times New Roman" w:hAnsi="Times New Roman" w:hint="eastAsia"/>
              </w:rPr>
              <w:t>市</w:t>
            </w:r>
            <w:proofErr w:type="gramStart"/>
            <w:r w:rsidRPr="0073448C">
              <w:rPr>
                <w:rFonts w:ascii="Times New Roman" w:hAnsi="Times New Roman" w:hint="eastAsia"/>
              </w:rPr>
              <w:t>域铁路</w:t>
            </w:r>
            <w:proofErr w:type="gramEnd"/>
            <w:r w:rsidRPr="0073448C">
              <w:rPr>
                <w:rFonts w:ascii="Times New Roman" w:hAnsi="Times New Roman" w:hint="eastAsia"/>
              </w:rPr>
              <w:t>的前景非常广阔。但线路具体招标情况</w:t>
            </w:r>
            <w:proofErr w:type="gramStart"/>
            <w:r w:rsidRPr="0073448C">
              <w:rPr>
                <w:rFonts w:ascii="Times New Roman" w:hAnsi="Times New Roman" w:hint="eastAsia"/>
              </w:rPr>
              <w:t>受各个</w:t>
            </w:r>
            <w:proofErr w:type="gramEnd"/>
            <w:r w:rsidRPr="0073448C">
              <w:rPr>
                <w:rFonts w:ascii="Times New Roman" w:hAnsi="Times New Roman" w:hint="eastAsia"/>
              </w:rPr>
              <w:t>城市轨道交通建设和发展的具体情况等多方面因素的影响。</w:t>
            </w:r>
          </w:p>
          <w:p w:rsidR="00014CF9" w:rsidRPr="0073448C" w:rsidRDefault="00014CF9" w:rsidP="00014CF9">
            <w:pPr>
              <w:pStyle w:val="af"/>
              <w:spacing w:beforeLines="50" w:before="120" w:line="360" w:lineRule="auto"/>
              <w:ind w:firstLine="480"/>
              <w:rPr>
                <w:rFonts w:ascii="Times New Roman" w:hAnsi="Times New Roman"/>
              </w:rPr>
            </w:pPr>
            <w:r w:rsidRPr="0073448C">
              <w:rPr>
                <w:rFonts w:ascii="Times New Roman" w:hAnsi="Times New Roman" w:hint="eastAsia"/>
              </w:rPr>
              <w:lastRenderedPageBreak/>
              <w:t>轨道交通的新建线路进入一个相对平稳的阶段，但是会迎来改造的周期。按照开通运营后</w:t>
            </w:r>
            <w:r w:rsidRPr="0073448C">
              <w:rPr>
                <w:rFonts w:ascii="Times New Roman" w:hAnsi="Times New Roman"/>
              </w:rPr>
              <w:t>15</w:t>
            </w:r>
            <w:r w:rsidRPr="0073448C">
              <w:rPr>
                <w:rFonts w:ascii="Times New Roman" w:hAnsi="Times New Roman" w:hint="eastAsia"/>
              </w:rPr>
              <w:t>至</w:t>
            </w:r>
            <w:r w:rsidRPr="0073448C">
              <w:rPr>
                <w:rFonts w:ascii="Times New Roman" w:hAnsi="Times New Roman"/>
              </w:rPr>
              <w:t>20</w:t>
            </w:r>
            <w:r w:rsidRPr="0073448C">
              <w:rPr>
                <w:rFonts w:ascii="Times New Roman" w:hAnsi="Times New Roman" w:hint="eastAsia"/>
              </w:rPr>
              <w:t>年进入改造周期测算</w:t>
            </w:r>
            <w:r>
              <w:rPr>
                <w:rFonts w:ascii="Times New Roman" w:hAnsi="Times New Roman" w:hint="eastAsia"/>
              </w:rPr>
              <w:t>，</w:t>
            </w:r>
            <w:r w:rsidRPr="0073448C">
              <w:rPr>
                <w:rFonts w:ascii="Times New Roman" w:hAnsi="Times New Roman" w:hint="eastAsia"/>
              </w:rPr>
              <w:t>早期建设的线路逐步进入大规模改造期，截止</w:t>
            </w:r>
            <w:r w:rsidRPr="0073448C">
              <w:rPr>
                <w:rFonts w:ascii="Times New Roman" w:hAnsi="Times New Roman"/>
              </w:rPr>
              <w:t>2023</w:t>
            </w:r>
            <w:r w:rsidRPr="0073448C">
              <w:rPr>
                <w:rFonts w:ascii="Times New Roman" w:hAnsi="Times New Roman" w:hint="eastAsia"/>
              </w:rPr>
              <w:t>年</w:t>
            </w:r>
            <w:r w:rsidRPr="0073448C">
              <w:rPr>
                <w:rFonts w:ascii="Times New Roman" w:hAnsi="Times New Roman"/>
              </w:rPr>
              <w:t>12</w:t>
            </w:r>
            <w:r w:rsidRPr="0073448C">
              <w:rPr>
                <w:rFonts w:ascii="Times New Roman" w:hAnsi="Times New Roman" w:hint="eastAsia"/>
              </w:rPr>
              <w:t>月底，已有开通超过</w:t>
            </w:r>
            <w:r w:rsidRPr="0073448C">
              <w:rPr>
                <w:rFonts w:ascii="Times New Roman" w:hAnsi="Times New Roman"/>
              </w:rPr>
              <w:t>15</w:t>
            </w:r>
            <w:r w:rsidRPr="0073448C">
              <w:rPr>
                <w:rFonts w:ascii="Times New Roman" w:hAnsi="Times New Roman" w:hint="eastAsia"/>
              </w:rPr>
              <w:t>年的地铁运营线路共有</w:t>
            </w:r>
            <w:r w:rsidRPr="0073448C">
              <w:rPr>
                <w:rFonts w:ascii="Times New Roman" w:hAnsi="Times New Roman"/>
              </w:rPr>
              <w:t>29</w:t>
            </w:r>
            <w:r w:rsidRPr="0073448C">
              <w:rPr>
                <w:rFonts w:ascii="Times New Roman" w:hAnsi="Times New Roman" w:hint="eastAsia"/>
              </w:rPr>
              <w:t>条，共计</w:t>
            </w:r>
            <w:r w:rsidRPr="0073448C">
              <w:rPr>
                <w:rFonts w:ascii="Times New Roman" w:hAnsi="Times New Roman"/>
              </w:rPr>
              <w:t>1,183.2</w:t>
            </w:r>
            <w:r w:rsidRPr="0073448C">
              <w:rPr>
                <w:rFonts w:ascii="Times New Roman" w:hAnsi="Times New Roman" w:hint="eastAsia"/>
              </w:rPr>
              <w:t>公里。</w:t>
            </w:r>
            <w:r w:rsidRPr="0073448C">
              <w:rPr>
                <w:rFonts w:ascii="Times New Roman" w:hAnsi="Times New Roman"/>
              </w:rPr>
              <w:t>2024</w:t>
            </w:r>
            <w:r w:rsidRPr="0073448C">
              <w:rPr>
                <w:rFonts w:ascii="Times New Roman" w:hAnsi="Times New Roman" w:hint="eastAsia"/>
              </w:rPr>
              <w:t>年，国务院印发《推动大规模设备更新和消费品以旧换新行动方案》。在未来几年，我们认为改造市场将迎来较大机遇。</w:t>
            </w:r>
          </w:p>
          <w:p w:rsidR="00014CF9" w:rsidRPr="0073448C" w:rsidRDefault="00014CF9" w:rsidP="00014CF9">
            <w:pPr>
              <w:pStyle w:val="af"/>
              <w:spacing w:beforeLines="50" w:before="120" w:line="360" w:lineRule="auto"/>
              <w:ind w:firstLine="480"/>
              <w:rPr>
                <w:rFonts w:ascii="Times New Roman" w:hAnsi="Times New Roman"/>
              </w:rPr>
            </w:pPr>
            <w:r w:rsidRPr="0073448C">
              <w:rPr>
                <w:rFonts w:ascii="Times New Roman" w:hAnsi="Times New Roman" w:hint="eastAsia"/>
              </w:rPr>
              <w:t>改造线路相比于新建线路而言，</w:t>
            </w:r>
            <w:r w:rsidRPr="0073448C">
              <w:rPr>
                <w:rFonts w:ascii="Times New Roman" w:hAnsi="Times New Roman"/>
              </w:rPr>
              <w:t>面临着</w:t>
            </w:r>
            <w:r w:rsidRPr="0073448C">
              <w:rPr>
                <w:rFonts w:ascii="Times New Roman" w:hAnsi="Times New Roman" w:hint="eastAsia"/>
              </w:rPr>
              <w:t>设备陈旧、作业时间短、不能影响既有线路正常运营等“周期长、成本高、风险高、难度大”多个痛点，公司正在实施北京</w:t>
            </w:r>
            <w:r w:rsidRPr="0073448C">
              <w:rPr>
                <w:rFonts w:ascii="Times New Roman" w:hAnsi="Times New Roman" w:hint="eastAsia"/>
              </w:rPr>
              <w:t>1</w:t>
            </w:r>
            <w:r w:rsidRPr="0073448C">
              <w:rPr>
                <w:rFonts w:ascii="Times New Roman" w:hAnsi="Times New Roman"/>
              </w:rPr>
              <w:t>3</w:t>
            </w:r>
            <w:r w:rsidRPr="0073448C">
              <w:rPr>
                <w:rFonts w:ascii="Times New Roman" w:hAnsi="Times New Roman" w:hint="eastAsia"/>
              </w:rPr>
              <w:t>号线改造</w:t>
            </w:r>
            <w:r>
              <w:rPr>
                <w:rFonts w:ascii="Times New Roman" w:hAnsi="Times New Roman" w:hint="eastAsia"/>
              </w:rPr>
              <w:t>项目</w:t>
            </w:r>
            <w:r w:rsidRPr="0073448C">
              <w:rPr>
                <w:rFonts w:ascii="Times New Roman" w:hAnsi="Times New Roman" w:hint="eastAsia"/>
              </w:rPr>
              <w:t>，并且今年</w:t>
            </w:r>
            <w:proofErr w:type="gramStart"/>
            <w:r w:rsidRPr="0073448C">
              <w:rPr>
                <w:rFonts w:ascii="Times New Roman" w:hAnsi="Times New Roman" w:hint="eastAsia"/>
              </w:rPr>
              <w:t>与港铁新</w:t>
            </w:r>
            <w:proofErr w:type="gramEnd"/>
            <w:r w:rsidRPr="0073448C">
              <w:rPr>
                <w:rFonts w:ascii="Times New Roman" w:hAnsi="Times New Roman" w:hint="eastAsia"/>
              </w:rPr>
              <w:t>签订了香港迪士尼</w:t>
            </w:r>
            <w:r>
              <w:rPr>
                <w:rFonts w:ascii="Times New Roman" w:hAnsi="Times New Roman" w:hint="eastAsia"/>
              </w:rPr>
              <w:t>线</w:t>
            </w:r>
            <w:r w:rsidRPr="0073448C">
              <w:rPr>
                <w:rFonts w:ascii="Times New Roman" w:hAnsi="Times New Roman" w:hint="eastAsia"/>
              </w:rPr>
              <w:t>改造项目，</w:t>
            </w:r>
            <w:r>
              <w:rPr>
                <w:rFonts w:ascii="Times New Roman" w:hAnsi="Times New Roman" w:hint="eastAsia"/>
              </w:rPr>
              <w:t>这</w:t>
            </w:r>
            <w:r w:rsidRPr="0073448C">
              <w:rPr>
                <w:rFonts w:ascii="Times New Roman" w:hAnsi="Times New Roman" w:cs="宋体" w:hint="eastAsia"/>
              </w:rPr>
              <w:t>是第一次将公司的</w:t>
            </w:r>
            <w:r w:rsidRPr="0073448C">
              <w:rPr>
                <w:rFonts w:ascii="Times New Roman" w:hAnsi="Times New Roman" w:cs="宋体" w:hint="eastAsia"/>
              </w:rPr>
              <w:t>PB-TACS</w:t>
            </w:r>
            <w:r w:rsidRPr="0073448C">
              <w:rPr>
                <w:rFonts w:ascii="Times New Roman" w:hAnsi="Times New Roman" w:cs="宋体" w:hint="eastAsia"/>
              </w:rPr>
              <w:t>新技术用到</w:t>
            </w:r>
            <w:r>
              <w:rPr>
                <w:rFonts w:ascii="Times New Roman" w:hAnsi="Times New Roman" w:cs="宋体" w:hint="eastAsia"/>
              </w:rPr>
              <w:t>境外</w:t>
            </w:r>
            <w:r w:rsidRPr="0073448C">
              <w:rPr>
                <w:rFonts w:ascii="Times New Roman" w:hAnsi="Times New Roman" w:cs="宋体" w:hint="eastAsia"/>
              </w:rPr>
              <w:t>改造项目中，</w:t>
            </w:r>
            <w:r w:rsidRPr="0073448C">
              <w:rPr>
                <w:rFonts w:ascii="Times New Roman" w:hAnsi="Times New Roman" w:hint="eastAsia"/>
              </w:rPr>
              <w:t>这其中用到了公司的</w:t>
            </w:r>
            <w:r w:rsidRPr="0073448C">
              <w:rPr>
                <w:rFonts w:ascii="Times New Roman" w:hAnsi="Times New Roman" w:hint="eastAsia"/>
              </w:rPr>
              <w:t>PB-TACS</w:t>
            </w:r>
            <w:r w:rsidRPr="0073448C">
              <w:rPr>
                <w:rFonts w:ascii="Times New Roman" w:hAnsi="Times New Roman"/>
              </w:rPr>
              <w:t>的无</w:t>
            </w:r>
            <w:proofErr w:type="gramStart"/>
            <w:r w:rsidRPr="0073448C">
              <w:rPr>
                <w:rFonts w:ascii="Times New Roman" w:hAnsi="Times New Roman"/>
              </w:rPr>
              <w:t>感改造</w:t>
            </w:r>
            <w:proofErr w:type="gramEnd"/>
            <w:r w:rsidRPr="0073448C">
              <w:rPr>
                <w:rFonts w:ascii="Times New Roman" w:hAnsi="Times New Roman"/>
              </w:rPr>
              <w:t>解决方案。该方案的主要特点为：（</w:t>
            </w:r>
            <w:r w:rsidRPr="0073448C">
              <w:rPr>
                <w:rFonts w:ascii="Times New Roman" w:hAnsi="Times New Roman"/>
              </w:rPr>
              <w:t>1</w:t>
            </w:r>
            <w:r w:rsidRPr="0073448C">
              <w:rPr>
                <w:rFonts w:ascii="Times New Roman" w:hAnsi="Times New Roman"/>
              </w:rPr>
              <w:t>）最大程度缩减地面设备，减少计轴、信号机，应答器的布置，减少夜间安装调试工作，解决</w:t>
            </w:r>
            <w:proofErr w:type="gramStart"/>
            <w:r w:rsidRPr="0073448C">
              <w:rPr>
                <w:rFonts w:ascii="Times New Roman" w:hAnsi="Times New Roman"/>
              </w:rPr>
              <w:t>现系统</w:t>
            </w:r>
            <w:proofErr w:type="gramEnd"/>
            <w:r w:rsidRPr="0073448C">
              <w:rPr>
                <w:rFonts w:ascii="Times New Roman" w:hAnsi="Times New Roman"/>
              </w:rPr>
              <w:t>改造成本高，维护成本大的问题。（</w:t>
            </w:r>
            <w:r w:rsidRPr="0073448C">
              <w:rPr>
                <w:rFonts w:ascii="Times New Roman" w:hAnsi="Times New Roman"/>
              </w:rPr>
              <w:t>2</w:t>
            </w:r>
            <w:r w:rsidRPr="0073448C">
              <w:rPr>
                <w:rFonts w:ascii="Times New Roman" w:hAnsi="Times New Roman"/>
              </w:rPr>
              <w:t>）系统采用主动感知设备进行定位、测速，雷达、相机等主动感知设备可独立安装，相比传统车载外设，便于车辆安装，极大缩短列车设备安装时间，有效改善改造时间长、难度大的问题。（</w:t>
            </w:r>
            <w:r w:rsidRPr="0073448C">
              <w:rPr>
                <w:rFonts w:ascii="Times New Roman" w:hAnsi="Times New Roman"/>
              </w:rPr>
              <w:t>3</w:t>
            </w:r>
            <w:r w:rsidRPr="0073448C">
              <w:rPr>
                <w:rFonts w:ascii="Times New Roman" w:hAnsi="Times New Roman"/>
              </w:rPr>
              <w:t>）新增的感知系统在运营期间可采集数据、验证功能，最大幅度减少现场调试</w:t>
            </w:r>
            <w:r w:rsidRPr="0073448C">
              <w:rPr>
                <w:rFonts w:ascii="Times New Roman" w:hAnsi="Times New Roman" w:hint="eastAsia"/>
              </w:rPr>
              <w:t>工作。（</w:t>
            </w:r>
            <w:r w:rsidRPr="0073448C">
              <w:rPr>
                <w:rFonts w:ascii="Times New Roman" w:hAnsi="Times New Roman"/>
              </w:rPr>
              <w:t>4</w:t>
            </w:r>
            <w:r w:rsidRPr="0073448C">
              <w:rPr>
                <w:rFonts w:ascii="Times New Roman" w:hAnsi="Times New Roman"/>
              </w:rPr>
              <w:t>）系统在故障情况下通过高可靠感知，仍能够维持基本运行能力，</w:t>
            </w:r>
            <w:r w:rsidRPr="0073448C">
              <w:rPr>
                <w:rFonts w:ascii="Times New Roman" w:hAnsi="Times New Roman"/>
              </w:rPr>
              <w:t>“</w:t>
            </w:r>
            <w:r w:rsidRPr="0073448C">
              <w:rPr>
                <w:rFonts w:ascii="Times New Roman" w:hAnsi="Times New Roman"/>
              </w:rPr>
              <w:t>看多远、运行多远</w:t>
            </w:r>
            <w:r w:rsidRPr="0073448C">
              <w:rPr>
                <w:rFonts w:ascii="Times New Roman" w:hAnsi="Times New Roman"/>
              </w:rPr>
              <w:t>”</w:t>
            </w:r>
            <w:r w:rsidRPr="0073448C">
              <w:rPr>
                <w:rFonts w:ascii="Times New Roman" w:hAnsi="Times New Roman"/>
              </w:rPr>
              <w:t>，真正实现提高故障情况下运行效率的同时简化设备。</w:t>
            </w:r>
          </w:p>
          <w:p w:rsidR="00014CF9" w:rsidRPr="0073448C" w:rsidRDefault="00014CF9" w:rsidP="00014CF9">
            <w:pPr>
              <w:pStyle w:val="af"/>
              <w:spacing w:beforeLines="50" w:before="120" w:line="360" w:lineRule="auto"/>
              <w:ind w:firstLine="480"/>
              <w:rPr>
                <w:rFonts w:ascii="Times New Roman" w:hAnsi="Times New Roman"/>
              </w:rPr>
            </w:pPr>
            <w:r w:rsidRPr="0073448C">
              <w:rPr>
                <w:rFonts w:ascii="Times New Roman" w:hAnsi="Times New Roman" w:hint="eastAsia"/>
              </w:rPr>
              <w:t>因此我们认为公司在改造线路上既有成功的工程项目业绩和经验，也具有先进的技术，更具竞争力。</w:t>
            </w:r>
          </w:p>
          <w:p w:rsidR="00014CF9" w:rsidRPr="0073448C" w:rsidRDefault="00014CF9" w:rsidP="00014CF9">
            <w:pPr>
              <w:pStyle w:val="2"/>
              <w:spacing w:beforeLines="50" w:before="120" w:after="0" w:line="360" w:lineRule="auto"/>
              <w:ind w:firstLineChars="200" w:firstLine="482"/>
              <w:jc w:val="both"/>
              <w:rPr>
                <w:rFonts w:ascii="Times New Roman" w:eastAsia="宋体" w:hAnsi="Times New Roman"/>
                <w:color w:val="000000" w:themeColor="text1"/>
                <w:kern w:val="0"/>
                <w:sz w:val="24"/>
                <w:szCs w:val="24"/>
              </w:rPr>
            </w:pPr>
            <w:r>
              <w:rPr>
                <w:rStyle w:val="ch192"/>
                <w:rFonts w:ascii="Times New Roman" w:eastAsia="宋体" w:hAnsi="Times New Roman" w:cs="Helvetica" w:hint="eastAsia"/>
                <w:color w:val="000000" w:themeColor="text1"/>
                <w:sz w:val="24"/>
                <w:szCs w:val="24"/>
                <w:bdr w:val="none" w:sz="0" w:space="0" w:color="auto" w:frame="1"/>
                <w:shd w:val="clear" w:color="auto" w:fill="FFFFFF"/>
              </w:rPr>
              <w:t>问题</w:t>
            </w:r>
            <w:r w:rsidRPr="0073448C">
              <w:rPr>
                <w:rStyle w:val="ch192"/>
                <w:rFonts w:ascii="Times New Roman" w:eastAsia="宋体" w:hAnsi="Times New Roman" w:cs="Helvetica" w:hint="eastAsia"/>
                <w:color w:val="000000" w:themeColor="text1"/>
                <w:sz w:val="24"/>
                <w:szCs w:val="24"/>
                <w:bdr w:val="none" w:sz="0" w:space="0" w:color="auto" w:frame="1"/>
                <w:shd w:val="clear" w:color="auto" w:fill="FFFFFF"/>
              </w:rPr>
              <w:t>4:</w:t>
            </w:r>
            <w:r w:rsidRPr="0073448C">
              <w:rPr>
                <w:rStyle w:val="ch192"/>
                <w:rFonts w:ascii="Times New Roman" w:eastAsia="宋体" w:hAnsi="Times New Roman" w:cs="Helvetica" w:hint="eastAsia"/>
                <w:color w:val="000000" w:themeColor="text1"/>
                <w:sz w:val="24"/>
                <w:szCs w:val="24"/>
                <w:bdr w:val="none" w:sz="0" w:space="0" w:color="auto" w:frame="1"/>
                <w:shd w:val="clear" w:color="auto" w:fill="FFFFFF"/>
              </w:rPr>
              <w:t>公司与低空领域产业链上下游厂商或地方政府有什么合作？</w:t>
            </w:r>
            <w:r w:rsidRPr="0073448C">
              <w:rPr>
                <w:rFonts w:ascii="Times New Roman" w:eastAsia="宋体" w:hAnsi="Times New Roman"/>
                <w:color w:val="000000" w:themeColor="text1"/>
                <w:kern w:val="0"/>
                <w:sz w:val="24"/>
                <w:szCs w:val="24"/>
                <w:bdr w:val="none" w:sz="0" w:space="0" w:color="auto" w:frame="1"/>
              </w:rPr>
              <w:t>在</w:t>
            </w:r>
            <w:r w:rsidRPr="0073448C">
              <w:rPr>
                <w:rFonts w:ascii="Times New Roman" w:eastAsia="宋体" w:hAnsi="Times New Roman" w:hint="eastAsia"/>
                <w:color w:val="000000" w:themeColor="text1"/>
                <w:kern w:val="0"/>
                <w:sz w:val="24"/>
                <w:szCs w:val="24"/>
                <w:bdr w:val="none" w:sz="0" w:space="0" w:color="auto" w:frame="1"/>
              </w:rPr>
              <w:t>低空产业</w:t>
            </w:r>
            <w:r w:rsidRPr="0073448C">
              <w:rPr>
                <w:rFonts w:ascii="Times New Roman" w:eastAsia="宋体" w:hAnsi="Times New Roman"/>
                <w:color w:val="000000" w:themeColor="text1"/>
                <w:kern w:val="0"/>
                <w:sz w:val="24"/>
                <w:szCs w:val="24"/>
                <w:bdr w:val="none" w:sz="0" w:space="0" w:color="auto" w:frame="1"/>
              </w:rPr>
              <w:t>落地的规划</w:t>
            </w:r>
            <w:r w:rsidRPr="0073448C">
              <w:rPr>
                <w:rFonts w:ascii="Times New Roman" w:eastAsia="宋体" w:hAnsi="Times New Roman" w:hint="eastAsia"/>
                <w:color w:val="000000" w:themeColor="text1"/>
                <w:kern w:val="0"/>
                <w:sz w:val="24"/>
                <w:szCs w:val="24"/>
                <w:bdr w:val="none" w:sz="0" w:space="0" w:color="auto" w:frame="1"/>
              </w:rPr>
              <w:t>是怎样的</w:t>
            </w:r>
            <w:r w:rsidRPr="0073448C">
              <w:rPr>
                <w:rFonts w:ascii="Times New Roman" w:eastAsia="宋体" w:hAnsi="Times New Roman"/>
                <w:color w:val="000000" w:themeColor="text1"/>
                <w:kern w:val="0"/>
                <w:sz w:val="24"/>
                <w:szCs w:val="24"/>
                <w:bdr w:val="none" w:sz="0" w:space="0" w:color="auto" w:frame="1"/>
              </w:rPr>
              <w:t>？</w:t>
            </w:r>
          </w:p>
          <w:p w:rsidR="00014CF9" w:rsidRPr="00014CF9" w:rsidRDefault="00014CF9" w:rsidP="00014CF9">
            <w:pPr>
              <w:pStyle w:val="af"/>
              <w:spacing w:beforeLines="50" w:before="120" w:line="360" w:lineRule="auto"/>
              <w:ind w:firstLine="480"/>
              <w:rPr>
                <w:rFonts w:ascii="Times New Roman" w:hAnsi="Times New Roman"/>
              </w:rPr>
            </w:pPr>
            <w:r>
              <w:rPr>
                <w:rFonts w:ascii="Times New Roman" w:hAnsi="Times New Roman" w:hint="eastAsia"/>
              </w:rPr>
              <w:t>答</w:t>
            </w:r>
            <w:r w:rsidRPr="0073448C">
              <w:rPr>
                <w:rFonts w:ascii="Times New Roman" w:hAnsi="Times New Roman"/>
              </w:rPr>
              <w:t>：在</w:t>
            </w:r>
            <w:r w:rsidRPr="0073448C">
              <w:rPr>
                <w:rFonts w:ascii="Times New Roman" w:hAnsi="Times New Roman" w:hint="eastAsia"/>
              </w:rPr>
              <w:t>调研</w:t>
            </w:r>
            <w:r w:rsidRPr="0073448C">
              <w:rPr>
                <w:rFonts w:ascii="Times New Roman" w:hAnsi="Times New Roman"/>
              </w:rPr>
              <w:t>低空</w:t>
            </w:r>
            <w:r>
              <w:rPr>
                <w:rFonts w:ascii="Times New Roman" w:hAnsi="Times New Roman" w:hint="eastAsia"/>
              </w:rPr>
              <w:t>行</w:t>
            </w:r>
            <w:r w:rsidRPr="0073448C">
              <w:rPr>
                <w:rFonts w:ascii="Times New Roman" w:hAnsi="Times New Roman"/>
              </w:rPr>
              <w:t>业的时候</w:t>
            </w:r>
            <w:r>
              <w:rPr>
                <w:rFonts w:ascii="Times New Roman" w:hAnsi="Times New Roman" w:hint="eastAsia"/>
              </w:rPr>
              <w:t>，</w:t>
            </w:r>
            <w:r w:rsidRPr="0073448C">
              <w:rPr>
                <w:rFonts w:ascii="Times New Roman" w:hAnsi="Times New Roman"/>
              </w:rPr>
              <w:t>交</w:t>
            </w:r>
            <w:proofErr w:type="gramStart"/>
            <w:r w:rsidRPr="0073448C">
              <w:rPr>
                <w:rFonts w:ascii="Times New Roman" w:hAnsi="Times New Roman"/>
              </w:rPr>
              <w:t>控已经</w:t>
            </w:r>
            <w:proofErr w:type="gramEnd"/>
            <w:r w:rsidRPr="0073448C">
              <w:rPr>
                <w:rFonts w:ascii="Times New Roman" w:hAnsi="Times New Roman"/>
              </w:rPr>
              <w:t>与产业链上下游的一些厂家和地方政府做了较多的沟通</w:t>
            </w:r>
            <w:r w:rsidRPr="0073448C">
              <w:rPr>
                <w:rFonts w:ascii="Times New Roman" w:hAnsi="Times New Roman" w:hint="eastAsia"/>
              </w:rPr>
              <w:t>探讨</w:t>
            </w:r>
            <w:r w:rsidRPr="0073448C">
              <w:rPr>
                <w:rFonts w:ascii="Times New Roman" w:hAnsi="Times New Roman"/>
              </w:rPr>
              <w:t>，特别是今年年初地方经济作为</w:t>
            </w:r>
            <w:r>
              <w:rPr>
                <w:rFonts w:ascii="Times New Roman" w:hAnsi="Times New Roman" w:hint="eastAsia"/>
              </w:rPr>
              <w:t>新质</w:t>
            </w:r>
            <w:r w:rsidRPr="0073448C">
              <w:rPr>
                <w:rFonts w:ascii="Times New Roman" w:hAnsi="Times New Roman"/>
              </w:rPr>
              <w:t>生产力被提出来之后，我们也跟很多地方政府</w:t>
            </w:r>
            <w:r w:rsidRPr="0073448C">
              <w:rPr>
                <w:rFonts w:ascii="Times New Roman" w:hAnsi="Times New Roman" w:hint="eastAsia"/>
              </w:rPr>
              <w:t>积极沟通，</w:t>
            </w:r>
            <w:r w:rsidRPr="0073448C">
              <w:rPr>
                <w:rFonts w:ascii="Times New Roman" w:hAnsi="Times New Roman"/>
              </w:rPr>
              <w:t>到现在为止还没有落地的项目，我们也</w:t>
            </w:r>
            <w:r w:rsidRPr="0073448C">
              <w:rPr>
                <w:rFonts w:ascii="Times New Roman" w:hAnsi="Times New Roman" w:hint="eastAsia"/>
              </w:rPr>
              <w:t>力争</w:t>
            </w:r>
            <w:r w:rsidRPr="0073448C">
              <w:rPr>
                <w:rFonts w:ascii="Times New Roman" w:hAnsi="Times New Roman"/>
              </w:rPr>
              <w:t>尽快的</w:t>
            </w:r>
            <w:r>
              <w:rPr>
                <w:rFonts w:ascii="Times New Roman" w:hAnsi="Times New Roman" w:hint="eastAsia"/>
              </w:rPr>
              <w:t>实现</w:t>
            </w:r>
            <w:r w:rsidRPr="0073448C">
              <w:rPr>
                <w:rFonts w:ascii="Times New Roman" w:hAnsi="Times New Roman"/>
              </w:rPr>
              <w:t>成果落地，</w:t>
            </w:r>
            <w:r w:rsidRPr="0073448C">
              <w:rPr>
                <w:rFonts w:ascii="Times New Roman" w:hAnsi="Times New Roman" w:hint="eastAsia"/>
              </w:rPr>
              <w:t>敬请大家关注后续的</w:t>
            </w:r>
            <w:r w:rsidRPr="0073448C">
              <w:rPr>
                <w:rFonts w:ascii="Times New Roman" w:hAnsi="Times New Roman" w:hint="eastAsia"/>
              </w:rPr>
              <w:lastRenderedPageBreak/>
              <w:t>公司相关公告。</w:t>
            </w:r>
          </w:p>
          <w:p w:rsidR="00014CF9" w:rsidRPr="0073448C" w:rsidRDefault="00014CF9" w:rsidP="00014CF9">
            <w:pPr>
              <w:pStyle w:val="1"/>
              <w:spacing w:beforeLines="50" w:before="120" w:after="0" w:line="360" w:lineRule="auto"/>
              <w:ind w:firstLineChars="200" w:firstLine="482"/>
              <w:jc w:val="both"/>
              <w:rPr>
                <w:rStyle w:val="ch192"/>
                <w:rFonts w:ascii="Times New Roman" w:hAnsi="Times New Roman"/>
              </w:rPr>
            </w:pPr>
            <w:r>
              <w:rPr>
                <w:rStyle w:val="ch192"/>
                <w:rFonts w:ascii="Times New Roman" w:hAnsi="Times New Roman" w:hint="eastAsia"/>
              </w:rPr>
              <w:t>问题</w:t>
            </w:r>
            <w:r w:rsidRPr="0073448C">
              <w:rPr>
                <w:rStyle w:val="ch192"/>
                <w:rFonts w:ascii="Times New Roman" w:hAnsi="Times New Roman" w:hint="eastAsia"/>
              </w:rPr>
              <w:t>5:</w:t>
            </w:r>
            <w:r w:rsidRPr="0073448C">
              <w:rPr>
                <w:rStyle w:val="ch192"/>
                <w:rFonts w:ascii="Times New Roman" w:hAnsi="Times New Roman" w:hint="eastAsia"/>
              </w:rPr>
              <w:t>工程项目</w:t>
            </w:r>
            <w:r w:rsidRPr="0073448C">
              <w:rPr>
                <w:rStyle w:val="ch192"/>
                <w:rFonts w:ascii="Times New Roman" w:hAnsi="Times New Roman"/>
              </w:rPr>
              <w:t>整个订单确认的周期可能在</w:t>
            </w:r>
            <w:r w:rsidRPr="0073448C">
              <w:rPr>
                <w:rStyle w:val="ch192"/>
                <w:rFonts w:ascii="Times New Roman" w:hAnsi="Times New Roman"/>
              </w:rPr>
              <w:t>2~3</w:t>
            </w:r>
            <w:r w:rsidRPr="0073448C">
              <w:rPr>
                <w:rStyle w:val="ch192"/>
                <w:rFonts w:ascii="Times New Roman" w:hAnsi="Times New Roman"/>
              </w:rPr>
              <w:t>年，根据</w:t>
            </w:r>
            <w:r w:rsidRPr="0073448C">
              <w:rPr>
                <w:rStyle w:val="ch192"/>
                <w:rFonts w:ascii="Times New Roman" w:hAnsi="Times New Roman"/>
              </w:rPr>
              <w:t>2022</w:t>
            </w:r>
            <w:r w:rsidRPr="0073448C">
              <w:rPr>
                <w:rStyle w:val="ch192"/>
                <w:rFonts w:ascii="Times New Roman" w:hAnsi="Times New Roman"/>
              </w:rPr>
              <w:t>以及</w:t>
            </w:r>
            <w:r w:rsidRPr="0073448C">
              <w:rPr>
                <w:rStyle w:val="ch192"/>
                <w:rFonts w:ascii="Times New Roman" w:hAnsi="Times New Roman"/>
              </w:rPr>
              <w:t>2023</w:t>
            </w:r>
            <w:r w:rsidRPr="0073448C">
              <w:rPr>
                <w:rStyle w:val="ch192"/>
                <w:rFonts w:ascii="Times New Roman" w:hAnsi="Times New Roman"/>
              </w:rPr>
              <w:t>年</w:t>
            </w:r>
            <w:r w:rsidRPr="0073448C">
              <w:rPr>
                <w:rStyle w:val="ch192"/>
                <w:rFonts w:ascii="Times New Roman" w:hAnsi="Times New Roman" w:hint="eastAsia"/>
              </w:rPr>
              <w:t>新签订</w:t>
            </w:r>
            <w:r w:rsidRPr="0073448C">
              <w:rPr>
                <w:rStyle w:val="ch192"/>
                <w:rFonts w:ascii="Times New Roman" w:hAnsi="Times New Roman"/>
              </w:rPr>
              <w:t>合同来看，公司对</w:t>
            </w:r>
            <w:r w:rsidRPr="0073448C">
              <w:rPr>
                <w:rStyle w:val="ch192"/>
                <w:rFonts w:ascii="Times New Roman" w:hAnsi="Times New Roman"/>
              </w:rPr>
              <w:t>2024</w:t>
            </w:r>
            <w:r w:rsidRPr="0073448C">
              <w:rPr>
                <w:rStyle w:val="ch192"/>
                <w:rFonts w:ascii="Times New Roman" w:hAnsi="Times New Roman"/>
              </w:rPr>
              <w:t>年的业绩是一个什么样的展望？</w:t>
            </w:r>
          </w:p>
          <w:p w:rsidR="00014CF9" w:rsidRPr="00014CF9" w:rsidRDefault="00014CF9" w:rsidP="00014CF9">
            <w:pPr>
              <w:pStyle w:val="af"/>
              <w:spacing w:beforeLines="50" w:before="120" w:line="360" w:lineRule="auto"/>
              <w:ind w:firstLine="480"/>
              <w:rPr>
                <w:rFonts w:ascii="Times New Roman" w:hAnsi="Times New Roman"/>
                <w:bdr w:val="none" w:sz="0" w:space="0" w:color="auto" w:frame="1"/>
              </w:rPr>
            </w:pPr>
            <w:r>
              <w:rPr>
                <w:rFonts w:ascii="Times New Roman" w:hAnsi="Times New Roman" w:hint="eastAsia"/>
                <w:bdr w:val="none" w:sz="0" w:space="0" w:color="auto" w:frame="1"/>
              </w:rPr>
              <w:t>答</w:t>
            </w:r>
            <w:r w:rsidRPr="0073448C">
              <w:rPr>
                <w:rFonts w:ascii="Times New Roman" w:hAnsi="Times New Roman" w:hint="eastAsia"/>
                <w:bdr w:val="none" w:sz="0" w:space="0" w:color="auto" w:frame="1"/>
              </w:rPr>
              <w:t>：</w:t>
            </w:r>
            <w:r w:rsidRPr="0073448C">
              <w:rPr>
                <w:rFonts w:ascii="Times New Roman" w:hAnsi="Times New Roman" w:hint="eastAsia"/>
              </w:rPr>
              <w:t>公司经营业绩受到包括宏观经济环境、地方政府财政情况、行业周期性波动、市场竞争格局及下游需求等多种因素的影响，</w:t>
            </w:r>
            <w:r w:rsidRPr="0073448C">
              <w:rPr>
                <w:rFonts w:ascii="Times New Roman" w:hAnsi="Times New Roman" w:hint="eastAsia"/>
                <w:bdr w:val="none" w:sz="0" w:space="0" w:color="auto" w:frame="1"/>
              </w:rPr>
              <w:t>公司也在通过加强新品研发、市场开拓和成本控制，力争实现业绩提升。</w:t>
            </w:r>
            <w:r w:rsidRPr="0073448C">
              <w:rPr>
                <w:rFonts w:ascii="Times New Roman" w:hAnsi="Times New Roman" w:hint="eastAsia"/>
                <w:bdr w:val="none" w:sz="0" w:space="0" w:color="auto" w:frame="1"/>
              </w:rPr>
              <w:t>2</w:t>
            </w:r>
            <w:r w:rsidRPr="0073448C">
              <w:rPr>
                <w:rFonts w:ascii="Times New Roman" w:hAnsi="Times New Roman"/>
                <w:bdr w:val="none" w:sz="0" w:space="0" w:color="auto" w:frame="1"/>
              </w:rPr>
              <w:t>024</w:t>
            </w:r>
            <w:r w:rsidRPr="0073448C">
              <w:rPr>
                <w:rFonts w:ascii="Times New Roman" w:hAnsi="Times New Roman" w:hint="eastAsia"/>
                <w:bdr w:val="none" w:sz="0" w:space="0" w:color="auto" w:frame="1"/>
              </w:rPr>
              <w:t>年的业绩情况请以公司后续公告为准。</w:t>
            </w:r>
          </w:p>
          <w:p w:rsidR="00014CF9" w:rsidRPr="0073448C" w:rsidRDefault="00014CF9" w:rsidP="00014CF9">
            <w:pPr>
              <w:pStyle w:val="1"/>
              <w:spacing w:beforeLines="50" w:before="120" w:after="0" w:line="360" w:lineRule="auto"/>
              <w:ind w:firstLineChars="200" w:firstLine="482"/>
              <w:jc w:val="both"/>
              <w:rPr>
                <w:rFonts w:ascii="Times New Roman" w:hAnsi="Times New Roman"/>
                <w:szCs w:val="18"/>
              </w:rPr>
            </w:pPr>
            <w:r>
              <w:rPr>
                <w:rFonts w:ascii="Times New Roman" w:hAnsi="Times New Roman" w:hint="eastAsia"/>
              </w:rPr>
              <w:t>问题</w:t>
            </w:r>
            <w:r w:rsidRPr="0073448C">
              <w:rPr>
                <w:rFonts w:ascii="Times New Roman" w:hAnsi="Times New Roman" w:hint="eastAsia"/>
              </w:rPr>
              <w:t>6</w:t>
            </w:r>
            <w:r w:rsidRPr="0073448C">
              <w:rPr>
                <w:rFonts w:ascii="Times New Roman" w:hAnsi="Times New Roman"/>
              </w:rPr>
              <w:t>：</w:t>
            </w:r>
            <w:r w:rsidRPr="0073448C">
              <w:rPr>
                <w:rFonts w:ascii="Times New Roman" w:hAnsi="Times New Roman" w:hint="eastAsia"/>
              </w:rPr>
              <w:t>公司</w:t>
            </w:r>
            <w:r w:rsidRPr="0073448C">
              <w:rPr>
                <w:rFonts w:ascii="Times New Roman" w:hAnsi="Times New Roman"/>
              </w:rPr>
              <w:t>过去几年</w:t>
            </w:r>
            <w:proofErr w:type="gramStart"/>
            <w:r w:rsidRPr="0073448C">
              <w:rPr>
                <w:rFonts w:ascii="Times New Roman" w:hAnsi="Times New Roman"/>
              </w:rPr>
              <w:t>的维保服务</w:t>
            </w:r>
            <w:proofErr w:type="gramEnd"/>
            <w:r w:rsidRPr="0073448C">
              <w:rPr>
                <w:rFonts w:ascii="Times New Roman" w:hAnsi="Times New Roman"/>
              </w:rPr>
              <w:t>的量开始慢慢的有一些增长，我们对这块怎么展望？去年的现金流收款其实比较好，账上的应收账款这块未来大概是怎么样的预期？</w:t>
            </w:r>
          </w:p>
          <w:p w:rsidR="00014CF9" w:rsidRPr="0073448C" w:rsidRDefault="00014CF9" w:rsidP="00014CF9">
            <w:pPr>
              <w:pStyle w:val="af"/>
              <w:spacing w:beforeLines="50" w:before="120" w:line="360" w:lineRule="auto"/>
              <w:ind w:firstLine="480"/>
              <w:rPr>
                <w:rFonts w:ascii="Times New Roman" w:hAnsi="Times New Roman" w:cs="Helvetica"/>
                <w:color w:val="000000" w:themeColor="text1"/>
                <w:kern w:val="0"/>
                <w:szCs w:val="24"/>
                <w:bdr w:val="none" w:sz="0" w:space="0" w:color="auto" w:frame="1"/>
              </w:rPr>
            </w:pPr>
            <w:r>
              <w:rPr>
                <w:rFonts w:ascii="Times New Roman" w:hAnsi="Times New Roman" w:hint="eastAsia"/>
                <w:color w:val="000000" w:themeColor="text1"/>
              </w:rPr>
              <w:t>答：</w:t>
            </w:r>
            <w:r w:rsidRPr="0073448C">
              <w:rPr>
                <w:rFonts w:ascii="Times New Roman" w:hAnsi="Times New Roman" w:hint="eastAsia"/>
                <w:color w:val="000000" w:themeColor="text1"/>
              </w:rPr>
              <w:t>随着地铁线路开通数量和年限的增长，</w:t>
            </w:r>
            <w:proofErr w:type="gramStart"/>
            <w:r w:rsidRPr="0073448C">
              <w:rPr>
                <w:rFonts w:ascii="Times New Roman" w:hAnsi="Times New Roman" w:cs="Helvetica"/>
                <w:color w:val="000000" w:themeColor="text1"/>
                <w:kern w:val="0"/>
                <w:szCs w:val="24"/>
                <w:bdr w:val="none" w:sz="0" w:space="0" w:color="auto" w:frame="1"/>
              </w:rPr>
              <w:t>维保的</w:t>
            </w:r>
            <w:proofErr w:type="gramEnd"/>
            <w:r w:rsidRPr="0073448C">
              <w:rPr>
                <w:rFonts w:ascii="Times New Roman" w:hAnsi="Times New Roman" w:cs="Helvetica"/>
                <w:color w:val="000000" w:themeColor="text1"/>
                <w:kern w:val="0"/>
                <w:szCs w:val="24"/>
                <w:bdr w:val="none" w:sz="0" w:space="0" w:color="auto" w:frame="1"/>
              </w:rPr>
              <w:t>业务</w:t>
            </w:r>
            <w:r w:rsidRPr="0073448C">
              <w:rPr>
                <w:rFonts w:ascii="Times New Roman" w:hAnsi="Times New Roman" w:cs="Helvetica" w:hint="eastAsia"/>
                <w:color w:val="000000" w:themeColor="text1"/>
                <w:kern w:val="0"/>
                <w:szCs w:val="24"/>
                <w:bdr w:val="none" w:sz="0" w:space="0" w:color="auto" w:frame="1"/>
              </w:rPr>
              <w:t>未来大概率会呈现</w:t>
            </w:r>
            <w:r w:rsidRPr="0073448C">
              <w:rPr>
                <w:rFonts w:ascii="Times New Roman" w:hAnsi="Times New Roman" w:cs="Helvetica"/>
                <w:color w:val="000000" w:themeColor="text1"/>
                <w:kern w:val="0"/>
                <w:szCs w:val="24"/>
                <w:bdr w:val="none" w:sz="0" w:space="0" w:color="auto" w:frame="1"/>
              </w:rPr>
              <w:t>逐步增长的态势。</w:t>
            </w:r>
            <w:r w:rsidRPr="0073448C">
              <w:rPr>
                <w:rFonts w:ascii="Times New Roman" w:hAnsi="Times New Roman" w:hint="eastAsia"/>
                <w:color w:val="000000" w:themeColor="text1"/>
              </w:rPr>
              <w:t>2</w:t>
            </w:r>
            <w:r w:rsidRPr="0073448C">
              <w:rPr>
                <w:rFonts w:ascii="Times New Roman" w:hAnsi="Times New Roman"/>
                <w:color w:val="000000" w:themeColor="text1"/>
              </w:rPr>
              <w:t>023</w:t>
            </w:r>
            <w:r w:rsidRPr="0073448C">
              <w:rPr>
                <w:rFonts w:ascii="Times New Roman" w:hAnsi="Times New Roman" w:hint="eastAsia"/>
                <w:color w:val="000000" w:themeColor="text1"/>
              </w:rPr>
              <w:t>年，子公司成都交控轨道科技有限公司与中国铁建电气化</w:t>
            </w:r>
            <w:proofErr w:type="gramStart"/>
            <w:r w:rsidRPr="0073448C">
              <w:rPr>
                <w:rFonts w:ascii="Times New Roman" w:hAnsi="Times New Roman" w:hint="eastAsia"/>
                <w:color w:val="000000" w:themeColor="text1"/>
              </w:rPr>
              <w:t>局集团</w:t>
            </w:r>
            <w:proofErr w:type="gramEnd"/>
            <w:r w:rsidRPr="0073448C">
              <w:rPr>
                <w:rFonts w:ascii="Times New Roman" w:hAnsi="Times New Roman" w:hint="eastAsia"/>
                <w:color w:val="000000" w:themeColor="text1"/>
              </w:rPr>
              <w:t>有限公司以联合体形式中标金额</w:t>
            </w:r>
            <w:r w:rsidRPr="0073448C">
              <w:rPr>
                <w:rFonts w:ascii="Times New Roman" w:hAnsi="Times New Roman"/>
                <w:color w:val="000000" w:themeColor="text1"/>
              </w:rPr>
              <w:t>1.</w:t>
            </w:r>
            <w:proofErr w:type="gramStart"/>
            <w:r w:rsidRPr="0073448C">
              <w:rPr>
                <w:rFonts w:ascii="Times New Roman" w:hAnsi="Times New Roman"/>
                <w:color w:val="000000" w:themeColor="text1"/>
              </w:rPr>
              <w:t>62</w:t>
            </w:r>
            <w:r w:rsidRPr="0073448C">
              <w:rPr>
                <w:rFonts w:ascii="Times New Roman" w:hAnsi="Times New Roman" w:hint="eastAsia"/>
                <w:color w:val="000000" w:themeColor="text1"/>
              </w:rPr>
              <w:t>亿元维保合同</w:t>
            </w:r>
            <w:proofErr w:type="gramEnd"/>
            <w:r w:rsidRPr="0073448C">
              <w:rPr>
                <w:rFonts w:ascii="Times New Roman" w:hAnsi="Times New Roman" w:hint="eastAsia"/>
                <w:color w:val="000000" w:themeColor="text1"/>
              </w:rPr>
              <w:t>。公司</w:t>
            </w:r>
            <w:r>
              <w:rPr>
                <w:rFonts w:ascii="Times New Roman" w:hAnsi="Times New Roman" w:hint="eastAsia"/>
                <w:color w:val="000000" w:themeColor="text1"/>
              </w:rPr>
              <w:t>在多地设立</w:t>
            </w:r>
            <w:proofErr w:type="gramStart"/>
            <w:r>
              <w:rPr>
                <w:rFonts w:ascii="Times New Roman" w:hAnsi="Times New Roman" w:hint="eastAsia"/>
                <w:color w:val="000000" w:themeColor="text1"/>
              </w:rPr>
              <w:t>了</w:t>
            </w:r>
            <w:r w:rsidRPr="0073448C">
              <w:rPr>
                <w:rFonts w:ascii="Times New Roman" w:hAnsi="Times New Roman" w:hint="eastAsia"/>
                <w:color w:val="000000" w:themeColor="text1"/>
              </w:rPr>
              <w:t>维保类</w:t>
            </w:r>
            <w:proofErr w:type="gramEnd"/>
            <w:r w:rsidRPr="0073448C">
              <w:rPr>
                <w:rFonts w:ascii="Times New Roman" w:hAnsi="Times New Roman" w:hint="eastAsia"/>
                <w:color w:val="000000" w:themeColor="text1"/>
              </w:rPr>
              <w:t>子公司，除了</w:t>
            </w:r>
            <w:r w:rsidRPr="0073448C">
              <w:rPr>
                <w:rFonts w:ascii="Times New Roman" w:hAnsi="Times New Roman" w:cs="Helvetica"/>
                <w:color w:val="000000" w:themeColor="text1"/>
                <w:kern w:val="0"/>
                <w:szCs w:val="24"/>
                <w:bdr w:val="none" w:sz="0" w:space="0" w:color="auto" w:frame="1"/>
              </w:rPr>
              <w:t>信号系统</w:t>
            </w:r>
            <w:proofErr w:type="gramStart"/>
            <w:r w:rsidRPr="0073448C">
              <w:rPr>
                <w:rFonts w:ascii="Times New Roman" w:hAnsi="Times New Roman" w:cs="Helvetica"/>
                <w:color w:val="000000" w:themeColor="text1"/>
                <w:kern w:val="0"/>
                <w:szCs w:val="24"/>
                <w:bdr w:val="none" w:sz="0" w:space="0" w:color="auto" w:frame="1"/>
              </w:rPr>
              <w:t>的维保以外</w:t>
            </w:r>
            <w:proofErr w:type="gramEnd"/>
            <w:r w:rsidRPr="0073448C">
              <w:rPr>
                <w:rFonts w:ascii="Times New Roman" w:hAnsi="Times New Roman" w:cs="Helvetica" w:hint="eastAsia"/>
                <w:color w:val="000000" w:themeColor="text1"/>
                <w:kern w:val="0"/>
                <w:szCs w:val="24"/>
                <w:bdr w:val="none" w:sz="0" w:space="0" w:color="auto" w:frame="1"/>
              </w:rPr>
              <w:t>，公司积极开拓其他弱电的维保，期待给公司带来新的盈利增长。</w:t>
            </w:r>
          </w:p>
          <w:p w:rsidR="00014CF9" w:rsidRPr="0073448C" w:rsidRDefault="00014CF9" w:rsidP="00014CF9">
            <w:pPr>
              <w:pStyle w:val="af"/>
              <w:spacing w:beforeLines="50" w:before="120" w:line="360" w:lineRule="auto"/>
              <w:ind w:firstLine="480"/>
              <w:rPr>
                <w:rFonts w:ascii="Times New Roman" w:hAnsi="Times New Roman" w:cs="Helvetica"/>
                <w:color w:val="000000" w:themeColor="text1"/>
                <w:kern w:val="0"/>
                <w:szCs w:val="18"/>
              </w:rPr>
            </w:pPr>
            <w:r w:rsidRPr="0073448C">
              <w:rPr>
                <w:rFonts w:ascii="Times New Roman" w:hAnsi="Times New Roman" w:cs="Helvetica" w:hint="eastAsia"/>
                <w:color w:val="000000" w:themeColor="text1"/>
                <w:kern w:val="0"/>
                <w:szCs w:val="24"/>
                <w:bdr w:val="none" w:sz="0" w:space="0" w:color="auto" w:frame="1"/>
              </w:rPr>
              <w:t>公司的维保服务</w:t>
            </w:r>
            <w:r w:rsidRPr="0073448C">
              <w:rPr>
                <w:rFonts w:ascii="Times New Roman" w:hAnsi="Times New Roman" w:cs="宋体" w:hint="eastAsia"/>
                <w:kern w:val="0"/>
              </w:rPr>
              <w:t>客户大部分为各地城市轨道交通建设运营单位，客户政府属性强、信用资质较高、资金来源较为可靠，出现不能收回货款的风险较小，同时，公司制定了完善的应收账款管理制度，明确了相关部门和人员的管理职责、考核政策，确保各款项到期收回。</w:t>
            </w:r>
          </w:p>
          <w:p w:rsidR="00014CF9" w:rsidRPr="0073448C" w:rsidRDefault="00014CF9" w:rsidP="00014CF9">
            <w:pPr>
              <w:pStyle w:val="ae"/>
              <w:spacing w:beforeLines="50" w:before="120" w:after="0" w:line="360" w:lineRule="auto"/>
              <w:ind w:firstLineChars="200" w:firstLine="482"/>
              <w:jc w:val="both"/>
              <w:rPr>
                <w:rFonts w:ascii="Times New Roman" w:hAnsi="Times New Roman"/>
                <w:szCs w:val="18"/>
              </w:rPr>
            </w:pPr>
            <w:r>
              <w:rPr>
                <w:rFonts w:ascii="Times New Roman" w:hAnsi="Times New Roman" w:hint="eastAsia"/>
                <w:bdr w:val="none" w:sz="0" w:space="0" w:color="auto" w:frame="1"/>
              </w:rPr>
              <w:t>问题</w:t>
            </w:r>
            <w:r w:rsidRPr="0073448C">
              <w:rPr>
                <w:rFonts w:ascii="Times New Roman" w:hAnsi="Times New Roman" w:hint="eastAsia"/>
                <w:bdr w:val="none" w:sz="0" w:space="0" w:color="auto" w:frame="1"/>
              </w:rPr>
              <w:t>7:</w:t>
            </w:r>
            <w:r w:rsidRPr="0073448C">
              <w:rPr>
                <w:rFonts w:ascii="Times New Roman" w:hAnsi="Times New Roman" w:hint="eastAsia"/>
                <w:bdr w:val="none" w:sz="0" w:space="0" w:color="auto" w:frame="1"/>
              </w:rPr>
              <w:t>公司过去两年</w:t>
            </w:r>
            <w:r w:rsidRPr="0073448C">
              <w:rPr>
                <w:rFonts w:ascii="Times New Roman" w:hAnsi="Times New Roman"/>
                <w:bdr w:val="none" w:sz="0" w:space="0" w:color="auto" w:frame="1"/>
              </w:rPr>
              <w:t>在重载铁路上有技术突破，</w:t>
            </w:r>
            <w:r w:rsidR="00E84CC1">
              <w:rPr>
                <w:rFonts w:ascii="Times New Roman" w:hAnsi="Times New Roman" w:hint="eastAsia"/>
                <w:bdr w:val="none" w:sz="0" w:space="0" w:color="auto" w:frame="1"/>
              </w:rPr>
              <w:t>也有正在实施的项目，对于未来重载</w:t>
            </w:r>
            <w:r w:rsidRPr="0073448C">
              <w:rPr>
                <w:rFonts w:ascii="Times New Roman" w:hAnsi="Times New Roman" w:hint="eastAsia"/>
                <w:bdr w:val="none" w:sz="0" w:space="0" w:color="auto" w:frame="1"/>
              </w:rPr>
              <w:t>铁路的业务是如何的</w:t>
            </w:r>
            <w:r w:rsidRPr="0073448C">
              <w:rPr>
                <w:rFonts w:ascii="Times New Roman" w:hAnsi="Times New Roman"/>
                <w:bdr w:val="none" w:sz="0" w:space="0" w:color="auto" w:frame="1"/>
              </w:rPr>
              <w:t>布局？</w:t>
            </w:r>
          </w:p>
          <w:p w:rsidR="00014CF9" w:rsidRPr="0073448C" w:rsidRDefault="00014CF9" w:rsidP="00014CF9">
            <w:pPr>
              <w:pStyle w:val="af"/>
              <w:spacing w:beforeLines="50" w:before="120" w:line="360" w:lineRule="auto"/>
              <w:ind w:firstLine="480"/>
              <w:rPr>
                <w:rFonts w:ascii="Times New Roman" w:hAnsi="Times New Roman" w:cs="Helvetica"/>
                <w:color w:val="666666"/>
                <w:kern w:val="0"/>
                <w:szCs w:val="18"/>
              </w:rPr>
            </w:pPr>
            <w:r>
              <w:rPr>
                <w:rFonts w:ascii="Times New Roman" w:hAnsi="Times New Roman" w:hint="eastAsia"/>
              </w:rPr>
              <w:t>答</w:t>
            </w:r>
            <w:r w:rsidRPr="0073448C">
              <w:rPr>
                <w:rFonts w:ascii="Times New Roman" w:hAnsi="Times New Roman" w:hint="eastAsia"/>
              </w:rPr>
              <w:t>：</w:t>
            </w:r>
            <w:r w:rsidRPr="0073448C">
              <w:rPr>
                <w:rFonts w:ascii="Times New Roman" w:hAnsi="Times New Roman"/>
              </w:rPr>
              <w:t>公司将</w:t>
            </w:r>
            <w:r w:rsidRPr="0073448C">
              <w:rPr>
                <w:rFonts w:ascii="Times New Roman" w:hAnsi="Times New Roman"/>
              </w:rPr>
              <w:t>CBTC</w:t>
            </w:r>
            <w:r w:rsidRPr="0073448C">
              <w:rPr>
                <w:rFonts w:ascii="Times New Roman" w:hAnsi="Times New Roman"/>
              </w:rPr>
              <w:t>技术的应用范围由城市轨道交通新线建设拓展至重载铁路</w:t>
            </w:r>
            <w:r w:rsidRPr="0073448C">
              <w:rPr>
                <w:rFonts w:ascii="Times New Roman" w:hAnsi="Times New Roman" w:hint="eastAsia"/>
              </w:rPr>
              <w:t>，在重载铁路方面的优势非常明显。</w:t>
            </w:r>
            <w:r>
              <w:rPr>
                <w:rFonts w:ascii="Times New Roman" w:hAnsi="Times New Roman" w:hint="eastAsia"/>
              </w:rPr>
              <w:t>公司正在实施的</w:t>
            </w:r>
            <w:r w:rsidRPr="0073448C">
              <w:rPr>
                <w:rFonts w:ascii="Times New Roman" w:hAnsi="Times New Roman"/>
              </w:rPr>
              <w:t>朔黄铁路计划于</w:t>
            </w:r>
            <w:r w:rsidRPr="0073448C">
              <w:rPr>
                <w:rFonts w:ascii="Times New Roman" w:hAnsi="Times New Roman"/>
              </w:rPr>
              <w:t>2024</w:t>
            </w:r>
            <w:r w:rsidRPr="0073448C">
              <w:rPr>
                <w:rFonts w:ascii="Times New Roman" w:hAnsi="Times New Roman"/>
              </w:rPr>
              <w:t>年</w:t>
            </w:r>
            <w:r w:rsidRPr="0073448C">
              <w:rPr>
                <w:rFonts w:ascii="Times New Roman" w:hAnsi="Times New Roman"/>
              </w:rPr>
              <w:t>3</w:t>
            </w:r>
            <w:r w:rsidRPr="0073448C">
              <w:rPr>
                <w:rFonts w:ascii="Times New Roman" w:hAnsi="Times New Roman"/>
              </w:rPr>
              <w:t>月启动运营单位联调联试工作，</w:t>
            </w:r>
            <w:r w:rsidRPr="0073448C">
              <w:rPr>
                <w:rFonts w:ascii="Times New Roman" w:hAnsi="Times New Roman"/>
              </w:rPr>
              <w:t>2024</w:t>
            </w:r>
            <w:r w:rsidRPr="0073448C">
              <w:rPr>
                <w:rFonts w:ascii="Times New Roman" w:hAnsi="Times New Roman"/>
              </w:rPr>
              <w:t>年</w:t>
            </w:r>
            <w:r w:rsidRPr="0073448C">
              <w:rPr>
                <w:rFonts w:ascii="Times New Roman" w:hAnsi="Times New Roman"/>
              </w:rPr>
              <w:t>10</w:t>
            </w:r>
            <w:r w:rsidRPr="0073448C">
              <w:rPr>
                <w:rFonts w:ascii="Times New Roman" w:hAnsi="Times New Roman"/>
              </w:rPr>
              <w:t>月完成工程线路开通工作</w:t>
            </w:r>
            <w:r w:rsidRPr="0073448C">
              <w:rPr>
                <w:rFonts w:ascii="Times New Roman" w:hAnsi="Times New Roman" w:hint="eastAsia"/>
              </w:rPr>
              <w:t>。在朔黄重载的成功经验上，后续我们积极拓重载铁路市场。</w:t>
            </w:r>
          </w:p>
          <w:p w:rsidR="00014CF9" w:rsidRPr="0073448C" w:rsidRDefault="00014CF9" w:rsidP="00014CF9">
            <w:pPr>
              <w:pStyle w:val="1"/>
              <w:spacing w:beforeLines="50" w:before="120" w:after="0" w:line="360" w:lineRule="auto"/>
              <w:ind w:firstLineChars="200" w:firstLine="482"/>
              <w:jc w:val="both"/>
              <w:rPr>
                <w:rFonts w:ascii="Times New Roman" w:hAnsi="Times New Roman"/>
              </w:rPr>
            </w:pPr>
            <w:r>
              <w:rPr>
                <w:rFonts w:ascii="Times New Roman" w:hAnsi="Times New Roman" w:hint="eastAsia"/>
              </w:rPr>
              <w:lastRenderedPageBreak/>
              <w:t>问题</w:t>
            </w:r>
            <w:r w:rsidR="00E84CC1">
              <w:rPr>
                <w:rFonts w:ascii="Times New Roman" w:hAnsi="Times New Roman"/>
              </w:rPr>
              <w:t>8</w:t>
            </w:r>
            <w:r w:rsidR="00E84CC1">
              <w:rPr>
                <w:rFonts w:ascii="Times New Roman" w:hAnsi="Times New Roman" w:hint="eastAsia"/>
              </w:rPr>
              <w:t>：</w:t>
            </w:r>
            <w:r w:rsidRPr="0073448C">
              <w:rPr>
                <w:rFonts w:ascii="Times New Roman" w:hAnsi="Times New Roman" w:hint="eastAsia"/>
              </w:rPr>
              <w:t>公司</w:t>
            </w:r>
            <w:r w:rsidRPr="0073448C">
              <w:rPr>
                <w:rFonts w:ascii="Times New Roman" w:hAnsi="Times New Roman" w:hint="eastAsia"/>
              </w:rPr>
              <w:t>2</w:t>
            </w:r>
            <w:r w:rsidRPr="0073448C">
              <w:rPr>
                <w:rFonts w:ascii="Times New Roman" w:hAnsi="Times New Roman"/>
              </w:rPr>
              <w:t>023</w:t>
            </w:r>
            <w:r w:rsidRPr="0073448C">
              <w:rPr>
                <w:rFonts w:ascii="Times New Roman" w:hAnsi="Times New Roman" w:hint="eastAsia"/>
              </w:rPr>
              <w:t>年</w:t>
            </w:r>
            <w:r w:rsidRPr="0073448C">
              <w:rPr>
                <w:rFonts w:ascii="Times New Roman" w:hAnsi="Times New Roman"/>
              </w:rPr>
              <w:t>毛利率有一定下降，</w:t>
            </w:r>
            <w:r>
              <w:rPr>
                <w:rFonts w:ascii="Times New Roman" w:hAnsi="Times New Roman" w:hint="eastAsia"/>
              </w:rPr>
              <w:t>原因</w:t>
            </w:r>
            <w:r w:rsidRPr="0073448C">
              <w:rPr>
                <w:rFonts w:ascii="Times New Roman" w:hAnsi="Times New Roman" w:hint="eastAsia"/>
              </w:rPr>
              <w:t>是什么</w:t>
            </w:r>
            <w:r>
              <w:rPr>
                <w:rFonts w:ascii="Times New Roman" w:hAnsi="Times New Roman" w:hint="eastAsia"/>
              </w:rPr>
              <w:t>？毛利率</w:t>
            </w:r>
            <w:r w:rsidRPr="0073448C">
              <w:rPr>
                <w:rFonts w:ascii="Times New Roman" w:hAnsi="Times New Roman" w:hint="eastAsia"/>
              </w:rPr>
              <w:t>在</w:t>
            </w:r>
            <w:r w:rsidRPr="0073448C">
              <w:rPr>
                <w:rFonts w:ascii="Times New Roman" w:hAnsi="Times New Roman" w:hint="eastAsia"/>
              </w:rPr>
              <w:t>2</w:t>
            </w:r>
            <w:r w:rsidRPr="0073448C">
              <w:rPr>
                <w:rFonts w:ascii="Times New Roman" w:hAnsi="Times New Roman"/>
              </w:rPr>
              <w:t>024</w:t>
            </w:r>
            <w:r w:rsidRPr="0073448C">
              <w:rPr>
                <w:rFonts w:ascii="Times New Roman" w:hAnsi="Times New Roman" w:hint="eastAsia"/>
              </w:rPr>
              <w:t>年下降趋势是否会延续？</w:t>
            </w:r>
          </w:p>
          <w:p w:rsidR="00014CF9" w:rsidRPr="0073448C" w:rsidRDefault="00014CF9" w:rsidP="00014CF9">
            <w:pPr>
              <w:pStyle w:val="af"/>
              <w:spacing w:beforeLines="50" w:before="120" w:line="360" w:lineRule="auto"/>
              <w:ind w:firstLine="480"/>
              <w:rPr>
                <w:rFonts w:ascii="Times New Roman" w:hAnsi="Times New Roman" w:cs="Times New Roman"/>
                <w:kern w:val="0"/>
                <w:szCs w:val="24"/>
              </w:rPr>
            </w:pPr>
            <w:r>
              <w:rPr>
                <w:rFonts w:ascii="Times New Roman" w:hAnsi="Times New Roman" w:hint="eastAsia"/>
                <w:bdr w:val="none" w:sz="0" w:space="0" w:color="auto" w:frame="1"/>
              </w:rPr>
              <w:t>答</w:t>
            </w:r>
            <w:r w:rsidRPr="0073448C">
              <w:rPr>
                <w:rFonts w:ascii="Times New Roman" w:hAnsi="Times New Roman" w:hint="eastAsia"/>
                <w:bdr w:val="none" w:sz="0" w:space="0" w:color="auto" w:frame="1"/>
              </w:rPr>
              <w:t>：公司的</w:t>
            </w:r>
            <w:r w:rsidRPr="0073448C">
              <w:rPr>
                <w:rFonts w:ascii="Times New Roman" w:hAnsi="Times New Roman" w:cs="Times New Roman" w:hint="eastAsia"/>
                <w:kern w:val="0"/>
                <w:szCs w:val="24"/>
              </w:rPr>
              <w:t>毛利率主要还是受当年项目交付影响。</w:t>
            </w:r>
            <w:r w:rsidRPr="0073448C">
              <w:rPr>
                <w:rFonts w:ascii="Times New Roman" w:hAnsi="Times New Roman" w:hint="eastAsia"/>
              </w:rPr>
              <w:t>信号系统总承包业务毛利率受各项目供货进度影响在各年之间存在差异，项目毛利率受客户个性化需求、合同技术标准、市场竞价等因素的影响，本年度部分低毛利率项目处在供货集中阶段，收入确认金额</w:t>
            </w:r>
            <w:proofErr w:type="gramStart"/>
            <w:r w:rsidRPr="0073448C">
              <w:rPr>
                <w:rFonts w:ascii="Times New Roman" w:hAnsi="Times New Roman" w:hint="eastAsia"/>
              </w:rPr>
              <w:t>占比较</w:t>
            </w:r>
            <w:proofErr w:type="gramEnd"/>
            <w:r w:rsidRPr="0073448C">
              <w:rPr>
                <w:rFonts w:ascii="Times New Roman" w:hAnsi="Times New Roman" w:hint="eastAsia"/>
              </w:rPr>
              <w:t>高，因此导致</w:t>
            </w:r>
            <w:r w:rsidRPr="0073448C">
              <w:rPr>
                <w:rFonts w:ascii="Times New Roman" w:hAnsi="Times New Roman" w:hint="eastAsia"/>
              </w:rPr>
              <w:t>2</w:t>
            </w:r>
            <w:r w:rsidRPr="0073448C">
              <w:rPr>
                <w:rFonts w:ascii="Times New Roman" w:hAnsi="Times New Roman"/>
              </w:rPr>
              <w:t>023</w:t>
            </w:r>
            <w:r w:rsidRPr="0073448C">
              <w:rPr>
                <w:rFonts w:ascii="Times New Roman" w:hAnsi="Times New Roman" w:hint="eastAsia"/>
              </w:rPr>
              <w:t>年整体信号系统总承包业务毛利率回落。未来，</w:t>
            </w:r>
            <w:r w:rsidRPr="0073448C">
              <w:rPr>
                <w:rFonts w:ascii="Times New Roman" w:hAnsi="Times New Roman" w:cs="Times New Roman" w:hint="eastAsia"/>
                <w:kern w:val="0"/>
                <w:szCs w:val="24"/>
              </w:rPr>
              <w:t>公司主要通过优化设计降低硬件成本、提高自有产品的应用范围来提高毛利率，另外随着项目的增多，公司的规模效应和协同效应也逐渐显现，包括集约化的管理等都会对公司毛利率有一定的影响。</w:t>
            </w:r>
          </w:p>
          <w:p w:rsidR="00014CF9" w:rsidRPr="0073448C" w:rsidRDefault="00014CF9" w:rsidP="00014CF9">
            <w:pPr>
              <w:pStyle w:val="1"/>
              <w:spacing w:beforeLines="50" w:before="120" w:after="0" w:line="360" w:lineRule="auto"/>
              <w:ind w:firstLineChars="200" w:firstLine="482"/>
              <w:jc w:val="both"/>
              <w:rPr>
                <w:rFonts w:ascii="Times New Roman" w:hAnsi="Times New Roman"/>
              </w:rPr>
            </w:pPr>
            <w:r>
              <w:rPr>
                <w:rFonts w:ascii="Times New Roman" w:hAnsi="Times New Roman" w:hint="eastAsia"/>
              </w:rPr>
              <w:t>问题</w:t>
            </w:r>
            <w:r w:rsidRPr="0073448C">
              <w:rPr>
                <w:rFonts w:ascii="Times New Roman" w:hAnsi="Times New Roman" w:hint="eastAsia"/>
              </w:rPr>
              <w:t>9:</w:t>
            </w:r>
            <w:r w:rsidRPr="0073448C">
              <w:rPr>
                <w:rFonts w:ascii="Times New Roman" w:hAnsi="Times New Roman" w:hint="eastAsia"/>
              </w:rPr>
              <w:t>公司</w:t>
            </w:r>
            <w:r w:rsidRPr="0073448C">
              <w:rPr>
                <w:rFonts w:ascii="Times New Roman" w:hAnsi="Times New Roman" w:hint="eastAsia"/>
              </w:rPr>
              <w:t>2</w:t>
            </w:r>
            <w:r w:rsidRPr="0073448C">
              <w:rPr>
                <w:rFonts w:ascii="Times New Roman" w:hAnsi="Times New Roman"/>
              </w:rPr>
              <w:t>023</w:t>
            </w:r>
            <w:r w:rsidRPr="0073448C">
              <w:rPr>
                <w:rFonts w:ascii="Times New Roman" w:hAnsi="Times New Roman" w:hint="eastAsia"/>
              </w:rPr>
              <w:t>年整体的在手订单金额上涨，但是合同负债下降了，请问如何理解？公司对于</w:t>
            </w:r>
            <w:r w:rsidRPr="0073448C">
              <w:rPr>
                <w:rFonts w:ascii="Times New Roman" w:hAnsi="Times New Roman" w:hint="eastAsia"/>
              </w:rPr>
              <w:t>2</w:t>
            </w:r>
            <w:r w:rsidRPr="0073448C">
              <w:rPr>
                <w:rFonts w:ascii="Times New Roman" w:hAnsi="Times New Roman"/>
              </w:rPr>
              <w:t>024</w:t>
            </w:r>
            <w:r w:rsidRPr="0073448C">
              <w:rPr>
                <w:rFonts w:ascii="Times New Roman" w:hAnsi="Times New Roman" w:hint="eastAsia"/>
              </w:rPr>
              <w:t>年订单的展望是怎样的？</w:t>
            </w:r>
          </w:p>
          <w:p w:rsidR="00014CF9" w:rsidRPr="0073448C" w:rsidRDefault="00014CF9" w:rsidP="00014CF9">
            <w:pPr>
              <w:pStyle w:val="af"/>
              <w:spacing w:beforeLines="50" w:before="120" w:line="360" w:lineRule="auto"/>
              <w:ind w:firstLine="480"/>
              <w:rPr>
                <w:rFonts w:ascii="Times New Roman" w:hAnsi="Times New Roman" w:cs="宋体"/>
                <w:szCs w:val="24"/>
              </w:rPr>
            </w:pPr>
            <w:r>
              <w:rPr>
                <w:rFonts w:ascii="Times New Roman" w:hAnsi="Times New Roman" w:hint="eastAsia"/>
              </w:rPr>
              <w:t>答</w:t>
            </w:r>
            <w:r w:rsidRPr="0073448C">
              <w:rPr>
                <w:rFonts w:ascii="Times New Roman" w:hAnsi="Times New Roman" w:hint="eastAsia"/>
              </w:rPr>
              <w:t>：</w:t>
            </w:r>
            <w:r w:rsidRPr="0073448C">
              <w:rPr>
                <w:rFonts w:ascii="Times New Roman" w:hAnsi="Times New Roman" w:cs="宋体" w:hint="eastAsia"/>
                <w:szCs w:val="24"/>
              </w:rPr>
              <w:t>截至</w:t>
            </w:r>
            <w:r w:rsidRPr="0073448C">
              <w:rPr>
                <w:rFonts w:ascii="Times New Roman" w:hAnsi="Times New Roman" w:cs="宋体" w:hint="eastAsia"/>
                <w:szCs w:val="24"/>
              </w:rPr>
              <w:t>2022</w:t>
            </w:r>
            <w:r w:rsidRPr="0073448C">
              <w:rPr>
                <w:rFonts w:ascii="Times New Roman" w:hAnsi="Times New Roman" w:cs="宋体" w:hint="eastAsia"/>
                <w:szCs w:val="24"/>
              </w:rPr>
              <w:t>年</w:t>
            </w:r>
            <w:r w:rsidRPr="0073448C">
              <w:rPr>
                <w:rFonts w:ascii="Times New Roman" w:hAnsi="Times New Roman" w:cs="宋体" w:hint="eastAsia"/>
                <w:szCs w:val="24"/>
              </w:rPr>
              <w:t>12</w:t>
            </w:r>
            <w:r w:rsidRPr="0073448C">
              <w:rPr>
                <w:rFonts w:ascii="Times New Roman" w:hAnsi="Times New Roman" w:cs="宋体" w:hint="eastAsia"/>
                <w:szCs w:val="24"/>
              </w:rPr>
              <w:t>月</w:t>
            </w:r>
            <w:r w:rsidRPr="0073448C">
              <w:rPr>
                <w:rFonts w:ascii="Times New Roman" w:hAnsi="Times New Roman" w:cs="宋体" w:hint="eastAsia"/>
                <w:szCs w:val="24"/>
              </w:rPr>
              <w:t>31</w:t>
            </w:r>
            <w:r w:rsidRPr="0073448C">
              <w:rPr>
                <w:rFonts w:ascii="Times New Roman" w:hAnsi="Times New Roman" w:cs="宋体" w:hint="eastAsia"/>
                <w:szCs w:val="24"/>
              </w:rPr>
              <w:t>日，公司在手订单金额合计</w:t>
            </w:r>
            <w:r w:rsidRPr="0073448C">
              <w:rPr>
                <w:rFonts w:ascii="Times New Roman" w:hAnsi="Times New Roman" w:cs="宋体" w:hint="eastAsia"/>
                <w:szCs w:val="24"/>
              </w:rPr>
              <w:t>57.69</w:t>
            </w:r>
            <w:r w:rsidRPr="0073448C">
              <w:rPr>
                <w:rFonts w:ascii="Times New Roman" w:hAnsi="Times New Roman" w:cs="宋体" w:hint="eastAsia"/>
                <w:szCs w:val="24"/>
              </w:rPr>
              <w:t>亿元（不含税，不含截至</w:t>
            </w:r>
            <w:r w:rsidRPr="0073448C">
              <w:rPr>
                <w:rFonts w:ascii="Times New Roman" w:hAnsi="Times New Roman" w:cs="宋体" w:hint="eastAsia"/>
                <w:szCs w:val="24"/>
              </w:rPr>
              <w:t>2023</w:t>
            </w:r>
            <w:r w:rsidRPr="0073448C">
              <w:rPr>
                <w:rFonts w:ascii="Times New Roman" w:hAnsi="Times New Roman" w:cs="宋体" w:hint="eastAsia"/>
                <w:szCs w:val="24"/>
              </w:rPr>
              <w:t>年</w:t>
            </w:r>
            <w:r w:rsidRPr="0073448C">
              <w:rPr>
                <w:rFonts w:ascii="Times New Roman" w:hAnsi="Times New Roman" w:cs="宋体" w:hint="eastAsia"/>
                <w:szCs w:val="24"/>
              </w:rPr>
              <w:t>3</w:t>
            </w:r>
            <w:r w:rsidRPr="0073448C">
              <w:rPr>
                <w:rFonts w:ascii="Times New Roman" w:hAnsi="Times New Roman" w:cs="宋体" w:hint="eastAsia"/>
                <w:szCs w:val="24"/>
              </w:rPr>
              <w:t>月</w:t>
            </w:r>
            <w:r w:rsidRPr="0073448C">
              <w:rPr>
                <w:rFonts w:ascii="Times New Roman" w:hAnsi="Times New Roman" w:cs="宋体" w:hint="eastAsia"/>
                <w:szCs w:val="24"/>
              </w:rPr>
              <w:t>31</w:t>
            </w:r>
            <w:r w:rsidRPr="0073448C">
              <w:rPr>
                <w:rFonts w:ascii="Times New Roman" w:hAnsi="Times New Roman" w:cs="宋体" w:hint="eastAsia"/>
                <w:szCs w:val="24"/>
              </w:rPr>
              <w:t>日已中标尚未在报告期内签订合同的订单</w:t>
            </w:r>
            <w:r w:rsidRPr="0073448C">
              <w:rPr>
                <w:rFonts w:ascii="Times New Roman" w:hAnsi="Times New Roman" w:cs="宋体" w:hint="eastAsia"/>
                <w:szCs w:val="24"/>
              </w:rPr>
              <w:t>12.13</w:t>
            </w:r>
            <w:r w:rsidRPr="0073448C">
              <w:rPr>
                <w:rFonts w:ascii="Times New Roman" w:hAnsi="Times New Roman" w:cs="宋体" w:hint="eastAsia"/>
                <w:szCs w:val="24"/>
              </w:rPr>
              <w:t>亿元）。截至</w:t>
            </w:r>
            <w:r w:rsidRPr="0073448C">
              <w:rPr>
                <w:rFonts w:ascii="Times New Roman" w:hAnsi="Times New Roman" w:cs="宋体" w:hint="eastAsia"/>
                <w:szCs w:val="24"/>
              </w:rPr>
              <w:t>2023</w:t>
            </w:r>
            <w:r w:rsidRPr="0073448C">
              <w:rPr>
                <w:rFonts w:ascii="Times New Roman" w:hAnsi="Times New Roman" w:cs="宋体" w:hint="eastAsia"/>
                <w:szCs w:val="24"/>
              </w:rPr>
              <w:t>年</w:t>
            </w:r>
            <w:r w:rsidRPr="0073448C">
              <w:rPr>
                <w:rFonts w:ascii="Times New Roman" w:hAnsi="Times New Roman" w:cs="宋体" w:hint="eastAsia"/>
                <w:szCs w:val="24"/>
              </w:rPr>
              <w:t>12</w:t>
            </w:r>
            <w:r w:rsidRPr="0073448C">
              <w:rPr>
                <w:rFonts w:ascii="Times New Roman" w:hAnsi="Times New Roman" w:cs="宋体" w:hint="eastAsia"/>
                <w:szCs w:val="24"/>
              </w:rPr>
              <w:t>月</w:t>
            </w:r>
            <w:r w:rsidRPr="0073448C">
              <w:rPr>
                <w:rFonts w:ascii="Times New Roman" w:hAnsi="Times New Roman" w:cs="宋体" w:hint="eastAsia"/>
                <w:szCs w:val="24"/>
              </w:rPr>
              <w:t>31</w:t>
            </w:r>
            <w:r w:rsidRPr="0073448C">
              <w:rPr>
                <w:rFonts w:ascii="Times New Roman" w:hAnsi="Times New Roman" w:cs="宋体" w:hint="eastAsia"/>
                <w:szCs w:val="24"/>
              </w:rPr>
              <w:t>日，公司在手订单金额合计</w:t>
            </w:r>
            <w:r w:rsidRPr="0073448C">
              <w:rPr>
                <w:rFonts w:ascii="Times New Roman" w:hAnsi="Times New Roman" w:cs="宋体" w:hint="eastAsia"/>
                <w:szCs w:val="24"/>
              </w:rPr>
              <w:t>61.92</w:t>
            </w:r>
            <w:r w:rsidRPr="0073448C">
              <w:rPr>
                <w:rFonts w:ascii="Times New Roman" w:hAnsi="Times New Roman" w:cs="宋体" w:hint="eastAsia"/>
                <w:szCs w:val="24"/>
              </w:rPr>
              <w:t>亿元（不含税，不含截至</w:t>
            </w:r>
            <w:r w:rsidRPr="0073448C">
              <w:rPr>
                <w:rFonts w:ascii="Times New Roman" w:hAnsi="Times New Roman" w:cs="宋体" w:hint="eastAsia"/>
                <w:szCs w:val="24"/>
              </w:rPr>
              <w:t>2024</w:t>
            </w:r>
            <w:r w:rsidRPr="0073448C">
              <w:rPr>
                <w:rFonts w:ascii="Times New Roman" w:hAnsi="Times New Roman" w:cs="宋体" w:hint="eastAsia"/>
                <w:szCs w:val="24"/>
              </w:rPr>
              <w:t>年</w:t>
            </w:r>
            <w:r w:rsidRPr="0073448C">
              <w:rPr>
                <w:rFonts w:ascii="Times New Roman" w:hAnsi="Times New Roman" w:cs="宋体" w:hint="eastAsia"/>
                <w:szCs w:val="24"/>
              </w:rPr>
              <w:t>4</w:t>
            </w:r>
            <w:r w:rsidRPr="0073448C">
              <w:rPr>
                <w:rFonts w:ascii="Times New Roman" w:hAnsi="Times New Roman" w:cs="宋体" w:hint="eastAsia"/>
                <w:szCs w:val="24"/>
              </w:rPr>
              <w:t>月</w:t>
            </w:r>
            <w:r w:rsidRPr="0073448C">
              <w:rPr>
                <w:rFonts w:ascii="Times New Roman" w:hAnsi="Times New Roman" w:cs="宋体" w:hint="eastAsia"/>
                <w:szCs w:val="24"/>
              </w:rPr>
              <w:t>3</w:t>
            </w:r>
            <w:r w:rsidRPr="0073448C">
              <w:rPr>
                <w:rFonts w:ascii="Times New Roman" w:hAnsi="Times New Roman" w:cs="宋体" w:hint="eastAsia"/>
                <w:szCs w:val="24"/>
              </w:rPr>
              <w:t>日已中标尚未在报告期内签订合同的订单</w:t>
            </w:r>
            <w:r w:rsidRPr="0073448C">
              <w:rPr>
                <w:rFonts w:ascii="Times New Roman" w:hAnsi="Times New Roman" w:cs="宋体" w:hint="eastAsia"/>
                <w:szCs w:val="24"/>
              </w:rPr>
              <w:t>8.4</w:t>
            </w:r>
            <w:r w:rsidRPr="0073448C">
              <w:rPr>
                <w:rFonts w:ascii="Times New Roman" w:hAnsi="Times New Roman" w:cs="宋体" w:hint="eastAsia"/>
                <w:szCs w:val="24"/>
              </w:rPr>
              <w:t>亿元）。</w:t>
            </w:r>
          </w:p>
          <w:p w:rsidR="00014CF9" w:rsidRPr="0073448C" w:rsidRDefault="00014CF9" w:rsidP="00014CF9">
            <w:pPr>
              <w:pStyle w:val="af"/>
              <w:spacing w:beforeLines="50" w:before="120" w:line="360" w:lineRule="auto"/>
              <w:ind w:firstLine="480"/>
              <w:rPr>
                <w:rFonts w:ascii="Times New Roman" w:hAnsi="Times New Roman" w:cs="宋体"/>
                <w:szCs w:val="24"/>
              </w:rPr>
            </w:pPr>
            <w:r w:rsidRPr="0073448C">
              <w:rPr>
                <w:rFonts w:ascii="Times New Roman" w:hAnsi="Times New Roman" w:cs="宋体" w:hint="eastAsia"/>
                <w:szCs w:val="24"/>
              </w:rPr>
              <w:t>公司在手订单的增长，反应出报告期内合同签订总额（不含税）大于合同执行总额（确认收入），合同负债反应的是已结算未完工的部分与预收账款合计的金额，合同的签订并不能立即收到预收款项，会有时间性的差异，相对应的合同执行在消耗已结算未完工的部分。</w:t>
            </w:r>
            <w:r w:rsidRPr="0073448C">
              <w:rPr>
                <w:rFonts w:ascii="Times New Roman" w:hAnsi="Times New Roman" w:cs="宋体"/>
                <w:szCs w:val="24"/>
              </w:rPr>
              <w:t>2023</w:t>
            </w:r>
            <w:r w:rsidRPr="0073448C">
              <w:rPr>
                <w:rFonts w:ascii="Times New Roman" w:hAnsi="Times New Roman" w:cs="宋体"/>
                <w:szCs w:val="24"/>
              </w:rPr>
              <w:t>年度，公司当年签订的合同只有部分收到预收款项，部分已结算未完工的项目在本期随着工程进度逐渐消耗，导致期末合同</w:t>
            </w:r>
            <w:r w:rsidRPr="0073448C">
              <w:rPr>
                <w:rFonts w:ascii="Times New Roman" w:hAnsi="Times New Roman" w:cs="宋体" w:hint="eastAsia"/>
                <w:szCs w:val="24"/>
              </w:rPr>
              <w:t>负债较上年期末有所降低。在手订单的增长与合同负债增加没有直接的正向关系。</w:t>
            </w:r>
          </w:p>
          <w:p w:rsidR="00014CF9" w:rsidRPr="00014CF9" w:rsidRDefault="00014CF9" w:rsidP="00014CF9">
            <w:pPr>
              <w:pStyle w:val="af"/>
              <w:spacing w:beforeLines="50" w:before="120" w:line="360" w:lineRule="auto"/>
              <w:ind w:firstLine="480"/>
              <w:rPr>
                <w:rFonts w:ascii="Times New Roman" w:hAnsi="Times New Roman" w:cs="宋体"/>
              </w:rPr>
            </w:pPr>
            <w:r w:rsidRPr="0073448C">
              <w:rPr>
                <w:rFonts w:ascii="Times New Roman" w:hAnsi="Times New Roman" w:cs="宋体" w:hint="eastAsia"/>
                <w:szCs w:val="21"/>
              </w:rPr>
              <w:t>公司</w:t>
            </w:r>
            <w:r w:rsidRPr="0073448C">
              <w:rPr>
                <w:rFonts w:ascii="Times New Roman" w:hAnsi="Times New Roman" w:cs="宋体" w:hint="eastAsia"/>
                <w:szCs w:val="21"/>
              </w:rPr>
              <w:t>2024</w:t>
            </w:r>
            <w:r w:rsidRPr="0073448C">
              <w:rPr>
                <w:rFonts w:ascii="Times New Roman" w:hAnsi="Times New Roman" w:cs="宋体" w:hint="eastAsia"/>
                <w:szCs w:val="21"/>
              </w:rPr>
              <w:t>年第一季度中标杭州地铁</w:t>
            </w:r>
            <w:r w:rsidRPr="0073448C">
              <w:rPr>
                <w:rFonts w:ascii="Times New Roman" w:hAnsi="Times New Roman" w:cs="宋体" w:hint="eastAsia"/>
                <w:szCs w:val="21"/>
              </w:rPr>
              <w:t>10</w:t>
            </w:r>
            <w:r w:rsidRPr="0073448C">
              <w:rPr>
                <w:rFonts w:ascii="Times New Roman" w:hAnsi="Times New Roman" w:cs="宋体" w:hint="eastAsia"/>
                <w:szCs w:val="21"/>
              </w:rPr>
              <w:t>号线二期、杭州地铁</w:t>
            </w:r>
            <w:r w:rsidRPr="0073448C">
              <w:rPr>
                <w:rFonts w:ascii="Times New Roman" w:hAnsi="Times New Roman" w:cs="宋体" w:hint="eastAsia"/>
                <w:szCs w:val="21"/>
              </w:rPr>
              <w:t>10</w:t>
            </w:r>
            <w:r w:rsidRPr="0073448C">
              <w:rPr>
                <w:rFonts w:ascii="Times New Roman" w:hAnsi="Times New Roman" w:cs="宋体" w:hint="eastAsia"/>
                <w:szCs w:val="21"/>
              </w:rPr>
              <w:t>号线三期，杭州至德清市</w:t>
            </w:r>
            <w:proofErr w:type="gramStart"/>
            <w:r w:rsidRPr="0073448C">
              <w:rPr>
                <w:rFonts w:ascii="Times New Roman" w:hAnsi="Times New Roman" w:cs="宋体" w:hint="eastAsia"/>
                <w:szCs w:val="21"/>
              </w:rPr>
              <w:t>市</w:t>
            </w:r>
            <w:proofErr w:type="gramEnd"/>
            <w:r w:rsidRPr="0073448C">
              <w:rPr>
                <w:rFonts w:ascii="Times New Roman" w:hAnsi="Times New Roman" w:cs="宋体" w:hint="eastAsia"/>
                <w:szCs w:val="21"/>
              </w:rPr>
              <w:t>域铁路、北京地铁</w:t>
            </w:r>
            <w:r w:rsidRPr="0073448C">
              <w:rPr>
                <w:rFonts w:ascii="Times New Roman" w:hAnsi="Times New Roman" w:cs="宋体" w:hint="eastAsia"/>
                <w:szCs w:val="21"/>
              </w:rPr>
              <w:t>22</w:t>
            </w:r>
            <w:r w:rsidRPr="0073448C">
              <w:rPr>
                <w:rFonts w:ascii="Times New Roman" w:hAnsi="Times New Roman" w:cs="宋体" w:hint="eastAsia"/>
                <w:szCs w:val="21"/>
              </w:rPr>
              <w:t>号线，</w:t>
            </w:r>
            <w:r w:rsidRPr="0073448C">
              <w:rPr>
                <w:rFonts w:ascii="Times New Roman" w:hAnsi="Times New Roman" w:cs="宋体" w:hint="eastAsia"/>
                <w:szCs w:val="21"/>
              </w:rPr>
              <w:t>4</w:t>
            </w:r>
            <w:r w:rsidRPr="0073448C">
              <w:rPr>
                <w:rFonts w:ascii="Times New Roman" w:hAnsi="Times New Roman" w:cs="宋体" w:hint="eastAsia"/>
                <w:szCs w:val="21"/>
              </w:rPr>
              <w:t>月则共签署了香港迪士尼线改造合同和天津地铁</w:t>
            </w:r>
            <w:r w:rsidRPr="0073448C">
              <w:rPr>
                <w:rFonts w:ascii="Times New Roman" w:hAnsi="Times New Roman" w:cs="宋体" w:hint="eastAsia"/>
                <w:szCs w:val="21"/>
              </w:rPr>
              <w:t>8</w:t>
            </w:r>
            <w:r w:rsidRPr="0073448C">
              <w:rPr>
                <w:rFonts w:ascii="Times New Roman" w:hAnsi="Times New Roman" w:cs="宋体" w:hint="eastAsia"/>
                <w:szCs w:val="21"/>
              </w:rPr>
              <w:t>号线信号系统合同。</w:t>
            </w:r>
            <w:r w:rsidRPr="0073448C">
              <w:rPr>
                <w:rFonts w:ascii="Times New Roman" w:hAnsi="Times New Roman" w:hint="eastAsia"/>
              </w:rPr>
              <w:t>公司重视整体</w:t>
            </w:r>
            <w:r w:rsidRPr="0073448C">
              <w:rPr>
                <w:rFonts w:ascii="Times New Roman" w:hAnsi="Times New Roman" w:hint="eastAsia"/>
              </w:rPr>
              <w:lastRenderedPageBreak/>
              <w:t>的市场工作，已于年初对全年的市场情况进行了充分、客观的研究和判断，并制定了相对应的市场营销策略和计划。公司将持续努力，争取取得更多的订单，最后的</w:t>
            </w:r>
            <w:r>
              <w:rPr>
                <w:rFonts w:ascii="Times New Roman" w:hAnsi="Times New Roman" w:hint="eastAsia"/>
              </w:rPr>
              <w:t>订单情况以公司公告</w:t>
            </w:r>
            <w:r w:rsidRPr="0073448C">
              <w:rPr>
                <w:rFonts w:ascii="Times New Roman" w:hAnsi="Times New Roman" w:hint="eastAsia"/>
              </w:rPr>
              <w:t>为准。</w:t>
            </w:r>
          </w:p>
          <w:p w:rsidR="00014CF9" w:rsidRPr="0073448C" w:rsidRDefault="00014CF9" w:rsidP="00014CF9">
            <w:pPr>
              <w:pStyle w:val="1"/>
              <w:spacing w:beforeLines="50" w:before="120" w:after="0" w:line="360" w:lineRule="auto"/>
              <w:ind w:firstLineChars="200" w:firstLine="482"/>
              <w:jc w:val="both"/>
              <w:rPr>
                <w:rFonts w:ascii="Times New Roman" w:hAnsi="Times New Roman"/>
              </w:rPr>
            </w:pPr>
            <w:r>
              <w:rPr>
                <w:rFonts w:ascii="Times New Roman" w:hAnsi="Times New Roman" w:hint="eastAsia"/>
              </w:rPr>
              <w:t>问题</w:t>
            </w:r>
            <w:r w:rsidRPr="00926579">
              <w:rPr>
                <w:rFonts w:ascii="Times New Roman" w:hAnsi="Times New Roman" w:hint="eastAsia"/>
              </w:rPr>
              <w:t>1</w:t>
            </w:r>
            <w:r w:rsidRPr="00926579">
              <w:rPr>
                <w:rFonts w:ascii="Times New Roman" w:hAnsi="Times New Roman"/>
              </w:rPr>
              <w:t>0</w:t>
            </w:r>
            <w:r w:rsidR="00BE2A2F">
              <w:rPr>
                <w:rFonts w:ascii="Times New Roman" w:hAnsi="Times New Roman" w:hint="eastAsia"/>
              </w:rPr>
              <w:t>：城际铁路方面公司</w:t>
            </w:r>
            <w:r w:rsidR="00BE2A2F">
              <w:rPr>
                <w:rFonts w:ascii="Times New Roman" w:hAnsi="Times New Roman" w:hint="eastAsia"/>
              </w:rPr>
              <w:t>2</w:t>
            </w:r>
            <w:r w:rsidR="00BE2A2F">
              <w:rPr>
                <w:rFonts w:ascii="Times New Roman" w:hAnsi="Times New Roman"/>
              </w:rPr>
              <w:t>024</w:t>
            </w:r>
            <w:r w:rsidRPr="00926579">
              <w:rPr>
                <w:rFonts w:ascii="Times New Roman" w:hAnsi="Times New Roman" w:hint="eastAsia"/>
              </w:rPr>
              <w:t>年是否会有进展？</w:t>
            </w:r>
          </w:p>
          <w:p w:rsidR="00014CF9" w:rsidRPr="00014CF9" w:rsidRDefault="00014CF9" w:rsidP="00014CF9">
            <w:pPr>
              <w:pStyle w:val="af"/>
              <w:spacing w:beforeLines="50" w:before="120" w:line="360" w:lineRule="auto"/>
              <w:ind w:firstLine="480"/>
              <w:rPr>
                <w:rFonts w:ascii="Times New Roman" w:hAnsi="Times New Roman"/>
              </w:rPr>
            </w:pPr>
            <w:r>
              <w:rPr>
                <w:rFonts w:ascii="Times New Roman" w:hAnsi="Times New Roman" w:hint="eastAsia"/>
              </w:rPr>
              <w:t>答</w:t>
            </w:r>
            <w:r w:rsidRPr="0073448C">
              <w:rPr>
                <w:rFonts w:ascii="Times New Roman" w:hAnsi="Times New Roman" w:hint="eastAsia"/>
              </w:rPr>
              <w:t>：公司积极开展“兼容城轨</w:t>
            </w:r>
            <w:r w:rsidRPr="0073448C">
              <w:rPr>
                <w:rFonts w:ascii="Times New Roman" w:hAnsi="Times New Roman" w:hint="eastAsia"/>
              </w:rPr>
              <w:t>CBTC</w:t>
            </w:r>
            <w:r w:rsidRPr="0073448C">
              <w:rPr>
                <w:rFonts w:ascii="Times New Roman" w:hAnsi="Times New Roman" w:hint="eastAsia"/>
              </w:rPr>
              <w:t>以及城际</w:t>
            </w:r>
            <w:r w:rsidRPr="0073448C">
              <w:rPr>
                <w:rFonts w:ascii="Times New Roman" w:hAnsi="Times New Roman" w:hint="eastAsia"/>
              </w:rPr>
              <w:t>CTCS</w:t>
            </w:r>
            <w:r w:rsidRPr="0073448C">
              <w:rPr>
                <w:rFonts w:ascii="Times New Roman" w:hAnsi="Times New Roman" w:hint="eastAsia"/>
              </w:rPr>
              <w:t>的列控系统研制”、“基于车车通信的城际铁路信号系统研究”等城际铁路的技术研究，城际铁路具有大铁路的一些特点，与公司主营的城市轨道交通业务有所区别，公司正积极开拓城际的市场。</w:t>
            </w:r>
          </w:p>
          <w:p w:rsidR="00014CF9" w:rsidRPr="0073448C" w:rsidRDefault="00014CF9" w:rsidP="00014CF9">
            <w:pPr>
              <w:pStyle w:val="1"/>
              <w:spacing w:beforeLines="50" w:before="120" w:after="0" w:line="360" w:lineRule="auto"/>
              <w:ind w:firstLineChars="200" w:firstLine="482"/>
              <w:jc w:val="both"/>
              <w:rPr>
                <w:rFonts w:ascii="Times New Roman" w:hAnsi="Times New Roman"/>
              </w:rPr>
            </w:pPr>
            <w:r>
              <w:rPr>
                <w:rFonts w:ascii="Times New Roman" w:hAnsi="Times New Roman" w:cs="宋体" w:hint="eastAsia"/>
              </w:rPr>
              <w:t>问题</w:t>
            </w:r>
            <w:r w:rsidRPr="0073448C">
              <w:rPr>
                <w:rFonts w:ascii="Times New Roman" w:hAnsi="Times New Roman" w:cs="宋体" w:hint="eastAsia"/>
              </w:rPr>
              <w:t>1</w:t>
            </w:r>
            <w:r>
              <w:rPr>
                <w:rFonts w:ascii="Times New Roman" w:hAnsi="Times New Roman" w:cs="宋体"/>
              </w:rPr>
              <w:t>1</w:t>
            </w:r>
            <w:r w:rsidRPr="0073448C">
              <w:rPr>
                <w:rFonts w:ascii="Times New Roman" w:hAnsi="Times New Roman" w:cs="宋体" w:hint="eastAsia"/>
              </w:rPr>
              <w:t>：随着</w:t>
            </w:r>
            <w:proofErr w:type="gramStart"/>
            <w:r w:rsidRPr="0073448C">
              <w:rPr>
                <w:rFonts w:ascii="Times New Roman" w:hAnsi="Times New Roman"/>
              </w:rPr>
              <w:t>城轨系统</w:t>
            </w:r>
            <w:proofErr w:type="gramEnd"/>
            <w:r w:rsidRPr="0073448C">
              <w:rPr>
                <w:rFonts w:ascii="Times New Roman" w:hAnsi="Times New Roman"/>
              </w:rPr>
              <w:t>的升级迭代，从整体产业趋势来看，公司的新产品毛利率是否会越来越高？</w:t>
            </w:r>
          </w:p>
          <w:p w:rsidR="00014CF9" w:rsidRPr="0073448C" w:rsidRDefault="00014CF9" w:rsidP="00014CF9">
            <w:pPr>
              <w:pStyle w:val="af"/>
              <w:spacing w:beforeLines="50" w:before="120" w:line="360" w:lineRule="auto"/>
              <w:ind w:firstLine="480"/>
              <w:rPr>
                <w:rFonts w:ascii="Times New Roman" w:hAnsi="Times New Roman"/>
              </w:rPr>
            </w:pPr>
            <w:r>
              <w:rPr>
                <w:rFonts w:ascii="Times New Roman" w:hAnsi="Times New Roman" w:hint="eastAsia"/>
              </w:rPr>
              <w:t>答</w:t>
            </w:r>
            <w:r w:rsidRPr="0073448C">
              <w:rPr>
                <w:rFonts w:ascii="Times New Roman" w:hAnsi="Times New Roman" w:hint="eastAsia"/>
              </w:rPr>
              <w:t>：按照公司历史经验，公司新产品的毛利率在刚开始推出时相对较高，后续随着竞争对手</w:t>
            </w:r>
            <w:proofErr w:type="gramStart"/>
            <w:r w:rsidRPr="0073448C">
              <w:rPr>
                <w:rFonts w:ascii="Times New Roman" w:hAnsi="Times New Roman" w:hint="eastAsia"/>
              </w:rPr>
              <w:t>的</w:t>
            </w:r>
            <w:r>
              <w:rPr>
                <w:rFonts w:ascii="Times New Roman" w:hAnsi="Times New Roman" w:hint="eastAsia"/>
              </w:rPr>
              <w:t>竞品出现</w:t>
            </w:r>
            <w:proofErr w:type="gramEnd"/>
            <w:r w:rsidRPr="0073448C">
              <w:rPr>
                <w:rFonts w:ascii="Times New Roman" w:hAnsi="Times New Roman" w:hint="eastAsia"/>
              </w:rPr>
              <w:t>和新技术的迭代升级会有所下降，最终会稳定在一个合理的水平。</w:t>
            </w:r>
          </w:p>
          <w:p w:rsidR="00014CF9" w:rsidRPr="00A73382" w:rsidRDefault="00014CF9" w:rsidP="00014CF9">
            <w:pPr>
              <w:pStyle w:val="1"/>
              <w:spacing w:beforeLines="50" w:before="120" w:after="0" w:line="360" w:lineRule="auto"/>
              <w:ind w:firstLineChars="200" w:firstLine="482"/>
              <w:jc w:val="both"/>
              <w:rPr>
                <w:rFonts w:ascii="Times New Roman" w:hAnsi="Times New Roman" w:cs="宋体"/>
              </w:rPr>
            </w:pPr>
            <w:r>
              <w:rPr>
                <w:rFonts w:ascii="Times New Roman" w:hAnsi="Times New Roman" w:cs="宋体" w:hint="eastAsia"/>
              </w:rPr>
              <w:t>问题</w:t>
            </w:r>
            <w:r w:rsidRPr="0073448C">
              <w:rPr>
                <w:rFonts w:ascii="Times New Roman" w:hAnsi="Times New Roman" w:cs="宋体" w:hint="eastAsia"/>
              </w:rPr>
              <w:t>1</w:t>
            </w:r>
            <w:r>
              <w:rPr>
                <w:rFonts w:ascii="Times New Roman" w:hAnsi="Times New Roman" w:cs="宋体"/>
              </w:rPr>
              <w:t>2</w:t>
            </w:r>
            <w:r w:rsidRPr="0073448C">
              <w:rPr>
                <w:rFonts w:ascii="Times New Roman" w:hAnsi="Times New Roman" w:cs="宋体" w:hint="eastAsia"/>
              </w:rPr>
              <w:t>:</w:t>
            </w:r>
            <w:r w:rsidRPr="0073448C">
              <w:rPr>
                <w:rFonts w:ascii="Times New Roman" w:hAnsi="Times New Roman" w:cs="宋体" w:hint="eastAsia"/>
              </w:rPr>
              <w:t>丰台区</w:t>
            </w:r>
            <w:proofErr w:type="gramStart"/>
            <w:r w:rsidRPr="0073448C">
              <w:rPr>
                <w:rFonts w:ascii="Times New Roman" w:hAnsi="Times New Roman" w:cs="宋体" w:hint="eastAsia"/>
              </w:rPr>
              <w:t>在轨交和</w:t>
            </w:r>
            <w:proofErr w:type="gramEnd"/>
            <w:r w:rsidRPr="0073448C">
              <w:rPr>
                <w:rFonts w:ascii="Times New Roman" w:hAnsi="Times New Roman" w:cs="宋体" w:hint="eastAsia"/>
              </w:rPr>
              <w:t>航空航天布局比较领先，公司也提前在低空进行了布局，请问在</w:t>
            </w:r>
            <w:r w:rsidRPr="0073448C">
              <w:rPr>
                <w:rFonts w:ascii="Times New Roman" w:hAnsi="Times New Roman" w:cs="宋体"/>
              </w:rPr>
              <w:t>2024</w:t>
            </w:r>
            <w:r w:rsidRPr="0073448C">
              <w:rPr>
                <w:rFonts w:ascii="Times New Roman" w:hAnsi="Times New Roman" w:cs="宋体" w:hint="eastAsia"/>
              </w:rPr>
              <w:t>年公司在低空方面有什么产品预期可落地？</w:t>
            </w:r>
          </w:p>
          <w:p w:rsidR="00014CF9" w:rsidRPr="00014CF9" w:rsidRDefault="00014CF9" w:rsidP="00014CF9">
            <w:pPr>
              <w:pStyle w:val="af"/>
              <w:spacing w:beforeLines="50" w:before="120" w:line="360" w:lineRule="auto"/>
              <w:ind w:firstLine="480"/>
              <w:rPr>
                <w:rFonts w:ascii="Times New Roman" w:hAnsi="Times New Roman" w:cs="仿宋"/>
                <w:spacing w:val="6"/>
              </w:rPr>
            </w:pPr>
            <w:r>
              <w:rPr>
                <w:rFonts w:ascii="Times New Roman" w:hAnsi="Times New Roman" w:hint="eastAsia"/>
                <w:bdr w:val="none" w:sz="0" w:space="0" w:color="auto" w:frame="1"/>
              </w:rPr>
              <w:t>答</w:t>
            </w:r>
            <w:r w:rsidRPr="0073448C">
              <w:rPr>
                <w:rFonts w:ascii="Times New Roman" w:hAnsi="Times New Roman" w:hint="eastAsia"/>
                <w:bdr w:val="none" w:sz="0" w:space="0" w:color="auto" w:frame="1"/>
              </w:rPr>
              <w:t>：公司目前低空领域主要关注三大方向：数字化的基础设施、低空空域的调用管理系统以及特定场景的应用。公司也在积极与各个地方的政府，包括一些特定的应用场景，比如</w:t>
            </w:r>
            <w:r w:rsidR="00CD3123">
              <w:rPr>
                <w:rFonts w:ascii="Times New Roman" w:hAnsi="Times New Roman" w:hint="eastAsia"/>
                <w:bdr w:val="none" w:sz="0" w:space="0" w:color="auto" w:frame="1"/>
              </w:rPr>
              <w:t>湿地</w:t>
            </w:r>
            <w:r w:rsidRPr="0073448C">
              <w:rPr>
                <w:rFonts w:ascii="Times New Roman" w:hAnsi="Times New Roman" w:hint="eastAsia"/>
                <w:bdr w:val="none" w:sz="0" w:space="0" w:color="auto" w:frame="1"/>
              </w:rPr>
              <w:t>巡检的场景等也在做密切的沟通，但是具体什么时候能落地，还是要看后续技术以及相关政策的具体情况。</w:t>
            </w:r>
            <w:r w:rsidRPr="0073448C">
              <w:rPr>
                <w:rFonts w:ascii="Times New Roman" w:hAnsi="Times New Roman" w:cs="Helvetica"/>
                <w:kern w:val="0"/>
                <w:szCs w:val="24"/>
                <w:bdr w:val="none" w:sz="0" w:space="0" w:color="auto" w:frame="1"/>
              </w:rPr>
              <w:t>北京的空域管理应该比其他地方要严的多，</w:t>
            </w:r>
            <w:r w:rsidRPr="0073448C">
              <w:rPr>
                <w:rFonts w:ascii="Times New Roman" w:hAnsi="Times New Roman" w:cs="Helvetica" w:hint="eastAsia"/>
                <w:kern w:val="0"/>
                <w:szCs w:val="24"/>
                <w:bdr w:val="none" w:sz="0" w:space="0" w:color="auto" w:frame="1"/>
              </w:rPr>
              <w:t>因此在北京我们更</w:t>
            </w:r>
            <w:r w:rsidRPr="0073448C">
              <w:rPr>
                <w:rFonts w:ascii="Times New Roman" w:hAnsi="Times New Roman" w:cs="Helvetica"/>
                <w:kern w:val="0"/>
                <w:szCs w:val="24"/>
                <w:bdr w:val="none" w:sz="0" w:space="0" w:color="auto" w:frame="1"/>
              </w:rPr>
              <w:t>偏重于技术研究或</w:t>
            </w:r>
            <w:r w:rsidRPr="0073448C">
              <w:rPr>
                <w:rFonts w:ascii="Times New Roman" w:hAnsi="Times New Roman" w:cs="Helvetica" w:hint="eastAsia"/>
                <w:kern w:val="0"/>
                <w:szCs w:val="24"/>
                <w:bdr w:val="none" w:sz="0" w:space="0" w:color="auto" w:frame="1"/>
              </w:rPr>
              <w:t>产品</w:t>
            </w:r>
            <w:r w:rsidRPr="0073448C">
              <w:rPr>
                <w:rFonts w:ascii="Times New Roman" w:hAnsi="Times New Roman" w:cs="Helvetica"/>
                <w:kern w:val="0"/>
                <w:szCs w:val="24"/>
                <w:bdr w:val="none" w:sz="0" w:space="0" w:color="auto" w:frame="1"/>
              </w:rPr>
              <w:t>研发</w:t>
            </w:r>
            <w:r w:rsidRPr="0073448C">
              <w:rPr>
                <w:rFonts w:ascii="Times New Roman" w:hAnsi="Times New Roman" w:cs="Helvetica" w:hint="eastAsia"/>
                <w:kern w:val="0"/>
                <w:szCs w:val="24"/>
                <w:bdr w:val="none" w:sz="0" w:space="0" w:color="auto" w:frame="1"/>
              </w:rPr>
              <w:t>。在低空技术</w:t>
            </w:r>
            <w:r w:rsidRPr="0073448C">
              <w:rPr>
                <w:rFonts w:ascii="Times New Roman" w:hAnsi="Times New Roman" w:cs="Helvetica"/>
                <w:kern w:val="0"/>
                <w:szCs w:val="24"/>
                <w:bdr w:val="none" w:sz="0" w:space="0" w:color="auto" w:frame="1"/>
              </w:rPr>
              <w:t>场景的应用</w:t>
            </w:r>
            <w:r w:rsidRPr="0073448C">
              <w:rPr>
                <w:rFonts w:ascii="Times New Roman" w:hAnsi="Times New Roman" w:cs="Helvetica" w:hint="eastAsia"/>
                <w:kern w:val="0"/>
                <w:szCs w:val="24"/>
                <w:bdr w:val="none" w:sz="0" w:space="0" w:color="auto" w:frame="1"/>
              </w:rPr>
              <w:t>上，深圳具有较大</w:t>
            </w:r>
            <w:r w:rsidRPr="0073448C">
              <w:rPr>
                <w:rFonts w:ascii="Times New Roman" w:hAnsi="Times New Roman" w:cs="Helvetica"/>
                <w:kern w:val="0"/>
                <w:szCs w:val="24"/>
                <w:bdr w:val="none" w:sz="0" w:space="0" w:color="auto" w:frame="1"/>
              </w:rPr>
              <w:t>优势</w:t>
            </w:r>
            <w:r w:rsidRPr="0073448C">
              <w:rPr>
                <w:rFonts w:ascii="Times New Roman" w:hAnsi="Times New Roman" w:cs="Helvetica" w:hint="eastAsia"/>
                <w:kern w:val="0"/>
                <w:szCs w:val="24"/>
                <w:bdr w:val="none" w:sz="0" w:space="0" w:color="auto" w:frame="1"/>
              </w:rPr>
              <w:t>，因此我们的航空</w:t>
            </w:r>
            <w:proofErr w:type="gramStart"/>
            <w:r w:rsidRPr="0073448C">
              <w:rPr>
                <w:rFonts w:ascii="Times New Roman" w:hAnsi="Times New Roman" w:cs="Helvetica" w:hint="eastAsia"/>
                <w:kern w:val="0"/>
                <w:szCs w:val="24"/>
                <w:bdr w:val="none" w:sz="0" w:space="0" w:color="auto" w:frame="1"/>
              </w:rPr>
              <w:t>版块</w:t>
            </w:r>
            <w:proofErr w:type="gramEnd"/>
            <w:r w:rsidRPr="0073448C">
              <w:rPr>
                <w:rFonts w:ascii="Times New Roman" w:hAnsi="Times New Roman" w:cs="Helvetica" w:hint="eastAsia"/>
                <w:kern w:val="0"/>
                <w:szCs w:val="24"/>
                <w:bdr w:val="none" w:sz="0" w:space="0" w:color="auto" w:frame="1"/>
              </w:rPr>
              <w:t>公司设立在深圳。</w:t>
            </w:r>
            <w:r>
              <w:rPr>
                <w:rFonts w:ascii="Times New Roman" w:hAnsi="Times New Roman" w:cs="Helvetica" w:hint="eastAsia"/>
                <w:kern w:val="0"/>
                <w:szCs w:val="24"/>
                <w:bdr w:val="none" w:sz="0" w:space="0" w:color="auto" w:frame="1"/>
              </w:rPr>
              <w:t>随着低空行业发展，法律法规</w:t>
            </w:r>
            <w:r>
              <w:rPr>
                <w:rFonts w:hint="eastAsia"/>
              </w:rPr>
              <w:t>等方面都在不断完善，</w:t>
            </w:r>
            <w:r w:rsidRPr="0073448C">
              <w:rPr>
                <w:rFonts w:ascii="Times New Roman" w:hAnsi="Times New Roman" w:hint="eastAsia"/>
                <w:bdr w:val="none" w:sz="0" w:space="0" w:color="auto" w:frame="1"/>
              </w:rPr>
              <w:t>公司也会及时关注并紧跟国家政策，利用公司的技术优势，积极寻求相关机会。</w:t>
            </w:r>
          </w:p>
          <w:p w:rsidR="00014CF9" w:rsidRPr="0073448C" w:rsidRDefault="00014CF9" w:rsidP="00014CF9">
            <w:pPr>
              <w:pStyle w:val="1"/>
              <w:spacing w:beforeLines="50" w:before="120" w:after="0" w:line="360" w:lineRule="auto"/>
              <w:ind w:firstLineChars="200" w:firstLine="482"/>
              <w:jc w:val="both"/>
              <w:rPr>
                <w:rFonts w:ascii="Times New Roman" w:hAnsi="Times New Roman"/>
              </w:rPr>
            </w:pPr>
            <w:r>
              <w:rPr>
                <w:rFonts w:ascii="Times New Roman" w:hAnsi="Times New Roman" w:hint="eastAsia"/>
              </w:rPr>
              <w:t>问题</w:t>
            </w:r>
            <w:r w:rsidRPr="0073448C">
              <w:rPr>
                <w:rFonts w:ascii="Times New Roman" w:hAnsi="Times New Roman" w:hint="eastAsia"/>
              </w:rPr>
              <w:t>1</w:t>
            </w:r>
            <w:r>
              <w:rPr>
                <w:rFonts w:ascii="Times New Roman" w:hAnsi="Times New Roman"/>
              </w:rPr>
              <w:t>3</w:t>
            </w:r>
            <w:r w:rsidRPr="0073448C">
              <w:rPr>
                <w:rFonts w:ascii="Times New Roman" w:hAnsi="Times New Roman" w:hint="eastAsia"/>
              </w:rPr>
              <w:t>：</w:t>
            </w:r>
            <w:proofErr w:type="gramStart"/>
            <w:r w:rsidRPr="0073448C">
              <w:rPr>
                <w:rFonts w:ascii="Times New Roman" w:hAnsi="Times New Roman" w:hint="eastAsia"/>
              </w:rPr>
              <w:t>城轨更新</w:t>
            </w:r>
            <w:proofErr w:type="gramEnd"/>
            <w:r w:rsidRPr="0073448C">
              <w:rPr>
                <w:rFonts w:ascii="Times New Roman" w:hAnsi="Times New Roman" w:hint="eastAsia"/>
              </w:rPr>
              <w:t>改造方面收入占比，以及对于未来的规划？</w:t>
            </w:r>
          </w:p>
          <w:p w:rsidR="00014CF9" w:rsidRPr="00014CF9" w:rsidRDefault="00014CF9" w:rsidP="00014CF9">
            <w:pPr>
              <w:pStyle w:val="af"/>
              <w:spacing w:beforeLines="50" w:before="120" w:line="360" w:lineRule="auto"/>
              <w:ind w:firstLine="480"/>
              <w:rPr>
                <w:rFonts w:ascii="Times New Roman" w:hAnsi="Times New Roman"/>
              </w:rPr>
            </w:pPr>
            <w:r>
              <w:rPr>
                <w:rFonts w:ascii="Times New Roman" w:hAnsi="Times New Roman" w:hint="eastAsia"/>
              </w:rPr>
              <w:t>答</w:t>
            </w:r>
            <w:r w:rsidRPr="0073448C">
              <w:rPr>
                <w:rFonts w:ascii="Times New Roman" w:hAnsi="Times New Roman" w:hint="eastAsia"/>
              </w:rPr>
              <w:t>：公司正在实施北京</w:t>
            </w:r>
            <w:r w:rsidRPr="0073448C">
              <w:rPr>
                <w:rFonts w:ascii="Times New Roman" w:hAnsi="Times New Roman" w:hint="eastAsia"/>
              </w:rPr>
              <w:t>1</w:t>
            </w:r>
            <w:r w:rsidRPr="0073448C">
              <w:rPr>
                <w:rFonts w:ascii="Times New Roman" w:hAnsi="Times New Roman"/>
              </w:rPr>
              <w:t>3</w:t>
            </w:r>
            <w:r w:rsidRPr="0073448C">
              <w:rPr>
                <w:rFonts w:ascii="Times New Roman" w:hAnsi="Times New Roman" w:hint="eastAsia"/>
              </w:rPr>
              <w:t>号线的改造，并且今年</w:t>
            </w:r>
            <w:proofErr w:type="gramStart"/>
            <w:r w:rsidRPr="0073448C">
              <w:rPr>
                <w:rFonts w:ascii="Times New Roman" w:hAnsi="Times New Roman" w:hint="eastAsia"/>
              </w:rPr>
              <w:t>与港铁新</w:t>
            </w:r>
            <w:proofErr w:type="gramEnd"/>
            <w:r w:rsidRPr="0073448C">
              <w:rPr>
                <w:rFonts w:ascii="Times New Roman" w:hAnsi="Times New Roman" w:hint="eastAsia"/>
              </w:rPr>
              <w:t>签订了</w:t>
            </w:r>
            <w:r w:rsidRPr="0073448C">
              <w:rPr>
                <w:rFonts w:ascii="Times New Roman" w:hAnsi="Times New Roman" w:hint="eastAsia"/>
              </w:rPr>
              <w:lastRenderedPageBreak/>
              <w:t>香港迪士尼线路改造项目。按照目前已开通运营的线路来看，在未来几年，改造市场将迎来较大机遇，从技术层面来看，公司</w:t>
            </w:r>
            <w:r w:rsidRPr="0073448C">
              <w:rPr>
                <w:rFonts w:ascii="Times New Roman" w:hAnsi="Times New Roman"/>
              </w:rPr>
              <w:t>PB-TACS</w:t>
            </w:r>
            <w:r w:rsidRPr="0073448C">
              <w:rPr>
                <w:rFonts w:ascii="Times New Roman" w:hAnsi="Times New Roman" w:hint="eastAsia"/>
              </w:rPr>
              <w:t>系统具备健壮的容错架构和设计，具备高可用性、可靠性和可维护性，能够减少系统改造难点，系统配置</w:t>
            </w:r>
            <w:r w:rsidRPr="0073448C">
              <w:rPr>
                <w:rFonts w:ascii="Times New Roman" w:hAnsi="Times New Roman"/>
              </w:rPr>
              <w:t xml:space="preserve"> SIL4 </w:t>
            </w:r>
            <w:proofErr w:type="gramStart"/>
            <w:r w:rsidRPr="0073448C">
              <w:rPr>
                <w:rFonts w:ascii="Times New Roman" w:hAnsi="Times New Roman" w:hint="eastAsia"/>
              </w:rPr>
              <w:t>级主动</w:t>
            </w:r>
            <w:proofErr w:type="gramEnd"/>
            <w:r w:rsidRPr="0073448C">
              <w:rPr>
                <w:rFonts w:ascii="Times New Roman" w:hAnsi="Times New Roman" w:hint="eastAsia"/>
              </w:rPr>
              <w:t>感知设备，能提升系统安全性和降级后的运营能力。针对既有线改造“周期长、成本高、风险高、难度大”等难题，公司提出基于感知的车车</w:t>
            </w:r>
            <w:proofErr w:type="gramStart"/>
            <w:r w:rsidRPr="0073448C">
              <w:rPr>
                <w:rFonts w:ascii="Times New Roman" w:hAnsi="Times New Roman" w:hint="eastAsia"/>
              </w:rPr>
              <w:t>通信列控系统</w:t>
            </w:r>
            <w:proofErr w:type="gramEnd"/>
            <w:r w:rsidRPr="0073448C">
              <w:rPr>
                <w:rFonts w:ascii="Times New Roman" w:hAnsi="Times New Roman" w:hint="eastAsia"/>
              </w:rPr>
              <w:t>（</w:t>
            </w:r>
            <w:r w:rsidRPr="0073448C">
              <w:rPr>
                <w:rFonts w:ascii="Times New Roman" w:hAnsi="Times New Roman"/>
              </w:rPr>
              <w:t>PB-TACS</w:t>
            </w:r>
            <w:r w:rsidRPr="0073448C">
              <w:rPr>
                <w:rFonts w:ascii="Times New Roman" w:hAnsi="Times New Roman" w:hint="eastAsia"/>
              </w:rPr>
              <w:t>）的无</w:t>
            </w:r>
            <w:proofErr w:type="gramStart"/>
            <w:r w:rsidRPr="0073448C">
              <w:rPr>
                <w:rFonts w:ascii="Times New Roman" w:hAnsi="Times New Roman" w:hint="eastAsia"/>
              </w:rPr>
              <w:t>感改造</w:t>
            </w:r>
            <w:proofErr w:type="gramEnd"/>
            <w:r w:rsidRPr="0073448C">
              <w:rPr>
                <w:rFonts w:ascii="Times New Roman" w:hAnsi="Times New Roman" w:hint="eastAsia"/>
              </w:rPr>
              <w:t>解决方案。未来公司也将利用已经掌握的技术优势，充分发挥公司的技术优势，力争在改造市场获得更多的订单。</w:t>
            </w:r>
          </w:p>
          <w:p w:rsidR="00014CF9" w:rsidRPr="0073448C" w:rsidRDefault="00014CF9" w:rsidP="00014CF9">
            <w:pPr>
              <w:pStyle w:val="1"/>
              <w:spacing w:beforeLines="50" w:before="120" w:after="0" w:line="360" w:lineRule="auto"/>
              <w:ind w:firstLineChars="200" w:firstLine="482"/>
              <w:jc w:val="both"/>
              <w:rPr>
                <w:rFonts w:ascii="Times New Roman" w:hAnsi="Times New Roman"/>
              </w:rPr>
            </w:pPr>
            <w:r>
              <w:rPr>
                <w:rFonts w:ascii="Times New Roman" w:hAnsi="Times New Roman" w:hint="eastAsia"/>
              </w:rPr>
              <w:t>问题</w:t>
            </w:r>
            <w:r w:rsidRPr="0073448C">
              <w:rPr>
                <w:rFonts w:ascii="Times New Roman" w:hAnsi="Times New Roman" w:hint="eastAsia"/>
              </w:rPr>
              <w:t>1</w:t>
            </w:r>
            <w:r>
              <w:rPr>
                <w:rFonts w:ascii="Times New Roman" w:hAnsi="Times New Roman"/>
              </w:rPr>
              <w:t>4</w:t>
            </w:r>
            <w:r w:rsidRPr="0073448C">
              <w:rPr>
                <w:rFonts w:ascii="Times New Roman" w:hAnsi="Times New Roman" w:hint="eastAsia"/>
              </w:rPr>
              <w:t>：公司对于出海的布局和规划是怎样的？</w:t>
            </w:r>
          </w:p>
          <w:p w:rsidR="00014CF9" w:rsidRPr="0073448C" w:rsidRDefault="00014CF9" w:rsidP="00014CF9">
            <w:pPr>
              <w:pStyle w:val="af"/>
              <w:spacing w:beforeLines="50" w:before="120" w:line="360" w:lineRule="auto"/>
              <w:ind w:firstLine="480"/>
              <w:rPr>
                <w:rFonts w:ascii="Times New Roman" w:hAnsi="Times New Roman"/>
                <w:bdr w:val="none" w:sz="0" w:space="0" w:color="auto" w:frame="1"/>
              </w:rPr>
            </w:pPr>
            <w:r>
              <w:rPr>
                <w:rFonts w:ascii="Times New Roman" w:hAnsi="Times New Roman" w:hint="eastAsia"/>
                <w:bdr w:val="none" w:sz="0" w:space="0" w:color="auto" w:frame="1"/>
              </w:rPr>
              <w:t>答</w:t>
            </w:r>
            <w:r w:rsidRPr="0073448C">
              <w:rPr>
                <w:rFonts w:ascii="Times New Roman" w:hAnsi="Times New Roman" w:hint="eastAsia"/>
                <w:bdr w:val="none" w:sz="0" w:space="0" w:color="auto" w:frame="1"/>
              </w:rPr>
              <w:t>：</w:t>
            </w:r>
            <w:r>
              <w:rPr>
                <w:rFonts w:ascii="Times New Roman" w:hAnsi="Times New Roman" w:hint="eastAsia"/>
                <w:bdr w:val="none" w:sz="0" w:space="0" w:color="auto" w:frame="1"/>
              </w:rPr>
              <w:t>近</w:t>
            </w:r>
            <w:r>
              <w:rPr>
                <w:rFonts w:ascii="Times New Roman" w:hAnsi="Times New Roman" w:hint="eastAsia"/>
                <w:bdr w:val="none" w:sz="0" w:space="0" w:color="auto" w:frame="1"/>
              </w:rPr>
              <w:t>1</w:t>
            </w:r>
            <w:r>
              <w:rPr>
                <w:rFonts w:ascii="Times New Roman" w:hAnsi="Times New Roman"/>
                <w:bdr w:val="none" w:sz="0" w:space="0" w:color="auto" w:frame="1"/>
              </w:rPr>
              <w:t>0</w:t>
            </w:r>
            <w:r>
              <w:rPr>
                <w:rFonts w:ascii="Times New Roman" w:hAnsi="Times New Roman" w:hint="eastAsia"/>
                <w:bdr w:val="none" w:sz="0" w:space="0" w:color="auto" w:frame="1"/>
              </w:rPr>
              <w:t>年来，</w:t>
            </w:r>
            <w:r w:rsidRPr="0073448C">
              <w:rPr>
                <w:rFonts w:ascii="Times New Roman" w:hAnsi="Times New Roman" w:hint="eastAsia"/>
                <w:bdr w:val="none" w:sz="0" w:space="0" w:color="auto" w:frame="1"/>
              </w:rPr>
              <w:t>公司持续开拓海外市场，跟随“一带一路”走出去，以及通过香港的项目辐射境外市场。</w:t>
            </w:r>
          </w:p>
          <w:p w:rsidR="00014CF9" w:rsidRDefault="00014CF9" w:rsidP="00014CF9">
            <w:pPr>
              <w:pStyle w:val="af"/>
              <w:spacing w:beforeLines="50" w:before="120" w:line="360" w:lineRule="auto"/>
              <w:ind w:firstLine="480"/>
              <w:rPr>
                <w:rFonts w:ascii="Times New Roman" w:hAnsi="Times New Roman"/>
                <w:bdr w:val="none" w:sz="0" w:space="0" w:color="auto" w:frame="1"/>
              </w:rPr>
            </w:pPr>
            <w:r w:rsidRPr="0073448C">
              <w:rPr>
                <w:rFonts w:ascii="Times New Roman" w:hAnsi="Times New Roman" w:hint="eastAsia"/>
                <w:bdr w:val="none" w:sz="0" w:space="0" w:color="auto" w:frame="1"/>
              </w:rPr>
              <w:t>2021</w:t>
            </w:r>
            <w:r w:rsidRPr="0073448C">
              <w:rPr>
                <w:rFonts w:ascii="Times New Roman" w:hAnsi="Times New Roman" w:hint="eastAsia"/>
                <w:bdr w:val="none" w:sz="0" w:space="0" w:color="auto" w:frame="1"/>
              </w:rPr>
              <w:t>年</w:t>
            </w:r>
            <w:r w:rsidRPr="0073448C">
              <w:rPr>
                <w:rFonts w:ascii="Times New Roman" w:hAnsi="Times New Roman" w:hint="eastAsia"/>
                <w:bdr w:val="none" w:sz="0" w:space="0" w:color="auto" w:frame="1"/>
              </w:rPr>
              <w:t>11</w:t>
            </w:r>
            <w:r w:rsidRPr="0073448C">
              <w:rPr>
                <w:rFonts w:ascii="Times New Roman" w:hAnsi="Times New Roman" w:hint="eastAsia"/>
                <w:bdr w:val="none" w:sz="0" w:space="0" w:color="auto" w:frame="1"/>
              </w:rPr>
              <w:t>月</w:t>
            </w:r>
            <w:r w:rsidRPr="0073448C">
              <w:rPr>
                <w:rFonts w:ascii="Times New Roman" w:hAnsi="Times New Roman" w:hint="eastAsia"/>
                <w:bdr w:val="none" w:sz="0" w:space="0" w:color="auto" w:frame="1"/>
              </w:rPr>
              <w:t>6</w:t>
            </w:r>
            <w:r w:rsidRPr="0073448C">
              <w:rPr>
                <w:rFonts w:ascii="Times New Roman" w:hAnsi="Times New Roman" w:hint="eastAsia"/>
                <w:bdr w:val="none" w:sz="0" w:space="0" w:color="auto" w:frame="1"/>
              </w:rPr>
              <w:t>日，搭载着交</w:t>
            </w:r>
            <w:proofErr w:type="gramStart"/>
            <w:r w:rsidRPr="0073448C">
              <w:rPr>
                <w:rFonts w:ascii="Times New Roman" w:hAnsi="Times New Roman" w:hint="eastAsia"/>
                <w:bdr w:val="none" w:sz="0" w:space="0" w:color="auto" w:frame="1"/>
              </w:rPr>
              <w:t>控科技</w:t>
            </w:r>
            <w:proofErr w:type="gramEnd"/>
            <w:r w:rsidRPr="0073448C">
              <w:rPr>
                <w:rFonts w:ascii="Times New Roman" w:hAnsi="Times New Roman" w:hint="eastAsia"/>
                <w:bdr w:val="none" w:sz="0" w:space="0" w:color="auto" w:frame="1"/>
              </w:rPr>
              <w:t>互联互通</w:t>
            </w:r>
            <w:r w:rsidRPr="0073448C">
              <w:rPr>
                <w:rFonts w:ascii="Times New Roman" w:hAnsi="Times New Roman" w:hint="eastAsia"/>
                <w:bdr w:val="none" w:sz="0" w:space="0" w:color="auto" w:frame="1"/>
              </w:rPr>
              <w:t>CBTC</w:t>
            </w:r>
            <w:r w:rsidRPr="0073448C">
              <w:rPr>
                <w:rFonts w:ascii="Times New Roman" w:hAnsi="Times New Roman" w:hint="eastAsia"/>
                <w:bdr w:val="none" w:sz="0" w:space="0" w:color="auto" w:frame="1"/>
              </w:rPr>
              <w:t>系统的越南河内“吉灵</w:t>
            </w:r>
            <w:r w:rsidRPr="0073448C">
              <w:rPr>
                <w:rFonts w:ascii="Times New Roman" w:hAnsi="Times New Roman" w:hint="eastAsia"/>
                <w:bdr w:val="none" w:sz="0" w:space="0" w:color="auto" w:frame="1"/>
              </w:rPr>
              <w:t>-</w:t>
            </w:r>
            <w:r w:rsidRPr="0073448C">
              <w:rPr>
                <w:rFonts w:ascii="Times New Roman" w:hAnsi="Times New Roman" w:hint="eastAsia"/>
                <w:bdr w:val="none" w:sz="0" w:space="0" w:color="auto" w:frame="1"/>
              </w:rPr>
              <w:t>河东”轻轨正式交付并投入运营。这是我国自主知识产权的互联互通信号系统首次在中国大陆以外地区成功应用。</w:t>
            </w:r>
            <w:r>
              <w:rPr>
                <w:rFonts w:ascii="Times New Roman" w:hAnsi="Times New Roman" w:hint="eastAsia"/>
                <w:bdr w:val="none" w:sz="0" w:space="0" w:color="auto" w:frame="1"/>
              </w:rPr>
              <w:t>这是我们通过与中字头抱团出海参与的一带一路项目。</w:t>
            </w:r>
          </w:p>
          <w:p w:rsidR="00014CF9" w:rsidRPr="0073448C" w:rsidRDefault="00014CF9" w:rsidP="00014CF9">
            <w:pPr>
              <w:pStyle w:val="af"/>
              <w:spacing w:beforeLines="50" w:before="120" w:line="360" w:lineRule="auto"/>
              <w:ind w:firstLine="480"/>
              <w:rPr>
                <w:rFonts w:ascii="Times New Roman" w:hAnsi="Times New Roman"/>
                <w:bdr w:val="none" w:sz="0" w:space="0" w:color="auto" w:frame="1"/>
              </w:rPr>
            </w:pPr>
            <w:r w:rsidRPr="0073448C">
              <w:rPr>
                <w:rFonts w:ascii="Times New Roman" w:hAnsi="Times New Roman"/>
                <w:bdr w:val="none" w:sz="0" w:space="0" w:color="auto" w:frame="1"/>
              </w:rPr>
              <w:t>2023</w:t>
            </w:r>
            <w:r w:rsidRPr="0073448C">
              <w:rPr>
                <w:rFonts w:ascii="Times New Roman" w:hAnsi="Times New Roman" w:hint="eastAsia"/>
                <w:bdr w:val="none" w:sz="0" w:space="0" w:color="auto" w:frame="1"/>
              </w:rPr>
              <w:t>年</w:t>
            </w:r>
            <w:r w:rsidRPr="0073448C">
              <w:rPr>
                <w:rFonts w:ascii="Times New Roman" w:hAnsi="Times New Roman"/>
                <w:bdr w:val="none" w:sz="0" w:space="0" w:color="auto" w:frame="1"/>
              </w:rPr>
              <w:t>8</w:t>
            </w:r>
            <w:r w:rsidRPr="0073448C">
              <w:rPr>
                <w:rFonts w:ascii="Times New Roman" w:hAnsi="Times New Roman" w:hint="eastAsia"/>
                <w:bdr w:val="none" w:sz="0" w:space="0" w:color="auto" w:frame="1"/>
              </w:rPr>
              <w:t>月公司的产品列车障碍物智能检测系统（</w:t>
            </w:r>
            <w:r w:rsidRPr="0073448C">
              <w:rPr>
                <w:rFonts w:ascii="Times New Roman" w:hAnsi="Times New Roman"/>
                <w:bdr w:val="none" w:sz="0" w:space="0" w:color="auto" w:frame="1"/>
              </w:rPr>
              <w:t>TIDS</w:t>
            </w:r>
            <w:r w:rsidRPr="0073448C">
              <w:rPr>
                <w:rFonts w:ascii="Times New Roman" w:hAnsi="Times New Roman" w:hint="eastAsia"/>
                <w:bdr w:val="none" w:sz="0" w:space="0" w:color="auto" w:frame="1"/>
              </w:rPr>
              <w:t>）在香港</w:t>
            </w:r>
            <w:proofErr w:type="gramStart"/>
            <w:r w:rsidRPr="0073448C">
              <w:rPr>
                <w:rFonts w:ascii="Times New Roman" w:hAnsi="Times New Roman" w:hint="eastAsia"/>
                <w:bdr w:val="none" w:sz="0" w:space="0" w:color="auto" w:frame="1"/>
              </w:rPr>
              <w:t>荃</w:t>
            </w:r>
            <w:proofErr w:type="gramEnd"/>
            <w:r w:rsidRPr="0073448C">
              <w:rPr>
                <w:rFonts w:ascii="Times New Roman" w:hAnsi="Times New Roman" w:hint="eastAsia"/>
                <w:bdr w:val="none" w:sz="0" w:space="0" w:color="auto" w:frame="1"/>
              </w:rPr>
              <w:t>湾线全面投入运营，低于万分之一的误报率及漏报率，产品性能指标达到世界领先水平。今年</w:t>
            </w:r>
            <w:r w:rsidRPr="0073448C">
              <w:rPr>
                <w:rFonts w:ascii="Times New Roman" w:hAnsi="Times New Roman"/>
                <w:bdr w:val="none" w:sz="0" w:space="0" w:color="auto" w:frame="1"/>
              </w:rPr>
              <w:t>4</w:t>
            </w:r>
            <w:r w:rsidRPr="0073448C">
              <w:rPr>
                <w:rFonts w:ascii="Times New Roman" w:hAnsi="Times New Roman" w:hint="eastAsia"/>
                <w:bdr w:val="none" w:sz="0" w:space="0" w:color="auto" w:frame="1"/>
              </w:rPr>
              <w:t>月公司与香港铁路有限公司签订香港迪士尼线信号系统工程改造项目，使用了公司的</w:t>
            </w:r>
            <w:r w:rsidRPr="0073448C">
              <w:rPr>
                <w:rFonts w:ascii="Times New Roman" w:hAnsi="Times New Roman" w:hint="eastAsia"/>
                <w:bdr w:val="none" w:sz="0" w:space="0" w:color="auto" w:frame="1"/>
              </w:rPr>
              <w:t>PB-TACS</w:t>
            </w:r>
            <w:r w:rsidRPr="0073448C">
              <w:rPr>
                <w:rFonts w:ascii="Times New Roman" w:hAnsi="Times New Roman" w:hint="eastAsia"/>
                <w:bdr w:val="none" w:sz="0" w:space="0" w:color="auto" w:frame="1"/>
              </w:rPr>
              <w:t>系统，公司也积极借助通过</w:t>
            </w:r>
            <w:proofErr w:type="gramStart"/>
            <w:r w:rsidRPr="0073448C">
              <w:rPr>
                <w:rFonts w:ascii="Times New Roman" w:hAnsi="Times New Roman" w:hint="eastAsia"/>
                <w:bdr w:val="none" w:sz="0" w:space="0" w:color="auto" w:frame="1"/>
              </w:rPr>
              <w:t>与港铁的</w:t>
            </w:r>
            <w:proofErr w:type="gramEnd"/>
            <w:r w:rsidRPr="0073448C">
              <w:rPr>
                <w:rFonts w:ascii="Times New Roman" w:hAnsi="Times New Roman" w:hint="eastAsia"/>
                <w:bdr w:val="none" w:sz="0" w:space="0" w:color="auto" w:frame="1"/>
              </w:rPr>
              <w:t>合作为辐射境外市场提供助力。</w:t>
            </w:r>
          </w:p>
          <w:p w:rsidR="00014CF9" w:rsidRPr="00014CF9" w:rsidRDefault="00014CF9" w:rsidP="00014CF9">
            <w:pPr>
              <w:pStyle w:val="af"/>
              <w:spacing w:beforeLines="50" w:before="120" w:line="360" w:lineRule="auto"/>
              <w:ind w:firstLine="480"/>
              <w:rPr>
                <w:rFonts w:ascii="Times New Roman" w:hAnsi="Times New Roman"/>
                <w:bdr w:val="none" w:sz="0" w:space="0" w:color="auto" w:frame="1"/>
              </w:rPr>
            </w:pPr>
            <w:r w:rsidRPr="0073448C">
              <w:rPr>
                <w:rFonts w:ascii="Times New Roman" w:hAnsi="Times New Roman" w:hint="eastAsia"/>
                <w:bdr w:val="none" w:sz="0" w:space="0" w:color="auto" w:frame="1"/>
              </w:rPr>
              <w:t>国外的地铁线路超期服役</w:t>
            </w:r>
            <w:r>
              <w:rPr>
                <w:rFonts w:ascii="Times New Roman" w:hAnsi="Times New Roman" w:hint="eastAsia"/>
                <w:bdr w:val="none" w:sz="0" w:space="0" w:color="auto" w:frame="1"/>
              </w:rPr>
              <w:t>使得</w:t>
            </w:r>
            <w:r w:rsidRPr="0073448C">
              <w:rPr>
                <w:rFonts w:ascii="Times New Roman" w:hAnsi="Times New Roman" w:hint="eastAsia"/>
                <w:bdr w:val="none" w:sz="0" w:space="0" w:color="auto" w:frame="1"/>
              </w:rPr>
              <w:t>改造需求较大，改造线路要求在保障安全的情况下，不影响运营，以较小的代价实施升级改造。</w:t>
            </w:r>
            <w:r w:rsidRPr="00926579">
              <w:rPr>
                <w:rFonts w:hint="eastAsia"/>
                <w:bCs/>
              </w:rPr>
              <w:t>只有掌握核心技术并且具有强竞争力的产品和技术，出海才有更多机会。</w:t>
            </w:r>
            <w:r w:rsidRPr="00847506">
              <w:rPr>
                <w:rFonts w:ascii="Times New Roman" w:hAnsi="Times New Roman" w:hint="eastAsia"/>
                <w:bdr w:val="none" w:sz="0" w:space="0" w:color="auto" w:frame="1"/>
              </w:rPr>
              <w:t>公司现在的</w:t>
            </w:r>
            <w:r w:rsidRPr="00847506">
              <w:rPr>
                <w:rFonts w:ascii="Times New Roman" w:hAnsi="Times New Roman" w:hint="eastAsia"/>
                <w:bdr w:val="none" w:sz="0" w:space="0" w:color="auto" w:frame="1"/>
              </w:rPr>
              <w:t>PB-TACS</w:t>
            </w:r>
            <w:r w:rsidRPr="00847506">
              <w:rPr>
                <w:rFonts w:ascii="Times New Roman" w:hAnsi="Times New Roman" w:hint="eastAsia"/>
                <w:bdr w:val="none" w:sz="0" w:space="0" w:color="auto" w:frame="1"/>
              </w:rPr>
              <w:t>系统适用于改造线路，我们也期待通过这次</w:t>
            </w:r>
            <w:proofErr w:type="gramStart"/>
            <w:r w:rsidRPr="00847506">
              <w:rPr>
                <w:rFonts w:ascii="Times New Roman" w:hAnsi="Times New Roman" w:hint="eastAsia"/>
                <w:bdr w:val="none" w:sz="0" w:space="0" w:color="auto" w:frame="1"/>
              </w:rPr>
              <w:t>跟港铁</w:t>
            </w:r>
            <w:proofErr w:type="gramEnd"/>
            <w:r w:rsidRPr="00847506">
              <w:rPr>
                <w:rFonts w:ascii="Times New Roman" w:hAnsi="Times New Roman" w:hint="eastAsia"/>
                <w:bdr w:val="none" w:sz="0" w:space="0" w:color="auto" w:frame="1"/>
              </w:rPr>
              <w:t>的合作，在未</w:t>
            </w:r>
            <w:r w:rsidRPr="0073448C">
              <w:rPr>
                <w:rFonts w:ascii="Times New Roman" w:hAnsi="Times New Roman" w:hint="eastAsia"/>
                <w:bdr w:val="none" w:sz="0" w:space="0" w:color="auto" w:frame="1"/>
              </w:rPr>
              <w:t>来的几年里进一步开拓国际市场</w:t>
            </w:r>
            <w:r>
              <w:rPr>
                <w:rFonts w:ascii="Times New Roman" w:hAnsi="Times New Roman" w:hint="eastAsia"/>
                <w:bdr w:val="none" w:sz="0" w:space="0" w:color="auto" w:frame="1"/>
              </w:rPr>
              <w:t>。</w:t>
            </w:r>
          </w:p>
          <w:p w:rsidR="00014CF9" w:rsidRPr="0073448C" w:rsidRDefault="00014CF9" w:rsidP="00014CF9">
            <w:pPr>
              <w:pStyle w:val="1"/>
              <w:spacing w:beforeLines="50" w:before="120" w:after="0" w:line="360" w:lineRule="auto"/>
              <w:ind w:firstLineChars="200" w:firstLine="482"/>
              <w:jc w:val="both"/>
              <w:rPr>
                <w:rFonts w:ascii="Times New Roman" w:hAnsi="Times New Roman"/>
              </w:rPr>
            </w:pPr>
            <w:r>
              <w:rPr>
                <w:rFonts w:ascii="Times New Roman" w:hAnsi="Times New Roman" w:hint="eastAsia"/>
              </w:rPr>
              <w:t>问题</w:t>
            </w:r>
            <w:r w:rsidRPr="0073448C">
              <w:rPr>
                <w:rFonts w:ascii="Times New Roman" w:hAnsi="Times New Roman" w:hint="eastAsia"/>
              </w:rPr>
              <w:t>1</w:t>
            </w:r>
            <w:r>
              <w:rPr>
                <w:rFonts w:ascii="Times New Roman" w:hAnsi="Times New Roman"/>
              </w:rPr>
              <w:t>5</w:t>
            </w:r>
            <w:r w:rsidRPr="0073448C">
              <w:rPr>
                <w:rFonts w:ascii="Times New Roman" w:hAnsi="Times New Roman" w:hint="eastAsia"/>
              </w:rPr>
              <w:t>：公司目前维持相对比较稳定的市占率，请问公司是否有未来的市场份额提升的目标或者规划？</w:t>
            </w:r>
          </w:p>
          <w:p w:rsidR="00014CF9" w:rsidRPr="0073448C" w:rsidRDefault="00014CF9" w:rsidP="00014CF9">
            <w:pPr>
              <w:pStyle w:val="af"/>
              <w:spacing w:beforeLines="50" w:before="120" w:line="360" w:lineRule="auto"/>
              <w:ind w:firstLine="480"/>
              <w:rPr>
                <w:rFonts w:ascii="Times New Roman" w:hAnsi="Times New Roman"/>
                <w:szCs w:val="18"/>
              </w:rPr>
            </w:pPr>
            <w:r>
              <w:rPr>
                <w:rFonts w:ascii="Times New Roman" w:hAnsi="Times New Roman" w:hint="eastAsia"/>
                <w:bdr w:val="none" w:sz="0" w:space="0" w:color="auto" w:frame="1"/>
              </w:rPr>
              <w:lastRenderedPageBreak/>
              <w:t>答</w:t>
            </w:r>
            <w:r w:rsidRPr="0073448C">
              <w:rPr>
                <w:rFonts w:ascii="Times New Roman" w:hAnsi="Times New Roman" w:hint="eastAsia"/>
                <w:bdr w:val="none" w:sz="0" w:space="0" w:color="auto" w:frame="1"/>
              </w:rPr>
              <w:t>：提高</w:t>
            </w:r>
            <w:proofErr w:type="gramStart"/>
            <w:r w:rsidRPr="0073448C">
              <w:rPr>
                <w:rFonts w:ascii="Times New Roman" w:hAnsi="Times New Roman" w:hint="eastAsia"/>
                <w:bdr w:val="none" w:sz="0" w:space="0" w:color="auto" w:frame="1"/>
              </w:rPr>
              <w:t>市占率是</w:t>
            </w:r>
            <w:proofErr w:type="gramEnd"/>
            <w:r w:rsidRPr="0073448C">
              <w:rPr>
                <w:rFonts w:ascii="Times New Roman" w:hAnsi="Times New Roman" w:hint="eastAsia"/>
                <w:bdr w:val="none" w:sz="0" w:space="0" w:color="auto" w:frame="1"/>
              </w:rPr>
              <w:t>每个企业追逐的目标，我们理解</w:t>
            </w:r>
            <w:proofErr w:type="gramStart"/>
            <w:r w:rsidRPr="0073448C">
              <w:rPr>
                <w:rFonts w:ascii="Times New Roman" w:hAnsi="Times New Roman" w:hint="eastAsia"/>
                <w:bdr w:val="none" w:sz="0" w:space="0" w:color="auto" w:frame="1"/>
              </w:rPr>
              <w:t>轨</w:t>
            </w:r>
            <w:proofErr w:type="gramEnd"/>
            <w:r w:rsidRPr="0073448C">
              <w:rPr>
                <w:rFonts w:ascii="Times New Roman" w:hAnsi="Times New Roman" w:hint="eastAsia"/>
                <w:bdr w:val="none" w:sz="0" w:space="0" w:color="auto" w:frame="1"/>
              </w:rPr>
              <w:t>交行业目前正在经历一个逐步整合的过程，目前国内有</w:t>
            </w:r>
            <w:r w:rsidRPr="0073448C">
              <w:rPr>
                <w:rFonts w:ascii="Times New Roman" w:hAnsi="Times New Roman"/>
                <w:bdr w:val="none" w:sz="0" w:space="0" w:color="auto" w:frame="1"/>
              </w:rPr>
              <w:t>15</w:t>
            </w:r>
            <w:r w:rsidRPr="0073448C">
              <w:rPr>
                <w:rFonts w:ascii="Times New Roman" w:hAnsi="Times New Roman" w:hint="eastAsia"/>
                <w:bdr w:val="none" w:sz="0" w:space="0" w:color="auto" w:frame="1"/>
              </w:rPr>
              <w:t>家城市轨道交通信号系统总承包商，但是随着竞争加剧，市场会向优质的龙头企业聚集。在新的行业格局下，拥有核心技术、高质量</w:t>
            </w:r>
            <w:r>
              <w:rPr>
                <w:rFonts w:ascii="Times New Roman" w:hAnsi="Times New Roman" w:hint="eastAsia"/>
                <w:bdr w:val="none" w:sz="0" w:space="0" w:color="auto" w:frame="1"/>
              </w:rPr>
              <w:t>服务的企业</w:t>
            </w:r>
            <w:r w:rsidRPr="0073448C">
              <w:rPr>
                <w:rFonts w:ascii="Times New Roman" w:hAnsi="Times New Roman" w:hint="eastAsia"/>
                <w:bdr w:val="none" w:sz="0" w:space="0" w:color="auto" w:frame="1"/>
              </w:rPr>
              <w:t>将更得到市场的认可和青睐。公司也将抓住现有的技术红利，赋能传统行业，积极</w:t>
            </w:r>
            <w:proofErr w:type="gramStart"/>
            <w:r w:rsidRPr="0073448C">
              <w:rPr>
                <w:rFonts w:ascii="Times New Roman" w:hAnsi="Times New Roman" w:hint="eastAsia"/>
                <w:bdr w:val="none" w:sz="0" w:space="0" w:color="auto" w:frame="1"/>
              </w:rPr>
              <w:t>提升市</w:t>
            </w:r>
            <w:proofErr w:type="gramEnd"/>
            <w:r w:rsidRPr="0073448C">
              <w:rPr>
                <w:rFonts w:ascii="Times New Roman" w:hAnsi="Times New Roman" w:hint="eastAsia"/>
                <w:bdr w:val="none" w:sz="0" w:space="0" w:color="auto" w:frame="1"/>
              </w:rPr>
              <w:t>占率。</w:t>
            </w:r>
          </w:p>
          <w:p w:rsidR="00014CF9" w:rsidRPr="0073448C" w:rsidRDefault="00014CF9" w:rsidP="00014CF9">
            <w:pPr>
              <w:pStyle w:val="1"/>
              <w:spacing w:beforeLines="50" w:before="120" w:after="0" w:line="360" w:lineRule="auto"/>
              <w:ind w:firstLineChars="200" w:firstLine="482"/>
              <w:jc w:val="both"/>
              <w:rPr>
                <w:rFonts w:ascii="Times New Roman" w:hAnsi="Times New Roman" w:cs="宋体"/>
              </w:rPr>
            </w:pPr>
            <w:r>
              <w:rPr>
                <w:rFonts w:ascii="Times New Roman" w:hAnsi="Times New Roman" w:hint="eastAsia"/>
              </w:rPr>
              <w:t>问题</w:t>
            </w:r>
            <w:r w:rsidRPr="0073448C">
              <w:rPr>
                <w:rFonts w:ascii="Times New Roman" w:hAnsi="Times New Roman" w:hint="eastAsia"/>
              </w:rPr>
              <w:t>1</w:t>
            </w:r>
            <w:r>
              <w:rPr>
                <w:rFonts w:ascii="Times New Roman" w:hAnsi="Times New Roman"/>
              </w:rPr>
              <w:t>6</w:t>
            </w:r>
            <w:r w:rsidRPr="0073448C">
              <w:rPr>
                <w:rFonts w:ascii="Times New Roman" w:hAnsi="Times New Roman" w:hint="eastAsia"/>
              </w:rPr>
              <w:t>：公司的主要产品</w:t>
            </w:r>
            <w:r w:rsidRPr="0073448C">
              <w:rPr>
                <w:rFonts w:ascii="Times New Roman" w:hAnsi="Times New Roman" w:hint="eastAsia"/>
              </w:rPr>
              <w:t>AVCOS</w:t>
            </w:r>
            <w:r w:rsidRPr="0073448C">
              <w:rPr>
                <w:rFonts w:ascii="Times New Roman" w:hAnsi="Times New Roman" w:hint="eastAsia"/>
              </w:rPr>
              <w:t>的技术应用以及未来的商业化前景？新的系统在未来</w:t>
            </w:r>
            <w:proofErr w:type="gramStart"/>
            <w:r w:rsidRPr="0073448C">
              <w:rPr>
                <w:rFonts w:ascii="Times New Roman" w:hAnsi="Times New Roman" w:hint="eastAsia"/>
              </w:rPr>
              <w:t>何时面临</w:t>
            </w:r>
            <w:proofErr w:type="gramEnd"/>
            <w:r w:rsidRPr="0073448C">
              <w:rPr>
                <w:rFonts w:ascii="Times New Roman" w:hAnsi="Times New Roman" w:hint="eastAsia"/>
              </w:rPr>
              <w:t>新的机会？</w:t>
            </w:r>
          </w:p>
          <w:p w:rsidR="00014CF9" w:rsidRPr="0073448C" w:rsidRDefault="00014CF9" w:rsidP="00014CF9">
            <w:pPr>
              <w:pStyle w:val="af"/>
              <w:spacing w:beforeLines="50" w:before="120" w:line="360" w:lineRule="auto"/>
              <w:ind w:firstLine="480"/>
              <w:rPr>
                <w:rFonts w:ascii="Times New Roman" w:hAnsi="Times New Roman"/>
              </w:rPr>
            </w:pPr>
            <w:r>
              <w:rPr>
                <w:rFonts w:ascii="Times New Roman" w:hAnsi="Times New Roman" w:hint="eastAsia"/>
              </w:rPr>
              <w:t>答</w:t>
            </w:r>
            <w:r w:rsidRPr="0073448C">
              <w:rPr>
                <w:rFonts w:ascii="Times New Roman" w:hAnsi="Times New Roman" w:hint="eastAsia"/>
              </w:rPr>
              <w:t>：公司的自主虚拟编组运行系统（</w:t>
            </w:r>
            <w:r w:rsidRPr="0073448C">
              <w:rPr>
                <w:rFonts w:ascii="Times New Roman" w:hAnsi="Times New Roman" w:hint="eastAsia"/>
              </w:rPr>
              <w:t>AVCOS</w:t>
            </w:r>
            <w:r w:rsidRPr="0073448C">
              <w:rPr>
                <w:rFonts w:ascii="Times New Roman" w:hAnsi="Times New Roman" w:hint="eastAsia"/>
              </w:rPr>
              <w:t>）核心关键技术已获得了阶段性突破，并完成北京</w:t>
            </w:r>
            <w:r w:rsidRPr="0073448C">
              <w:rPr>
                <w:rFonts w:ascii="Times New Roman" w:hAnsi="Times New Roman" w:hint="eastAsia"/>
              </w:rPr>
              <w:t xml:space="preserve"> 11 </w:t>
            </w:r>
            <w:r w:rsidRPr="0073448C">
              <w:rPr>
                <w:rFonts w:ascii="Times New Roman" w:hAnsi="Times New Roman" w:hint="eastAsia"/>
              </w:rPr>
              <w:t>号线虚拟编组示范工程的落地和验收，实现了双车安全防护模型算法，基于最优化理论的编组列车协同曲线规划技术、基于模型预测的编组列车曲线跟踪技术等关键技术的突破，在保定</w:t>
            </w:r>
            <w:proofErr w:type="gramStart"/>
            <w:r w:rsidRPr="0073448C">
              <w:rPr>
                <w:rFonts w:ascii="Times New Roman" w:hAnsi="Times New Roman" w:hint="eastAsia"/>
              </w:rPr>
              <w:t>试车线</w:t>
            </w:r>
            <w:proofErr w:type="gramEnd"/>
            <w:r w:rsidRPr="0073448C">
              <w:rPr>
                <w:rFonts w:ascii="Times New Roman" w:hAnsi="Times New Roman" w:hint="eastAsia"/>
              </w:rPr>
              <w:t>和北京</w:t>
            </w:r>
            <w:r w:rsidRPr="0073448C">
              <w:rPr>
                <w:rFonts w:ascii="Times New Roman" w:hAnsi="Times New Roman" w:hint="eastAsia"/>
              </w:rPr>
              <w:t xml:space="preserve">11 </w:t>
            </w:r>
            <w:r w:rsidRPr="0073448C">
              <w:rPr>
                <w:rFonts w:ascii="Times New Roman" w:hAnsi="Times New Roman" w:hint="eastAsia"/>
              </w:rPr>
              <w:t>号线均完成现场技术验证和专家组验收工作。从计划来看，预计明年投入运营。</w:t>
            </w:r>
          </w:p>
          <w:p w:rsidR="00014CF9" w:rsidRPr="00014CF9" w:rsidRDefault="00014CF9" w:rsidP="00014CF9">
            <w:pPr>
              <w:pStyle w:val="af"/>
              <w:spacing w:beforeLines="50" w:before="120" w:line="360" w:lineRule="auto"/>
              <w:ind w:firstLine="480"/>
              <w:rPr>
                <w:rFonts w:ascii="Times New Roman" w:hAnsi="Times New Roman"/>
              </w:rPr>
            </w:pPr>
            <w:r w:rsidRPr="0073448C">
              <w:rPr>
                <w:rFonts w:ascii="Times New Roman" w:hAnsi="Times New Roman" w:hint="eastAsia"/>
              </w:rPr>
              <w:t>未来信号车辆对于一体化的要求肯定会越来越高，随着信号系统技术的不断发展，轨道交通也更加趋向于越来越集中，可能未来的轨道交通也是一个完整系统，对整个系统的技术的要求会逐步聚焦。因此我们认为新技术也是一个未来发展的重要方向。</w:t>
            </w:r>
          </w:p>
          <w:p w:rsidR="00014CF9" w:rsidRPr="0073448C" w:rsidRDefault="00014CF9" w:rsidP="00014CF9">
            <w:pPr>
              <w:pStyle w:val="1"/>
              <w:spacing w:beforeLines="50" w:before="120" w:after="0" w:line="360" w:lineRule="auto"/>
              <w:ind w:firstLineChars="200" w:firstLine="482"/>
              <w:jc w:val="both"/>
              <w:rPr>
                <w:rFonts w:ascii="Times New Roman" w:hAnsi="Times New Roman"/>
              </w:rPr>
            </w:pPr>
            <w:r>
              <w:rPr>
                <w:rFonts w:ascii="Times New Roman" w:hAnsi="Times New Roman" w:hint="eastAsia"/>
              </w:rPr>
              <w:t>问题</w:t>
            </w:r>
            <w:r w:rsidRPr="0073448C">
              <w:rPr>
                <w:rFonts w:ascii="Times New Roman" w:hAnsi="Times New Roman" w:hint="eastAsia"/>
              </w:rPr>
              <w:t>1</w:t>
            </w:r>
            <w:r>
              <w:rPr>
                <w:rFonts w:ascii="Times New Roman" w:hAnsi="Times New Roman"/>
              </w:rPr>
              <w:t>7</w:t>
            </w:r>
            <w:r w:rsidRPr="0073448C">
              <w:rPr>
                <w:rFonts w:ascii="Times New Roman" w:hAnsi="Times New Roman" w:hint="eastAsia"/>
              </w:rPr>
              <w:t>：</w:t>
            </w:r>
            <w:r>
              <w:rPr>
                <w:rFonts w:ascii="Times New Roman" w:hAnsi="Times New Roman" w:hint="eastAsia"/>
              </w:rPr>
              <w:t>公司披露的对外投资的</w:t>
            </w:r>
            <w:r w:rsidRPr="0073448C">
              <w:rPr>
                <w:rFonts w:ascii="Times New Roman" w:hAnsi="Times New Roman" w:hint="eastAsia"/>
              </w:rPr>
              <w:t>米塔盒子公司的定位以及后续的发展规划是什么？</w:t>
            </w:r>
          </w:p>
          <w:p w:rsidR="00014CF9" w:rsidRPr="00014CF9" w:rsidRDefault="00014CF9" w:rsidP="00014CF9">
            <w:pPr>
              <w:pStyle w:val="af"/>
              <w:spacing w:beforeLines="50" w:before="120" w:line="360" w:lineRule="auto"/>
              <w:ind w:firstLine="480"/>
              <w:rPr>
                <w:rFonts w:ascii="Times New Roman" w:hAnsi="Times New Roman"/>
                <w:color w:val="666666"/>
                <w:szCs w:val="18"/>
              </w:rPr>
            </w:pPr>
            <w:r>
              <w:rPr>
                <w:rFonts w:ascii="Times New Roman" w:hAnsi="Times New Roman" w:hint="eastAsia"/>
                <w:bdr w:val="none" w:sz="0" w:space="0" w:color="auto" w:frame="1"/>
              </w:rPr>
              <w:t>答</w:t>
            </w:r>
            <w:r w:rsidRPr="0073448C">
              <w:rPr>
                <w:rFonts w:ascii="Times New Roman" w:hAnsi="Times New Roman" w:hint="eastAsia"/>
                <w:bdr w:val="none" w:sz="0" w:space="0" w:color="auto" w:frame="1"/>
              </w:rPr>
              <w:t>：</w:t>
            </w:r>
            <w:r w:rsidRPr="0073448C">
              <w:rPr>
                <w:rFonts w:ascii="Times New Roman" w:hAnsi="Times New Roman" w:hint="eastAsia"/>
                <w:bdr w:val="none" w:sz="0" w:space="0" w:color="auto" w:frame="1"/>
              </w:rPr>
              <w:t>2</w:t>
            </w:r>
            <w:r w:rsidRPr="0073448C">
              <w:rPr>
                <w:rFonts w:ascii="Times New Roman" w:hAnsi="Times New Roman"/>
                <w:bdr w:val="none" w:sz="0" w:space="0" w:color="auto" w:frame="1"/>
              </w:rPr>
              <w:t>022</w:t>
            </w:r>
            <w:r w:rsidRPr="0073448C">
              <w:rPr>
                <w:rFonts w:ascii="Times New Roman" w:hAnsi="Times New Roman" w:hint="eastAsia"/>
                <w:bdr w:val="none" w:sz="0" w:space="0" w:color="auto" w:frame="1"/>
              </w:rPr>
              <w:t>年</w:t>
            </w:r>
            <w:r w:rsidRPr="0073448C">
              <w:rPr>
                <w:rFonts w:ascii="Times New Roman" w:hAnsi="Times New Roman"/>
                <w:bdr w:val="none" w:sz="0" w:space="0" w:color="auto" w:frame="1"/>
              </w:rPr>
              <w:t>6</w:t>
            </w:r>
            <w:r w:rsidRPr="0073448C">
              <w:rPr>
                <w:rFonts w:ascii="Times New Roman" w:hAnsi="Times New Roman" w:hint="eastAsia"/>
                <w:bdr w:val="none" w:sz="0" w:space="0" w:color="auto" w:frame="1"/>
              </w:rPr>
              <w:t>月，公司与北京轨道交通技术装备集团有限公司共同出资设立了米塔盒子公司，该公司定位于智能列车一体化平台、车辆网络及</w:t>
            </w:r>
            <w:proofErr w:type="spellStart"/>
            <w:r w:rsidRPr="0073448C">
              <w:rPr>
                <w:rFonts w:ascii="Times New Roman" w:hAnsi="Times New Roman" w:hint="eastAsia"/>
                <w:bdr w:val="none" w:sz="0" w:space="0" w:color="auto" w:frame="1"/>
              </w:rPr>
              <w:t>AutoTrain</w:t>
            </w:r>
            <w:proofErr w:type="spellEnd"/>
            <w:r w:rsidRPr="0073448C">
              <w:rPr>
                <w:rFonts w:ascii="Times New Roman" w:hAnsi="Times New Roman" w:hint="eastAsia"/>
                <w:bdr w:val="none" w:sz="0" w:space="0" w:color="auto" w:frame="1"/>
              </w:rPr>
              <w:t>整车设计和全系统集成，即未来的智能列车。</w:t>
            </w:r>
            <w:r w:rsidRPr="0073448C">
              <w:rPr>
                <w:rFonts w:ascii="Times New Roman" w:hAnsi="Times New Roman" w:hint="eastAsia"/>
              </w:rPr>
              <w:t>目前而言，轨道交通行业的车辆与信号控制系统是相互独立的，而米塔盒子将更加重视车辆信号运行一体化，这</w:t>
            </w:r>
            <w:r>
              <w:rPr>
                <w:rFonts w:ascii="Times New Roman" w:hAnsi="Times New Roman" w:hint="eastAsia"/>
              </w:rPr>
              <w:t>将</w:t>
            </w:r>
            <w:r w:rsidRPr="0073448C">
              <w:rPr>
                <w:rFonts w:ascii="Times New Roman" w:hAnsi="Times New Roman" w:hint="eastAsia"/>
              </w:rPr>
              <w:t>打破国内车辆创新研究仍局限在车辆本身的局限，利用时间敏感网络、机器视觉、智能控制及人机交互等新兴技术，打造灵活高效、具备车厢</w:t>
            </w:r>
            <w:r w:rsidRPr="0073448C">
              <w:rPr>
                <w:rFonts w:ascii="Times New Roman" w:hAnsi="Times New Roman"/>
              </w:rPr>
              <w:t>-</w:t>
            </w:r>
            <w:r w:rsidRPr="0073448C">
              <w:rPr>
                <w:rFonts w:ascii="Times New Roman" w:hAnsi="Times New Roman" w:hint="eastAsia"/>
              </w:rPr>
              <w:t>底盘分离功能的智能自主运行列</w:t>
            </w:r>
            <w:r w:rsidRPr="0073448C">
              <w:rPr>
                <w:rFonts w:ascii="Times New Roman" w:hAnsi="Times New Roman" w:hint="eastAsia"/>
              </w:rPr>
              <w:lastRenderedPageBreak/>
              <w:t>车</w:t>
            </w:r>
            <w:proofErr w:type="spellStart"/>
            <w:r w:rsidRPr="0073448C">
              <w:rPr>
                <w:rFonts w:ascii="Times New Roman" w:hAnsi="Times New Roman"/>
              </w:rPr>
              <w:t>AutoTrain</w:t>
            </w:r>
            <w:proofErr w:type="spellEnd"/>
            <w:r w:rsidRPr="0073448C">
              <w:rPr>
                <w:rFonts w:ascii="Times New Roman" w:hAnsi="Times New Roman" w:hint="eastAsia"/>
              </w:rPr>
              <w:t>，加速推广列车自主虚拟编组运行、定制化列车等新突破技术，铺开运营组织的新模式，从根本上解决城市轨道交通车辆运力与客流匹配难题，推动轨道交通产业智慧转型和服务品质提升。</w:t>
            </w:r>
          </w:p>
          <w:p w:rsidR="00014CF9" w:rsidRPr="0073448C" w:rsidRDefault="00014CF9" w:rsidP="00014CF9">
            <w:pPr>
              <w:pStyle w:val="1"/>
              <w:spacing w:beforeLines="50" w:before="120" w:after="0" w:line="360" w:lineRule="auto"/>
              <w:ind w:firstLineChars="200" w:firstLine="482"/>
              <w:jc w:val="both"/>
              <w:rPr>
                <w:rFonts w:ascii="Times New Roman" w:hAnsi="Times New Roman"/>
              </w:rPr>
            </w:pPr>
            <w:r>
              <w:rPr>
                <w:rFonts w:ascii="Times New Roman" w:hAnsi="Times New Roman" w:hint="eastAsia"/>
              </w:rPr>
              <w:t>问题</w:t>
            </w:r>
            <w:r w:rsidRPr="0073448C">
              <w:rPr>
                <w:rFonts w:ascii="Times New Roman" w:hAnsi="Times New Roman" w:hint="eastAsia"/>
              </w:rPr>
              <w:t>1</w:t>
            </w:r>
            <w:r>
              <w:rPr>
                <w:rFonts w:ascii="Times New Roman" w:hAnsi="Times New Roman"/>
              </w:rPr>
              <w:t>8</w:t>
            </w:r>
            <w:r w:rsidRPr="0073448C">
              <w:rPr>
                <w:rFonts w:ascii="Times New Roman" w:hAnsi="Times New Roman" w:hint="eastAsia"/>
              </w:rPr>
              <w:t>:</w:t>
            </w:r>
            <w:r w:rsidRPr="0073448C">
              <w:rPr>
                <w:rFonts w:ascii="Times New Roman" w:hAnsi="Times New Roman" w:hint="eastAsia"/>
              </w:rPr>
              <w:t>从公司</w:t>
            </w:r>
            <w:r w:rsidRPr="0073448C">
              <w:rPr>
                <w:rFonts w:ascii="Times New Roman" w:hAnsi="Times New Roman" w:hint="eastAsia"/>
              </w:rPr>
              <w:t>2023</w:t>
            </w:r>
            <w:r w:rsidRPr="0073448C">
              <w:rPr>
                <w:rFonts w:ascii="Times New Roman" w:hAnsi="Times New Roman" w:hint="eastAsia"/>
              </w:rPr>
              <w:t>年中标的整体情况来看，相较于</w:t>
            </w:r>
            <w:r w:rsidRPr="0073448C">
              <w:rPr>
                <w:rFonts w:ascii="Times New Roman" w:hAnsi="Times New Roman" w:hint="eastAsia"/>
              </w:rPr>
              <w:t>2021</w:t>
            </w:r>
            <w:r w:rsidRPr="0073448C">
              <w:rPr>
                <w:rFonts w:ascii="Times New Roman" w:hAnsi="Times New Roman" w:hint="eastAsia"/>
              </w:rPr>
              <w:t>年是有所改善的，是否说明公司</w:t>
            </w:r>
            <w:r w:rsidRPr="0073448C">
              <w:rPr>
                <w:rFonts w:ascii="Times New Roman" w:hAnsi="Times New Roman" w:hint="eastAsia"/>
              </w:rPr>
              <w:t>2024</w:t>
            </w:r>
            <w:r w:rsidRPr="0073448C">
              <w:rPr>
                <w:rFonts w:ascii="Times New Roman" w:hAnsi="Times New Roman" w:hint="eastAsia"/>
              </w:rPr>
              <w:t>年、</w:t>
            </w:r>
            <w:r w:rsidRPr="0073448C">
              <w:rPr>
                <w:rFonts w:ascii="Times New Roman" w:hAnsi="Times New Roman" w:hint="eastAsia"/>
              </w:rPr>
              <w:t>2025</w:t>
            </w:r>
            <w:r w:rsidRPr="0073448C">
              <w:rPr>
                <w:rFonts w:ascii="Times New Roman" w:hAnsi="Times New Roman" w:hint="eastAsia"/>
              </w:rPr>
              <w:t>年的收入相对</w:t>
            </w:r>
            <w:proofErr w:type="gramStart"/>
            <w:r w:rsidRPr="0073448C">
              <w:rPr>
                <w:rFonts w:ascii="Times New Roman" w:hAnsi="Times New Roman" w:hint="eastAsia"/>
              </w:rPr>
              <w:t>于之前</w:t>
            </w:r>
            <w:proofErr w:type="gramEnd"/>
            <w:r w:rsidRPr="0073448C">
              <w:rPr>
                <w:rFonts w:ascii="Times New Roman" w:hAnsi="Times New Roman" w:hint="eastAsia"/>
              </w:rPr>
              <w:t>会有所改善的？</w:t>
            </w:r>
          </w:p>
          <w:p w:rsidR="00FE0F30" w:rsidRPr="00014CF9" w:rsidRDefault="00014CF9" w:rsidP="00014CF9">
            <w:pPr>
              <w:pStyle w:val="af"/>
              <w:spacing w:beforeLines="50" w:before="120" w:line="360" w:lineRule="auto"/>
              <w:ind w:firstLine="480"/>
              <w:rPr>
                <w:rFonts w:ascii="Times New Roman" w:hAnsi="Times New Roman"/>
              </w:rPr>
            </w:pPr>
            <w:r>
              <w:rPr>
                <w:rFonts w:ascii="Times New Roman" w:hAnsi="Times New Roman" w:hint="eastAsia"/>
              </w:rPr>
              <w:t>答</w:t>
            </w:r>
            <w:r w:rsidRPr="0073448C">
              <w:rPr>
                <w:rFonts w:ascii="Times New Roman" w:hAnsi="Times New Roman" w:hint="eastAsia"/>
              </w:rPr>
              <w:t>：公司的在手订单按照合同的履约进度来确认收入，但是具体的业绩无法准确预测，还</w:t>
            </w:r>
            <w:r>
              <w:rPr>
                <w:rFonts w:ascii="Times New Roman" w:hAnsi="Times New Roman" w:hint="eastAsia"/>
              </w:rPr>
              <w:t>请</w:t>
            </w:r>
            <w:r w:rsidRPr="0073448C">
              <w:rPr>
                <w:rFonts w:ascii="Times New Roman" w:hAnsi="Times New Roman" w:hint="eastAsia"/>
              </w:rPr>
              <w:t>以后续披露公告为准。</w:t>
            </w:r>
          </w:p>
        </w:tc>
      </w:tr>
      <w:tr w:rsidR="00580996" w:rsidTr="00D342CA">
        <w:trPr>
          <w:trHeight w:val="490"/>
          <w:jc w:val="center"/>
        </w:trPr>
        <w:tc>
          <w:tcPr>
            <w:tcW w:w="2025" w:type="dxa"/>
            <w:tcBorders>
              <w:top w:val="single" w:sz="4" w:space="0" w:color="000000"/>
              <w:left w:val="single" w:sz="4" w:space="0" w:color="000000"/>
              <w:bottom w:val="single" w:sz="4" w:space="0" w:color="000000"/>
              <w:right w:val="single" w:sz="4" w:space="0" w:color="000000"/>
            </w:tcBorders>
            <w:vAlign w:val="center"/>
          </w:tcPr>
          <w:p w:rsidR="003A3615" w:rsidRDefault="00C11B66">
            <w:pPr>
              <w:snapToGrid w:val="0"/>
              <w:spacing w:after="0" w:line="360" w:lineRule="auto"/>
              <w:jc w:val="center"/>
              <w:rPr>
                <w:rFonts w:ascii="宋体" w:eastAsia="宋体" w:hAnsi="宋体" w:cs="宋体"/>
                <w:b/>
                <w:sz w:val="24"/>
                <w:szCs w:val="24"/>
              </w:rPr>
            </w:pPr>
            <w:r>
              <w:rPr>
                <w:rFonts w:ascii="宋体" w:eastAsia="宋体" w:hAnsi="宋体" w:cs="宋体"/>
                <w:b/>
                <w:sz w:val="24"/>
                <w:szCs w:val="24"/>
              </w:rPr>
              <w:lastRenderedPageBreak/>
              <w:t>附件清单</w:t>
            </w:r>
          </w:p>
          <w:p w:rsidR="00580996" w:rsidRDefault="00C11B66">
            <w:pPr>
              <w:snapToGrid w:val="0"/>
              <w:spacing w:after="0" w:line="360" w:lineRule="auto"/>
              <w:jc w:val="center"/>
              <w:rPr>
                <w:rFonts w:ascii="宋体" w:eastAsia="宋体" w:hAnsi="宋体" w:cs="宋体"/>
                <w:b/>
                <w:sz w:val="24"/>
                <w:szCs w:val="24"/>
              </w:rPr>
            </w:pPr>
            <w:r>
              <w:rPr>
                <w:rFonts w:ascii="宋体" w:eastAsia="宋体" w:hAnsi="宋体" w:cs="宋体"/>
                <w:b/>
                <w:sz w:val="24"/>
                <w:szCs w:val="24"/>
              </w:rPr>
              <w:t>（如有）</w:t>
            </w:r>
          </w:p>
        </w:tc>
        <w:tc>
          <w:tcPr>
            <w:tcW w:w="7484" w:type="dxa"/>
            <w:tcBorders>
              <w:top w:val="single" w:sz="4" w:space="0" w:color="000000"/>
              <w:left w:val="single" w:sz="4" w:space="0" w:color="000000"/>
              <w:bottom w:val="single" w:sz="4" w:space="0" w:color="000000"/>
              <w:right w:val="single" w:sz="4" w:space="0" w:color="000000"/>
            </w:tcBorders>
            <w:vAlign w:val="center"/>
          </w:tcPr>
          <w:p w:rsidR="00580996" w:rsidRDefault="00C11B66" w:rsidP="00C51797">
            <w:pPr>
              <w:snapToGrid w:val="0"/>
              <w:spacing w:after="0" w:line="360" w:lineRule="auto"/>
              <w:jc w:val="both"/>
              <w:rPr>
                <w:rFonts w:ascii="宋体" w:eastAsia="宋体" w:hAnsi="宋体" w:cs="宋体"/>
                <w:sz w:val="24"/>
                <w:szCs w:val="24"/>
              </w:rPr>
            </w:pPr>
            <w:r>
              <w:rPr>
                <w:rFonts w:ascii="宋体" w:eastAsia="宋体" w:hAnsi="宋体" w:cs="宋体" w:hint="eastAsia"/>
                <w:sz w:val="24"/>
                <w:szCs w:val="24"/>
              </w:rPr>
              <w:t>有</w:t>
            </w:r>
          </w:p>
        </w:tc>
      </w:tr>
      <w:tr w:rsidR="00580996" w:rsidTr="00D342CA">
        <w:trPr>
          <w:trHeight w:val="490"/>
          <w:jc w:val="center"/>
        </w:trPr>
        <w:tc>
          <w:tcPr>
            <w:tcW w:w="2025" w:type="dxa"/>
            <w:tcBorders>
              <w:top w:val="single" w:sz="4" w:space="0" w:color="000000"/>
              <w:left w:val="single" w:sz="4" w:space="0" w:color="000000"/>
              <w:bottom w:val="single" w:sz="4" w:space="0" w:color="000000"/>
              <w:right w:val="single" w:sz="4" w:space="0" w:color="000000"/>
            </w:tcBorders>
            <w:vAlign w:val="center"/>
          </w:tcPr>
          <w:p w:rsidR="00580996" w:rsidRDefault="00C11B66">
            <w:pPr>
              <w:snapToGrid w:val="0"/>
              <w:spacing w:after="0" w:line="360" w:lineRule="auto"/>
              <w:jc w:val="center"/>
              <w:rPr>
                <w:rFonts w:ascii="宋体" w:eastAsia="宋体" w:hAnsi="宋体" w:cs="宋体"/>
                <w:b/>
                <w:sz w:val="24"/>
                <w:szCs w:val="24"/>
              </w:rPr>
            </w:pPr>
            <w:r>
              <w:rPr>
                <w:rFonts w:ascii="宋体" w:eastAsia="宋体" w:hAnsi="宋体" w:cs="宋体" w:hint="eastAsia"/>
                <w:b/>
                <w:sz w:val="24"/>
                <w:szCs w:val="24"/>
              </w:rPr>
              <w:t>备注</w:t>
            </w:r>
          </w:p>
        </w:tc>
        <w:tc>
          <w:tcPr>
            <w:tcW w:w="7484" w:type="dxa"/>
            <w:tcBorders>
              <w:top w:val="single" w:sz="4" w:space="0" w:color="000000"/>
              <w:left w:val="single" w:sz="4" w:space="0" w:color="000000"/>
              <w:bottom w:val="single" w:sz="4" w:space="0" w:color="000000"/>
              <w:right w:val="single" w:sz="4" w:space="0" w:color="000000"/>
            </w:tcBorders>
            <w:vAlign w:val="bottom"/>
          </w:tcPr>
          <w:p w:rsidR="00580996" w:rsidRDefault="00F07863" w:rsidP="007D2F4E">
            <w:pPr>
              <w:snapToGrid w:val="0"/>
              <w:spacing w:after="0" w:line="360" w:lineRule="auto"/>
              <w:ind w:firstLineChars="200" w:firstLine="480"/>
              <w:jc w:val="both"/>
              <w:rPr>
                <w:rFonts w:ascii="宋体" w:eastAsia="宋体" w:hAnsi="宋体" w:cs="宋体"/>
                <w:b/>
                <w:bCs/>
                <w:sz w:val="24"/>
                <w:szCs w:val="24"/>
              </w:rPr>
            </w:pPr>
            <w:r>
              <w:rPr>
                <w:rFonts w:ascii="宋体" w:eastAsia="宋体" w:hAnsi="宋体" w:cs="宋体" w:hint="eastAsia"/>
                <w:sz w:val="24"/>
                <w:szCs w:val="24"/>
              </w:rPr>
              <w:t>本次业绩说明会</w:t>
            </w:r>
            <w:r w:rsidR="00C11B66">
              <w:rPr>
                <w:rFonts w:ascii="宋体" w:eastAsia="宋体" w:hAnsi="宋体" w:cs="宋体" w:hint="eastAsia"/>
                <w:sz w:val="24"/>
                <w:szCs w:val="24"/>
              </w:rPr>
              <w:t>中，公司管理层积极回复投资者提出的问题，回复的内容符合公司《信息披露管理制度》等文件</w:t>
            </w:r>
            <w:r w:rsidR="00C11B66">
              <w:rPr>
                <w:rFonts w:ascii="宋体" w:eastAsia="宋体" w:hAnsi="宋体" w:cs="宋体"/>
                <w:sz w:val="24"/>
                <w:szCs w:val="24"/>
              </w:rPr>
              <w:t>的</w:t>
            </w:r>
            <w:r w:rsidR="00C11B66">
              <w:rPr>
                <w:rFonts w:ascii="宋体" w:eastAsia="宋体" w:hAnsi="宋体" w:cs="宋体" w:hint="eastAsia"/>
                <w:sz w:val="24"/>
                <w:szCs w:val="24"/>
              </w:rPr>
              <w:t>规定，回复的信息真实、准确。</w:t>
            </w:r>
          </w:p>
        </w:tc>
      </w:tr>
    </w:tbl>
    <w:p w:rsidR="00580996" w:rsidRDefault="00C11B66">
      <w:pPr>
        <w:rPr>
          <w:rFonts w:ascii="宋体" w:eastAsia="宋体" w:hAnsi="宋体"/>
        </w:rPr>
      </w:pPr>
      <w:r>
        <w:rPr>
          <w:rFonts w:ascii="宋体" w:eastAsia="宋体" w:hAnsi="宋体"/>
        </w:rPr>
        <w:br w:type="page"/>
      </w:r>
    </w:p>
    <w:p w:rsidR="00580996" w:rsidRDefault="00580996">
      <w:pPr>
        <w:spacing w:after="0"/>
        <w:jc w:val="both"/>
        <w:rPr>
          <w:rFonts w:ascii="宋体" w:eastAsia="宋体" w:hAnsi="宋体"/>
        </w:rPr>
      </w:pPr>
    </w:p>
    <w:p w:rsidR="00580996" w:rsidRDefault="00C11B66">
      <w:pPr>
        <w:spacing w:after="0"/>
        <w:jc w:val="both"/>
        <w:rPr>
          <w:rFonts w:ascii="宋体" w:eastAsia="宋体" w:hAnsi="宋体" w:cs="宋体"/>
          <w:sz w:val="24"/>
          <w:szCs w:val="24"/>
        </w:rPr>
      </w:pPr>
      <w:r>
        <w:rPr>
          <w:rFonts w:ascii="宋体" w:eastAsia="宋体" w:hAnsi="宋体" w:cs="宋体" w:hint="eastAsia"/>
          <w:sz w:val="24"/>
          <w:szCs w:val="24"/>
        </w:rPr>
        <w:t>附件1：</w:t>
      </w:r>
    </w:p>
    <w:p w:rsidR="00580996" w:rsidRDefault="00C11B66">
      <w:pPr>
        <w:spacing w:after="0" w:line="480" w:lineRule="auto"/>
        <w:jc w:val="center"/>
        <w:rPr>
          <w:rFonts w:ascii="宋体" w:eastAsia="宋体" w:hAnsi="宋体" w:cs="宋体"/>
          <w:b/>
          <w:bCs/>
          <w:sz w:val="24"/>
          <w:szCs w:val="24"/>
        </w:rPr>
      </w:pPr>
      <w:r>
        <w:rPr>
          <w:rFonts w:ascii="宋体" w:eastAsia="宋体" w:hAnsi="宋体" w:cs="宋体" w:hint="eastAsia"/>
          <w:b/>
          <w:bCs/>
          <w:sz w:val="24"/>
          <w:szCs w:val="24"/>
        </w:rPr>
        <w:t>与会人员名单</w:t>
      </w:r>
    </w:p>
    <w:tbl>
      <w:tblPr>
        <w:tblW w:w="48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3205"/>
        <w:gridCol w:w="3347"/>
      </w:tblGrid>
      <w:tr w:rsidR="002213FB" w:rsidRPr="005E4C4C" w:rsidTr="00534431">
        <w:trPr>
          <w:trHeight w:val="567"/>
          <w:tblHeader/>
          <w:jc w:val="center"/>
        </w:trPr>
        <w:tc>
          <w:tcPr>
            <w:tcW w:w="1050" w:type="pct"/>
            <w:vAlign w:val="center"/>
          </w:tcPr>
          <w:p w:rsidR="002213FB" w:rsidRPr="005E4C4C" w:rsidRDefault="002213FB" w:rsidP="005F33F6">
            <w:pPr>
              <w:spacing w:after="0" w:line="240" w:lineRule="auto"/>
              <w:jc w:val="center"/>
              <w:rPr>
                <w:rFonts w:ascii="Times New Roman" w:eastAsia="宋体" w:hAnsi="Times New Roman" w:cs="Arial"/>
                <w:b/>
                <w:color w:val="000000" w:themeColor="text1"/>
                <w:kern w:val="0"/>
                <w:sz w:val="24"/>
                <w:szCs w:val="24"/>
              </w:rPr>
            </w:pPr>
            <w:r w:rsidRPr="005E4C4C">
              <w:rPr>
                <w:rFonts w:ascii="Times New Roman" w:eastAsia="宋体" w:hAnsi="Times New Roman" w:cs="Arial" w:hint="eastAsia"/>
                <w:b/>
                <w:color w:val="000000" w:themeColor="text1"/>
                <w:kern w:val="0"/>
                <w:sz w:val="24"/>
                <w:szCs w:val="24"/>
              </w:rPr>
              <w:t>序号</w:t>
            </w:r>
          </w:p>
        </w:tc>
        <w:tc>
          <w:tcPr>
            <w:tcW w:w="1932" w:type="pct"/>
            <w:shd w:val="clear" w:color="auto" w:fill="auto"/>
            <w:noWrap/>
            <w:vAlign w:val="center"/>
            <w:hideMark/>
          </w:tcPr>
          <w:p w:rsidR="002213FB" w:rsidRPr="005E4C4C" w:rsidRDefault="002213FB" w:rsidP="005F33F6">
            <w:pPr>
              <w:spacing w:after="0" w:line="240" w:lineRule="auto"/>
              <w:jc w:val="center"/>
              <w:rPr>
                <w:rFonts w:ascii="Times New Roman" w:eastAsia="宋体" w:hAnsi="Times New Roman" w:cs="Arial"/>
                <w:b/>
                <w:color w:val="000000" w:themeColor="text1"/>
                <w:kern w:val="0"/>
                <w:sz w:val="24"/>
                <w:szCs w:val="24"/>
              </w:rPr>
            </w:pPr>
            <w:r w:rsidRPr="005E4C4C">
              <w:rPr>
                <w:rFonts w:ascii="Times New Roman" w:eastAsia="宋体" w:hAnsi="Times New Roman" w:cs="Arial" w:hint="eastAsia"/>
                <w:b/>
                <w:color w:val="000000" w:themeColor="text1"/>
                <w:kern w:val="0"/>
                <w:sz w:val="24"/>
                <w:szCs w:val="24"/>
              </w:rPr>
              <w:t>姓名</w:t>
            </w:r>
          </w:p>
        </w:tc>
        <w:tc>
          <w:tcPr>
            <w:tcW w:w="2018" w:type="pct"/>
            <w:shd w:val="clear" w:color="auto" w:fill="auto"/>
            <w:noWrap/>
            <w:vAlign w:val="center"/>
            <w:hideMark/>
          </w:tcPr>
          <w:p w:rsidR="002213FB" w:rsidRPr="005E4C4C" w:rsidRDefault="002213FB" w:rsidP="005F33F6">
            <w:pPr>
              <w:spacing w:after="0" w:line="240" w:lineRule="auto"/>
              <w:jc w:val="center"/>
              <w:rPr>
                <w:rFonts w:ascii="Times New Roman" w:eastAsia="宋体" w:hAnsi="Times New Roman" w:cs="Arial"/>
                <w:b/>
                <w:color w:val="000000" w:themeColor="text1"/>
                <w:kern w:val="0"/>
                <w:sz w:val="24"/>
                <w:szCs w:val="24"/>
              </w:rPr>
            </w:pPr>
            <w:r w:rsidRPr="005E4C4C">
              <w:rPr>
                <w:rFonts w:ascii="Times New Roman" w:eastAsia="宋体" w:hAnsi="Times New Roman" w:cs="Arial"/>
                <w:b/>
                <w:color w:val="000000" w:themeColor="text1"/>
                <w:kern w:val="0"/>
                <w:sz w:val="24"/>
                <w:szCs w:val="24"/>
              </w:rPr>
              <w:t>公司名称</w:t>
            </w:r>
          </w:p>
        </w:tc>
      </w:tr>
      <w:tr w:rsidR="005F33F6" w:rsidRPr="005E4C4C" w:rsidTr="00534431">
        <w:trPr>
          <w:trHeight w:val="567"/>
          <w:jc w:val="center"/>
        </w:trPr>
        <w:tc>
          <w:tcPr>
            <w:tcW w:w="1050" w:type="pct"/>
            <w:vAlign w:val="center"/>
          </w:tcPr>
          <w:p w:rsidR="005F33F6" w:rsidRPr="005E4C4C" w:rsidRDefault="005F33F6" w:rsidP="005F33F6">
            <w:pPr>
              <w:spacing w:after="0" w:line="240" w:lineRule="auto"/>
              <w:jc w:val="center"/>
              <w:rPr>
                <w:rFonts w:ascii="Times New Roman" w:eastAsia="宋体" w:hAnsi="Times New Roman" w:cs="Arial"/>
                <w:color w:val="000000" w:themeColor="text1"/>
                <w:kern w:val="0"/>
                <w:sz w:val="24"/>
                <w:szCs w:val="24"/>
              </w:rPr>
            </w:pPr>
            <w:r w:rsidRPr="005E4C4C">
              <w:rPr>
                <w:rFonts w:ascii="Times New Roman" w:eastAsia="宋体" w:hAnsi="Times New Roman" w:cs="Arial" w:hint="eastAsia"/>
                <w:color w:val="000000" w:themeColor="text1"/>
                <w:kern w:val="0"/>
                <w:sz w:val="24"/>
                <w:szCs w:val="24"/>
              </w:rPr>
              <w:t>1</w:t>
            </w:r>
          </w:p>
        </w:tc>
        <w:tc>
          <w:tcPr>
            <w:tcW w:w="1932" w:type="pct"/>
            <w:shd w:val="clear" w:color="auto" w:fill="auto"/>
            <w:noWrap/>
            <w:vAlign w:val="center"/>
          </w:tcPr>
          <w:p w:rsidR="005F33F6" w:rsidRPr="00C25A88" w:rsidRDefault="005F33F6" w:rsidP="005F33F6">
            <w:pPr>
              <w:spacing w:after="0" w:line="240" w:lineRule="auto"/>
              <w:jc w:val="center"/>
              <w:rPr>
                <w:rFonts w:ascii="Times New Roman" w:eastAsia="宋体" w:hAnsi="Times New Roman"/>
                <w:sz w:val="24"/>
              </w:rPr>
            </w:pPr>
            <w:r w:rsidRPr="00C25A88">
              <w:rPr>
                <w:rFonts w:ascii="Times New Roman" w:eastAsia="宋体" w:hAnsi="Times New Roman" w:hint="eastAsia"/>
                <w:sz w:val="24"/>
              </w:rPr>
              <w:t>刘逍遥</w:t>
            </w:r>
          </w:p>
        </w:tc>
        <w:tc>
          <w:tcPr>
            <w:tcW w:w="2018" w:type="pct"/>
            <w:shd w:val="clear" w:color="auto" w:fill="auto"/>
            <w:noWrap/>
            <w:vAlign w:val="center"/>
          </w:tcPr>
          <w:p w:rsidR="005F33F6" w:rsidRPr="00C25A88" w:rsidRDefault="005F33F6" w:rsidP="005F33F6">
            <w:pPr>
              <w:spacing w:after="0" w:line="240" w:lineRule="auto"/>
              <w:jc w:val="center"/>
              <w:rPr>
                <w:rFonts w:ascii="Times New Roman" w:eastAsia="宋体" w:hAnsi="Times New Roman" w:cs="Arial"/>
                <w:sz w:val="24"/>
                <w:szCs w:val="20"/>
              </w:rPr>
            </w:pPr>
            <w:r w:rsidRPr="00C25A88">
              <w:rPr>
                <w:rFonts w:ascii="Times New Roman" w:eastAsia="宋体" w:hAnsi="Times New Roman" w:cs="Arial"/>
                <w:sz w:val="24"/>
                <w:szCs w:val="20"/>
              </w:rPr>
              <w:t>开源证券</w:t>
            </w:r>
          </w:p>
        </w:tc>
      </w:tr>
      <w:tr w:rsidR="005F33F6" w:rsidRPr="005E4C4C" w:rsidTr="00534431">
        <w:trPr>
          <w:trHeight w:val="567"/>
          <w:jc w:val="center"/>
        </w:trPr>
        <w:tc>
          <w:tcPr>
            <w:tcW w:w="1050" w:type="pct"/>
            <w:vAlign w:val="center"/>
          </w:tcPr>
          <w:p w:rsidR="005F33F6" w:rsidRPr="005E4C4C" w:rsidRDefault="005F33F6" w:rsidP="005F33F6">
            <w:pPr>
              <w:spacing w:after="0" w:line="240" w:lineRule="auto"/>
              <w:jc w:val="center"/>
              <w:rPr>
                <w:rFonts w:ascii="Times New Roman" w:eastAsia="宋体" w:hAnsi="Times New Roman" w:cs="Arial"/>
                <w:color w:val="000000" w:themeColor="text1"/>
                <w:kern w:val="0"/>
                <w:sz w:val="24"/>
                <w:szCs w:val="24"/>
              </w:rPr>
            </w:pPr>
            <w:r w:rsidRPr="005E4C4C">
              <w:rPr>
                <w:rFonts w:ascii="Times New Roman" w:eastAsia="宋体" w:hAnsi="Times New Roman" w:cs="Arial" w:hint="eastAsia"/>
                <w:color w:val="000000" w:themeColor="text1"/>
                <w:kern w:val="0"/>
                <w:sz w:val="24"/>
                <w:szCs w:val="24"/>
              </w:rPr>
              <w:t>2</w:t>
            </w:r>
          </w:p>
        </w:tc>
        <w:tc>
          <w:tcPr>
            <w:tcW w:w="1932" w:type="pct"/>
            <w:shd w:val="clear" w:color="auto" w:fill="auto"/>
            <w:noWrap/>
            <w:vAlign w:val="center"/>
          </w:tcPr>
          <w:p w:rsidR="005F33F6" w:rsidRPr="00C25A88" w:rsidRDefault="005F33F6" w:rsidP="005F33F6">
            <w:pPr>
              <w:spacing w:after="0" w:line="240" w:lineRule="auto"/>
              <w:jc w:val="center"/>
              <w:rPr>
                <w:rFonts w:ascii="Times New Roman" w:eastAsia="宋体" w:hAnsi="Times New Roman"/>
                <w:sz w:val="24"/>
              </w:rPr>
            </w:pPr>
            <w:r w:rsidRPr="00C25A88">
              <w:rPr>
                <w:rFonts w:ascii="Times New Roman" w:eastAsia="宋体" w:hAnsi="Times New Roman" w:hint="eastAsia"/>
                <w:sz w:val="24"/>
              </w:rPr>
              <w:t>韩冰</w:t>
            </w:r>
          </w:p>
        </w:tc>
        <w:tc>
          <w:tcPr>
            <w:tcW w:w="2018" w:type="pct"/>
            <w:shd w:val="clear" w:color="auto" w:fill="auto"/>
            <w:noWrap/>
            <w:vAlign w:val="center"/>
          </w:tcPr>
          <w:p w:rsidR="005F33F6" w:rsidRPr="00C25A88" w:rsidRDefault="005F33F6" w:rsidP="005F33F6">
            <w:pPr>
              <w:spacing w:after="0" w:line="240" w:lineRule="auto"/>
              <w:jc w:val="center"/>
              <w:rPr>
                <w:rFonts w:ascii="Times New Roman" w:eastAsia="宋体" w:hAnsi="Times New Roman" w:cs="Arial"/>
                <w:sz w:val="24"/>
                <w:szCs w:val="20"/>
              </w:rPr>
            </w:pPr>
            <w:r w:rsidRPr="00C25A88">
              <w:rPr>
                <w:rFonts w:ascii="Times New Roman" w:eastAsia="宋体" w:hAnsi="Times New Roman" w:cs="Arial"/>
                <w:sz w:val="24"/>
                <w:szCs w:val="20"/>
              </w:rPr>
              <w:t>信</w:t>
            </w:r>
            <w:proofErr w:type="gramStart"/>
            <w:r w:rsidRPr="00C25A88">
              <w:rPr>
                <w:rFonts w:ascii="Times New Roman" w:eastAsia="宋体" w:hAnsi="Times New Roman" w:cs="Arial"/>
                <w:sz w:val="24"/>
                <w:szCs w:val="20"/>
              </w:rPr>
              <w:t>达证券</w:t>
            </w:r>
            <w:proofErr w:type="gramEnd"/>
          </w:p>
        </w:tc>
      </w:tr>
      <w:tr w:rsidR="005F33F6" w:rsidRPr="005E4C4C" w:rsidTr="00534431">
        <w:trPr>
          <w:trHeight w:val="567"/>
          <w:jc w:val="center"/>
        </w:trPr>
        <w:tc>
          <w:tcPr>
            <w:tcW w:w="1050" w:type="pct"/>
            <w:vAlign w:val="center"/>
          </w:tcPr>
          <w:p w:rsidR="005F33F6" w:rsidRPr="005E4C4C" w:rsidRDefault="005F33F6" w:rsidP="005F33F6">
            <w:pPr>
              <w:spacing w:after="0" w:line="240" w:lineRule="auto"/>
              <w:jc w:val="center"/>
              <w:rPr>
                <w:rFonts w:ascii="Times New Roman" w:eastAsia="宋体" w:hAnsi="Times New Roman" w:cs="Arial"/>
                <w:color w:val="000000" w:themeColor="text1"/>
                <w:kern w:val="0"/>
                <w:sz w:val="24"/>
                <w:szCs w:val="24"/>
              </w:rPr>
            </w:pPr>
            <w:r w:rsidRPr="005E4C4C">
              <w:rPr>
                <w:rFonts w:ascii="Times New Roman" w:eastAsia="宋体" w:hAnsi="Times New Roman" w:cs="Arial" w:hint="eastAsia"/>
                <w:color w:val="000000" w:themeColor="text1"/>
                <w:kern w:val="0"/>
                <w:sz w:val="24"/>
                <w:szCs w:val="24"/>
              </w:rPr>
              <w:t>3</w:t>
            </w:r>
          </w:p>
        </w:tc>
        <w:tc>
          <w:tcPr>
            <w:tcW w:w="1932" w:type="pct"/>
            <w:shd w:val="clear" w:color="auto" w:fill="auto"/>
            <w:noWrap/>
            <w:vAlign w:val="center"/>
          </w:tcPr>
          <w:p w:rsidR="005F33F6" w:rsidRPr="00C25A88" w:rsidRDefault="005F33F6" w:rsidP="005F33F6">
            <w:pPr>
              <w:spacing w:after="0" w:line="240" w:lineRule="auto"/>
              <w:jc w:val="center"/>
              <w:rPr>
                <w:rFonts w:ascii="Times New Roman" w:eastAsia="宋体" w:hAnsi="Times New Roman"/>
                <w:sz w:val="24"/>
              </w:rPr>
            </w:pPr>
            <w:r w:rsidRPr="00C25A88">
              <w:rPr>
                <w:rFonts w:ascii="Times New Roman" w:eastAsia="宋体" w:hAnsi="Times New Roman" w:hint="eastAsia"/>
                <w:sz w:val="24"/>
              </w:rPr>
              <w:t>刘建伟</w:t>
            </w:r>
          </w:p>
        </w:tc>
        <w:tc>
          <w:tcPr>
            <w:tcW w:w="2018" w:type="pct"/>
            <w:shd w:val="clear" w:color="auto" w:fill="auto"/>
            <w:noWrap/>
            <w:vAlign w:val="center"/>
          </w:tcPr>
          <w:p w:rsidR="005F33F6" w:rsidRPr="00C25A88" w:rsidRDefault="005F33F6" w:rsidP="005F33F6">
            <w:pPr>
              <w:spacing w:after="0" w:line="240" w:lineRule="auto"/>
              <w:jc w:val="center"/>
              <w:rPr>
                <w:rFonts w:ascii="Times New Roman" w:eastAsia="宋体" w:hAnsi="Times New Roman" w:cs="Arial"/>
                <w:sz w:val="24"/>
                <w:szCs w:val="20"/>
              </w:rPr>
            </w:pPr>
            <w:proofErr w:type="gramStart"/>
            <w:r w:rsidRPr="00C25A88">
              <w:rPr>
                <w:rFonts w:ascii="Times New Roman" w:eastAsia="宋体" w:hAnsi="Times New Roman" w:cs="Arial"/>
                <w:sz w:val="24"/>
                <w:szCs w:val="20"/>
              </w:rPr>
              <w:t>申万宏</w:t>
            </w:r>
            <w:proofErr w:type="gramEnd"/>
            <w:r w:rsidRPr="00C25A88">
              <w:rPr>
                <w:rFonts w:ascii="Times New Roman" w:eastAsia="宋体" w:hAnsi="Times New Roman" w:cs="Arial"/>
                <w:sz w:val="24"/>
                <w:szCs w:val="20"/>
              </w:rPr>
              <w:t>源</w:t>
            </w:r>
          </w:p>
        </w:tc>
      </w:tr>
      <w:tr w:rsidR="005F33F6" w:rsidRPr="005E4C4C" w:rsidTr="00534431">
        <w:trPr>
          <w:trHeight w:val="567"/>
          <w:jc w:val="center"/>
        </w:trPr>
        <w:tc>
          <w:tcPr>
            <w:tcW w:w="1050" w:type="pct"/>
            <w:vAlign w:val="center"/>
          </w:tcPr>
          <w:p w:rsidR="005F33F6" w:rsidRPr="005E4C4C" w:rsidRDefault="005F33F6" w:rsidP="005F33F6">
            <w:pPr>
              <w:spacing w:after="0" w:line="240" w:lineRule="auto"/>
              <w:jc w:val="center"/>
              <w:rPr>
                <w:rFonts w:ascii="Times New Roman" w:eastAsia="宋体" w:hAnsi="Times New Roman" w:cs="Arial"/>
                <w:color w:val="000000" w:themeColor="text1"/>
                <w:kern w:val="0"/>
                <w:sz w:val="24"/>
                <w:szCs w:val="24"/>
              </w:rPr>
            </w:pPr>
            <w:r w:rsidRPr="005E4C4C">
              <w:rPr>
                <w:rFonts w:ascii="Times New Roman" w:eastAsia="宋体" w:hAnsi="Times New Roman" w:cs="Arial" w:hint="eastAsia"/>
                <w:color w:val="000000" w:themeColor="text1"/>
                <w:kern w:val="0"/>
                <w:sz w:val="24"/>
                <w:szCs w:val="24"/>
              </w:rPr>
              <w:t>4</w:t>
            </w:r>
          </w:p>
        </w:tc>
        <w:tc>
          <w:tcPr>
            <w:tcW w:w="1932" w:type="pct"/>
            <w:shd w:val="clear" w:color="auto" w:fill="auto"/>
            <w:noWrap/>
            <w:vAlign w:val="center"/>
          </w:tcPr>
          <w:p w:rsidR="005F33F6" w:rsidRPr="00C25A88" w:rsidRDefault="005F33F6" w:rsidP="005F33F6">
            <w:pPr>
              <w:spacing w:after="0" w:line="240" w:lineRule="auto"/>
              <w:jc w:val="center"/>
              <w:rPr>
                <w:rFonts w:ascii="Times New Roman" w:eastAsia="宋体" w:hAnsi="Times New Roman"/>
                <w:sz w:val="24"/>
              </w:rPr>
            </w:pPr>
            <w:r w:rsidRPr="00C25A88">
              <w:rPr>
                <w:rFonts w:ascii="Times New Roman" w:eastAsia="宋体" w:hAnsi="Times New Roman" w:hint="eastAsia"/>
                <w:sz w:val="24"/>
              </w:rPr>
              <w:t>王霞举</w:t>
            </w:r>
          </w:p>
        </w:tc>
        <w:tc>
          <w:tcPr>
            <w:tcW w:w="2018" w:type="pct"/>
            <w:shd w:val="clear" w:color="auto" w:fill="auto"/>
            <w:noWrap/>
            <w:vAlign w:val="center"/>
          </w:tcPr>
          <w:p w:rsidR="005F33F6" w:rsidRPr="00C25A88" w:rsidRDefault="005F33F6" w:rsidP="005F33F6">
            <w:pPr>
              <w:spacing w:after="0" w:line="240" w:lineRule="auto"/>
              <w:jc w:val="center"/>
              <w:rPr>
                <w:rFonts w:ascii="Times New Roman" w:eastAsia="宋体" w:hAnsi="Times New Roman" w:cs="Arial"/>
                <w:sz w:val="24"/>
                <w:szCs w:val="20"/>
              </w:rPr>
            </w:pPr>
            <w:r w:rsidRPr="00C25A88">
              <w:rPr>
                <w:rFonts w:ascii="Times New Roman" w:eastAsia="宋体" w:hAnsi="Times New Roman" w:cs="Arial"/>
                <w:sz w:val="24"/>
                <w:szCs w:val="20"/>
              </w:rPr>
              <w:t>银河证券</w:t>
            </w:r>
          </w:p>
        </w:tc>
      </w:tr>
      <w:tr w:rsidR="005F33F6" w:rsidRPr="005E4C4C" w:rsidTr="00534431">
        <w:trPr>
          <w:trHeight w:val="567"/>
          <w:jc w:val="center"/>
        </w:trPr>
        <w:tc>
          <w:tcPr>
            <w:tcW w:w="1050" w:type="pct"/>
            <w:vAlign w:val="center"/>
          </w:tcPr>
          <w:p w:rsidR="005F33F6" w:rsidRPr="005E4C4C" w:rsidRDefault="005F33F6" w:rsidP="005F33F6">
            <w:pPr>
              <w:spacing w:after="0" w:line="240" w:lineRule="auto"/>
              <w:jc w:val="center"/>
              <w:rPr>
                <w:rFonts w:ascii="Times New Roman" w:eastAsia="宋体" w:hAnsi="Times New Roman" w:cs="Arial"/>
                <w:color w:val="000000" w:themeColor="text1"/>
                <w:kern w:val="0"/>
                <w:sz w:val="24"/>
                <w:szCs w:val="24"/>
              </w:rPr>
            </w:pPr>
            <w:r w:rsidRPr="005E4C4C">
              <w:rPr>
                <w:rFonts w:ascii="Times New Roman" w:eastAsia="宋体" w:hAnsi="Times New Roman" w:cs="Arial" w:hint="eastAsia"/>
                <w:color w:val="000000" w:themeColor="text1"/>
                <w:kern w:val="0"/>
                <w:sz w:val="24"/>
                <w:szCs w:val="24"/>
              </w:rPr>
              <w:t>5</w:t>
            </w:r>
          </w:p>
        </w:tc>
        <w:tc>
          <w:tcPr>
            <w:tcW w:w="1932" w:type="pct"/>
            <w:shd w:val="clear" w:color="auto" w:fill="auto"/>
            <w:noWrap/>
            <w:vAlign w:val="center"/>
          </w:tcPr>
          <w:p w:rsidR="005F33F6" w:rsidRPr="00C25A88" w:rsidRDefault="005F33F6" w:rsidP="005F33F6">
            <w:pPr>
              <w:spacing w:after="0" w:line="240" w:lineRule="auto"/>
              <w:jc w:val="center"/>
              <w:rPr>
                <w:rFonts w:ascii="Times New Roman" w:eastAsia="宋体" w:hAnsi="Times New Roman"/>
                <w:sz w:val="24"/>
              </w:rPr>
            </w:pPr>
            <w:r w:rsidRPr="00C25A88">
              <w:rPr>
                <w:rFonts w:ascii="Times New Roman" w:eastAsia="宋体" w:hAnsi="Times New Roman" w:hint="eastAsia"/>
                <w:sz w:val="24"/>
              </w:rPr>
              <w:t>邹靖</w:t>
            </w:r>
          </w:p>
        </w:tc>
        <w:tc>
          <w:tcPr>
            <w:tcW w:w="2018" w:type="pct"/>
            <w:shd w:val="clear" w:color="auto" w:fill="auto"/>
            <w:noWrap/>
            <w:vAlign w:val="center"/>
          </w:tcPr>
          <w:p w:rsidR="005F33F6" w:rsidRPr="00C25A88" w:rsidRDefault="005F33F6" w:rsidP="005F33F6">
            <w:pPr>
              <w:spacing w:after="0" w:line="240" w:lineRule="auto"/>
              <w:jc w:val="center"/>
              <w:rPr>
                <w:rFonts w:ascii="Times New Roman" w:eastAsia="宋体" w:hAnsi="Times New Roman" w:cs="Arial"/>
                <w:sz w:val="24"/>
                <w:szCs w:val="20"/>
              </w:rPr>
            </w:pPr>
            <w:r w:rsidRPr="00C25A88">
              <w:rPr>
                <w:rFonts w:ascii="Times New Roman" w:eastAsia="宋体" w:hAnsi="Times New Roman" w:cs="Arial"/>
                <w:sz w:val="24"/>
                <w:szCs w:val="20"/>
              </w:rPr>
              <w:t>中金公司</w:t>
            </w:r>
          </w:p>
        </w:tc>
      </w:tr>
      <w:tr w:rsidR="005F33F6" w:rsidRPr="005E4C4C" w:rsidTr="00534431">
        <w:trPr>
          <w:trHeight w:val="567"/>
          <w:jc w:val="center"/>
        </w:trPr>
        <w:tc>
          <w:tcPr>
            <w:tcW w:w="1050" w:type="pct"/>
            <w:vAlign w:val="center"/>
          </w:tcPr>
          <w:p w:rsidR="005F33F6" w:rsidRPr="005E4C4C" w:rsidRDefault="005F33F6" w:rsidP="005F33F6">
            <w:pPr>
              <w:spacing w:after="0" w:line="240" w:lineRule="auto"/>
              <w:jc w:val="center"/>
              <w:rPr>
                <w:rFonts w:ascii="Times New Roman" w:eastAsia="宋体" w:hAnsi="Times New Roman" w:cs="Arial"/>
                <w:color w:val="000000" w:themeColor="text1"/>
                <w:kern w:val="0"/>
                <w:sz w:val="24"/>
                <w:szCs w:val="24"/>
              </w:rPr>
            </w:pPr>
            <w:r w:rsidRPr="005E4C4C">
              <w:rPr>
                <w:rFonts w:ascii="Times New Roman" w:eastAsia="宋体" w:hAnsi="Times New Roman" w:cs="Arial" w:hint="eastAsia"/>
                <w:color w:val="000000" w:themeColor="text1"/>
                <w:kern w:val="0"/>
                <w:sz w:val="24"/>
                <w:szCs w:val="24"/>
              </w:rPr>
              <w:t>6</w:t>
            </w:r>
          </w:p>
        </w:tc>
        <w:tc>
          <w:tcPr>
            <w:tcW w:w="1932" w:type="pct"/>
            <w:shd w:val="clear" w:color="auto" w:fill="auto"/>
            <w:noWrap/>
            <w:vAlign w:val="center"/>
          </w:tcPr>
          <w:p w:rsidR="005F33F6" w:rsidRPr="00C25A88" w:rsidRDefault="005F33F6" w:rsidP="005F33F6">
            <w:pPr>
              <w:spacing w:after="0" w:line="240" w:lineRule="auto"/>
              <w:jc w:val="center"/>
              <w:rPr>
                <w:rFonts w:ascii="Times New Roman" w:eastAsia="宋体" w:hAnsi="Times New Roman"/>
                <w:sz w:val="24"/>
              </w:rPr>
            </w:pPr>
            <w:r w:rsidRPr="00C25A88">
              <w:rPr>
                <w:rFonts w:ascii="Times New Roman" w:eastAsia="宋体" w:hAnsi="Times New Roman" w:hint="eastAsia"/>
                <w:sz w:val="24"/>
              </w:rPr>
              <w:t>陈姝姝</w:t>
            </w:r>
          </w:p>
        </w:tc>
        <w:tc>
          <w:tcPr>
            <w:tcW w:w="2018" w:type="pct"/>
            <w:shd w:val="clear" w:color="auto" w:fill="auto"/>
            <w:noWrap/>
            <w:vAlign w:val="center"/>
          </w:tcPr>
          <w:p w:rsidR="005F33F6" w:rsidRPr="00C25A88" w:rsidRDefault="005F33F6" w:rsidP="005F33F6">
            <w:pPr>
              <w:spacing w:after="0" w:line="240" w:lineRule="auto"/>
              <w:jc w:val="center"/>
              <w:rPr>
                <w:rFonts w:ascii="Times New Roman" w:eastAsia="宋体" w:hAnsi="Times New Roman" w:cs="Arial"/>
                <w:sz w:val="24"/>
                <w:szCs w:val="20"/>
              </w:rPr>
            </w:pPr>
            <w:proofErr w:type="gramStart"/>
            <w:r w:rsidRPr="00C25A88">
              <w:rPr>
                <w:rFonts w:ascii="Times New Roman" w:eastAsia="宋体" w:hAnsi="Times New Roman" w:cs="Arial"/>
                <w:sz w:val="24"/>
                <w:szCs w:val="20"/>
              </w:rPr>
              <w:t>浙商证券</w:t>
            </w:r>
            <w:proofErr w:type="gramEnd"/>
          </w:p>
        </w:tc>
      </w:tr>
      <w:tr w:rsidR="005F33F6" w:rsidRPr="005E4C4C" w:rsidTr="00534431">
        <w:trPr>
          <w:trHeight w:val="567"/>
          <w:jc w:val="center"/>
        </w:trPr>
        <w:tc>
          <w:tcPr>
            <w:tcW w:w="1050" w:type="pct"/>
            <w:vAlign w:val="center"/>
          </w:tcPr>
          <w:p w:rsidR="005F33F6" w:rsidRPr="005E4C4C" w:rsidRDefault="005F33F6" w:rsidP="005F33F6">
            <w:pPr>
              <w:spacing w:after="0" w:line="240" w:lineRule="auto"/>
              <w:jc w:val="center"/>
              <w:rPr>
                <w:rFonts w:ascii="Times New Roman" w:eastAsia="宋体" w:hAnsi="Times New Roman" w:cs="Arial"/>
                <w:color w:val="000000" w:themeColor="text1"/>
                <w:kern w:val="0"/>
                <w:sz w:val="24"/>
                <w:szCs w:val="24"/>
              </w:rPr>
            </w:pPr>
            <w:r w:rsidRPr="005E4C4C">
              <w:rPr>
                <w:rFonts w:ascii="Times New Roman" w:eastAsia="宋体" w:hAnsi="Times New Roman" w:cs="Arial" w:hint="eastAsia"/>
                <w:color w:val="000000" w:themeColor="text1"/>
                <w:kern w:val="0"/>
                <w:sz w:val="24"/>
                <w:szCs w:val="24"/>
              </w:rPr>
              <w:t>7</w:t>
            </w:r>
          </w:p>
        </w:tc>
        <w:tc>
          <w:tcPr>
            <w:tcW w:w="1932" w:type="pct"/>
            <w:shd w:val="clear" w:color="auto" w:fill="auto"/>
            <w:noWrap/>
            <w:vAlign w:val="center"/>
          </w:tcPr>
          <w:p w:rsidR="005F33F6" w:rsidRPr="00C25A88" w:rsidRDefault="005F33F6" w:rsidP="005F33F6">
            <w:pPr>
              <w:spacing w:after="0" w:line="240" w:lineRule="auto"/>
              <w:jc w:val="center"/>
              <w:rPr>
                <w:rFonts w:ascii="Times New Roman" w:eastAsia="宋体" w:hAnsi="Times New Roman"/>
                <w:sz w:val="24"/>
              </w:rPr>
            </w:pPr>
            <w:proofErr w:type="gramStart"/>
            <w:r w:rsidRPr="00C25A88">
              <w:rPr>
                <w:rFonts w:ascii="Times New Roman" w:eastAsia="宋体" w:hAnsi="Times New Roman" w:hint="eastAsia"/>
                <w:sz w:val="24"/>
              </w:rPr>
              <w:t>庄雨诗</w:t>
            </w:r>
            <w:proofErr w:type="gramEnd"/>
          </w:p>
        </w:tc>
        <w:tc>
          <w:tcPr>
            <w:tcW w:w="2018" w:type="pct"/>
            <w:shd w:val="clear" w:color="auto" w:fill="auto"/>
            <w:noWrap/>
            <w:vAlign w:val="center"/>
          </w:tcPr>
          <w:p w:rsidR="005F33F6" w:rsidRPr="00C25A88" w:rsidRDefault="005F33F6" w:rsidP="005F33F6">
            <w:pPr>
              <w:spacing w:after="0" w:line="240" w:lineRule="auto"/>
              <w:jc w:val="center"/>
              <w:rPr>
                <w:rFonts w:ascii="Times New Roman" w:eastAsia="宋体" w:hAnsi="Times New Roman" w:cs="Arial"/>
                <w:sz w:val="24"/>
                <w:szCs w:val="20"/>
              </w:rPr>
            </w:pPr>
            <w:proofErr w:type="gramStart"/>
            <w:r w:rsidRPr="00C25A88">
              <w:rPr>
                <w:rFonts w:ascii="Times New Roman" w:eastAsia="宋体" w:hAnsi="Times New Roman" w:cs="Arial"/>
                <w:sz w:val="24"/>
                <w:szCs w:val="20"/>
              </w:rPr>
              <w:t>东兴资管</w:t>
            </w:r>
            <w:proofErr w:type="gramEnd"/>
          </w:p>
        </w:tc>
      </w:tr>
      <w:tr w:rsidR="005F33F6" w:rsidRPr="005E4C4C" w:rsidTr="00534431">
        <w:trPr>
          <w:trHeight w:val="567"/>
          <w:jc w:val="center"/>
        </w:trPr>
        <w:tc>
          <w:tcPr>
            <w:tcW w:w="1050" w:type="pct"/>
            <w:vAlign w:val="center"/>
          </w:tcPr>
          <w:p w:rsidR="005F33F6" w:rsidRPr="005E4C4C" w:rsidRDefault="005F33F6" w:rsidP="005F33F6">
            <w:pPr>
              <w:spacing w:after="0" w:line="240" w:lineRule="auto"/>
              <w:jc w:val="center"/>
              <w:rPr>
                <w:rFonts w:ascii="Times New Roman" w:eastAsia="宋体" w:hAnsi="Times New Roman" w:cs="Arial"/>
                <w:color w:val="000000" w:themeColor="text1"/>
                <w:kern w:val="0"/>
                <w:sz w:val="24"/>
                <w:szCs w:val="24"/>
              </w:rPr>
            </w:pPr>
            <w:r w:rsidRPr="005E4C4C">
              <w:rPr>
                <w:rFonts w:ascii="Times New Roman" w:eastAsia="宋体" w:hAnsi="Times New Roman" w:cs="Arial"/>
                <w:color w:val="000000" w:themeColor="text1"/>
                <w:kern w:val="0"/>
                <w:sz w:val="24"/>
                <w:szCs w:val="24"/>
              </w:rPr>
              <w:t>8</w:t>
            </w:r>
          </w:p>
        </w:tc>
        <w:tc>
          <w:tcPr>
            <w:tcW w:w="1932" w:type="pct"/>
            <w:shd w:val="clear" w:color="auto" w:fill="auto"/>
            <w:noWrap/>
            <w:vAlign w:val="center"/>
          </w:tcPr>
          <w:p w:rsidR="005F33F6" w:rsidRPr="00C25A88" w:rsidRDefault="005F33F6" w:rsidP="005F33F6">
            <w:pPr>
              <w:spacing w:after="0" w:line="240" w:lineRule="auto"/>
              <w:jc w:val="center"/>
              <w:rPr>
                <w:rFonts w:ascii="Times New Roman" w:eastAsia="宋体" w:hAnsi="Times New Roman"/>
                <w:sz w:val="24"/>
              </w:rPr>
            </w:pPr>
            <w:r>
              <w:rPr>
                <w:rFonts w:ascii="Times New Roman" w:eastAsia="宋体" w:hAnsi="Times New Roman" w:hint="eastAsia"/>
                <w:sz w:val="24"/>
              </w:rPr>
              <w:t>徐燕</w:t>
            </w:r>
          </w:p>
        </w:tc>
        <w:tc>
          <w:tcPr>
            <w:tcW w:w="2018" w:type="pct"/>
            <w:shd w:val="clear" w:color="auto" w:fill="auto"/>
            <w:noWrap/>
            <w:vAlign w:val="center"/>
          </w:tcPr>
          <w:p w:rsidR="005F33F6" w:rsidRPr="00C25A88" w:rsidRDefault="005F33F6" w:rsidP="005F33F6">
            <w:pPr>
              <w:spacing w:after="0" w:line="240" w:lineRule="auto"/>
              <w:jc w:val="center"/>
              <w:rPr>
                <w:rFonts w:ascii="Times New Roman" w:eastAsia="宋体" w:hAnsi="Times New Roman" w:cs="Arial"/>
                <w:sz w:val="24"/>
                <w:szCs w:val="20"/>
              </w:rPr>
            </w:pPr>
            <w:proofErr w:type="gramStart"/>
            <w:r>
              <w:rPr>
                <w:rFonts w:ascii="Times New Roman" w:eastAsia="宋体" w:hAnsi="Times New Roman" w:cs="Arial" w:hint="eastAsia"/>
                <w:sz w:val="24"/>
                <w:szCs w:val="20"/>
              </w:rPr>
              <w:t>浙商证券</w:t>
            </w:r>
            <w:proofErr w:type="gramEnd"/>
          </w:p>
        </w:tc>
      </w:tr>
      <w:tr w:rsidR="005F33F6" w:rsidRPr="005E4C4C" w:rsidTr="00534431">
        <w:trPr>
          <w:trHeight w:val="567"/>
          <w:jc w:val="center"/>
        </w:trPr>
        <w:tc>
          <w:tcPr>
            <w:tcW w:w="1050" w:type="pct"/>
            <w:vAlign w:val="center"/>
          </w:tcPr>
          <w:p w:rsidR="005F33F6" w:rsidRPr="005E4C4C" w:rsidRDefault="005F33F6" w:rsidP="005F33F6">
            <w:pPr>
              <w:spacing w:after="0" w:line="240" w:lineRule="auto"/>
              <w:jc w:val="center"/>
              <w:rPr>
                <w:rFonts w:ascii="Times New Roman" w:eastAsia="宋体" w:hAnsi="Times New Roman" w:cs="Arial"/>
                <w:color w:val="000000" w:themeColor="text1"/>
                <w:kern w:val="0"/>
                <w:sz w:val="24"/>
                <w:szCs w:val="24"/>
              </w:rPr>
            </w:pPr>
            <w:r w:rsidRPr="005E4C4C">
              <w:rPr>
                <w:rFonts w:ascii="Times New Roman" w:eastAsia="宋体" w:hAnsi="Times New Roman" w:cs="Arial"/>
                <w:color w:val="000000" w:themeColor="text1"/>
                <w:kern w:val="0"/>
                <w:sz w:val="24"/>
                <w:szCs w:val="24"/>
              </w:rPr>
              <w:t>9</w:t>
            </w:r>
          </w:p>
        </w:tc>
        <w:tc>
          <w:tcPr>
            <w:tcW w:w="1932"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s="Arial"/>
                <w:color w:val="000000" w:themeColor="text1"/>
                <w:sz w:val="24"/>
                <w:szCs w:val="20"/>
              </w:rPr>
            </w:pPr>
            <w:proofErr w:type="gramStart"/>
            <w:r w:rsidRPr="005A3049">
              <w:rPr>
                <w:rFonts w:ascii="Times New Roman" w:eastAsia="宋体" w:hAnsi="Times New Roman" w:cs="Arial"/>
                <w:color w:val="000000" w:themeColor="text1"/>
                <w:sz w:val="24"/>
                <w:szCs w:val="20"/>
              </w:rPr>
              <w:t>张艺蝶</w:t>
            </w:r>
            <w:proofErr w:type="gramEnd"/>
          </w:p>
        </w:tc>
        <w:tc>
          <w:tcPr>
            <w:tcW w:w="2018"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s="Arial"/>
                <w:color w:val="000000" w:themeColor="text1"/>
                <w:sz w:val="24"/>
                <w:szCs w:val="20"/>
              </w:rPr>
            </w:pPr>
            <w:r w:rsidRPr="005A3049">
              <w:rPr>
                <w:rFonts w:ascii="Times New Roman" w:eastAsia="宋体" w:hAnsi="Times New Roman" w:cs="Arial"/>
                <w:color w:val="000000" w:themeColor="text1"/>
                <w:sz w:val="24"/>
                <w:szCs w:val="20"/>
              </w:rPr>
              <w:t>西南证券</w:t>
            </w:r>
          </w:p>
        </w:tc>
      </w:tr>
      <w:tr w:rsidR="005F33F6" w:rsidRPr="005E4C4C" w:rsidTr="00534431">
        <w:trPr>
          <w:trHeight w:val="567"/>
          <w:jc w:val="center"/>
        </w:trPr>
        <w:tc>
          <w:tcPr>
            <w:tcW w:w="1050" w:type="pct"/>
            <w:vAlign w:val="center"/>
          </w:tcPr>
          <w:p w:rsidR="005F33F6" w:rsidRPr="005E4C4C" w:rsidRDefault="005F33F6" w:rsidP="005F33F6">
            <w:pPr>
              <w:spacing w:after="0" w:line="240" w:lineRule="auto"/>
              <w:jc w:val="center"/>
              <w:rPr>
                <w:rFonts w:ascii="Times New Roman" w:eastAsia="宋体" w:hAnsi="Times New Roman" w:cs="Arial"/>
                <w:color w:val="000000" w:themeColor="text1"/>
                <w:kern w:val="0"/>
                <w:sz w:val="24"/>
                <w:szCs w:val="24"/>
              </w:rPr>
            </w:pPr>
            <w:r w:rsidRPr="005E4C4C">
              <w:rPr>
                <w:rFonts w:ascii="Times New Roman" w:eastAsia="宋体" w:hAnsi="Times New Roman" w:cs="Arial" w:hint="eastAsia"/>
                <w:color w:val="000000" w:themeColor="text1"/>
                <w:kern w:val="0"/>
                <w:sz w:val="24"/>
                <w:szCs w:val="24"/>
              </w:rPr>
              <w:t>1</w:t>
            </w:r>
            <w:r w:rsidRPr="005E4C4C">
              <w:rPr>
                <w:rFonts w:ascii="Times New Roman" w:eastAsia="宋体" w:hAnsi="Times New Roman" w:cs="Arial"/>
                <w:color w:val="000000" w:themeColor="text1"/>
                <w:kern w:val="0"/>
                <w:sz w:val="24"/>
                <w:szCs w:val="24"/>
              </w:rPr>
              <w:t>0</w:t>
            </w:r>
          </w:p>
        </w:tc>
        <w:tc>
          <w:tcPr>
            <w:tcW w:w="1932"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s="Arial"/>
                <w:color w:val="000000" w:themeColor="text1"/>
                <w:sz w:val="24"/>
                <w:szCs w:val="20"/>
              </w:rPr>
            </w:pPr>
            <w:r w:rsidRPr="005A3049">
              <w:rPr>
                <w:rFonts w:ascii="Times New Roman" w:eastAsia="宋体" w:hAnsi="Times New Roman" w:cs="Arial"/>
                <w:color w:val="000000" w:themeColor="text1"/>
                <w:sz w:val="24"/>
                <w:szCs w:val="20"/>
              </w:rPr>
              <w:t>袁晨</w:t>
            </w:r>
          </w:p>
        </w:tc>
        <w:tc>
          <w:tcPr>
            <w:tcW w:w="2018"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s="Arial"/>
                <w:color w:val="000000" w:themeColor="text1"/>
                <w:sz w:val="24"/>
                <w:szCs w:val="20"/>
              </w:rPr>
            </w:pPr>
            <w:r w:rsidRPr="005A3049">
              <w:rPr>
                <w:rFonts w:ascii="Times New Roman" w:eastAsia="宋体" w:hAnsi="Times New Roman" w:cs="Arial"/>
                <w:color w:val="000000" w:themeColor="text1"/>
                <w:sz w:val="24"/>
                <w:szCs w:val="20"/>
              </w:rPr>
              <w:t>盛世投资</w:t>
            </w:r>
          </w:p>
        </w:tc>
      </w:tr>
      <w:tr w:rsidR="005F33F6" w:rsidRPr="005E4C4C" w:rsidTr="00534431">
        <w:trPr>
          <w:trHeight w:val="567"/>
          <w:jc w:val="center"/>
        </w:trPr>
        <w:tc>
          <w:tcPr>
            <w:tcW w:w="1050" w:type="pct"/>
            <w:vAlign w:val="center"/>
          </w:tcPr>
          <w:p w:rsidR="005F33F6" w:rsidRPr="005E4C4C" w:rsidRDefault="005F33F6" w:rsidP="005F33F6">
            <w:pPr>
              <w:spacing w:after="0" w:line="240" w:lineRule="auto"/>
              <w:jc w:val="center"/>
              <w:rPr>
                <w:rFonts w:ascii="Times New Roman" w:eastAsia="宋体" w:hAnsi="Times New Roman" w:cs="Arial"/>
                <w:color w:val="000000" w:themeColor="text1"/>
                <w:kern w:val="0"/>
                <w:sz w:val="24"/>
                <w:szCs w:val="24"/>
              </w:rPr>
            </w:pPr>
            <w:r w:rsidRPr="005E4C4C">
              <w:rPr>
                <w:rFonts w:ascii="Times New Roman" w:eastAsia="宋体" w:hAnsi="Times New Roman" w:cs="Arial" w:hint="eastAsia"/>
                <w:color w:val="000000" w:themeColor="text1"/>
                <w:kern w:val="0"/>
                <w:sz w:val="24"/>
                <w:szCs w:val="24"/>
              </w:rPr>
              <w:t>1</w:t>
            </w:r>
            <w:r w:rsidRPr="005E4C4C">
              <w:rPr>
                <w:rFonts w:ascii="Times New Roman" w:eastAsia="宋体" w:hAnsi="Times New Roman" w:cs="Arial"/>
                <w:color w:val="000000" w:themeColor="text1"/>
                <w:kern w:val="0"/>
                <w:sz w:val="24"/>
                <w:szCs w:val="24"/>
              </w:rPr>
              <w:t>1</w:t>
            </w:r>
          </w:p>
        </w:tc>
        <w:tc>
          <w:tcPr>
            <w:tcW w:w="1932"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s="Arial"/>
                <w:color w:val="000000" w:themeColor="text1"/>
                <w:sz w:val="24"/>
                <w:szCs w:val="20"/>
              </w:rPr>
            </w:pPr>
            <w:proofErr w:type="gramStart"/>
            <w:r w:rsidRPr="005A3049">
              <w:rPr>
                <w:rFonts w:ascii="Times New Roman" w:eastAsia="宋体" w:hAnsi="Times New Roman" w:cs="Arial"/>
                <w:color w:val="000000" w:themeColor="text1"/>
                <w:sz w:val="24"/>
                <w:szCs w:val="20"/>
              </w:rPr>
              <w:t>叶善庭</w:t>
            </w:r>
            <w:proofErr w:type="gramEnd"/>
          </w:p>
        </w:tc>
        <w:tc>
          <w:tcPr>
            <w:tcW w:w="2018"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s="Arial"/>
                <w:color w:val="000000" w:themeColor="text1"/>
                <w:sz w:val="24"/>
                <w:szCs w:val="20"/>
              </w:rPr>
            </w:pPr>
            <w:r w:rsidRPr="005A3049">
              <w:rPr>
                <w:rFonts w:ascii="Times New Roman" w:eastAsia="宋体" w:hAnsi="Times New Roman" w:cs="Arial"/>
                <w:color w:val="000000" w:themeColor="text1"/>
                <w:sz w:val="24"/>
                <w:szCs w:val="20"/>
              </w:rPr>
              <w:t>相聚资本</w:t>
            </w:r>
          </w:p>
        </w:tc>
      </w:tr>
      <w:tr w:rsidR="005F33F6" w:rsidRPr="005E4C4C" w:rsidTr="00534431">
        <w:trPr>
          <w:trHeight w:val="567"/>
          <w:jc w:val="center"/>
        </w:trPr>
        <w:tc>
          <w:tcPr>
            <w:tcW w:w="1050" w:type="pct"/>
            <w:vAlign w:val="center"/>
          </w:tcPr>
          <w:p w:rsidR="005F33F6" w:rsidRPr="005E4C4C" w:rsidRDefault="005F33F6" w:rsidP="005F33F6">
            <w:pPr>
              <w:spacing w:after="0" w:line="240" w:lineRule="auto"/>
              <w:jc w:val="center"/>
              <w:rPr>
                <w:rFonts w:ascii="Times New Roman" w:eastAsia="宋体" w:hAnsi="Times New Roman" w:cs="Arial"/>
                <w:color w:val="000000" w:themeColor="text1"/>
                <w:kern w:val="0"/>
                <w:sz w:val="24"/>
                <w:szCs w:val="24"/>
              </w:rPr>
            </w:pPr>
            <w:r w:rsidRPr="005E4C4C">
              <w:rPr>
                <w:rFonts w:ascii="Times New Roman" w:eastAsia="宋体" w:hAnsi="Times New Roman" w:cs="Arial" w:hint="eastAsia"/>
                <w:color w:val="000000" w:themeColor="text1"/>
                <w:kern w:val="0"/>
                <w:sz w:val="24"/>
                <w:szCs w:val="24"/>
              </w:rPr>
              <w:t>1</w:t>
            </w:r>
            <w:r w:rsidRPr="005E4C4C">
              <w:rPr>
                <w:rFonts w:ascii="Times New Roman" w:eastAsia="宋体" w:hAnsi="Times New Roman" w:cs="Arial"/>
                <w:color w:val="000000" w:themeColor="text1"/>
                <w:kern w:val="0"/>
                <w:sz w:val="24"/>
                <w:szCs w:val="24"/>
              </w:rPr>
              <w:t>2</w:t>
            </w:r>
          </w:p>
        </w:tc>
        <w:tc>
          <w:tcPr>
            <w:tcW w:w="1932"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s="Arial"/>
                <w:color w:val="000000" w:themeColor="text1"/>
                <w:sz w:val="24"/>
                <w:szCs w:val="20"/>
              </w:rPr>
            </w:pPr>
            <w:r w:rsidRPr="005A3049">
              <w:rPr>
                <w:rFonts w:ascii="Times New Roman" w:eastAsia="宋体" w:hAnsi="Times New Roman" w:cs="Arial"/>
                <w:color w:val="000000" w:themeColor="text1"/>
                <w:sz w:val="24"/>
                <w:szCs w:val="20"/>
              </w:rPr>
              <w:t>杨璇</w:t>
            </w:r>
          </w:p>
        </w:tc>
        <w:tc>
          <w:tcPr>
            <w:tcW w:w="2018"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s="Arial"/>
                <w:color w:val="000000" w:themeColor="text1"/>
                <w:sz w:val="24"/>
                <w:szCs w:val="20"/>
              </w:rPr>
            </w:pPr>
            <w:r w:rsidRPr="005A3049">
              <w:rPr>
                <w:rFonts w:ascii="Times New Roman" w:eastAsia="宋体" w:hAnsi="Times New Roman" w:cs="Arial"/>
                <w:color w:val="000000" w:themeColor="text1"/>
                <w:sz w:val="24"/>
                <w:szCs w:val="20"/>
              </w:rPr>
              <w:t>建信理财</w:t>
            </w:r>
          </w:p>
        </w:tc>
      </w:tr>
      <w:tr w:rsidR="005F33F6" w:rsidRPr="005E4C4C" w:rsidTr="00534431">
        <w:trPr>
          <w:trHeight w:val="567"/>
          <w:jc w:val="center"/>
        </w:trPr>
        <w:tc>
          <w:tcPr>
            <w:tcW w:w="1050" w:type="pct"/>
            <w:vAlign w:val="center"/>
          </w:tcPr>
          <w:p w:rsidR="005F33F6" w:rsidRPr="005E4C4C" w:rsidRDefault="005F33F6" w:rsidP="005F33F6">
            <w:pPr>
              <w:spacing w:after="0" w:line="240" w:lineRule="auto"/>
              <w:jc w:val="center"/>
              <w:rPr>
                <w:rFonts w:ascii="Times New Roman" w:eastAsia="宋体" w:hAnsi="Times New Roman" w:cs="Arial"/>
                <w:color w:val="000000" w:themeColor="text1"/>
                <w:kern w:val="0"/>
                <w:sz w:val="24"/>
                <w:szCs w:val="24"/>
              </w:rPr>
            </w:pPr>
            <w:r w:rsidRPr="005E4C4C">
              <w:rPr>
                <w:rFonts w:ascii="Times New Roman" w:eastAsia="宋体" w:hAnsi="Times New Roman" w:cs="Arial" w:hint="eastAsia"/>
                <w:color w:val="000000" w:themeColor="text1"/>
                <w:kern w:val="0"/>
                <w:sz w:val="24"/>
                <w:szCs w:val="24"/>
              </w:rPr>
              <w:t>1</w:t>
            </w:r>
            <w:r w:rsidRPr="005E4C4C">
              <w:rPr>
                <w:rFonts w:ascii="Times New Roman" w:eastAsia="宋体" w:hAnsi="Times New Roman" w:cs="Arial"/>
                <w:color w:val="000000" w:themeColor="text1"/>
                <w:kern w:val="0"/>
                <w:sz w:val="24"/>
                <w:szCs w:val="24"/>
              </w:rPr>
              <w:t>3</w:t>
            </w:r>
          </w:p>
        </w:tc>
        <w:tc>
          <w:tcPr>
            <w:tcW w:w="1932"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s="Arial"/>
                <w:color w:val="000000" w:themeColor="text1"/>
                <w:sz w:val="24"/>
                <w:szCs w:val="20"/>
              </w:rPr>
            </w:pPr>
            <w:r w:rsidRPr="005A3049">
              <w:rPr>
                <w:rFonts w:ascii="Times New Roman" w:eastAsia="宋体" w:hAnsi="Times New Roman" w:cs="Arial"/>
                <w:color w:val="000000" w:themeColor="text1"/>
                <w:sz w:val="24"/>
                <w:szCs w:val="20"/>
              </w:rPr>
              <w:t>邢博阳</w:t>
            </w:r>
          </w:p>
        </w:tc>
        <w:tc>
          <w:tcPr>
            <w:tcW w:w="2018"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s="Arial"/>
                <w:color w:val="000000" w:themeColor="text1"/>
                <w:sz w:val="24"/>
                <w:szCs w:val="20"/>
              </w:rPr>
            </w:pPr>
            <w:r w:rsidRPr="005A3049">
              <w:rPr>
                <w:rFonts w:ascii="Times New Roman" w:eastAsia="宋体" w:hAnsi="Times New Roman" w:cs="Arial"/>
                <w:color w:val="000000" w:themeColor="text1"/>
                <w:sz w:val="24"/>
                <w:szCs w:val="20"/>
              </w:rPr>
              <w:t>中泰证券</w:t>
            </w:r>
          </w:p>
        </w:tc>
      </w:tr>
      <w:tr w:rsidR="005F33F6" w:rsidRPr="005E4C4C" w:rsidTr="00534431">
        <w:trPr>
          <w:trHeight w:val="567"/>
          <w:jc w:val="center"/>
        </w:trPr>
        <w:tc>
          <w:tcPr>
            <w:tcW w:w="1050" w:type="pct"/>
            <w:vAlign w:val="center"/>
          </w:tcPr>
          <w:p w:rsidR="005F33F6" w:rsidRPr="005E4C4C" w:rsidRDefault="005F33F6" w:rsidP="005F33F6">
            <w:pPr>
              <w:spacing w:after="0" w:line="240" w:lineRule="auto"/>
              <w:jc w:val="center"/>
              <w:rPr>
                <w:rFonts w:ascii="Times New Roman" w:eastAsia="宋体" w:hAnsi="Times New Roman" w:cs="Arial"/>
                <w:color w:val="000000" w:themeColor="text1"/>
                <w:kern w:val="0"/>
                <w:sz w:val="24"/>
                <w:szCs w:val="24"/>
              </w:rPr>
            </w:pPr>
            <w:r w:rsidRPr="005E4C4C">
              <w:rPr>
                <w:rFonts w:ascii="Times New Roman" w:eastAsia="宋体" w:hAnsi="Times New Roman" w:cs="Arial" w:hint="eastAsia"/>
                <w:color w:val="000000" w:themeColor="text1"/>
                <w:kern w:val="0"/>
                <w:sz w:val="24"/>
                <w:szCs w:val="24"/>
              </w:rPr>
              <w:t>1</w:t>
            </w:r>
            <w:r w:rsidRPr="005E4C4C">
              <w:rPr>
                <w:rFonts w:ascii="Times New Roman" w:eastAsia="宋体" w:hAnsi="Times New Roman" w:cs="Arial"/>
                <w:color w:val="000000" w:themeColor="text1"/>
                <w:kern w:val="0"/>
                <w:sz w:val="24"/>
                <w:szCs w:val="24"/>
              </w:rPr>
              <w:t>4</w:t>
            </w:r>
          </w:p>
        </w:tc>
        <w:tc>
          <w:tcPr>
            <w:tcW w:w="1932"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s="Arial"/>
                <w:color w:val="000000" w:themeColor="text1"/>
                <w:sz w:val="24"/>
                <w:szCs w:val="20"/>
              </w:rPr>
            </w:pPr>
            <w:r w:rsidRPr="005A3049">
              <w:rPr>
                <w:rFonts w:ascii="Times New Roman" w:eastAsia="宋体" w:hAnsi="Times New Roman" w:cs="Arial"/>
                <w:color w:val="000000" w:themeColor="text1"/>
                <w:sz w:val="24"/>
                <w:szCs w:val="20"/>
              </w:rPr>
              <w:t>夏林锋</w:t>
            </w:r>
          </w:p>
        </w:tc>
        <w:tc>
          <w:tcPr>
            <w:tcW w:w="2018"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s="Arial"/>
                <w:color w:val="000000" w:themeColor="text1"/>
                <w:sz w:val="24"/>
                <w:szCs w:val="20"/>
              </w:rPr>
            </w:pPr>
            <w:r w:rsidRPr="005A3049">
              <w:rPr>
                <w:rFonts w:ascii="Times New Roman" w:eastAsia="宋体" w:hAnsi="Times New Roman" w:cs="Arial"/>
                <w:color w:val="000000" w:themeColor="text1"/>
                <w:sz w:val="24"/>
                <w:szCs w:val="20"/>
              </w:rPr>
              <w:t>华</w:t>
            </w:r>
            <w:proofErr w:type="gramStart"/>
            <w:r w:rsidRPr="005A3049">
              <w:rPr>
                <w:rFonts w:ascii="Times New Roman" w:eastAsia="宋体" w:hAnsi="Times New Roman" w:cs="Arial"/>
                <w:color w:val="000000" w:themeColor="text1"/>
                <w:sz w:val="24"/>
                <w:szCs w:val="20"/>
              </w:rPr>
              <w:t>宝基金</w:t>
            </w:r>
            <w:proofErr w:type="gramEnd"/>
          </w:p>
        </w:tc>
      </w:tr>
      <w:tr w:rsidR="005F33F6" w:rsidRPr="005E4C4C" w:rsidTr="00534431">
        <w:trPr>
          <w:trHeight w:val="567"/>
          <w:jc w:val="center"/>
        </w:trPr>
        <w:tc>
          <w:tcPr>
            <w:tcW w:w="1050" w:type="pct"/>
            <w:vAlign w:val="center"/>
          </w:tcPr>
          <w:p w:rsidR="005F33F6" w:rsidRPr="005E4C4C" w:rsidRDefault="005F33F6" w:rsidP="005F33F6">
            <w:pPr>
              <w:spacing w:after="0" w:line="240" w:lineRule="auto"/>
              <w:jc w:val="center"/>
              <w:rPr>
                <w:rFonts w:ascii="Times New Roman" w:eastAsia="宋体" w:hAnsi="Times New Roman" w:cs="Arial"/>
                <w:color w:val="000000" w:themeColor="text1"/>
                <w:kern w:val="0"/>
                <w:sz w:val="24"/>
                <w:szCs w:val="24"/>
              </w:rPr>
            </w:pPr>
            <w:r w:rsidRPr="005E4C4C">
              <w:rPr>
                <w:rFonts w:ascii="Times New Roman" w:eastAsia="宋体" w:hAnsi="Times New Roman" w:cs="Arial" w:hint="eastAsia"/>
                <w:color w:val="000000" w:themeColor="text1"/>
                <w:kern w:val="0"/>
                <w:sz w:val="24"/>
                <w:szCs w:val="24"/>
              </w:rPr>
              <w:t>1</w:t>
            </w:r>
            <w:r w:rsidRPr="005E4C4C">
              <w:rPr>
                <w:rFonts w:ascii="Times New Roman" w:eastAsia="宋体" w:hAnsi="Times New Roman" w:cs="Arial"/>
                <w:color w:val="000000" w:themeColor="text1"/>
                <w:kern w:val="0"/>
                <w:sz w:val="24"/>
                <w:szCs w:val="24"/>
              </w:rPr>
              <w:t>5</w:t>
            </w:r>
          </w:p>
        </w:tc>
        <w:tc>
          <w:tcPr>
            <w:tcW w:w="1932"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s="Arial"/>
                <w:color w:val="000000" w:themeColor="text1"/>
                <w:sz w:val="24"/>
                <w:szCs w:val="20"/>
              </w:rPr>
            </w:pPr>
            <w:r w:rsidRPr="005A3049">
              <w:rPr>
                <w:rFonts w:ascii="Times New Roman" w:eastAsia="宋体" w:hAnsi="Times New Roman" w:cs="Arial"/>
                <w:color w:val="000000" w:themeColor="text1"/>
                <w:sz w:val="24"/>
                <w:szCs w:val="20"/>
              </w:rPr>
              <w:t>王泉涌</w:t>
            </w:r>
          </w:p>
        </w:tc>
        <w:tc>
          <w:tcPr>
            <w:tcW w:w="2018"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s="Arial"/>
                <w:color w:val="000000" w:themeColor="text1"/>
                <w:sz w:val="24"/>
                <w:szCs w:val="20"/>
              </w:rPr>
            </w:pPr>
            <w:r w:rsidRPr="005A3049">
              <w:rPr>
                <w:rFonts w:ascii="Times New Roman" w:eastAsia="宋体" w:hAnsi="Times New Roman" w:cs="Arial"/>
                <w:color w:val="000000" w:themeColor="text1"/>
                <w:sz w:val="24"/>
                <w:szCs w:val="20"/>
              </w:rPr>
              <w:t>富国基金</w:t>
            </w:r>
          </w:p>
        </w:tc>
      </w:tr>
      <w:tr w:rsidR="005F33F6" w:rsidRPr="005E4C4C" w:rsidTr="00534431">
        <w:trPr>
          <w:trHeight w:val="567"/>
          <w:jc w:val="center"/>
        </w:trPr>
        <w:tc>
          <w:tcPr>
            <w:tcW w:w="1050" w:type="pct"/>
            <w:vAlign w:val="center"/>
          </w:tcPr>
          <w:p w:rsidR="005F33F6" w:rsidRPr="005E4C4C" w:rsidRDefault="005F33F6" w:rsidP="005F33F6">
            <w:pPr>
              <w:spacing w:after="0" w:line="240" w:lineRule="auto"/>
              <w:jc w:val="center"/>
              <w:rPr>
                <w:rFonts w:ascii="Times New Roman" w:eastAsia="宋体" w:hAnsi="Times New Roman" w:cs="Arial"/>
                <w:color w:val="000000" w:themeColor="text1"/>
                <w:kern w:val="0"/>
                <w:sz w:val="24"/>
                <w:szCs w:val="24"/>
              </w:rPr>
            </w:pPr>
            <w:r w:rsidRPr="005E4C4C">
              <w:rPr>
                <w:rFonts w:ascii="Times New Roman" w:eastAsia="宋体" w:hAnsi="Times New Roman" w:cs="Arial" w:hint="eastAsia"/>
                <w:color w:val="000000" w:themeColor="text1"/>
                <w:kern w:val="0"/>
                <w:sz w:val="24"/>
                <w:szCs w:val="24"/>
              </w:rPr>
              <w:t>1</w:t>
            </w:r>
            <w:r w:rsidRPr="005E4C4C">
              <w:rPr>
                <w:rFonts w:ascii="Times New Roman" w:eastAsia="宋体" w:hAnsi="Times New Roman" w:cs="Arial"/>
                <w:color w:val="000000" w:themeColor="text1"/>
                <w:kern w:val="0"/>
                <w:sz w:val="24"/>
                <w:szCs w:val="24"/>
              </w:rPr>
              <w:t>6</w:t>
            </w:r>
          </w:p>
        </w:tc>
        <w:tc>
          <w:tcPr>
            <w:tcW w:w="1932"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s="Arial"/>
                <w:color w:val="000000" w:themeColor="text1"/>
                <w:sz w:val="24"/>
                <w:szCs w:val="20"/>
              </w:rPr>
            </w:pPr>
            <w:proofErr w:type="gramStart"/>
            <w:r w:rsidRPr="005A3049">
              <w:rPr>
                <w:rFonts w:ascii="Times New Roman" w:eastAsia="宋体" w:hAnsi="Times New Roman" w:cs="Arial"/>
                <w:color w:val="000000" w:themeColor="text1"/>
                <w:sz w:val="24"/>
                <w:szCs w:val="20"/>
              </w:rPr>
              <w:t>屈奇</w:t>
            </w:r>
            <w:proofErr w:type="gramEnd"/>
          </w:p>
        </w:tc>
        <w:tc>
          <w:tcPr>
            <w:tcW w:w="2018"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s="Arial"/>
                <w:color w:val="000000" w:themeColor="text1"/>
                <w:sz w:val="24"/>
                <w:szCs w:val="20"/>
              </w:rPr>
            </w:pPr>
            <w:r w:rsidRPr="005A3049">
              <w:rPr>
                <w:rFonts w:ascii="Times New Roman" w:eastAsia="宋体" w:hAnsi="Times New Roman" w:cs="Arial"/>
                <w:color w:val="000000" w:themeColor="text1"/>
                <w:sz w:val="24"/>
                <w:szCs w:val="20"/>
              </w:rPr>
              <w:t>长江证券</w:t>
            </w:r>
          </w:p>
        </w:tc>
      </w:tr>
      <w:tr w:rsidR="005F33F6" w:rsidRPr="005E4C4C" w:rsidTr="00534431">
        <w:trPr>
          <w:trHeight w:val="567"/>
          <w:jc w:val="center"/>
        </w:trPr>
        <w:tc>
          <w:tcPr>
            <w:tcW w:w="1050" w:type="pct"/>
            <w:vAlign w:val="center"/>
          </w:tcPr>
          <w:p w:rsidR="005F33F6" w:rsidRPr="005E4C4C" w:rsidRDefault="005F33F6" w:rsidP="005F33F6">
            <w:pPr>
              <w:spacing w:after="0" w:line="240" w:lineRule="auto"/>
              <w:jc w:val="center"/>
              <w:rPr>
                <w:rFonts w:ascii="Times New Roman" w:eastAsia="宋体" w:hAnsi="Times New Roman" w:cs="Arial"/>
                <w:color w:val="000000" w:themeColor="text1"/>
                <w:kern w:val="0"/>
                <w:sz w:val="24"/>
                <w:szCs w:val="24"/>
              </w:rPr>
            </w:pPr>
            <w:r w:rsidRPr="005E4C4C">
              <w:rPr>
                <w:rFonts w:ascii="Times New Roman" w:eastAsia="宋体" w:hAnsi="Times New Roman" w:cs="Arial" w:hint="eastAsia"/>
                <w:color w:val="000000" w:themeColor="text1"/>
                <w:kern w:val="0"/>
                <w:sz w:val="24"/>
                <w:szCs w:val="24"/>
              </w:rPr>
              <w:t>1</w:t>
            </w:r>
            <w:r w:rsidRPr="005E4C4C">
              <w:rPr>
                <w:rFonts w:ascii="Times New Roman" w:eastAsia="宋体" w:hAnsi="Times New Roman" w:cs="Arial"/>
                <w:color w:val="000000" w:themeColor="text1"/>
                <w:kern w:val="0"/>
                <w:sz w:val="24"/>
                <w:szCs w:val="24"/>
              </w:rPr>
              <w:t>7</w:t>
            </w:r>
          </w:p>
        </w:tc>
        <w:tc>
          <w:tcPr>
            <w:tcW w:w="1932"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s="Arial"/>
                <w:color w:val="000000" w:themeColor="text1"/>
                <w:sz w:val="24"/>
                <w:szCs w:val="20"/>
              </w:rPr>
            </w:pPr>
            <w:r w:rsidRPr="005A3049">
              <w:rPr>
                <w:rFonts w:ascii="Times New Roman" w:eastAsia="宋体" w:hAnsi="Times New Roman" w:cs="Arial"/>
                <w:color w:val="000000" w:themeColor="text1"/>
                <w:sz w:val="24"/>
                <w:szCs w:val="20"/>
              </w:rPr>
              <w:t>彭上</w:t>
            </w:r>
          </w:p>
        </w:tc>
        <w:tc>
          <w:tcPr>
            <w:tcW w:w="2018"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s="Arial"/>
                <w:color w:val="000000" w:themeColor="text1"/>
                <w:sz w:val="24"/>
                <w:szCs w:val="20"/>
              </w:rPr>
            </w:pPr>
            <w:r w:rsidRPr="005A3049">
              <w:rPr>
                <w:rFonts w:ascii="Times New Roman" w:eastAsia="宋体" w:hAnsi="Times New Roman" w:cs="Arial"/>
                <w:color w:val="000000" w:themeColor="text1"/>
                <w:sz w:val="24"/>
                <w:szCs w:val="20"/>
              </w:rPr>
              <w:t>中科沃土基金</w:t>
            </w:r>
          </w:p>
        </w:tc>
      </w:tr>
      <w:tr w:rsidR="005F33F6" w:rsidRPr="005E4C4C" w:rsidTr="00534431">
        <w:trPr>
          <w:trHeight w:val="567"/>
          <w:jc w:val="center"/>
        </w:trPr>
        <w:tc>
          <w:tcPr>
            <w:tcW w:w="1050" w:type="pct"/>
            <w:vAlign w:val="center"/>
          </w:tcPr>
          <w:p w:rsidR="005F33F6" w:rsidRPr="005E4C4C" w:rsidRDefault="005F33F6" w:rsidP="005F33F6">
            <w:pPr>
              <w:spacing w:after="0" w:line="240" w:lineRule="auto"/>
              <w:jc w:val="center"/>
              <w:rPr>
                <w:rFonts w:ascii="Times New Roman" w:eastAsia="宋体" w:hAnsi="Times New Roman" w:cs="Arial"/>
                <w:color w:val="000000" w:themeColor="text1"/>
                <w:kern w:val="0"/>
                <w:sz w:val="24"/>
                <w:szCs w:val="24"/>
              </w:rPr>
            </w:pPr>
            <w:r w:rsidRPr="005E4C4C">
              <w:rPr>
                <w:rFonts w:ascii="Times New Roman" w:eastAsia="宋体" w:hAnsi="Times New Roman" w:cs="Arial" w:hint="eastAsia"/>
                <w:color w:val="000000" w:themeColor="text1"/>
                <w:kern w:val="0"/>
                <w:sz w:val="24"/>
                <w:szCs w:val="24"/>
              </w:rPr>
              <w:t>1</w:t>
            </w:r>
            <w:r w:rsidRPr="005E4C4C">
              <w:rPr>
                <w:rFonts w:ascii="Times New Roman" w:eastAsia="宋体" w:hAnsi="Times New Roman" w:cs="Arial"/>
                <w:color w:val="000000" w:themeColor="text1"/>
                <w:kern w:val="0"/>
                <w:sz w:val="24"/>
                <w:szCs w:val="24"/>
              </w:rPr>
              <w:t>8</w:t>
            </w:r>
          </w:p>
        </w:tc>
        <w:tc>
          <w:tcPr>
            <w:tcW w:w="1932"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s="Arial"/>
                <w:color w:val="000000" w:themeColor="text1"/>
                <w:sz w:val="24"/>
                <w:szCs w:val="20"/>
              </w:rPr>
            </w:pPr>
            <w:proofErr w:type="gramStart"/>
            <w:r w:rsidRPr="005A3049">
              <w:rPr>
                <w:rFonts w:ascii="Times New Roman" w:eastAsia="宋体" w:hAnsi="Times New Roman" w:cs="Arial"/>
                <w:color w:val="000000" w:themeColor="text1"/>
                <w:sz w:val="24"/>
                <w:szCs w:val="20"/>
              </w:rPr>
              <w:t>刘兰程</w:t>
            </w:r>
            <w:bookmarkStart w:id="0" w:name="_GoBack"/>
            <w:bookmarkEnd w:id="0"/>
            <w:proofErr w:type="gramEnd"/>
          </w:p>
        </w:tc>
        <w:tc>
          <w:tcPr>
            <w:tcW w:w="2018"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s="Arial"/>
                <w:color w:val="000000" w:themeColor="text1"/>
                <w:sz w:val="24"/>
                <w:szCs w:val="20"/>
              </w:rPr>
            </w:pPr>
            <w:r w:rsidRPr="005A3049">
              <w:rPr>
                <w:rFonts w:ascii="Times New Roman" w:eastAsia="宋体" w:hAnsi="Times New Roman" w:cs="Arial"/>
                <w:color w:val="000000" w:themeColor="text1"/>
                <w:sz w:val="24"/>
                <w:szCs w:val="20"/>
              </w:rPr>
              <w:t>银河证券</w:t>
            </w:r>
          </w:p>
        </w:tc>
      </w:tr>
      <w:tr w:rsidR="005F33F6" w:rsidRPr="005E4C4C" w:rsidTr="00534431">
        <w:trPr>
          <w:trHeight w:val="567"/>
          <w:jc w:val="center"/>
        </w:trPr>
        <w:tc>
          <w:tcPr>
            <w:tcW w:w="1050" w:type="pct"/>
            <w:vAlign w:val="center"/>
          </w:tcPr>
          <w:p w:rsidR="005F33F6" w:rsidRPr="005E4C4C" w:rsidRDefault="005F33F6" w:rsidP="005F33F6">
            <w:pPr>
              <w:spacing w:after="0" w:line="240" w:lineRule="auto"/>
              <w:jc w:val="center"/>
              <w:rPr>
                <w:rFonts w:ascii="Times New Roman" w:eastAsia="宋体" w:hAnsi="Times New Roman" w:cs="Arial"/>
                <w:color w:val="000000" w:themeColor="text1"/>
                <w:kern w:val="0"/>
                <w:sz w:val="24"/>
                <w:szCs w:val="24"/>
              </w:rPr>
            </w:pPr>
            <w:r>
              <w:rPr>
                <w:rFonts w:ascii="Times New Roman" w:eastAsia="宋体" w:hAnsi="Times New Roman" w:cs="Arial" w:hint="eastAsia"/>
                <w:color w:val="000000" w:themeColor="text1"/>
                <w:kern w:val="0"/>
                <w:sz w:val="24"/>
                <w:szCs w:val="24"/>
              </w:rPr>
              <w:t>1</w:t>
            </w:r>
            <w:r>
              <w:rPr>
                <w:rFonts w:ascii="Times New Roman" w:eastAsia="宋体" w:hAnsi="Times New Roman" w:cs="Arial"/>
                <w:color w:val="000000" w:themeColor="text1"/>
                <w:kern w:val="0"/>
                <w:sz w:val="24"/>
                <w:szCs w:val="24"/>
              </w:rPr>
              <w:t>9</w:t>
            </w:r>
          </w:p>
        </w:tc>
        <w:tc>
          <w:tcPr>
            <w:tcW w:w="1932"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s="Arial"/>
                <w:color w:val="000000" w:themeColor="text1"/>
                <w:sz w:val="24"/>
                <w:szCs w:val="20"/>
              </w:rPr>
            </w:pPr>
            <w:r w:rsidRPr="005A3049">
              <w:rPr>
                <w:rFonts w:ascii="Times New Roman" w:eastAsia="宋体" w:hAnsi="Times New Roman" w:cs="Arial" w:hint="eastAsia"/>
                <w:color w:val="000000" w:themeColor="text1"/>
                <w:sz w:val="24"/>
                <w:szCs w:val="20"/>
              </w:rPr>
              <w:t>范晨轩</w:t>
            </w:r>
          </w:p>
        </w:tc>
        <w:tc>
          <w:tcPr>
            <w:tcW w:w="2018"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s="Arial"/>
                <w:color w:val="000000" w:themeColor="text1"/>
                <w:sz w:val="24"/>
                <w:szCs w:val="20"/>
              </w:rPr>
            </w:pPr>
            <w:proofErr w:type="gramStart"/>
            <w:r w:rsidRPr="005A3049">
              <w:rPr>
                <w:rFonts w:ascii="Times New Roman" w:eastAsia="宋体" w:hAnsi="Times New Roman" w:cs="Arial"/>
                <w:color w:val="000000" w:themeColor="text1"/>
                <w:sz w:val="24"/>
                <w:szCs w:val="20"/>
              </w:rPr>
              <w:t>申万宏</w:t>
            </w:r>
            <w:proofErr w:type="gramEnd"/>
            <w:r w:rsidRPr="005A3049">
              <w:rPr>
                <w:rFonts w:ascii="Times New Roman" w:eastAsia="宋体" w:hAnsi="Times New Roman" w:cs="Arial"/>
                <w:color w:val="000000" w:themeColor="text1"/>
                <w:sz w:val="24"/>
                <w:szCs w:val="20"/>
              </w:rPr>
              <w:t>源</w:t>
            </w:r>
          </w:p>
        </w:tc>
      </w:tr>
      <w:tr w:rsidR="005F33F6" w:rsidRPr="005E4C4C" w:rsidTr="00534431">
        <w:trPr>
          <w:trHeight w:val="567"/>
          <w:jc w:val="center"/>
        </w:trPr>
        <w:tc>
          <w:tcPr>
            <w:tcW w:w="1050" w:type="pct"/>
            <w:vAlign w:val="center"/>
          </w:tcPr>
          <w:p w:rsidR="005F33F6" w:rsidRPr="005E4C4C" w:rsidRDefault="005F33F6" w:rsidP="005F33F6">
            <w:pPr>
              <w:spacing w:after="0" w:line="240" w:lineRule="auto"/>
              <w:jc w:val="center"/>
              <w:rPr>
                <w:rFonts w:ascii="Times New Roman" w:eastAsia="宋体" w:hAnsi="Times New Roman" w:cs="Arial"/>
                <w:color w:val="000000" w:themeColor="text1"/>
                <w:kern w:val="0"/>
                <w:sz w:val="24"/>
                <w:szCs w:val="24"/>
              </w:rPr>
            </w:pPr>
            <w:r>
              <w:rPr>
                <w:rFonts w:ascii="Times New Roman" w:eastAsia="宋体" w:hAnsi="Times New Roman" w:cs="Arial" w:hint="eastAsia"/>
                <w:color w:val="000000" w:themeColor="text1"/>
                <w:kern w:val="0"/>
                <w:sz w:val="24"/>
                <w:szCs w:val="24"/>
              </w:rPr>
              <w:t>2</w:t>
            </w:r>
            <w:r>
              <w:rPr>
                <w:rFonts w:ascii="Times New Roman" w:eastAsia="宋体" w:hAnsi="Times New Roman" w:cs="Arial"/>
                <w:color w:val="000000" w:themeColor="text1"/>
                <w:kern w:val="0"/>
                <w:sz w:val="24"/>
                <w:szCs w:val="24"/>
              </w:rPr>
              <w:t>0</w:t>
            </w:r>
          </w:p>
        </w:tc>
        <w:tc>
          <w:tcPr>
            <w:tcW w:w="1932"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s="Arial"/>
                <w:color w:val="000000" w:themeColor="text1"/>
                <w:sz w:val="24"/>
                <w:szCs w:val="20"/>
              </w:rPr>
            </w:pPr>
            <w:r w:rsidRPr="005A3049">
              <w:rPr>
                <w:rFonts w:ascii="Times New Roman" w:eastAsia="宋体" w:hAnsi="Times New Roman" w:cs="Arial" w:hint="eastAsia"/>
                <w:color w:val="000000" w:themeColor="text1"/>
                <w:sz w:val="24"/>
                <w:szCs w:val="20"/>
              </w:rPr>
              <w:t>丁雨婷</w:t>
            </w:r>
          </w:p>
        </w:tc>
        <w:tc>
          <w:tcPr>
            <w:tcW w:w="2018"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s="Arial"/>
                <w:color w:val="000000" w:themeColor="text1"/>
                <w:sz w:val="24"/>
                <w:szCs w:val="20"/>
              </w:rPr>
            </w:pPr>
            <w:proofErr w:type="gramStart"/>
            <w:r w:rsidRPr="005A3049">
              <w:rPr>
                <w:rFonts w:ascii="Times New Roman" w:eastAsia="宋体" w:hAnsi="Times New Roman" w:cs="Arial"/>
                <w:color w:val="000000" w:themeColor="text1"/>
                <w:sz w:val="24"/>
                <w:szCs w:val="20"/>
              </w:rPr>
              <w:t>宁银理财</w:t>
            </w:r>
            <w:proofErr w:type="gramEnd"/>
          </w:p>
        </w:tc>
      </w:tr>
      <w:tr w:rsidR="005F33F6" w:rsidRPr="005E4C4C" w:rsidTr="00534431">
        <w:trPr>
          <w:trHeight w:val="567"/>
          <w:jc w:val="center"/>
        </w:trPr>
        <w:tc>
          <w:tcPr>
            <w:tcW w:w="1050" w:type="pct"/>
            <w:vAlign w:val="center"/>
          </w:tcPr>
          <w:p w:rsidR="005F33F6" w:rsidRDefault="005F33F6" w:rsidP="005F33F6">
            <w:pPr>
              <w:spacing w:after="0" w:line="240" w:lineRule="auto"/>
              <w:jc w:val="center"/>
              <w:rPr>
                <w:rFonts w:ascii="Times New Roman" w:eastAsia="宋体" w:hAnsi="Times New Roman" w:cs="Arial"/>
                <w:color w:val="000000" w:themeColor="text1"/>
                <w:kern w:val="0"/>
                <w:sz w:val="24"/>
                <w:szCs w:val="24"/>
              </w:rPr>
            </w:pPr>
            <w:r>
              <w:rPr>
                <w:rFonts w:ascii="Times New Roman" w:eastAsia="宋体" w:hAnsi="Times New Roman" w:cs="Arial" w:hint="eastAsia"/>
                <w:color w:val="000000" w:themeColor="text1"/>
                <w:kern w:val="0"/>
                <w:sz w:val="24"/>
                <w:szCs w:val="24"/>
              </w:rPr>
              <w:lastRenderedPageBreak/>
              <w:t>2</w:t>
            </w:r>
            <w:r>
              <w:rPr>
                <w:rFonts w:ascii="Times New Roman" w:eastAsia="宋体" w:hAnsi="Times New Roman" w:cs="Arial"/>
                <w:color w:val="000000" w:themeColor="text1"/>
                <w:kern w:val="0"/>
                <w:sz w:val="24"/>
                <w:szCs w:val="24"/>
              </w:rPr>
              <w:t>1</w:t>
            </w:r>
          </w:p>
        </w:tc>
        <w:tc>
          <w:tcPr>
            <w:tcW w:w="1932"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olor w:val="000000" w:themeColor="text1"/>
                <w:sz w:val="24"/>
              </w:rPr>
            </w:pPr>
            <w:proofErr w:type="gramStart"/>
            <w:r w:rsidRPr="005A3049">
              <w:rPr>
                <w:rFonts w:ascii="Times New Roman" w:eastAsia="宋体" w:hAnsi="Times New Roman" w:hint="eastAsia"/>
                <w:color w:val="000000" w:themeColor="text1"/>
                <w:sz w:val="24"/>
              </w:rPr>
              <w:t>江维</w:t>
            </w:r>
            <w:proofErr w:type="gramEnd"/>
          </w:p>
        </w:tc>
        <w:tc>
          <w:tcPr>
            <w:tcW w:w="2018"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s="Arial"/>
                <w:color w:val="000000" w:themeColor="text1"/>
                <w:sz w:val="24"/>
                <w:szCs w:val="20"/>
              </w:rPr>
            </w:pPr>
            <w:r w:rsidRPr="005A3049">
              <w:rPr>
                <w:rFonts w:ascii="Times New Roman" w:eastAsia="宋体" w:hAnsi="Times New Roman" w:cs="Arial"/>
                <w:color w:val="000000" w:themeColor="text1"/>
                <w:sz w:val="24"/>
                <w:szCs w:val="20"/>
              </w:rPr>
              <w:t>长城财富</w:t>
            </w:r>
            <w:proofErr w:type="gramStart"/>
            <w:r w:rsidRPr="005A3049">
              <w:rPr>
                <w:rFonts w:ascii="Times New Roman" w:eastAsia="宋体" w:hAnsi="Times New Roman" w:cs="Arial"/>
                <w:color w:val="000000" w:themeColor="text1"/>
                <w:sz w:val="24"/>
                <w:szCs w:val="20"/>
              </w:rPr>
              <w:t>保险资管</w:t>
            </w:r>
            <w:proofErr w:type="gramEnd"/>
          </w:p>
        </w:tc>
      </w:tr>
      <w:tr w:rsidR="005F33F6" w:rsidRPr="005E4C4C" w:rsidTr="00534431">
        <w:trPr>
          <w:trHeight w:val="567"/>
          <w:jc w:val="center"/>
        </w:trPr>
        <w:tc>
          <w:tcPr>
            <w:tcW w:w="1050" w:type="pct"/>
            <w:vAlign w:val="center"/>
          </w:tcPr>
          <w:p w:rsidR="005F33F6" w:rsidRDefault="005F33F6" w:rsidP="005F33F6">
            <w:pPr>
              <w:spacing w:after="0" w:line="240" w:lineRule="auto"/>
              <w:jc w:val="center"/>
              <w:rPr>
                <w:rFonts w:ascii="Times New Roman" w:eastAsia="宋体" w:hAnsi="Times New Roman" w:cs="Arial"/>
                <w:color w:val="000000" w:themeColor="text1"/>
                <w:kern w:val="0"/>
                <w:sz w:val="24"/>
                <w:szCs w:val="24"/>
              </w:rPr>
            </w:pPr>
            <w:r>
              <w:rPr>
                <w:rFonts w:ascii="Times New Roman" w:eastAsia="宋体" w:hAnsi="Times New Roman" w:cs="Arial" w:hint="eastAsia"/>
                <w:color w:val="000000" w:themeColor="text1"/>
                <w:kern w:val="0"/>
                <w:sz w:val="24"/>
                <w:szCs w:val="24"/>
              </w:rPr>
              <w:t>2</w:t>
            </w:r>
            <w:r>
              <w:rPr>
                <w:rFonts w:ascii="Times New Roman" w:eastAsia="宋体" w:hAnsi="Times New Roman" w:cs="Arial"/>
                <w:color w:val="000000" w:themeColor="text1"/>
                <w:kern w:val="0"/>
                <w:sz w:val="24"/>
                <w:szCs w:val="24"/>
              </w:rPr>
              <w:t>2</w:t>
            </w:r>
          </w:p>
        </w:tc>
        <w:tc>
          <w:tcPr>
            <w:tcW w:w="1932"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s="Arial"/>
                <w:color w:val="000000" w:themeColor="text1"/>
                <w:sz w:val="24"/>
                <w:szCs w:val="20"/>
              </w:rPr>
            </w:pPr>
            <w:proofErr w:type="gramStart"/>
            <w:r w:rsidRPr="005A3049">
              <w:rPr>
                <w:rFonts w:ascii="Times New Roman" w:eastAsia="宋体" w:hAnsi="Times New Roman" w:cs="Arial" w:hint="eastAsia"/>
                <w:color w:val="000000" w:themeColor="text1"/>
                <w:sz w:val="24"/>
                <w:szCs w:val="20"/>
              </w:rPr>
              <w:t>沈平虹</w:t>
            </w:r>
            <w:proofErr w:type="gramEnd"/>
          </w:p>
        </w:tc>
        <w:tc>
          <w:tcPr>
            <w:tcW w:w="2018"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s="Arial"/>
                <w:color w:val="000000" w:themeColor="text1"/>
                <w:sz w:val="24"/>
                <w:szCs w:val="20"/>
              </w:rPr>
            </w:pPr>
            <w:proofErr w:type="gramStart"/>
            <w:r w:rsidRPr="005A3049">
              <w:rPr>
                <w:rFonts w:ascii="Times New Roman" w:eastAsia="宋体" w:hAnsi="Times New Roman" w:cs="Arial" w:hint="eastAsia"/>
                <w:color w:val="000000" w:themeColor="text1"/>
                <w:sz w:val="24"/>
                <w:szCs w:val="20"/>
              </w:rPr>
              <w:t>永赢基金</w:t>
            </w:r>
            <w:proofErr w:type="gramEnd"/>
          </w:p>
        </w:tc>
      </w:tr>
      <w:tr w:rsidR="005F33F6" w:rsidRPr="005E4C4C" w:rsidTr="00534431">
        <w:trPr>
          <w:trHeight w:val="567"/>
          <w:jc w:val="center"/>
        </w:trPr>
        <w:tc>
          <w:tcPr>
            <w:tcW w:w="1050" w:type="pct"/>
            <w:vAlign w:val="center"/>
          </w:tcPr>
          <w:p w:rsidR="005F33F6" w:rsidRDefault="005F33F6" w:rsidP="005F33F6">
            <w:pPr>
              <w:spacing w:after="0" w:line="240" w:lineRule="auto"/>
              <w:jc w:val="center"/>
              <w:rPr>
                <w:rFonts w:ascii="Times New Roman" w:eastAsia="宋体" w:hAnsi="Times New Roman" w:cs="Arial"/>
                <w:color w:val="000000" w:themeColor="text1"/>
                <w:kern w:val="0"/>
                <w:sz w:val="24"/>
                <w:szCs w:val="24"/>
              </w:rPr>
            </w:pPr>
            <w:r>
              <w:rPr>
                <w:rFonts w:ascii="Times New Roman" w:eastAsia="宋体" w:hAnsi="Times New Roman" w:cs="Arial" w:hint="eastAsia"/>
                <w:color w:val="000000" w:themeColor="text1"/>
                <w:kern w:val="0"/>
                <w:sz w:val="24"/>
                <w:szCs w:val="24"/>
              </w:rPr>
              <w:t>2</w:t>
            </w:r>
            <w:r>
              <w:rPr>
                <w:rFonts w:ascii="Times New Roman" w:eastAsia="宋体" w:hAnsi="Times New Roman" w:cs="Arial"/>
                <w:color w:val="000000" w:themeColor="text1"/>
                <w:kern w:val="0"/>
                <w:sz w:val="24"/>
                <w:szCs w:val="24"/>
              </w:rPr>
              <w:t>3</w:t>
            </w:r>
          </w:p>
        </w:tc>
        <w:tc>
          <w:tcPr>
            <w:tcW w:w="1932"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s="Arial"/>
                <w:color w:val="000000" w:themeColor="text1"/>
                <w:sz w:val="24"/>
                <w:szCs w:val="20"/>
              </w:rPr>
            </w:pPr>
            <w:r w:rsidRPr="005A3049">
              <w:rPr>
                <w:rFonts w:ascii="Times New Roman" w:eastAsia="宋体" w:hAnsi="Times New Roman" w:cs="Arial" w:hint="eastAsia"/>
                <w:color w:val="000000" w:themeColor="text1"/>
                <w:sz w:val="24"/>
                <w:szCs w:val="20"/>
              </w:rPr>
              <w:t>胡金戈</w:t>
            </w:r>
          </w:p>
        </w:tc>
        <w:tc>
          <w:tcPr>
            <w:tcW w:w="2018"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s="Arial"/>
                <w:color w:val="000000" w:themeColor="text1"/>
                <w:sz w:val="24"/>
                <w:szCs w:val="20"/>
              </w:rPr>
            </w:pPr>
            <w:proofErr w:type="gramStart"/>
            <w:r w:rsidRPr="005A3049">
              <w:rPr>
                <w:rFonts w:ascii="Times New Roman" w:eastAsia="宋体" w:hAnsi="Times New Roman" w:cs="Arial" w:hint="eastAsia"/>
                <w:color w:val="000000" w:themeColor="text1"/>
                <w:sz w:val="24"/>
                <w:szCs w:val="20"/>
              </w:rPr>
              <w:t>瀚</w:t>
            </w:r>
            <w:proofErr w:type="gramEnd"/>
            <w:r w:rsidRPr="005A3049">
              <w:rPr>
                <w:rFonts w:ascii="Times New Roman" w:eastAsia="宋体" w:hAnsi="Times New Roman" w:cs="Arial" w:hint="eastAsia"/>
                <w:color w:val="000000" w:themeColor="text1"/>
                <w:sz w:val="24"/>
                <w:szCs w:val="20"/>
              </w:rPr>
              <w:t>川投资</w:t>
            </w:r>
          </w:p>
        </w:tc>
      </w:tr>
      <w:tr w:rsidR="005F33F6" w:rsidRPr="005E4C4C" w:rsidTr="00534431">
        <w:trPr>
          <w:trHeight w:val="567"/>
          <w:jc w:val="center"/>
        </w:trPr>
        <w:tc>
          <w:tcPr>
            <w:tcW w:w="1050" w:type="pct"/>
            <w:vAlign w:val="center"/>
          </w:tcPr>
          <w:p w:rsidR="005F33F6" w:rsidRDefault="005F33F6" w:rsidP="005F33F6">
            <w:pPr>
              <w:spacing w:after="0" w:line="240" w:lineRule="auto"/>
              <w:jc w:val="center"/>
              <w:rPr>
                <w:rFonts w:ascii="Times New Roman" w:eastAsia="宋体" w:hAnsi="Times New Roman" w:cs="Arial"/>
                <w:color w:val="000000" w:themeColor="text1"/>
                <w:kern w:val="0"/>
                <w:sz w:val="24"/>
                <w:szCs w:val="24"/>
              </w:rPr>
            </w:pPr>
            <w:r>
              <w:rPr>
                <w:rFonts w:ascii="Times New Roman" w:eastAsia="宋体" w:hAnsi="Times New Roman" w:cs="Arial" w:hint="eastAsia"/>
                <w:color w:val="000000" w:themeColor="text1"/>
                <w:kern w:val="0"/>
                <w:sz w:val="24"/>
                <w:szCs w:val="24"/>
              </w:rPr>
              <w:t>2</w:t>
            </w:r>
            <w:r>
              <w:rPr>
                <w:rFonts w:ascii="Times New Roman" w:eastAsia="宋体" w:hAnsi="Times New Roman" w:cs="Arial"/>
                <w:color w:val="000000" w:themeColor="text1"/>
                <w:kern w:val="0"/>
                <w:sz w:val="24"/>
                <w:szCs w:val="24"/>
              </w:rPr>
              <w:t>4</w:t>
            </w:r>
          </w:p>
        </w:tc>
        <w:tc>
          <w:tcPr>
            <w:tcW w:w="1932"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s="Arial"/>
                <w:color w:val="000000" w:themeColor="text1"/>
                <w:sz w:val="24"/>
                <w:szCs w:val="20"/>
              </w:rPr>
            </w:pPr>
            <w:r w:rsidRPr="005A3049">
              <w:rPr>
                <w:rFonts w:ascii="Times New Roman" w:eastAsia="宋体" w:hAnsi="Times New Roman" w:cs="Arial" w:hint="eastAsia"/>
                <w:color w:val="000000" w:themeColor="text1"/>
                <w:sz w:val="24"/>
                <w:szCs w:val="20"/>
              </w:rPr>
              <w:t>夏天宇</w:t>
            </w:r>
          </w:p>
        </w:tc>
        <w:tc>
          <w:tcPr>
            <w:tcW w:w="2018"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s="Arial"/>
                <w:color w:val="000000" w:themeColor="text1"/>
                <w:sz w:val="24"/>
                <w:szCs w:val="20"/>
              </w:rPr>
            </w:pPr>
            <w:r w:rsidRPr="005A3049">
              <w:rPr>
                <w:rFonts w:ascii="Times New Roman" w:eastAsia="宋体" w:hAnsi="Times New Roman" w:cs="Arial" w:hint="eastAsia"/>
                <w:color w:val="000000" w:themeColor="text1"/>
                <w:sz w:val="24"/>
                <w:szCs w:val="20"/>
              </w:rPr>
              <w:t>光大证券</w:t>
            </w:r>
          </w:p>
        </w:tc>
      </w:tr>
      <w:tr w:rsidR="005F33F6" w:rsidRPr="005E4C4C" w:rsidTr="00534431">
        <w:trPr>
          <w:trHeight w:val="567"/>
          <w:jc w:val="center"/>
        </w:trPr>
        <w:tc>
          <w:tcPr>
            <w:tcW w:w="1050" w:type="pct"/>
            <w:vAlign w:val="center"/>
          </w:tcPr>
          <w:p w:rsidR="005F33F6" w:rsidRDefault="005F33F6" w:rsidP="005F33F6">
            <w:pPr>
              <w:spacing w:after="0" w:line="240" w:lineRule="auto"/>
              <w:jc w:val="center"/>
              <w:rPr>
                <w:rFonts w:ascii="Times New Roman" w:eastAsia="宋体" w:hAnsi="Times New Roman" w:cs="Arial"/>
                <w:color w:val="000000" w:themeColor="text1"/>
                <w:kern w:val="0"/>
                <w:sz w:val="24"/>
                <w:szCs w:val="24"/>
              </w:rPr>
            </w:pPr>
            <w:r>
              <w:rPr>
                <w:rFonts w:ascii="Times New Roman" w:eastAsia="宋体" w:hAnsi="Times New Roman" w:cs="Arial" w:hint="eastAsia"/>
                <w:color w:val="000000" w:themeColor="text1"/>
                <w:kern w:val="0"/>
                <w:sz w:val="24"/>
                <w:szCs w:val="24"/>
              </w:rPr>
              <w:t>2</w:t>
            </w:r>
            <w:r>
              <w:rPr>
                <w:rFonts w:ascii="Times New Roman" w:eastAsia="宋体" w:hAnsi="Times New Roman" w:cs="Arial"/>
                <w:color w:val="000000" w:themeColor="text1"/>
                <w:kern w:val="0"/>
                <w:sz w:val="24"/>
                <w:szCs w:val="24"/>
              </w:rPr>
              <w:t>5</w:t>
            </w:r>
          </w:p>
        </w:tc>
        <w:tc>
          <w:tcPr>
            <w:tcW w:w="1932"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olor w:val="000000" w:themeColor="text1"/>
                <w:sz w:val="24"/>
              </w:rPr>
            </w:pPr>
            <w:r w:rsidRPr="005A3049">
              <w:rPr>
                <w:rFonts w:ascii="Times New Roman" w:eastAsia="宋体" w:hAnsi="Times New Roman" w:hint="eastAsia"/>
                <w:color w:val="000000" w:themeColor="text1"/>
                <w:sz w:val="24"/>
              </w:rPr>
              <w:t>吴佩苇</w:t>
            </w:r>
          </w:p>
        </w:tc>
        <w:tc>
          <w:tcPr>
            <w:tcW w:w="2018"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s="Arial"/>
                <w:color w:val="000000" w:themeColor="text1"/>
                <w:sz w:val="24"/>
                <w:szCs w:val="20"/>
              </w:rPr>
            </w:pPr>
            <w:r w:rsidRPr="005A3049">
              <w:rPr>
                <w:rFonts w:ascii="Times New Roman" w:eastAsia="宋体" w:hAnsi="Times New Roman" w:cs="Arial"/>
                <w:color w:val="000000" w:themeColor="text1"/>
                <w:sz w:val="24"/>
                <w:szCs w:val="20"/>
              </w:rPr>
              <w:t>西部证券</w:t>
            </w:r>
          </w:p>
        </w:tc>
      </w:tr>
      <w:tr w:rsidR="005F33F6" w:rsidRPr="005E4C4C" w:rsidTr="00534431">
        <w:trPr>
          <w:trHeight w:val="567"/>
          <w:jc w:val="center"/>
        </w:trPr>
        <w:tc>
          <w:tcPr>
            <w:tcW w:w="1050" w:type="pct"/>
            <w:vAlign w:val="center"/>
          </w:tcPr>
          <w:p w:rsidR="005F33F6" w:rsidRDefault="005F33F6" w:rsidP="005F33F6">
            <w:pPr>
              <w:spacing w:after="0" w:line="240" w:lineRule="auto"/>
              <w:jc w:val="center"/>
              <w:rPr>
                <w:rFonts w:ascii="Times New Roman" w:eastAsia="宋体" w:hAnsi="Times New Roman" w:cs="Arial"/>
                <w:color w:val="000000" w:themeColor="text1"/>
                <w:kern w:val="0"/>
                <w:sz w:val="24"/>
                <w:szCs w:val="24"/>
              </w:rPr>
            </w:pPr>
            <w:r>
              <w:rPr>
                <w:rFonts w:ascii="Times New Roman" w:eastAsia="宋体" w:hAnsi="Times New Roman" w:cs="Arial" w:hint="eastAsia"/>
                <w:color w:val="000000" w:themeColor="text1"/>
                <w:kern w:val="0"/>
                <w:sz w:val="24"/>
                <w:szCs w:val="24"/>
              </w:rPr>
              <w:t>2</w:t>
            </w:r>
            <w:r>
              <w:rPr>
                <w:rFonts w:ascii="Times New Roman" w:eastAsia="宋体" w:hAnsi="Times New Roman" w:cs="Arial"/>
                <w:color w:val="000000" w:themeColor="text1"/>
                <w:kern w:val="0"/>
                <w:sz w:val="24"/>
                <w:szCs w:val="24"/>
              </w:rPr>
              <w:t>6</w:t>
            </w:r>
          </w:p>
        </w:tc>
        <w:tc>
          <w:tcPr>
            <w:tcW w:w="1932"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olor w:val="000000" w:themeColor="text1"/>
                <w:sz w:val="24"/>
              </w:rPr>
            </w:pPr>
            <w:r w:rsidRPr="005A3049">
              <w:rPr>
                <w:rFonts w:ascii="Times New Roman" w:eastAsia="宋体" w:hAnsi="Times New Roman" w:hint="eastAsia"/>
                <w:color w:val="000000" w:themeColor="text1"/>
                <w:sz w:val="24"/>
              </w:rPr>
              <w:t>李博瀚</w:t>
            </w:r>
          </w:p>
        </w:tc>
        <w:tc>
          <w:tcPr>
            <w:tcW w:w="2018"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s="Arial"/>
                <w:color w:val="000000" w:themeColor="text1"/>
                <w:sz w:val="24"/>
                <w:szCs w:val="20"/>
              </w:rPr>
            </w:pPr>
            <w:r w:rsidRPr="005A3049">
              <w:rPr>
                <w:rFonts w:ascii="Times New Roman" w:eastAsia="宋体" w:hAnsi="Times New Roman" w:cs="Arial" w:hint="eastAsia"/>
                <w:color w:val="000000" w:themeColor="text1"/>
                <w:sz w:val="24"/>
                <w:szCs w:val="20"/>
              </w:rPr>
              <w:t>证券时报</w:t>
            </w:r>
          </w:p>
        </w:tc>
      </w:tr>
      <w:tr w:rsidR="005F33F6" w:rsidRPr="005E4C4C" w:rsidTr="00534431">
        <w:trPr>
          <w:trHeight w:val="567"/>
          <w:jc w:val="center"/>
        </w:trPr>
        <w:tc>
          <w:tcPr>
            <w:tcW w:w="1050" w:type="pct"/>
            <w:vAlign w:val="center"/>
          </w:tcPr>
          <w:p w:rsidR="005F33F6" w:rsidRDefault="005F33F6" w:rsidP="005F33F6">
            <w:pPr>
              <w:spacing w:after="0" w:line="240" w:lineRule="auto"/>
              <w:jc w:val="center"/>
              <w:rPr>
                <w:rFonts w:ascii="Times New Roman" w:eastAsia="宋体" w:hAnsi="Times New Roman" w:cs="Arial"/>
                <w:color w:val="000000" w:themeColor="text1"/>
                <w:kern w:val="0"/>
                <w:sz w:val="24"/>
                <w:szCs w:val="24"/>
              </w:rPr>
            </w:pPr>
            <w:r>
              <w:rPr>
                <w:rFonts w:ascii="Times New Roman" w:eastAsia="宋体" w:hAnsi="Times New Roman" w:cs="Arial" w:hint="eastAsia"/>
                <w:color w:val="000000" w:themeColor="text1"/>
                <w:kern w:val="0"/>
                <w:sz w:val="24"/>
                <w:szCs w:val="24"/>
              </w:rPr>
              <w:t>2</w:t>
            </w:r>
            <w:r>
              <w:rPr>
                <w:rFonts w:ascii="Times New Roman" w:eastAsia="宋体" w:hAnsi="Times New Roman" w:cs="Arial"/>
                <w:color w:val="000000" w:themeColor="text1"/>
                <w:kern w:val="0"/>
                <w:sz w:val="24"/>
                <w:szCs w:val="24"/>
              </w:rPr>
              <w:t>7</w:t>
            </w:r>
          </w:p>
        </w:tc>
        <w:tc>
          <w:tcPr>
            <w:tcW w:w="1932"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olor w:val="000000" w:themeColor="text1"/>
                <w:sz w:val="24"/>
              </w:rPr>
            </w:pPr>
            <w:proofErr w:type="gramStart"/>
            <w:r w:rsidRPr="005A3049">
              <w:rPr>
                <w:rFonts w:ascii="Times New Roman" w:eastAsia="宋体" w:hAnsi="Times New Roman" w:hint="eastAsia"/>
                <w:color w:val="000000" w:themeColor="text1"/>
                <w:sz w:val="24"/>
              </w:rPr>
              <w:t>金曦</w:t>
            </w:r>
            <w:proofErr w:type="gramEnd"/>
          </w:p>
        </w:tc>
        <w:tc>
          <w:tcPr>
            <w:tcW w:w="2018"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s="Arial"/>
                <w:color w:val="000000" w:themeColor="text1"/>
                <w:sz w:val="24"/>
                <w:szCs w:val="20"/>
              </w:rPr>
            </w:pPr>
            <w:r w:rsidRPr="005A3049">
              <w:rPr>
                <w:rFonts w:ascii="Times New Roman" w:eastAsia="宋体" w:hAnsi="Times New Roman" w:cs="Arial"/>
                <w:color w:val="000000" w:themeColor="text1"/>
                <w:sz w:val="24"/>
                <w:szCs w:val="20"/>
              </w:rPr>
              <w:t>新华基金</w:t>
            </w:r>
          </w:p>
        </w:tc>
      </w:tr>
      <w:tr w:rsidR="005F33F6" w:rsidRPr="005E4C4C" w:rsidTr="00534431">
        <w:trPr>
          <w:trHeight w:val="567"/>
          <w:jc w:val="center"/>
        </w:trPr>
        <w:tc>
          <w:tcPr>
            <w:tcW w:w="1050" w:type="pct"/>
            <w:vAlign w:val="center"/>
          </w:tcPr>
          <w:p w:rsidR="005F33F6" w:rsidRDefault="005F33F6" w:rsidP="005F33F6">
            <w:pPr>
              <w:spacing w:after="0" w:line="240" w:lineRule="auto"/>
              <w:jc w:val="center"/>
              <w:rPr>
                <w:rFonts w:ascii="Times New Roman" w:eastAsia="宋体" w:hAnsi="Times New Roman" w:cs="Arial"/>
                <w:color w:val="000000" w:themeColor="text1"/>
                <w:kern w:val="0"/>
                <w:sz w:val="24"/>
                <w:szCs w:val="24"/>
              </w:rPr>
            </w:pPr>
            <w:r>
              <w:rPr>
                <w:rFonts w:ascii="Times New Roman" w:eastAsia="宋体" w:hAnsi="Times New Roman" w:cs="Arial" w:hint="eastAsia"/>
                <w:color w:val="000000" w:themeColor="text1"/>
                <w:kern w:val="0"/>
                <w:sz w:val="24"/>
                <w:szCs w:val="24"/>
              </w:rPr>
              <w:t>2</w:t>
            </w:r>
            <w:r>
              <w:rPr>
                <w:rFonts w:ascii="Times New Roman" w:eastAsia="宋体" w:hAnsi="Times New Roman" w:cs="Arial"/>
                <w:color w:val="000000" w:themeColor="text1"/>
                <w:kern w:val="0"/>
                <w:sz w:val="24"/>
                <w:szCs w:val="24"/>
              </w:rPr>
              <w:t>8</w:t>
            </w:r>
          </w:p>
        </w:tc>
        <w:tc>
          <w:tcPr>
            <w:tcW w:w="1932"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olor w:val="000000" w:themeColor="text1"/>
                <w:sz w:val="24"/>
              </w:rPr>
            </w:pPr>
            <w:r w:rsidRPr="005A3049">
              <w:rPr>
                <w:rFonts w:ascii="Times New Roman" w:eastAsia="宋体" w:hAnsi="Times New Roman" w:hint="eastAsia"/>
                <w:color w:val="000000" w:themeColor="text1"/>
                <w:sz w:val="24"/>
              </w:rPr>
              <w:t>林亮亮</w:t>
            </w:r>
          </w:p>
        </w:tc>
        <w:tc>
          <w:tcPr>
            <w:tcW w:w="2018"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s="Arial"/>
                <w:color w:val="000000" w:themeColor="text1"/>
                <w:sz w:val="24"/>
                <w:szCs w:val="20"/>
              </w:rPr>
            </w:pPr>
            <w:proofErr w:type="gramStart"/>
            <w:r w:rsidRPr="005A3049">
              <w:rPr>
                <w:rFonts w:ascii="Times New Roman" w:eastAsia="宋体" w:hAnsi="Times New Roman" w:cs="Arial" w:hint="eastAsia"/>
                <w:color w:val="000000" w:themeColor="text1"/>
                <w:sz w:val="24"/>
                <w:szCs w:val="20"/>
              </w:rPr>
              <w:t>浙商证券</w:t>
            </w:r>
            <w:proofErr w:type="gramEnd"/>
          </w:p>
        </w:tc>
      </w:tr>
      <w:tr w:rsidR="005F33F6" w:rsidRPr="005E4C4C" w:rsidTr="00534431">
        <w:trPr>
          <w:trHeight w:val="567"/>
          <w:jc w:val="center"/>
        </w:trPr>
        <w:tc>
          <w:tcPr>
            <w:tcW w:w="1050" w:type="pct"/>
            <w:vAlign w:val="center"/>
          </w:tcPr>
          <w:p w:rsidR="005F33F6" w:rsidRDefault="005F33F6" w:rsidP="005F33F6">
            <w:pPr>
              <w:spacing w:after="0" w:line="240" w:lineRule="auto"/>
              <w:jc w:val="center"/>
              <w:rPr>
                <w:rFonts w:ascii="Times New Roman" w:eastAsia="宋体" w:hAnsi="Times New Roman" w:cs="Arial"/>
                <w:color w:val="000000" w:themeColor="text1"/>
                <w:kern w:val="0"/>
                <w:sz w:val="24"/>
                <w:szCs w:val="24"/>
              </w:rPr>
            </w:pPr>
            <w:r>
              <w:rPr>
                <w:rFonts w:ascii="Times New Roman" w:eastAsia="宋体" w:hAnsi="Times New Roman" w:cs="Arial" w:hint="eastAsia"/>
                <w:color w:val="000000" w:themeColor="text1"/>
                <w:kern w:val="0"/>
                <w:sz w:val="24"/>
                <w:szCs w:val="24"/>
              </w:rPr>
              <w:t>2</w:t>
            </w:r>
            <w:r>
              <w:rPr>
                <w:rFonts w:ascii="Times New Roman" w:eastAsia="宋体" w:hAnsi="Times New Roman" w:cs="Arial"/>
                <w:color w:val="000000" w:themeColor="text1"/>
                <w:kern w:val="0"/>
                <w:sz w:val="24"/>
                <w:szCs w:val="24"/>
              </w:rPr>
              <w:t>9</w:t>
            </w:r>
          </w:p>
        </w:tc>
        <w:tc>
          <w:tcPr>
            <w:tcW w:w="1932"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olor w:val="000000" w:themeColor="text1"/>
                <w:sz w:val="24"/>
              </w:rPr>
            </w:pPr>
            <w:r w:rsidRPr="005A3049">
              <w:rPr>
                <w:rFonts w:ascii="Times New Roman" w:eastAsia="宋体" w:hAnsi="Times New Roman" w:hint="eastAsia"/>
                <w:color w:val="000000" w:themeColor="text1"/>
                <w:sz w:val="24"/>
              </w:rPr>
              <w:t>黄晓萍</w:t>
            </w:r>
          </w:p>
        </w:tc>
        <w:tc>
          <w:tcPr>
            <w:tcW w:w="2018"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s="Arial"/>
                <w:color w:val="000000" w:themeColor="text1"/>
                <w:sz w:val="24"/>
                <w:szCs w:val="20"/>
              </w:rPr>
            </w:pPr>
            <w:r w:rsidRPr="005A3049">
              <w:rPr>
                <w:rFonts w:ascii="Times New Roman" w:eastAsia="宋体" w:hAnsi="Times New Roman" w:cs="Arial"/>
                <w:color w:val="000000" w:themeColor="text1"/>
                <w:sz w:val="24"/>
                <w:szCs w:val="20"/>
              </w:rPr>
              <w:t>广发证券</w:t>
            </w:r>
          </w:p>
        </w:tc>
      </w:tr>
      <w:tr w:rsidR="005F33F6" w:rsidRPr="005E4C4C" w:rsidTr="00534431">
        <w:trPr>
          <w:trHeight w:val="567"/>
          <w:jc w:val="center"/>
        </w:trPr>
        <w:tc>
          <w:tcPr>
            <w:tcW w:w="1050" w:type="pct"/>
            <w:vAlign w:val="center"/>
          </w:tcPr>
          <w:p w:rsidR="005F33F6" w:rsidRDefault="005F33F6" w:rsidP="005F33F6">
            <w:pPr>
              <w:spacing w:after="0" w:line="240" w:lineRule="auto"/>
              <w:jc w:val="center"/>
              <w:rPr>
                <w:rFonts w:ascii="Times New Roman" w:eastAsia="宋体" w:hAnsi="Times New Roman" w:cs="Arial"/>
                <w:color w:val="000000" w:themeColor="text1"/>
                <w:kern w:val="0"/>
                <w:sz w:val="24"/>
                <w:szCs w:val="24"/>
              </w:rPr>
            </w:pPr>
            <w:r>
              <w:rPr>
                <w:rFonts w:ascii="Times New Roman" w:eastAsia="宋体" w:hAnsi="Times New Roman" w:cs="Arial" w:hint="eastAsia"/>
                <w:color w:val="000000" w:themeColor="text1"/>
                <w:kern w:val="0"/>
                <w:sz w:val="24"/>
                <w:szCs w:val="24"/>
              </w:rPr>
              <w:t>3</w:t>
            </w:r>
            <w:r>
              <w:rPr>
                <w:rFonts w:ascii="Times New Roman" w:eastAsia="宋体" w:hAnsi="Times New Roman" w:cs="Arial"/>
                <w:color w:val="000000" w:themeColor="text1"/>
                <w:kern w:val="0"/>
                <w:sz w:val="24"/>
                <w:szCs w:val="24"/>
              </w:rPr>
              <w:t>0</w:t>
            </w:r>
          </w:p>
        </w:tc>
        <w:tc>
          <w:tcPr>
            <w:tcW w:w="1932"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olor w:val="000000" w:themeColor="text1"/>
                <w:sz w:val="24"/>
              </w:rPr>
            </w:pPr>
            <w:proofErr w:type="gramStart"/>
            <w:r w:rsidRPr="005A3049">
              <w:rPr>
                <w:rFonts w:ascii="Times New Roman" w:eastAsia="宋体" w:hAnsi="Times New Roman" w:hint="eastAsia"/>
                <w:color w:val="000000" w:themeColor="text1"/>
                <w:sz w:val="24"/>
              </w:rPr>
              <w:t>赵铭</w:t>
            </w:r>
            <w:proofErr w:type="gramEnd"/>
          </w:p>
        </w:tc>
        <w:tc>
          <w:tcPr>
            <w:tcW w:w="2018" w:type="pct"/>
            <w:shd w:val="clear" w:color="auto" w:fill="auto"/>
            <w:noWrap/>
            <w:vAlign w:val="center"/>
          </w:tcPr>
          <w:p w:rsidR="005F33F6" w:rsidRPr="005A3049" w:rsidRDefault="005F33F6" w:rsidP="005F33F6">
            <w:pPr>
              <w:spacing w:after="0" w:line="240" w:lineRule="auto"/>
              <w:jc w:val="center"/>
              <w:rPr>
                <w:rFonts w:ascii="Times New Roman" w:eastAsia="宋体" w:hAnsi="Times New Roman" w:cs="Arial"/>
                <w:color w:val="000000" w:themeColor="text1"/>
                <w:sz w:val="24"/>
                <w:szCs w:val="20"/>
              </w:rPr>
            </w:pPr>
            <w:r w:rsidRPr="005A3049">
              <w:rPr>
                <w:rFonts w:ascii="Times New Roman" w:eastAsia="宋体" w:hAnsi="Times New Roman" w:cs="Arial" w:hint="eastAsia"/>
                <w:color w:val="000000" w:themeColor="text1"/>
                <w:sz w:val="24"/>
                <w:szCs w:val="20"/>
              </w:rPr>
              <w:t>民生证券</w:t>
            </w:r>
          </w:p>
        </w:tc>
      </w:tr>
    </w:tbl>
    <w:p w:rsidR="00580996" w:rsidRPr="006350F4" w:rsidRDefault="00580996">
      <w:pPr>
        <w:spacing w:after="0"/>
        <w:jc w:val="both"/>
        <w:rPr>
          <w:rFonts w:eastAsiaTheme="minorEastAsia"/>
        </w:rPr>
      </w:pPr>
    </w:p>
    <w:sectPr w:rsidR="00580996" w:rsidRPr="006350F4">
      <w:pgSz w:w="11906" w:h="16838"/>
      <w:pgMar w:top="1445" w:right="1796" w:bottom="1584"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DE1" w:rsidRDefault="00086DE1">
      <w:pPr>
        <w:spacing w:line="240" w:lineRule="auto"/>
      </w:pPr>
      <w:r>
        <w:separator/>
      </w:r>
    </w:p>
  </w:endnote>
  <w:endnote w:type="continuationSeparator" w:id="0">
    <w:p w:rsidR="00086DE1" w:rsidRDefault="00086D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DE1" w:rsidRDefault="00086DE1">
      <w:pPr>
        <w:spacing w:after="0"/>
      </w:pPr>
      <w:r>
        <w:separator/>
      </w:r>
    </w:p>
  </w:footnote>
  <w:footnote w:type="continuationSeparator" w:id="0">
    <w:p w:rsidR="00086DE1" w:rsidRDefault="00086DE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66386B"/>
    <w:multiLevelType w:val="singleLevel"/>
    <w:tmpl w:val="E866386B"/>
    <w:lvl w:ilvl="0">
      <w:start w:val="2"/>
      <w:numFmt w:val="chineseCounting"/>
      <w:suff w:val="nothing"/>
      <w:lvlText w:val="%1、"/>
      <w:lvlJc w:val="left"/>
      <w:rPr>
        <w:rFonts w:hint="eastAsia"/>
      </w:rPr>
    </w:lvl>
  </w:abstractNum>
  <w:abstractNum w:abstractNumId="1">
    <w:nsid w:val="ED1778AB"/>
    <w:multiLevelType w:val="singleLevel"/>
    <w:tmpl w:val="ED1778AB"/>
    <w:lvl w:ilvl="0">
      <w:start w:val="2"/>
      <w:numFmt w:val="chineseCounting"/>
      <w:suff w:val="space"/>
      <w:lvlText w:val="第%1部分"/>
      <w:lvlJc w:val="left"/>
      <w:rPr>
        <w:rFonts w:hint="eastAsia"/>
      </w:rPr>
    </w:lvl>
  </w:abstractNum>
  <w:abstractNum w:abstractNumId="2">
    <w:nsid w:val="157F5D18"/>
    <w:multiLevelType w:val="hybridMultilevel"/>
    <w:tmpl w:val="0862F972"/>
    <w:lvl w:ilvl="0" w:tplc="7B1C41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7A26227"/>
    <w:multiLevelType w:val="singleLevel"/>
    <w:tmpl w:val="17A26227"/>
    <w:lvl w:ilvl="0">
      <w:start w:val="1"/>
      <w:numFmt w:val="decimal"/>
      <w:lvlText w:val="%1"/>
      <w:lvlJc w:val="left"/>
      <w:pPr>
        <w:tabs>
          <w:tab w:val="left" w:pos="420"/>
        </w:tabs>
        <w:ind w:left="425" w:hanging="425"/>
      </w:pPr>
      <w:rPr>
        <w:rFonts w:hint="default"/>
      </w:rPr>
    </w:lvl>
  </w:abstractNum>
  <w:abstractNum w:abstractNumId="4">
    <w:nsid w:val="3B044B8D"/>
    <w:multiLevelType w:val="hybridMultilevel"/>
    <w:tmpl w:val="3948EB8A"/>
    <w:lvl w:ilvl="0" w:tplc="BDC6015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8701687"/>
    <w:multiLevelType w:val="hybridMultilevel"/>
    <w:tmpl w:val="54BC1224"/>
    <w:lvl w:ilvl="0" w:tplc="321CC1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9DD4941"/>
    <w:multiLevelType w:val="singleLevel"/>
    <w:tmpl w:val="69DD4941"/>
    <w:lvl w:ilvl="0">
      <w:start w:val="3"/>
      <w:numFmt w:val="chineseCounting"/>
      <w:suff w:val="nothing"/>
      <w:lvlText w:val="%1、"/>
      <w:lvlJc w:val="left"/>
      <w:rPr>
        <w:rFonts w:hint="eastAsia"/>
      </w:rPr>
    </w:lvl>
  </w:abstractNum>
  <w:num w:numId="1">
    <w:abstractNumId w:val="0"/>
  </w:num>
  <w:num w:numId="2">
    <w:abstractNumId w:val="6"/>
  </w:num>
  <w:num w:numId="3">
    <w:abstractNumId w:val="1"/>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DA5"/>
    <w:rsid w:val="00000FFE"/>
    <w:rsid w:val="00012134"/>
    <w:rsid w:val="00014CF9"/>
    <w:rsid w:val="00024726"/>
    <w:rsid w:val="00024CEE"/>
    <w:rsid w:val="00030199"/>
    <w:rsid w:val="00034493"/>
    <w:rsid w:val="000422E5"/>
    <w:rsid w:val="000453C6"/>
    <w:rsid w:val="00046459"/>
    <w:rsid w:val="00055505"/>
    <w:rsid w:val="000563B8"/>
    <w:rsid w:val="000668A8"/>
    <w:rsid w:val="00066E68"/>
    <w:rsid w:val="00067010"/>
    <w:rsid w:val="00071988"/>
    <w:rsid w:val="00072A9F"/>
    <w:rsid w:val="00086DE1"/>
    <w:rsid w:val="000A30DD"/>
    <w:rsid w:val="000A7C67"/>
    <w:rsid w:val="000B6DDD"/>
    <w:rsid w:val="000C5B33"/>
    <w:rsid w:val="000D06A5"/>
    <w:rsid w:val="000D2CC8"/>
    <w:rsid w:val="000E245B"/>
    <w:rsid w:val="000E5C46"/>
    <w:rsid w:val="000E6C31"/>
    <w:rsid w:val="00100918"/>
    <w:rsid w:val="00106C1A"/>
    <w:rsid w:val="0011028A"/>
    <w:rsid w:val="00131D12"/>
    <w:rsid w:val="00132A28"/>
    <w:rsid w:val="00144E44"/>
    <w:rsid w:val="00145DE5"/>
    <w:rsid w:val="00150A5F"/>
    <w:rsid w:val="00157528"/>
    <w:rsid w:val="00157EE6"/>
    <w:rsid w:val="00162661"/>
    <w:rsid w:val="00164026"/>
    <w:rsid w:val="001709C4"/>
    <w:rsid w:val="00190ECB"/>
    <w:rsid w:val="0019415E"/>
    <w:rsid w:val="00196090"/>
    <w:rsid w:val="001A3AFA"/>
    <w:rsid w:val="001B040D"/>
    <w:rsid w:val="001B1022"/>
    <w:rsid w:val="001B5820"/>
    <w:rsid w:val="001C0F4D"/>
    <w:rsid w:val="001D5C37"/>
    <w:rsid w:val="001E29D4"/>
    <w:rsid w:val="001E5E98"/>
    <w:rsid w:val="001E7B3D"/>
    <w:rsid w:val="002000EF"/>
    <w:rsid w:val="00201303"/>
    <w:rsid w:val="002120E3"/>
    <w:rsid w:val="00215A25"/>
    <w:rsid w:val="00220B5C"/>
    <w:rsid w:val="002213FB"/>
    <w:rsid w:val="00230CD1"/>
    <w:rsid w:val="002435BE"/>
    <w:rsid w:val="0024700C"/>
    <w:rsid w:val="00257871"/>
    <w:rsid w:val="00274CDE"/>
    <w:rsid w:val="00283222"/>
    <w:rsid w:val="002906A8"/>
    <w:rsid w:val="00292E48"/>
    <w:rsid w:val="00297976"/>
    <w:rsid w:val="002A6E72"/>
    <w:rsid w:val="002C4C94"/>
    <w:rsid w:val="002C504B"/>
    <w:rsid w:val="002C521E"/>
    <w:rsid w:val="002D0456"/>
    <w:rsid w:val="002D6A9B"/>
    <w:rsid w:val="002E23B0"/>
    <w:rsid w:val="002E3DA7"/>
    <w:rsid w:val="002E5D44"/>
    <w:rsid w:val="00301D5F"/>
    <w:rsid w:val="0030451E"/>
    <w:rsid w:val="00312BFB"/>
    <w:rsid w:val="00312D8F"/>
    <w:rsid w:val="0032206F"/>
    <w:rsid w:val="003224D9"/>
    <w:rsid w:val="00325820"/>
    <w:rsid w:val="003262B9"/>
    <w:rsid w:val="0034052C"/>
    <w:rsid w:val="0034174E"/>
    <w:rsid w:val="003503FF"/>
    <w:rsid w:val="0036573A"/>
    <w:rsid w:val="00365953"/>
    <w:rsid w:val="00367D42"/>
    <w:rsid w:val="003732F2"/>
    <w:rsid w:val="00377287"/>
    <w:rsid w:val="00383C95"/>
    <w:rsid w:val="00385713"/>
    <w:rsid w:val="0038677B"/>
    <w:rsid w:val="0039202C"/>
    <w:rsid w:val="003A3615"/>
    <w:rsid w:val="003A60D6"/>
    <w:rsid w:val="003B06EE"/>
    <w:rsid w:val="003C24BE"/>
    <w:rsid w:val="003C38F6"/>
    <w:rsid w:val="003C6930"/>
    <w:rsid w:val="003E2B82"/>
    <w:rsid w:val="003F6751"/>
    <w:rsid w:val="00414A8A"/>
    <w:rsid w:val="00415BA3"/>
    <w:rsid w:val="00421434"/>
    <w:rsid w:val="00426D93"/>
    <w:rsid w:val="00437FFE"/>
    <w:rsid w:val="00441050"/>
    <w:rsid w:val="0045095F"/>
    <w:rsid w:val="00451658"/>
    <w:rsid w:val="00460D57"/>
    <w:rsid w:val="0046388F"/>
    <w:rsid w:val="0046412B"/>
    <w:rsid w:val="004707AE"/>
    <w:rsid w:val="00477930"/>
    <w:rsid w:val="00483F14"/>
    <w:rsid w:val="00491717"/>
    <w:rsid w:val="0049465C"/>
    <w:rsid w:val="004A655D"/>
    <w:rsid w:val="004B0758"/>
    <w:rsid w:val="004B0B97"/>
    <w:rsid w:val="004B29DC"/>
    <w:rsid w:val="004B48B7"/>
    <w:rsid w:val="004B6FD3"/>
    <w:rsid w:val="004B76EC"/>
    <w:rsid w:val="004D224A"/>
    <w:rsid w:val="004D52BE"/>
    <w:rsid w:val="004D6282"/>
    <w:rsid w:val="004E1270"/>
    <w:rsid w:val="004E383D"/>
    <w:rsid w:val="004F28CB"/>
    <w:rsid w:val="00506610"/>
    <w:rsid w:val="005134FB"/>
    <w:rsid w:val="0052638A"/>
    <w:rsid w:val="00531CE3"/>
    <w:rsid w:val="00534431"/>
    <w:rsid w:val="00542C11"/>
    <w:rsid w:val="0054726A"/>
    <w:rsid w:val="00547EAE"/>
    <w:rsid w:val="00547F4F"/>
    <w:rsid w:val="00552885"/>
    <w:rsid w:val="00562F36"/>
    <w:rsid w:val="00564008"/>
    <w:rsid w:val="00565F16"/>
    <w:rsid w:val="00567180"/>
    <w:rsid w:val="00580996"/>
    <w:rsid w:val="00582743"/>
    <w:rsid w:val="005838F0"/>
    <w:rsid w:val="0059299D"/>
    <w:rsid w:val="00595828"/>
    <w:rsid w:val="00597A7C"/>
    <w:rsid w:val="005A2043"/>
    <w:rsid w:val="005A2882"/>
    <w:rsid w:val="005A42FF"/>
    <w:rsid w:val="005B51DD"/>
    <w:rsid w:val="005C1C9A"/>
    <w:rsid w:val="005C4DDD"/>
    <w:rsid w:val="005C6D9C"/>
    <w:rsid w:val="005C71CC"/>
    <w:rsid w:val="005C72E6"/>
    <w:rsid w:val="005E72D0"/>
    <w:rsid w:val="005F015D"/>
    <w:rsid w:val="005F33F6"/>
    <w:rsid w:val="00606EF1"/>
    <w:rsid w:val="0061799A"/>
    <w:rsid w:val="0062186C"/>
    <w:rsid w:val="006268F8"/>
    <w:rsid w:val="006350F4"/>
    <w:rsid w:val="00636681"/>
    <w:rsid w:val="0063669C"/>
    <w:rsid w:val="00640315"/>
    <w:rsid w:val="00650FD9"/>
    <w:rsid w:val="00653487"/>
    <w:rsid w:val="0065455E"/>
    <w:rsid w:val="0066520B"/>
    <w:rsid w:val="00666042"/>
    <w:rsid w:val="0066614E"/>
    <w:rsid w:val="00670353"/>
    <w:rsid w:val="00674A2B"/>
    <w:rsid w:val="00683A9E"/>
    <w:rsid w:val="006840E6"/>
    <w:rsid w:val="006A0645"/>
    <w:rsid w:val="006A0DAF"/>
    <w:rsid w:val="006B659B"/>
    <w:rsid w:val="006B6CCA"/>
    <w:rsid w:val="006B7925"/>
    <w:rsid w:val="006C3730"/>
    <w:rsid w:val="006D4C74"/>
    <w:rsid w:val="006D7D9D"/>
    <w:rsid w:val="006F4C74"/>
    <w:rsid w:val="006F5E05"/>
    <w:rsid w:val="007034A6"/>
    <w:rsid w:val="00703A45"/>
    <w:rsid w:val="00706137"/>
    <w:rsid w:val="00706E8A"/>
    <w:rsid w:val="00722232"/>
    <w:rsid w:val="0072564E"/>
    <w:rsid w:val="007270A8"/>
    <w:rsid w:val="00734631"/>
    <w:rsid w:val="0073465D"/>
    <w:rsid w:val="00734DFA"/>
    <w:rsid w:val="00735713"/>
    <w:rsid w:val="00736518"/>
    <w:rsid w:val="00737C94"/>
    <w:rsid w:val="007624FA"/>
    <w:rsid w:val="00765318"/>
    <w:rsid w:val="00766CF0"/>
    <w:rsid w:val="007674AD"/>
    <w:rsid w:val="007746B7"/>
    <w:rsid w:val="00780605"/>
    <w:rsid w:val="00784FAF"/>
    <w:rsid w:val="007851AD"/>
    <w:rsid w:val="0079662D"/>
    <w:rsid w:val="007A28E5"/>
    <w:rsid w:val="007B27D7"/>
    <w:rsid w:val="007C3603"/>
    <w:rsid w:val="007C3ECC"/>
    <w:rsid w:val="007D043F"/>
    <w:rsid w:val="007D2F4E"/>
    <w:rsid w:val="007D406F"/>
    <w:rsid w:val="007D6CA5"/>
    <w:rsid w:val="007E4A1C"/>
    <w:rsid w:val="00830857"/>
    <w:rsid w:val="00843759"/>
    <w:rsid w:val="00843CCD"/>
    <w:rsid w:val="00853B40"/>
    <w:rsid w:val="00855027"/>
    <w:rsid w:val="00860D3D"/>
    <w:rsid w:val="00864BA1"/>
    <w:rsid w:val="00866DE4"/>
    <w:rsid w:val="00875BB8"/>
    <w:rsid w:val="00880C14"/>
    <w:rsid w:val="00887736"/>
    <w:rsid w:val="00892B75"/>
    <w:rsid w:val="008945AB"/>
    <w:rsid w:val="008A04D8"/>
    <w:rsid w:val="008A088D"/>
    <w:rsid w:val="008A3216"/>
    <w:rsid w:val="008A42A4"/>
    <w:rsid w:val="008A6E1E"/>
    <w:rsid w:val="008B74AF"/>
    <w:rsid w:val="008C3E01"/>
    <w:rsid w:val="008F4A2C"/>
    <w:rsid w:val="008F6D9F"/>
    <w:rsid w:val="008F7BCE"/>
    <w:rsid w:val="00904BFB"/>
    <w:rsid w:val="009152A1"/>
    <w:rsid w:val="00915EBA"/>
    <w:rsid w:val="00916773"/>
    <w:rsid w:val="00922C9C"/>
    <w:rsid w:val="00924238"/>
    <w:rsid w:val="00937186"/>
    <w:rsid w:val="00950E5C"/>
    <w:rsid w:val="00960121"/>
    <w:rsid w:val="00972287"/>
    <w:rsid w:val="00973592"/>
    <w:rsid w:val="009873D9"/>
    <w:rsid w:val="009874D0"/>
    <w:rsid w:val="00991BB8"/>
    <w:rsid w:val="00994FE2"/>
    <w:rsid w:val="009A0D14"/>
    <w:rsid w:val="009C480E"/>
    <w:rsid w:val="009C4D2B"/>
    <w:rsid w:val="009D2462"/>
    <w:rsid w:val="009D35CE"/>
    <w:rsid w:val="009E6D3B"/>
    <w:rsid w:val="009E7C42"/>
    <w:rsid w:val="009F0F58"/>
    <w:rsid w:val="009F14CC"/>
    <w:rsid w:val="009F6973"/>
    <w:rsid w:val="00A07267"/>
    <w:rsid w:val="00A11FF7"/>
    <w:rsid w:val="00A17E9E"/>
    <w:rsid w:val="00A24023"/>
    <w:rsid w:val="00A258BF"/>
    <w:rsid w:val="00A40CFD"/>
    <w:rsid w:val="00A44608"/>
    <w:rsid w:val="00A54DA5"/>
    <w:rsid w:val="00A56990"/>
    <w:rsid w:val="00A62669"/>
    <w:rsid w:val="00A7479E"/>
    <w:rsid w:val="00A74B63"/>
    <w:rsid w:val="00A77445"/>
    <w:rsid w:val="00A80C67"/>
    <w:rsid w:val="00A93DD2"/>
    <w:rsid w:val="00A940BA"/>
    <w:rsid w:val="00AA0FE1"/>
    <w:rsid w:val="00AA721F"/>
    <w:rsid w:val="00AB3147"/>
    <w:rsid w:val="00AC2246"/>
    <w:rsid w:val="00AC607D"/>
    <w:rsid w:val="00AD0885"/>
    <w:rsid w:val="00AD0C8B"/>
    <w:rsid w:val="00AD1AE8"/>
    <w:rsid w:val="00AD5AEE"/>
    <w:rsid w:val="00AD5C9D"/>
    <w:rsid w:val="00AE1362"/>
    <w:rsid w:val="00AE73A6"/>
    <w:rsid w:val="00AF4C83"/>
    <w:rsid w:val="00B22BF6"/>
    <w:rsid w:val="00B26624"/>
    <w:rsid w:val="00B34CF0"/>
    <w:rsid w:val="00B34D29"/>
    <w:rsid w:val="00B36C9A"/>
    <w:rsid w:val="00B471E4"/>
    <w:rsid w:val="00B4756D"/>
    <w:rsid w:val="00B500DD"/>
    <w:rsid w:val="00B5114D"/>
    <w:rsid w:val="00B570BC"/>
    <w:rsid w:val="00B71C85"/>
    <w:rsid w:val="00B73396"/>
    <w:rsid w:val="00B80042"/>
    <w:rsid w:val="00B9316B"/>
    <w:rsid w:val="00BA336E"/>
    <w:rsid w:val="00BB1AF6"/>
    <w:rsid w:val="00BB2F48"/>
    <w:rsid w:val="00BB3B86"/>
    <w:rsid w:val="00BB76C7"/>
    <w:rsid w:val="00BC370E"/>
    <w:rsid w:val="00BC62ED"/>
    <w:rsid w:val="00BD2F3A"/>
    <w:rsid w:val="00BE11B8"/>
    <w:rsid w:val="00BE2A2F"/>
    <w:rsid w:val="00BE6EB3"/>
    <w:rsid w:val="00BF06DF"/>
    <w:rsid w:val="00BF07DA"/>
    <w:rsid w:val="00C000D4"/>
    <w:rsid w:val="00C043B5"/>
    <w:rsid w:val="00C065C4"/>
    <w:rsid w:val="00C11B66"/>
    <w:rsid w:val="00C12A67"/>
    <w:rsid w:val="00C13420"/>
    <w:rsid w:val="00C33F1F"/>
    <w:rsid w:val="00C3451E"/>
    <w:rsid w:val="00C34D2B"/>
    <w:rsid w:val="00C3523D"/>
    <w:rsid w:val="00C44723"/>
    <w:rsid w:val="00C47EC7"/>
    <w:rsid w:val="00C51797"/>
    <w:rsid w:val="00C53F92"/>
    <w:rsid w:val="00C67057"/>
    <w:rsid w:val="00C673C5"/>
    <w:rsid w:val="00C73D90"/>
    <w:rsid w:val="00C76288"/>
    <w:rsid w:val="00C853D2"/>
    <w:rsid w:val="00CA1658"/>
    <w:rsid w:val="00CA660D"/>
    <w:rsid w:val="00CA78DF"/>
    <w:rsid w:val="00CC2151"/>
    <w:rsid w:val="00CD3123"/>
    <w:rsid w:val="00CD5112"/>
    <w:rsid w:val="00D00B28"/>
    <w:rsid w:val="00D21BBB"/>
    <w:rsid w:val="00D23E94"/>
    <w:rsid w:val="00D32CC9"/>
    <w:rsid w:val="00D342CA"/>
    <w:rsid w:val="00D4111C"/>
    <w:rsid w:val="00D46281"/>
    <w:rsid w:val="00D502CE"/>
    <w:rsid w:val="00D50C6A"/>
    <w:rsid w:val="00D5117B"/>
    <w:rsid w:val="00D54462"/>
    <w:rsid w:val="00D72CBE"/>
    <w:rsid w:val="00D87B52"/>
    <w:rsid w:val="00DA253C"/>
    <w:rsid w:val="00DA4FE2"/>
    <w:rsid w:val="00DA71E1"/>
    <w:rsid w:val="00DC5718"/>
    <w:rsid w:val="00DD17EA"/>
    <w:rsid w:val="00DE0319"/>
    <w:rsid w:val="00DF033C"/>
    <w:rsid w:val="00DF1295"/>
    <w:rsid w:val="00DF4D5D"/>
    <w:rsid w:val="00DF7759"/>
    <w:rsid w:val="00E0201F"/>
    <w:rsid w:val="00E03229"/>
    <w:rsid w:val="00E105E4"/>
    <w:rsid w:val="00E11AD0"/>
    <w:rsid w:val="00E12AAD"/>
    <w:rsid w:val="00E150D0"/>
    <w:rsid w:val="00E375BB"/>
    <w:rsid w:val="00E405ED"/>
    <w:rsid w:val="00E51254"/>
    <w:rsid w:val="00E62E7B"/>
    <w:rsid w:val="00E70CB5"/>
    <w:rsid w:val="00E70FA5"/>
    <w:rsid w:val="00E76C07"/>
    <w:rsid w:val="00E84CC1"/>
    <w:rsid w:val="00EA0EB1"/>
    <w:rsid w:val="00EA1F31"/>
    <w:rsid w:val="00EA3C17"/>
    <w:rsid w:val="00EC1503"/>
    <w:rsid w:val="00EC55AB"/>
    <w:rsid w:val="00EC70CA"/>
    <w:rsid w:val="00ED1640"/>
    <w:rsid w:val="00ED4B89"/>
    <w:rsid w:val="00ED4DEA"/>
    <w:rsid w:val="00EF6456"/>
    <w:rsid w:val="00F05348"/>
    <w:rsid w:val="00F07863"/>
    <w:rsid w:val="00F13A00"/>
    <w:rsid w:val="00F14E77"/>
    <w:rsid w:val="00F27C5E"/>
    <w:rsid w:val="00F3055B"/>
    <w:rsid w:val="00F364FB"/>
    <w:rsid w:val="00F37C5E"/>
    <w:rsid w:val="00F43F26"/>
    <w:rsid w:val="00F44113"/>
    <w:rsid w:val="00F463B1"/>
    <w:rsid w:val="00F5068C"/>
    <w:rsid w:val="00F519AD"/>
    <w:rsid w:val="00F520B0"/>
    <w:rsid w:val="00F52F0A"/>
    <w:rsid w:val="00F56605"/>
    <w:rsid w:val="00F65B93"/>
    <w:rsid w:val="00F67E16"/>
    <w:rsid w:val="00F71F2A"/>
    <w:rsid w:val="00F73601"/>
    <w:rsid w:val="00F764D2"/>
    <w:rsid w:val="00F82B33"/>
    <w:rsid w:val="00F929A4"/>
    <w:rsid w:val="00F935AF"/>
    <w:rsid w:val="00F93CA9"/>
    <w:rsid w:val="00FA1211"/>
    <w:rsid w:val="00FC2336"/>
    <w:rsid w:val="00FD302C"/>
    <w:rsid w:val="00FD693F"/>
    <w:rsid w:val="00FE0F30"/>
    <w:rsid w:val="00FE29EA"/>
    <w:rsid w:val="00FE55D1"/>
    <w:rsid w:val="00FF0FCE"/>
    <w:rsid w:val="00FF1CC0"/>
    <w:rsid w:val="00FF498B"/>
    <w:rsid w:val="00FF73C6"/>
    <w:rsid w:val="010958EF"/>
    <w:rsid w:val="02DA7FC0"/>
    <w:rsid w:val="02EE61CA"/>
    <w:rsid w:val="043420DB"/>
    <w:rsid w:val="04EB425E"/>
    <w:rsid w:val="052E0B0C"/>
    <w:rsid w:val="05E6753D"/>
    <w:rsid w:val="06CA747B"/>
    <w:rsid w:val="071B7C4F"/>
    <w:rsid w:val="0742212E"/>
    <w:rsid w:val="0A2C41F7"/>
    <w:rsid w:val="0AA678E9"/>
    <w:rsid w:val="0C9E4EED"/>
    <w:rsid w:val="0D6E5B6E"/>
    <w:rsid w:val="0DE5304F"/>
    <w:rsid w:val="0DEA08AC"/>
    <w:rsid w:val="0E724F09"/>
    <w:rsid w:val="0E9A0DD6"/>
    <w:rsid w:val="0FC7459D"/>
    <w:rsid w:val="0FEB4FBB"/>
    <w:rsid w:val="10F50615"/>
    <w:rsid w:val="116D4192"/>
    <w:rsid w:val="1182485D"/>
    <w:rsid w:val="12EE6279"/>
    <w:rsid w:val="133F5296"/>
    <w:rsid w:val="135A13A1"/>
    <w:rsid w:val="13820D0D"/>
    <w:rsid w:val="13C445CF"/>
    <w:rsid w:val="160C7DBB"/>
    <w:rsid w:val="16C01EC9"/>
    <w:rsid w:val="16C86B4B"/>
    <w:rsid w:val="16DC47AF"/>
    <w:rsid w:val="184557E8"/>
    <w:rsid w:val="184F5894"/>
    <w:rsid w:val="18991277"/>
    <w:rsid w:val="196D5F68"/>
    <w:rsid w:val="198819F5"/>
    <w:rsid w:val="19A23B2B"/>
    <w:rsid w:val="1AB87E06"/>
    <w:rsid w:val="1AD9332D"/>
    <w:rsid w:val="1B512CC0"/>
    <w:rsid w:val="1DEA003A"/>
    <w:rsid w:val="1F626126"/>
    <w:rsid w:val="1FBC6C47"/>
    <w:rsid w:val="201E660E"/>
    <w:rsid w:val="202D4E13"/>
    <w:rsid w:val="206A3092"/>
    <w:rsid w:val="206B7350"/>
    <w:rsid w:val="20885704"/>
    <w:rsid w:val="2100229E"/>
    <w:rsid w:val="21D93A77"/>
    <w:rsid w:val="223F1A32"/>
    <w:rsid w:val="229B29EE"/>
    <w:rsid w:val="22C921F4"/>
    <w:rsid w:val="22CB680C"/>
    <w:rsid w:val="22DC0E58"/>
    <w:rsid w:val="244F3133"/>
    <w:rsid w:val="25516BD8"/>
    <w:rsid w:val="25CF139A"/>
    <w:rsid w:val="25FD109C"/>
    <w:rsid w:val="2761261C"/>
    <w:rsid w:val="27F6481A"/>
    <w:rsid w:val="283E15FF"/>
    <w:rsid w:val="286D2DDE"/>
    <w:rsid w:val="28F168E3"/>
    <w:rsid w:val="29A0004F"/>
    <w:rsid w:val="29C75358"/>
    <w:rsid w:val="29E62C25"/>
    <w:rsid w:val="29EA7748"/>
    <w:rsid w:val="2A5C30FA"/>
    <w:rsid w:val="2AB67101"/>
    <w:rsid w:val="2ABF14E2"/>
    <w:rsid w:val="2B6243C7"/>
    <w:rsid w:val="2C36707B"/>
    <w:rsid w:val="2C4D0636"/>
    <w:rsid w:val="2C6022DE"/>
    <w:rsid w:val="2E312A5E"/>
    <w:rsid w:val="2F2F25A4"/>
    <w:rsid w:val="2F751AFF"/>
    <w:rsid w:val="30443B61"/>
    <w:rsid w:val="30FA227D"/>
    <w:rsid w:val="310E0201"/>
    <w:rsid w:val="319C0558"/>
    <w:rsid w:val="32326581"/>
    <w:rsid w:val="32876819"/>
    <w:rsid w:val="329D3BA6"/>
    <w:rsid w:val="33EC6047"/>
    <w:rsid w:val="3420359A"/>
    <w:rsid w:val="34561F94"/>
    <w:rsid w:val="34DC774B"/>
    <w:rsid w:val="34F52832"/>
    <w:rsid w:val="36DD3AA2"/>
    <w:rsid w:val="370C2C67"/>
    <w:rsid w:val="37277764"/>
    <w:rsid w:val="37372636"/>
    <w:rsid w:val="3865554D"/>
    <w:rsid w:val="38701068"/>
    <w:rsid w:val="38BD12A7"/>
    <w:rsid w:val="3B384E16"/>
    <w:rsid w:val="3B5E63AD"/>
    <w:rsid w:val="3CE57BEB"/>
    <w:rsid w:val="3E0F6B32"/>
    <w:rsid w:val="3E480D5C"/>
    <w:rsid w:val="3EB517A7"/>
    <w:rsid w:val="3EF26D4C"/>
    <w:rsid w:val="3F9608B3"/>
    <w:rsid w:val="3FD82B23"/>
    <w:rsid w:val="408C68A0"/>
    <w:rsid w:val="40B0108F"/>
    <w:rsid w:val="41211DB1"/>
    <w:rsid w:val="41A74CF5"/>
    <w:rsid w:val="435D6589"/>
    <w:rsid w:val="43605504"/>
    <w:rsid w:val="437F67B6"/>
    <w:rsid w:val="43801FD2"/>
    <w:rsid w:val="442F4803"/>
    <w:rsid w:val="445C3C91"/>
    <w:rsid w:val="44F62AD1"/>
    <w:rsid w:val="46095861"/>
    <w:rsid w:val="46166C70"/>
    <w:rsid w:val="47C7489C"/>
    <w:rsid w:val="47DF217A"/>
    <w:rsid w:val="480B5592"/>
    <w:rsid w:val="4BB64B03"/>
    <w:rsid w:val="4BE84DDD"/>
    <w:rsid w:val="4C567EE1"/>
    <w:rsid w:val="4C590880"/>
    <w:rsid w:val="4CD72B4C"/>
    <w:rsid w:val="4CE5127B"/>
    <w:rsid w:val="4CEC10F7"/>
    <w:rsid w:val="4EB13895"/>
    <w:rsid w:val="4F041F1A"/>
    <w:rsid w:val="4FFD757D"/>
    <w:rsid w:val="50A704DC"/>
    <w:rsid w:val="512A6E8E"/>
    <w:rsid w:val="52C50D0C"/>
    <w:rsid w:val="52C74982"/>
    <w:rsid w:val="53A37068"/>
    <w:rsid w:val="54A5492C"/>
    <w:rsid w:val="557A14E3"/>
    <w:rsid w:val="55822C05"/>
    <w:rsid w:val="55E64FAC"/>
    <w:rsid w:val="55F46E3A"/>
    <w:rsid w:val="56912E03"/>
    <w:rsid w:val="57EE4799"/>
    <w:rsid w:val="586E2A14"/>
    <w:rsid w:val="591110CC"/>
    <w:rsid w:val="59F215E0"/>
    <w:rsid w:val="5AD57007"/>
    <w:rsid w:val="5B292C72"/>
    <w:rsid w:val="5B9B49AE"/>
    <w:rsid w:val="5C015892"/>
    <w:rsid w:val="5C5A1BF0"/>
    <w:rsid w:val="5C862798"/>
    <w:rsid w:val="5C9A3793"/>
    <w:rsid w:val="5E554B15"/>
    <w:rsid w:val="60342A2D"/>
    <w:rsid w:val="60A16E63"/>
    <w:rsid w:val="61C15E37"/>
    <w:rsid w:val="61DB6719"/>
    <w:rsid w:val="630D64F9"/>
    <w:rsid w:val="63271B7B"/>
    <w:rsid w:val="63CC69BD"/>
    <w:rsid w:val="64332A39"/>
    <w:rsid w:val="64A94A95"/>
    <w:rsid w:val="65017DD1"/>
    <w:rsid w:val="65D23A7E"/>
    <w:rsid w:val="6620260D"/>
    <w:rsid w:val="664B234B"/>
    <w:rsid w:val="68A60B22"/>
    <w:rsid w:val="69431D51"/>
    <w:rsid w:val="6A2573FB"/>
    <w:rsid w:val="6AB9018B"/>
    <w:rsid w:val="6C7A6E16"/>
    <w:rsid w:val="6CC33C34"/>
    <w:rsid w:val="6DC864D4"/>
    <w:rsid w:val="6EDC438D"/>
    <w:rsid w:val="6F1E3909"/>
    <w:rsid w:val="6F8255E7"/>
    <w:rsid w:val="6FF47BB5"/>
    <w:rsid w:val="706A5BBE"/>
    <w:rsid w:val="70B97539"/>
    <w:rsid w:val="70C81988"/>
    <w:rsid w:val="723A48A3"/>
    <w:rsid w:val="7290304C"/>
    <w:rsid w:val="73F12942"/>
    <w:rsid w:val="742967AD"/>
    <w:rsid w:val="74596720"/>
    <w:rsid w:val="7477250C"/>
    <w:rsid w:val="74E0271C"/>
    <w:rsid w:val="7510603F"/>
    <w:rsid w:val="75484B78"/>
    <w:rsid w:val="761B6139"/>
    <w:rsid w:val="7714194E"/>
    <w:rsid w:val="77A0342C"/>
    <w:rsid w:val="78B40A16"/>
    <w:rsid w:val="78BB4119"/>
    <w:rsid w:val="79397F77"/>
    <w:rsid w:val="7A0E6D46"/>
    <w:rsid w:val="7A6343D9"/>
    <w:rsid w:val="7A707019"/>
    <w:rsid w:val="7B943D32"/>
    <w:rsid w:val="7B984501"/>
    <w:rsid w:val="7BB417BC"/>
    <w:rsid w:val="7C573A8E"/>
    <w:rsid w:val="7CCB173A"/>
    <w:rsid w:val="7D3F3089"/>
    <w:rsid w:val="7D6206E5"/>
    <w:rsid w:val="7E1B6BBF"/>
    <w:rsid w:val="7E5F7669"/>
    <w:rsid w:val="7F570A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Calibri" w:eastAsia="Calibri" w:hAnsi="Calibri" w:cs="Calibri"/>
      <w:color w:val="000000"/>
      <w:kern w:val="2"/>
      <w:sz w:val="22"/>
      <w:szCs w:val="22"/>
    </w:rPr>
  </w:style>
  <w:style w:type="paragraph" w:styleId="2">
    <w:name w:val="heading 2"/>
    <w:basedOn w:val="a"/>
    <w:next w:val="a"/>
    <w:link w:val="2Char"/>
    <w:uiPriority w:val="9"/>
    <w:unhideWhenUsed/>
    <w:qFormat/>
    <w:rsid w:val="00014CF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a4">
    <w:name w:val="Balloon Text"/>
    <w:basedOn w:val="a"/>
    <w:link w:val="Char0"/>
    <w:uiPriority w:val="99"/>
    <w:semiHidden/>
    <w:unhideWhenUsed/>
    <w:qFormat/>
    <w:pPr>
      <w:spacing w:after="0"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uto"/>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Normal (Web)"/>
    <w:basedOn w:val="a"/>
    <w:uiPriority w:val="99"/>
    <w:semiHidden/>
    <w:unhideWhenUsed/>
    <w:qFormat/>
    <w:rPr>
      <w:rFonts w:ascii="Times New Roman" w:hAnsi="Times New Roman" w:cs="Times New Roman"/>
      <w:sz w:val="24"/>
      <w:szCs w:val="24"/>
    </w:rPr>
  </w:style>
  <w:style w:type="paragraph" w:styleId="a8">
    <w:name w:val="annotation subject"/>
    <w:basedOn w:val="a3"/>
    <w:next w:val="a3"/>
    <w:link w:val="Char3"/>
    <w:uiPriority w:val="99"/>
    <w:semiHidden/>
    <w:unhideWhenUsed/>
    <w:rPr>
      <w:b/>
      <w:bCs/>
    </w:rPr>
  </w:style>
  <w:style w:type="table" w:styleId="a9">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Pr>
      <w:sz w:val="21"/>
      <w:szCs w:val="21"/>
    </w:rPr>
  </w:style>
  <w:style w:type="table" w:customStyle="1" w:styleId="TableGrid">
    <w:name w:val="TableGrid"/>
    <w:qFormat/>
    <w:tblPr>
      <w:tblCellMar>
        <w:top w:w="0" w:type="dxa"/>
        <w:left w:w="0" w:type="dxa"/>
        <w:bottom w:w="0" w:type="dxa"/>
        <w:right w:w="0" w:type="dxa"/>
      </w:tblCellMar>
    </w:tblPr>
  </w:style>
  <w:style w:type="character" w:customStyle="1" w:styleId="Char2">
    <w:name w:val="页眉 Char"/>
    <w:basedOn w:val="a0"/>
    <w:link w:val="a6"/>
    <w:uiPriority w:val="99"/>
    <w:qFormat/>
    <w:rPr>
      <w:rFonts w:ascii="Calibri" w:eastAsia="Calibri" w:hAnsi="Calibri" w:cs="Calibri"/>
      <w:color w:val="000000"/>
      <w:sz w:val="18"/>
      <w:szCs w:val="18"/>
    </w:rPr>
  </w:style>
  <w:style w:type="character" w:customStyle="1" w:styleId="Char1">
    <w:name w:val="页脚 Char"/>
    <w:basedOn w:val="a0"/>
    <w:link w:val="a5"/>
    <w:uiPriority w:val="99"/>
    <w:qFormat/>
    <w:rPr>
      <w:rFonts w:ascii="Calibri" w:eastAsia="Calibri" w:hAnsi="Calibri" w:cs="Calibri"/>
      <w:color w:val="000000"/>
      <w:sz w:val="18"/>
      <w:szCs w:val="18"/>
    </w:rPr>
  </w:style>
  <w:style w:type="character" w:customStyle="1" w:styleId="Char0">
    <w:name w:val="批注框文本 Char"/>
    <w:basedOn w:val="a0"/>
    <w:link w:val="a4"/>
    <w:uiPriority w:val="99"/>
    <w:semiHidden/>
    <w:qFormat/>
    <w:rPr>
      <w:rFonts w:ascii="Calibri" w:eastAsia="Calibri" w:hAnsi="Calibri" w:cs="Calibri"/>
      <w:color w:val="000000"/>
      <w:sz w:val="18"/>
      <w:szCs w:val="18"/>
    </w:rPr>
  </w:style>
  <w:style w:type="character" w:customStyle="1" w:styleId="CharCharChar">
    <w:name w:val="第四层 （一） Char Char Char"/>
    <w:link w:val="CharChar"/>
    <w:qFormat/>
    <w:locked/>
    <w:rPr>
      <w:rFonts w:ascii="Times New Roman" w:eastAsia="宋体" w:hAnsi="Times New Roman" w:cs="Times New Roman"/>
      <w:b/>
      <w:bCs/>
      <w:sz w:val="24"/>
      <w:szCs w:val="24"/>
    </w:rPr>
  </w:style>
  <w:style w:type="paragraph" w:customStyle="1" w:styleId="CharChar">
    <w:name w:val="第四层 （一） Char Char"/>
    <w:link w:val="CharCharChar"/>
    <w:qFormat/>
    <w:pPr>
      <w:spacing w:before="120" w:line="360" w:lineRule="auto"/>
    </w:pPr>
    <w:rPr>
      <w:b/>
      <w:bCs/>
      <w:kern w:val="2"/>
      <w:sz w:val="24"/>
      <w:szCs w:val="24"/>
    </w:rPr>
  </w:style>
  <w:style w:type="character" w:customStyle="1" w:styleId="Char">
    <w:name w:val="批注文字 Char"/>
    <w:basedOn w:val="a0"/>
    <w:link w:val="a3"/>
    <w:uiPriority w:val="99"/>
    <w:semiHidden/>
    <w:rPr>
      <w:rFonts w:ascii="Calibri" w:eastAsia="Calibri" w:hAnsi="Calibri" w:cs="Calibri"/>
      <w:color w:val="000000"/>
      <w:kern w:val="2"/>
      <w:sz w:val="22"/>
      <w:szCs w:val="22"/>
    </w:rPr>
  </w:style>
  <w:style w:type="character" w:customStyle="1" w:styleId="Char3">
    <w:name w:val="批注主题 Char"/>
    <w:basedOn w:val="Char"/>
    <w:link w:val="a8"/>
    <w:uiPriority w:val="99"/>
    <w:semiHidden/>
    <w:rPr>
      <w:rFonts w:ascii="Calibri" w:eastAsia="Calibri" w:hAnsi="Calibri" w:cs="Calibri"/>
      <w:b/>
      <w:bCs/>
      <w:color w:val="000000"/>
      <w:kern w:val="2"/>
      <w:sz w:val="22"/>
      <w:szCs w:val="22"/>
    </w:rPr>
  </w:style>
  <w:style w:type="character" w:customStyle="1" w:styleId="markedcontent">
    <w:name w:val="markedcontent"/>
    <w:basedOn w:val="a0"/>
    <w:rsid w:val="00A56990"/>
  </w:style>
  <w:style w:type="character" w:customStyle="1" w:styleId="highlight">
    <w:name w:val="highlight"/>
    <w:basedOn w:val="a0"/>
    <w:rsid w:val="00A56990"/>
  </w:style>
  <w:style w:type="paragraph" w:styleId="ab">
    <w:name w:val="List Paragraph"/>
    <w:basedOn w:val="a"/>
    <w:uiPriority w:val="34"/>
    <w:qFormat/>
    <w:rsid w:val="00B73396"/>
    <w:pPr>
      <w:ind w:firstLineChars="200" w:firstLine="420"/>
    </w:pPr>
  </w:style>
  <w:style w:type="paragraph" w:styleId="ac">
    <w:name w:val="Revision"/>
    <w:hidden/>
    <w:uiPriority w:val="99"/>
    <w:semiHidden/>
    <w:rsid w:val="007E4A1C"/>
    <w:rPr>
      <w:rFonts w:ascii="Calibri" w:eastAsia="Calibri" w:hAnsi="Calibri" w:cs="Calibri"/>
      <w:color w:val="000000"/>
      <w:kern w:val="2"/>
      <w:sz w:val="22"/>
      <w:szCs w:val="22"/>
    </w:rPr>
  </w:style>
  <w:style w:type="character" w:styleId="ad">
    <w:name w:val="Strong"/>
    <w:basedOn w:val="a0"/>
    <w:uiPriority w:val="22"/>
    <w:qFormat/>
    <w:rsid w:val="00312D8F"/>
    <w:rPr>
      <w:b/>
      <w:bCs/>
    </w:rPr>
  </w:style>
  <w:style w:type="character" w:customStyle="1" w:styleId="2Char">
    <w:name w:val="标题 2 Char"/>
    <w:basedOn w:val="a0"/>
    <w:link w:val="2"/>
    <w:uiPriority w:val="9"/>
    <w:rsid w:val="00014CF9"/>
    <w:rPr>
      <w:rFonts w:asciiTheme="majorHAnsi" w:eastAsiaTheme="majorEastAsia" w:hAnsiTheme="majorHAnsi" w:cstheme="majorBidi"/>
      <w:b/>
      <w:bCs/>
      <w:color w:val="000000"/>
      <w:kern w:val="2"/>
      <w:sz w:val="32"/>
      <w:szCs w:val="32"/>
    </w:rPr>
  </w:style>
  <w:style w:type="character" w:customStyle="1" w:styleId="ch192">
    <w:name w:val="ch192"/>
    <w:basedOn w:val="a0"/>
    <w:rsid w:val="00014CF9"/>
  </w:style>
  <w:style w:type="paragraph" w:customStyle="1" w:styleId="ae">
    <w:name w:val="问题小标题"/>
    <w:basedOn w:val="2"/>
    <w:qFormat/>
    <w:rsid w:val="00014CF9"/>
    <w:rPr>
      <w:rFonts w:ascii="宋体" w:eastAsia="宋体" w:hAnsi="宋体"/>
      <w:color w:val="000000" w:themeColor="text1"/>
      <w:sz w:val="24"/>
      <w:szCs w:val="24"/>
      <w:shd w:val="clear" w:color="auto" w:fill="FFFFFF"/>
    </w:rPr>
  </w:style>
  <w:style w:type="paragraph" w:customStyle="1" w:styleId="1">
    <w:name w:val="样式1"/>
    <w:basedOn w:val="ae"/>
    <w:qFormat/>
    <w:rsid w:val="00014CF9"/>
    <w:rPr>
      <w:bdr w:val="none" w:sz="0" w:space="0" w:color="auto" w:frame="1"/>
    </w:rPr>
  </w:style>
  <w:style w:type="paragraph" w:customStyle="1" w:styleId="af">
    <w:name w:val="问题回复"/>
    <w:basedOn w:val="a"/>
    <w:qFormat/>
    <w:rsid w:val="00014CF9"/>
    <w:pPr>
      <w:spacing w:after="0" w:line="288" w:lineRule="auto"/>
      <w:ind w:firstLineChars="200" w:firstLine="200"/>
      <w:jc w:val="both"/>
    </w:pPr>
    <w:rPr>
      <w:rFonts w:ascii="宋体" w:eastAsia="宋体" w:hAnsi="宋体"/>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Calibri" w:eastAsia="Calibri" w:hAnsi="Calibri" w:cs="Calibri"/>
      <w:color w:val="000000"/>
      <w:kern w:val="2"/>
      <w:sz w:val="22"/>
      <w:szCs w:val="22"/>
    </w:rPr>
  </w:style>
  <w:style w:type="paragraph" w:styleId="2">
    <w:name w:val="heading 2"/>
    <w:basedOn w:val="a"/>
    <w:next w:val="a"/>
    <w:link w:val="2Char"/>
    <w:uiPriority w:val="9"/>
    <w:unhideWhenUsed/>
    <w:qFormat/>
    <w:rsid w:val="00014CF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a4">
    <w:name w:val="Balloon Text"/>
    <w:basedOn w:val="a"/>
    <w:link w:val="Char0"/>
    <w:uiPriority w:val="99"/>
    <w:semiHidden/>
    <w:unhideWhenUsed/>
    <w:qFormat/>
    <w:pPr>
      <w:spacing w:after="0"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uto"/>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Normal (Web)"/>
    <w:basedOn w:val="a"/>
    <w:uiPriority w:val="99"/>
    <w:semiHidden/>
    <w:unhideWhenUsed/>
    <w:qFormat/>
    <w:rPr>
      <w:rFonts w:ascii="Times New Roman" w:hAnsi="Times New Roman" w:cs="Times New Roman"/>
      <w:sz w:val="24"/>
      <w:szCs w:val="24"/>
    </w:rPr>
  </w:style>
  <w:style w:type="paragraph" w:styleId="a8">
    <w:name w:val="annotation subject"/>
    <w:basedOn w:val="a3"/>
    <w:next w:val="a3"/>
    <w:link w:val="Char3"/>
    <w:uiPriority w:val="99"/>
    <w:semiHidden/>
    <w:unhideWhenUsed/>
    <w:rPr>
      <w:b/>
      <w:bCs/>
    </w:rPr>
  </w:style>
  <w:style w:type="table" w:styleId="a9">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Pr>
      <w:sz w:val="21"/>
      <w:szCs w:val="21"/>
    </w:rPr>
  </w:style>
  <w:style w:type="table" w:customStyle="1" w:styleId="TableGrid">
    <w:name w:val="TableGrid"/>
    <w:qFormat/>
    <w:tblPr>
      <w:tblCellMar>
        <w:top w:w="0" w:type="dxa"/>
        <w:left w:w="0" w:type="dxa"/>
        <w:bottom w:w="0" w:type="dxa"/>
        <w:right w:w="0" w:type="dxa"/>
      </w:tblCellMar>
    </w:tblPr>
  </w:style>
  <w:style w:type="character" w:customStyle="1" w:styleId="Char2">
    <w:name w:val="页眉 Char"/>
    <w:basedOn w:val="a0"/>
    <w:link w:val="a6"/>
    <w:uiPriority w:val="99"/>
    <w:qFormat/>
    <w:rPr>
      <w:rFonts w:ascii="Calibri" w:eastAsia="Calibri" w:hAnsi="Calibri" w:cs="Calibri"/>
      <w:color w:val="000000"/>
      <w:sz w:val="18"/>
      <w:szCs w:val="18"/>
    </w:rPr>
  </w:style>
  <w:style w:type="character" w:customStyle="1" w:styleId="Char1">
    <w:name w:val="页脚 Char"/>
    <w:basedOn w:val="a0"/>
    <w:link w:val="a5"/>
    <w:uiPriority w:val="99"/>
    <w:qFormat/>
    <w:rPr>
      <w:rFonts w:ascii="Calibri" w:eastAsia="Calibri" w:hAnsi="Calibri" w:cs="Calibri"/>
      <w:color w:val="000000"/>
      <w:sz w:val="18"/>
      <w:szCs w:val="18"/>
    </w:rPr>
  </w:style>
  <w:style w:type="character" w:customStyle="1" w:styleId="Char0">
    <w:name w:val="批注框文本 Char"/>
    <w:basedOn w:val="a0"/>
    <w:link w:val="a4"/>
    <w:uiPriority w:val="99"/>
    <w:semiHidden/>
    <w:qFormat/>
    <w:rPr>
      <w:rFonts w:ascii="Calibri" w:eastAsia="Calibri" w:hAnsi="Calibri" w:cs="Calibri"/>
      <w:color w:val="000000"/>
      <w:sz w:val="18"/>
      <w:szCs w:val="18"/>
    </w:rPr>
  </w:style>
  <w:style w:type="character" w:customStyle="1" w:styleId="CharCharChar">
    <w:name w:val="第四层 （一） Char Char Char"/>
    <w:link w:val="CharChar"/>
    <w:qFormat/>
    <w:locked/>
    <w:rPr>
      <w:rFonts w:ascii="Times New Roman" w:eastAsia="宋体" w:hAnsi="Times New Roman" w:cs="Times New Roman"/>
      <w:b/>
      <w:bCs/>
      <w:sz w:val="24"/>
      <w:szCs w:val="24"/>
    </w:rPr>
  </w:style>
  <w:style w:type="paragraph" w:customStyle="1" w:styleId="CharChar">
    <w:name w:val="第四层 （一） Char Char"/>
    <w:link w:val="CharCharChar"/>
    <w:qFormat/>
    <w:pPr>
      <w:spacing w:before="120" w:line="360" w:lineRule="auto"/>
    </w:pPr>
    <w:rPr>
      <w:b/>
      <w:bCs/>
      <w:kern w:val="2"/>
      <w:sz w:val="24"/>
      <w:szCs w:val="24"/>
    </w:rPr>
  </w:style>
  <w:style w:type="character" w:customStyle="1" w:styleId="Char">
    <w:name w:val="批注文字 Char"/>
    <w:basedOn w:val="a0"/>
    <w:link w:val="a3"/>
    <w:uiPriority w:val="99"/>
    <w:semiHidden/>
    <w:rPr>
      <w:rFonts w:ascii="Calibri" w:eastAsia="Calibri" w:hAnsi="Calibri" w:cs="Calibri"/>
      <w:color w:val="000000"/>
      <w:kern w:val="2"/>
      <w:sz w:val="22"/>
      <w:szCs w:val="22"/>
    </w:rPr>
  </w:style>
  <w:style w:type="character" w:customStyle="1" w:styleId="Char3">
    <w:name w:val="批注主题 Char"/>
    <w:basedOn w:val="Char"/>
    <w:link w:val="a8"/>
    <w:uiPriority w:val="99"/>
    <w:semiHidden/>
    <w:rPr>
      <w:rFonts w:ascii="Calibri" w:eastAsia="Calibri" w:hAnsi="Calibri" w:cs="Calibri"/>
      <w:b/>
      <w:bCs/>
      <w:color w:val="000000"/>
      <w:kern w:val="2"/>
      <w:sz w:val="22"/>
      <w:szCs w:val="22"/>
    </w:rPr>
  </w:style>
  <w:style w:type="character" w:customStyle="1" w:styleId="markedcontent">
    <w:name w:val="markedcontent"/>
    <w:basedOn w:val="a0"/>
    <w:rsid w:val="00A56990"/>
  </w:style>
  <w:style w:type="character" w:customStyle="1" w:styleId="highlight">
    <w:name w:val="highlight"/>
    <w:basedOn w:val="a0"/>
    <w:rsid w:val="00A56990"/>
  </w:style>
  <w:style w:type="paragraph" w:styleId="ab">
    <w:name w:val="List Paragraph"/>
    <w:basedOn w:val="a"/>
    <w:uiPriority w:val="34"/>
    <w:qFormat/>
    <w:rsid w:val="00B73396"/>
    <w:pPr>
      <w:ind w:firstLineChars="200" w:firstLine="420"/>
    </w:pPr>
  </w:style>
  <w:style w:type="paragraph" w:styleId="ac">
    <w:name w:val="Revision"/>
    <w:hidden/>
    <w:uiPriority w:val="99"/>
    <w:semiHidden/>
    <w:rsid w:val="007E4A1C"/>
    <w:rPr>
      <w:rFonts w:ascii="Calibri" w:eastAsia="Calibri" w:hAnsi="Calibri" w:cs="Calibri"/>
      <w:color w:val="000000"/>
      <w:kern w:val="2"/>
      <w:sz w:val="22"/>
      <w:szCs w:val="22"/>
    </w:rPr>
  </w:style>
  <w:style w:type="character" w:styleId="ad">
    <w:name w:val="Strong"/>
    <w:basedOn w:val="a0"/>
    <w:uiPriority w:val="22"/>
    <w:qFormat/>
    <w:rsid w:val="00312D8F"/>
    <w:rPr>
      <w:b/>
      <w:bCs/>
    </w:rPr>
  </w:style>
  <w:style w:type="character" w:customStyle="1" w:styleId="2Char">
    <w:name w:val="标题 2 Char"/>
    <w:basedOn w:val="a0"/>
    <w:link w:val="2"/>
    <w:uiPriority w:val="9"/>
    <w:rsid w:val="00014CF9"/>
    <w:rPr>
      <w:rFonts w:asciiTheme="majorHAnsi" w:eastAsiaTheme="majorEastAsia" w:hAnsiTheme="majorHAnsi" w:cstheme="majorBidi"/>
      <w:b/>
      <w:bCs/>
      <w:color w:val="000000"/>
      <w:kern w:val="2"/>
      <w:sz w:val="32"/>
      <w:szCs w:val="32"/>
    </w:rPr>
  </w:style>
  <w:style w:type="character" w:customStyle="1" w:styleId="ch192">
    <w:name w:val="ch192"/>
    <w:basedOn w:val="a0"/>
    <w:rsid w:val="00014CF9"/>
  </w:style>
  <w:style w:type="paragraph" w:customStyle="1" w:styleId="ae">
    <w:name w:val="问题小标题"/>
    <w:basedOn w:val="2"/>
    <w:qFormat/>
    <w:rsid w:val="00014CF9"/>
    <w:rPr>
      <w:rFonts w:ascii="宋体" w:eastAsia="宋体" w:hAnsi="宋体"/>
      <w:color w:val="000000" w:themeColor="text1"/>
      <w:sz w:val="24"/>
      <w:szCs w:val="24"/>
      <w:shd w:val="clear" w:color="auto" w:fill="FFFFFF"/>
    </w:rPr>
  </w:style>
  <w:style w:type="paragraph" w:customStyle="1" w:styleId="1">
    <w:name w:val="样式1"/>
    <w:basedOn w:val="ae"/>
    <w:qFormat/>
    <w:rsid w:val="00014CF9"/>
    <w:rPr>
      <w:bdr w:val="none" w:sz="0" w:space="0" w:color="auto" w:frame="1"/>
    </w:rPr>
  </w:style>
  <w:style w:type="paragraph" w:customStyle="1" w:styleId="af">
    <w:name w:val="问题回复"/>
    <w:basedOn w:val="a"/>
    <w:qFormat/>
    <w:rsid w:val="00014CF9"/>
    <w:pPr>
      <w:spacing w:after="0" w:line="288" w:lineRule="auto"/>
      <w:ind w:firstLineChars="200" w:firstLine="200"/>
      <w:jc w:val="both"/>
    </w:pPr>
    <w:rPr>
      <w:rFonts w:ascii="宋体" w:eastAsia="宋体" w:hAns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991">
      <w:bodyDiv w:val="1"/>
      <w:marLeft w:val="0"/>
      <w:marRight w:val="0"/>
      <w:marTop w:val="0"/>
      <w:marBottom w:val="0"/>
      <w:divBdr>
        <w:top w:val="none" w:sz="0" w:space="0" w:color="auto"/>
        <w:left w:val="none" w:sz="0" w:space="0" w:color="auto"/>
        <w:bottom w:val="none" w:sz="0" w:space="0" w:color="auto"/>
        <w:right w:val="none" w:sz="0" w:space="0" w:color="auto"/>
      </w:divBdr>
      <w:divsChild>
        <w:div w:id="384527791">
          <w:marLeft w:val="0"/>
          <w:marRight w:val="0"/>
          <w:marTop w:val="0"/>
          <w:marBottom w:val="0"/>
          <w:divBdr>
            <w:top w:val="none" w:sz="0" w:space="0" w:color="auto"/>
            <w:left w:val="none" w:sz="0" w:space="0" w:color="auto"/>
            <w:bottom w:val="none" w:sz="0" w:space="0" w:color="auto"/>
            <w:right w:val="none" w:sz="0" w:space="0" w:color="auto"/>
          </w:divBdr>
          <w:divsChild>
            <w:div w:id="1073621069">
              <w:marLeft w:val="0"/>
              <w:marRight w:val="0"/>
              <w:marTop w:val="0"/>
              <w:marBottom w:val="0"/>
              <w:divBdr>
                <w:top w:val="none" w:sz="0" w:space="0" w:color="auto"/>
                <w:left w:val="none" w:sz="0" w:space="0" w:color="auto"/>
                <w:bottom w:val="none" w:sz="0" w:space="0" w:color="auto"/>
                <w:right w:val="none" w:sz="0" w:space="0" w:color="auto"/>
              </w:divBdr>
            </w:div>
            <w:div w:id="3712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2212">
      <w:bodyDiv w:val="1"/>
      <w:marLeft w:val="0"/>
      <w:marRight w:val="0"/>
      <w:marTop w:val="0"/>
      <w:marBottom w:val="0"/>
      <w:divBdr>
        <w:top w:val="none" w:sz="0" w:space="0" w:color="auto"/>
        <w:left w:val="none" w:sz="0" w:space="0" w:color="auto"/>
        <w:bottom w:val="none" w:sz="0" w:space="0" w:color="auto"/>
        <w:right w:val="none" w:sz="0" w:space="0" w:color="auto"/>
      </w:divBdr>
      <w:divsChild>
        <w:div w:id="1300765894">
          <w:marLeft w:val="446"/>
          <w:marRight w:val="0"/>
          <w:marTop w:val="0"/>
          <w:marBottom w:val="120"/>
          <w:divBdr>
            <w:top w:val="none" w:sz="0" w:space="0" w:color="auto"/>
            <w:left w:val="none" w:sz="0" w:space="0" w:color="auto"/>
            <w:bottom w:val="none" w:sz="0" w:space="0" w:color="auto"/>
            <w:right w:val="none" w:sz="0" w:space="0" w:color="auto"/>
          </w:divBdr>
        </w:div>
        <w:div w:id="67508101">
          <w:marLeft w:val="446"/>
          <w:marRight w:val="0"/>
          <w:marTop w:val="0"/>
          <w:marBottom w:val="120"/>
          <w:divBdr>
            <w:top w:val="none" w:sz="0" w:space="0" w:color="auto"/>
            <w:left w:val="none" w:sz="0" w:space="0" w:color="auto"/>
            <w:bottom w:val="none" w:sz="0" w:space="0" w:color="auto"/>
            <w:right w:val="none" w:sz="0" w:space="0" w:color="auto"/>
          </w:divBdr>
        </w:div>
        <w:div w:id="1872180720">
          <w:marLeft w:val="446"/>
          <w:marRight w:val="0"/>
          <w:marTop w:val="0"/>
          <w:marBottom w:val="120"/>
          <w:divBdr>
            <w:top w:val="none" w:sz="0" w:space="0" w:color="auto"/>
            <w:left w:val="none" w:sz="0" w:space="0" w:color="auto"/>
            <w:bottom w:val="none" w:sz="0" w:space="0" w:color="auto"/>
            <w:right w:val="none" w:sz="0" w:space="0" w:color="auto"/>
          </w:divBdr>
        </w:div>
        <w:div w:id="25907195">
          <w:marLeft w:val="446"/>
          <w:marRight w:val="0"/>
          <w:marTop w:val="0"/>
          <w:marBottom w:val="120"/>
          <w:divBdr>
            <w:top w:val="none" w:sz="0" w:space="0" w:color="auto"/>
            <w:left w:val="none" w:sz="0" w:space="0" w:color="auto"/>
            <w:bottom w:val="none" w:sz="0" w:space="0" w:color="auto"/>
            <w:right w:val="none" w:sz="0" w:space="0" w:color="auto"/>
          </w:divBdr>
        </w:div>
      </w:divsChild>
    </w:div>
    <w:div w:id="110827231">
      <w:bodyDiv w:val="1"/>
      <w:marLeft w:val="0"/>
      <w:marRight w:val="0"/>
      <w:marTop w:val="0"/>
      <w:marBottom w:val="0"/>
      <w:divBdr>
        <w:top w:val="none" w:sz="0" w:space="0" w:color="auto"/>
        <w:left w:val="none" w:sz="0" w:space="0" w:color="auto"/>
        <w:bottom w:val="none" w:sz="0" w:space="0" w:color="auto"/>
        <w:right w:val="none" w:sz="0" w:space="0" w:color="auto"/>
      </w:divBdr>
    </w:div>
    <w:div w:id="229463505">
      <w:bodyDiv w:val="1"/>
      <w:marLeft w:val="0"/>
      <w:marRight w:val="0"/>
      <w:marTop w:val="0"/>
      <w:marBottom w:val="0"/>
      <w:divBdr>
        <w:top w:val="none" w:sz="0" w:space="0" w:color="auto"/>
        <w:left w:val="none" w:sz="0" w:space="0" w:color="auto"/>
        <w:bottom w:val="none" w:sz="0" w:space="0" w:color="auto"/>
        <w:right w:val="none" w:sz="0" w:space="0" w:color="auto"/>
      </w:divBdr>
    </w:div>
    <w:div w:id="459767644">
      <w:bodyDiv w:val="1"/>
      <w:marLeft w:val="0"/>
      <w:marRight w:val="0"/>
      <w:marTop w:val="0"/>
      <w:marBottom w:val="0"/>
      <w:divBdr>
        <w:top w:val="none" w:sz="0" w:space="0" w:color="auto"/>
        <w:left w:val="none" w:sz="0" w:space="0" w:color="auto"/>
        <w:bottom w:val="none" w:sz="0" w:space="0" w:color="auto"/>
        <w:right w:val="none" w:sz="0" w:space="0" w:color="auto"/>
      </w:divBdr>
    </w:div>
    <w:div w:id="470171351">
      <w:bodyDiv w:val="1"/>
      <w:marLeft w:val="0"/>
      <w:marRight w:val="0"/>
      <w:marTop w:val="0"/>
      <w:marBottom w:val="0"/>
      <w:divBdr>
        <w:top w:val="none" w:sz="0" w:space="0" w:color="auto"/>
        <w:left w:val="none" w:sz="0" w:space="0" w:color="auto"/>
        <w:bottom w:val="none" w:sz="0" w:space="0" w:color="auto"/>
        <w:right w:val="none" w:sz="0" w:space="0" w:color="auto"/>
      </w:divBdr>
      <w:divsChild>
        <w:div w:id="728696309">
          <w:marLeft w:val="0"/>
          <w:marRight w:val="0"/>
          <w:marTop w:val="0"/>
          <w:marBottom w:val="0"/>
          <w:divBdr>
            <w:top w:val="none" w:sz="0" w:space="0" w:color="auto"/>
            <w:left w:val="none" w:sz="0" w:space="0" w:color="auto"/>
            <w:bottom w:val="none" w:sz="0" w:space="0" w:color="auto"/>
            <w:right w:val="none" w:sz="0" w:space="0" w:color="auto"/>
          </w:divBdr>
          <w:divsChild>
            <w:div w:id="1791123972">
              <w:marLeft w:val="0"/>
              <w:marRight w:val="0"/>
              <w:marTop w:val="0"/>
              <w:marBottom w:val="0"/>
              <w:divBdr>
                <w:top w:val="none" w:sz="0" w:space="0" w:color="auto"/>
                <w:left w:val="none" w:sz="0" w:space="0" w:color="auto"/>
                <w:bottom w:val="none" w:sz="0" w:space="0" w:color="auto"/>
                <w:right w:val="none" w:sz="0" w:space="0" w:color="auto"/>
              </w:divBdr>
            </w:div>
            <w:div w:id="1755396885">
              <w:marLeft w:val="0"/>
              <w:marRight w:val="0"/>
              <w:marTop w:val="0"/>
              <w:marBottom w:val="0"/>
              <w:divBdr>
                <w:top w:val="none" w:sz="0" w:space="0" w:color="auto"/>
                <w:left w:val="none" w:sz="0" w:space="0" w:color="auto"/>
                <w:bottom w:val="none" w:sz="0" w:space="0" w:color="auto"/>
                <w:right w:val="none" w:sz="0" w:space="0" w:color="auto"/>
              </w:divBdr>
            </w:div>
            <w:div w:id="659843201">
              <w:marLeft w:val="0"/>
              <w:marRight w:val="0"/>
              <w:marTop w:val="0"/>
              <w:marBottom w:val="0"/>
              <w:divBdr>
                <w:top w:val="none" w:sz="0" w:space="0" w:color="auto"/>
                <w:left w:val="none" w:sz="0" w:space="0" w:color="auto"/>
                <w:bottom w:val="none" w:sz="0" w:space="0" w:color="auto"/>
                <w:right w:val="none" w:sz="0" w:space="0" w:color="auto"/>
              </w:divBdr>
            </w:div>
            <w:div w:id="1020931834">
              <w:marLeft w:val="0"/>
              <w:marRight w:val="0"/>
              <w:marTop w:val="0"/>
              <w:marBottom w:val="0"/>
              <w:divBdr>
                <w:top w:val="none" w:sz="0" w:space="0" w:color="auto"/>
                <w:left w:val="none" w:sz="0" w:space="0" w:color="auto"/>
                <w:bottom w:val="none" w:sz="0" w:space="0" w:color="auto"/>
                <w:right w:val="none" w:sz="0" w:space="0" w:color="auto"/>
              </w:divBdr>
            </w:div>
            <w:div w:id="1390571546">
              <w:marLeft w:val="0"/>
              <w:marRight w:val="0"/>
              <w:marTop w:val="0"/>
              <w:marBottom w:val="0"/>
              <w:divBdr>
                <w:top w:val="none" w:sz="0" w:space="0" w:color="auto"/>
                <w:left w:val="none" w:sz="0" w:space="0" w:color="auto"/>
                <w:bottom w:val="none" w:sz="0" w:space="0" w:color="auto"/>
                <w:right w:val="none" w:sz="0" w:space="0" w:color="auto"/>
              </w:divBdr>
            </w:div>
            <w:div w:id="1061178318">
              <w:marLeft w:val="0"/>
              <w:marRight w:val="0"/>
              <w:marTop w:val="0"/>
              <w:marBottom w:val="0"/>
              <w:divBdr>
                <w:top w:val="none" w:sz="0" w:space="0" w:color="auto"/>
                <w:left w:val="none" w:sz="0" w:space="0" w:color="auto"/>
                <w:bottom w:val="none" w:sz="0" w:space="0" w:color="auto"/>
                <w:right w:val="none" w:sz="0" w:space="0" w:color="auto"/>
              </w:divBdr>
            </w:div>
            <w:div w:id="1084306235">
              <w:marLeft w:val="0"/>
              <w:marRight w:val="0"/>
              <w:marTop w:val="0"/>
              <w:marBottom w:val="0"/>
              <w:divBdr>
                <w:top w:val="none" w:sz="0" w:space="0" w:color="auto"/>
                <w:left w:val="none" w:sz="0" w:space="0" w:color="auto"/>
                <w:bottom w:val="none" w:sz="0" w:space="0" w:color="auto"/>
                <w:right w:val="none" w:sz="0" w:space="0" w:color="auto"/>
              </w:divBdr>
            </w:div>
            <w:div w:id="1915580550">
              <w:marLeft w:val="0"/>
              <w:marRight w:val="0"/>
              <w:marTop w:val="0"/>
              <w:marBottom w:val="0"/>
              <w:divBdr>
                <w:top w:val="none" w:sz="0" w:space="0" w:color="auto"/>
                <w:left w:val="none" w:sz="0" w:space="0" w:color="auto"/>
                <w:bottom w:val="none" w:sz="0" w:space="0" w:color="auto"/>
                <w:right w:val="none" w:sz="0" w:space="0" w:color="auto"/>
              </w:divBdr>
            </w:div>
            <w:div w:id="1795824757">
              <w:marLeft w:val="0"/>
              <w:marRight w:val="0"/>
              <w:marTop w:val="0"/>
              <w:marBottom w:val="0"/>
              <w:divBdr>
                <w:top w:val="none" w:sz="0" w:space="0" w:color="auto"/>
                <w:left w:val="none" w:sz="0" w:space="0" w:color="auto"/>
                <w:bottom w:val="none" w:sz="0" w:space="0" w:color="auto"/>
                <w:right w:val="none" w:sz="0" w:space="0" w:color="auto"/>
              </w:divBdr>
            </w:div>
            <w:div w:id="879241458">
              <w:marLeft w:val="0"/>
              <w:marRight w:val="0"/>
              <w:marTop w:val="0"/>
              <w:marBottom w:val="0"/>
              <w:divBdr>
                <w:top w:val="none" w:sz="0" w:space="0" w:color="auto"/>
                <w:left w:val="none" w:sz="0" w:space="0" w:color="auto"/>
                <w:bottom w:val="none" w:sz="0" w:space="0" w:color="auto"/>
                <w:right w:val="none" w:sz="0" w:space="0" w:color="auto"/>
              </w:divBdr>
            </w:div>
            <w:div w:id="1325474084">
              <w:marLeft w:val="0"/>
              <w:marRight w:val="0"/>
              <w:marTop w:val="0"/>
              <w:marBottom w:val="0"/>
              <w:divBdr>
                <w:top w:val="none" w:sz="0" w:space="0" w:color="auto"/>
                <w:left w:val="none" w:sz="0" w:space="0" w:color="auto"/>
                <w:bottom w:val="none" w:sz="0" w:space="0" w:color="auto"/>
                <w:right w:val="none" w:sz="0" w:space="0" w:color="auto"/>
              </w:divBdr>
            </w:div>
            <w:div w:id="1845626105">
              <w:marLeft w:val="0"/>
              <w:marRight w:val="0"/>
              <w:marTop w:val="0"/>
              <w:marBottom w:val="0"/>
              <w:divBdr>
                <w:top w:val="none" w:sz="0" w:space="0" w:color="auto"/>
                <w:left w:val="none" w:sz="0" w:space="0" w:color="auto"/>
                <w:bottom w:val="none" w:sz="0" w:space="0" w:color="auto"/>
                <w:right w:val="none" w:sz="0" w:space="0" w:color="auto"/>
              </w:divBdr>
            </w:div>
            <w:div w:id="1394691403">
              <w:marLeft w:val="0"/>
              <w:marRight w:val="0"/>
              <w:marTop w:val="0"/>
              <w:marBottom w:val="0"/>
              <w:divBdr>
                <w:top w:val="none" w:sz="0" w:space="0" w:color="auto"/>
                <w:left w:val="none" w:sz="0" w:space="0" w:color="auto"/>
                <w:bottom w:val="none" w:sz="0" w:space="0" w:color="auto"/>
                <w:right w:val="none" w:sz="0" w:space="0" w:color="auto"/>
              </w:divBdr>
            </w:div>
            <w:div w:id="1464156974">
              <w:marLeft w:val="0"/>
              <w:marRight w:val="0"/>
              <w:marTop w:val="0"/>
              <w:marBottom w:val="0"/>
              <w:divBdr>
                <w:top w:val="none" w:sz="0" w:space="0" w:color="auto"/>
                <w:left w:val="none" w:sz="0" w:space="0" w:color="auto"/>
                <w:bottom w:val="none" w:sz="0" w:space="0" w:color="auto"/>
                <w:right w:val="none" w:sz="0" w:space="0" w:color="auto"/>
              </w:divBdr>
            </w:div>
            <w:div w:id="13807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40467">
      <w:bodyDiv w:val="1"/>
      <w:marLeft w:val="0"/>
      <w:marRight w:val="0"/>
      <w:marTop w:val="0"/>
      <w:marBottom w:val="0"/>
      <w:divBdr>
        <w:top w:val="none" w:sz="0" w:space="0" w:color="auto"/>
        <w:left w:val="none" w:sz="0" w:space="0" w:color="auto"/>
        <w:bottom w:val="none" w:sz="0" w:space="0" w:color="auto"/>
        <w:right w:val="none" w:sz="0" w:space="0" w:color="auto"/>
      </w:divBdr>
    </w:div>
    <w:div w:id="1394502044">
      <w:bodyDiv w:val="1"/>
      <w:marLeft w:val="0"/>
      <w:marRight w:val="0"/>
      <w:marTop w:val="0"/>
      <w:marBottom w:val="0"/>
      <w:divBdr>
        <w:top w:val="none" w:sz="0" w:space="0" w:color="auto"/>
        <w:left w:val="none" w:sz="0" w:space="0" w:color="auto"/>
        <w:bottom w:val="none" w:sz="0" w:space="0" w:color="auto"/>
        <w:right w:val="none" w:sz="0" w:space="0" w:color="auto"/>
      </w:divBdr>
    </w:div>
    <w:div w:id="1450587837">
      <w:bodyDiv w:val="1"/>
      <w:marLeft w:val="0"/>
      <w:marRight w:val="0"/>
      <w:marTop w:val="0"/>
      <w:marBottom w:val="0"/>
      <w:divBdr>
        <w:top w:val="none" w:sz="0" w:space="0" w:color="auto"/>
        <w:left w:val="none" w:sz="0" w:space="0" w:color="auto"/>
        <w:bottom w:val="none" w:sz="0" w:space="0" w:color="auto"/>
        <w:right w:val="none" w:sz="0" w:space="0" w:color="auto"/>
      </w:divBdr>
    </w:div>
    <w:div w:id="1697148795">
      <w:bodyDiv w:val="1"/>
      <w:marLeft w:val="0"/>
      <w:marRight w:val="0"/>
      <w:marTop w:val="0"/>
      <w:marBottom w:val="0"/>
      <w:divBdr>
        <w:top w:val="none" w:sz="0" w:space="0" w:color="auto"/>
        <w:left w:val="none" w:sz="0" w:space="0" w:color="auto"/>
        <w:bottom w:val="none" w:sz="0" w:space="0" w:color="auto"/>
        <w:right w:val="none" w:sz="0" w:space="0" w:color="auto"/>
      </w:divBdr>
    </w:div>
    <w:div w:id="1800806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DEF881-A6F4-4038-8418-1D8910189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12</Pages>
  <Words>1099</Words>
  <Characters>6267</Characters>
  <Application>Microsoft Office Word</Application>
  <DocSecurity>0</DocSecurity>
  <Lines>52</Lines>
  <Paragraphs>14</Paragraphs>
  <ScaleCrop>false</ScaleCrop>
  <Company>QN</Company>
  <LinksUpToDate>false</LinksUpToDate>
  <CharactersWithSpaces>7352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HYC_财务部_任艺男</dc:creator>
  <cp:lastModifiedBy>pretty</cp:lastModifiedBy>
  <cp:revision>36</cp:revision>
  <dcterms:created xsi:type="dcterms:W3CDTF">2023-09-07T05:54:00Z</dcterms:created>
  <dcterms:modified xsi:type="dcterms:W3CDTF">2024-04-25T11:27:00Z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C365BDF891C141FB972C227309B24B4C</vt:lpwstr>
  </property>
</Properties>
</file>