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证券代码：6</w:t>
      </w:r>
      <w:r>
        <w:rPr>
          <w:rFonts w:ascii="宋体" w:hAnsi="宋体" w:eastAsia="宋体" w:cs="宋体"/>
          <w:sz w:val="24"/>
          <w:szCs w:val="24"/>
        </w:rPr>
        <w:t xml:space="preserve">00131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证券简称：国网信通</w:t>
      </w:r>
    </w:p>
    <w:p/>
    <w:p/>
    <w:p>
      <w:pPr>
        <w:spacing w:line="360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国网信息通信股份有限公司投资者关系活动记录表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7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  <w:jc w:val="center"/>
        </w:trPr>
        <w:tc>
          <w:tcPr>
            <w:tcW w:w="1668" w:type="dxa"/>
            <w:vAlign w:val="center"/>
          </w:tcPr>
          <w:p>
            <w:pPr>
              <w:pStyle w:val="9"/>
              <w:spacing w:before="1"/>
              <w:ind w:left="107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投资者关系活动类别</w:t>
            </w:r>
          </w:p>
        </w:tc>
        <w:tc>
          <w:tcPr>
            <w:tcW w:w="7261" w:type="dxa"/>
            <w:vAlign w:val="center"/>
          </w:tcPr>
          <w:p>
            <w:pPr>
              <w:pStyle w:val="9"/>
              <w:tabs>
                <w:tab w:val="left" w:pos="2418"/>
              </w:tabs>
              <w:spacing w:before="1"/>
              <w:ind w:left="107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sym w:font="Wingdings 2" w:char="F052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特</w:t>
            </w:r>
            <w:r>
              <w:rPr>
                <w:rFonts w:hint="eastAsia" w:cs="宋体" w:asciiTheme="minorEastAsia" w:hAnsiTheme="minorEastAsia" w:eastAsiaTheme="minorEastAsia"/>
                <w:spacing w:val="-3"/>
                <w:sz w:val="21"/>
                <w:szCs w:val="21"/>
              </w:rPr>
              <w:t>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对</w:t>
            </w:r>
            <w:r>
              <w:rPr>
                <w:rFonts w:hint="eastAsia" w:cs="宋体" w:asciiTheme="minorEastAsia" w:hAnsiTheme="minorEastAsia" w:eastAsiaTheme="minorEastAsia"/>
                <w:spacing w:val="-3"/>
                <w:sz w:val="21"/>
                <w:szCs w:val="21"/>
              </w:rPr>
              <w:t>象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调研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□分</w:t>
            </w:r>
            <w:r>
              <w:rPr>
                <w:rFonts w:hint="eastAsia" w:cs="宋体" w:asciiTheme="minorEastAsia" w:hAnsiTheme="minorEastAsia" w:eastAsiaTheme="minorEastAsia"/>
                <w:spacing w:val="-3"/>
                <w:sz w:val="21"/>
                <w:szCs w:val="21"/>
              </w:rPr>
              <w:t>析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师</w:t>
            </w:r>
            <w:r>
              <w:rPr>
                <w:rFonts w:hint="eastAsia" w:cs="宋体" w:asciiTheme="minorEastAsia" w:hAnsiTheme="minorEastAsia" w:eastAsiaTheme="minorEastAsia"/>
                <w:spacing w:val="-3"/>
                <w:sz w:val="21"/>
                <w:szCs w:val="21"/>
              </w:rPr>
              <w:t>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议</w:t>
            </w:r>
          </w:p>
          <w:p>
            <w:pPr>
              <w:pStyle w:val="9"/>
              <w:tabs>
                <w:tab w:val="left" w:pos="2418"/>
              </w:tabs>
              <w:ind w:left="107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□媒</w:t>
            </w:r>
            <w:r>
              <w:rPr>
                <w:rFonts w:hint="eastAsia" w:cs="宋体" w:asciiTheme="minorEastAsia" w:hAnsiTheme="minorEastAsia" w:eastAsiaTheme="minorEastAsia"/>
                <w:spacing w:val="-3"/>
                <w:sz w:val="21"/>
                <w:szCs w:val="21"/>
              </w:rPr>
              <w:t>体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采访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□业</w:t>
            </w:r>
            <w:r>
              <w:rPr>
                <w:rFonts w:hint="eastAsia" w:cs="宋体" w:asciiTheme="minorEastAsia" w:hAnsiTheme="minorEastAsia" w:eastAsiaTheme="minorEastAsia"/>
                <w:spacing w:val="-3"/>
                <w:sz w:val="21"/>
                <w:szCs w:val="21"/>
              </w:rPr>
              <w:t>绩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说</w:t>
            </w:r>
            <w:r>
              <w:rPr>
                <w:rFonts w:hint="eastAsia" w:cs="宋体" w:asciiTheme="minorEastAsia" w:hAnsiTheme="minorEastAsia" w:eastAsiaTheme="minorEastAsia"/>
                <w:spacing w:val="-3"/>
                <w:sz w:val="21"/>
                <w:szCs w:val="21"/>
              </w:rPr>
              <w:t>明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会</w:t>
            </w:r>
          </w:p>
          <w:p>
            <w:pPr>
              <w:pStyle w:val="9"/>
              <w:tabs>
                <w:tab w:val="left" w:pos="2418"/>
              </w:tabs>
              <w:ind w:left="107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□新</w:t>
            </w:r>
            <w:r>
              <w:rPr>
                <w:rFonts w:hint="eastAsia" w:cs="宋体" w:asciiTheme="minorEastAsia" w:hAnsiTheme="minorEastAsia" w:eastAsiaTheme="minorEastAsia"/>
                <w:spacing w:val="-3"/>
                <w:sz w:val="21"/>
                <w:szCs w:val="21"/>
              </w:rPr>
              <w:t>闻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发</w:t>
            </w:r>
            <w:r>
              <w:rPr>
                <w:rFonts w:hint="eastAsia" w:cs="宋体" w:asciiTheme="minorEastAsia" w:hAnsiTheme="minorEastAsia" w:eastAsiaTheme="minorEastAsia"/>
                <w:spacing w:val="-3"/>
                <w:sz w:val="21"/>
                <w:szCs w:val="21"/>
              </w:rPr>
              <w:t>布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□路</w:t>
            </w:r>
            <w:r>
              <w:rPr>
                <w:rFonts w:hint="eastAsia" w:cs="宋体" w:asciiTheme="minorEastAsia" w:hAnsiTheme="minorEastAsia" w:eastAsiaTheme="minorEastAsia"/>
                <w:spacing w:val="-3"/>
                <w:sz w:val="21"/>
                <w:szCs w:val="21"/>
              </w:rPr>
              <w:t>演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活动</w:t>
            </w:r>
          </w:p>
          <w:p>
            <w:pPr>
              <w:pStyle w:val="9"/>
              <w:ind w:left="107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□现场参观</w:t>
            </w:r>
          </w:p>
          <w:p>
            <w:pPr>
              <w:pStyle w:val="9"/>
              <w:ind w:left="107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□其他（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668" w:type="dxa"/>
            <w:vAlign w:val="center"/>
          </w:tcPr>
          <w:p>
            <w:pPr>
              <w:pStyle w:val="9"/>
              <w:spacing w:before="1"/>
              <w:ind w:left="107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参与单位名称及人员姓名</w:t>
            </w:r>
          </w:p>
        </w:tc>
        <w:tc>
          <w:tcPr>
            <w:tcW w:w="7261" w:type="dxa"/>
            <w:vAlign w:val="center"/>
          </w:tcPr>
          <w:p>
            <w:pPr>
              <w:pStyle w:val="9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长江证券 司鸿历、宗建树、曹海花、赵千里、袁澎；广发证券 吴祖鹏、雷棠棣、黄思悦；广发基金 柴嘉辉；中信证券 孔维实；兴全基金 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张哲源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；中金公司 赵腾辉、曲昊源、车姝韵、李铭姌、张若熙、卿家诚；光大证券 宋黎超、邓怡亮；南方基金 熊琳、孙鲁闽；朱雀基金 赵士林、杨欣达、陈亚博等。共计111家机构的143名分析师及投资者参会。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668" w:type="dxa"/>
            <w:vAlign w:val="center"/>
          </w:tcPr>
          <w:p>
            <w:pPr>
              <w:pStyle w:val="9"/>
              <w:spacing w:before="1"/>
              <w:ind w:left="107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7261" w:type="dxa"/>
            <w:vAlign w:val="center"/>
          </w:tcPr>
          <w:p>
            <w:pPr>
              <w:pStyle w:val="9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26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日（星期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五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）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0-1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668" w:type="dxa"/>
            <w:vAlign w:val="center"/>
          </w:tcPr>
          <w:p>
            <w:pPr>
              <w:pStyle w:val="9"/>
              <w:ind w:left="107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地点</w:t>
            </w:r>
          </w:p>
        </w:tc>
        <w:tc>
          <w:tcPr>
            <w:tcW w:w="7261" w:type="dxa"/>
            <w:vAlign w:val="center"/>
          </w:tcPr>
          <w:p>
            <w:pPr>
              <w:pStyle w:val="9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线上会议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jc w:val="center"/>
        </w:trPr>
        <w:tc>
          <w:tcPr>
            <w:tcW w:w="1668" w:type="dxa"/>
            <w:vAlign w:val="center"/>
          </w:tcPr>
          <w:p>
            <w:pPr>
              <w:pStyle w:val="9"/>
              <w:spacing w:before="1"/>
              <w:ind w:left="107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上市公司接待人员姓名</w:t>
            </w:r>
          </w:p>
        </w:tc>
        <w:tc>
          <w:tcPr>
            <w:tcW w:w="7261" w:type="dxa"/>
            <w:vAlign w:val="center"/>
          </w:tcPr>
          <w:p>
            <w:pPr>
              <w:pStyle w:val="9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董事会秘书 王迅</w:t>
            </w:r>
          </w:p>
          <w:p>
            <w:pPr>
              <w:pStyle w:val="9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副总经理、总会计师 孙辉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668" w:type="dxa"/>
            <w:vAlign w:val="center"/>
          </w:tcPr>
          <w:p>
            <w:pPr>
              <w:pStyle w:val="9"/>
              <w:spacing w:before="1"/>
              <w:ind w:left="107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投资者关系活动主要内容介绍</w:t>
            </w:r>
          </w:p>
        </w:tc>
        <w:tc>
          <w:tcPr>
            <w:tcW w:w="7261" w:type="dxa"/>
            <w:vAlign w:val="center"/>
          </w:tcPr>
          <w:p>
            <w:pPr>
              <w:pStyle w:val="9"/>
              <w:jc w:val="both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互动问答记录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  <w:t>一、公司整体情况介绍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公司是国家电网公司下属信产集团控股上市公司，按照“能源数字化智能化”产业布局，围绕新型电力系统建设各环节，融合运用大云物移智等技术，深耕咨询设计、软件研发、工程实施、系统集成、运营运维等信息通信业务，推动数字技术与电网业务的深度融合，不断提高支撑新型电力系统建设的核心能力。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公司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  <w:t>4家子公司深耕电力能源行业近二十年。其中：中电普华以电力数字化应用、企业数字化应用、数字基础平台为核心业务；继远软件以电力数字化应用、能源创新服务、集成集采及运维服务为核心业务；中电飞华以通信网络建设及运营、通信集成集采服务、算力为核心业务；中电启明星以企业数字化应用、能源创新服务为核心业务。在“云网融合”阶段，公司已形成较为完备的“数字底座+能源应用”业务体系，为“能源数字化智能化”产业布局提供了坚实的业务基础。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  <w:t>二、公司经营业绩情况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  <w:t>2023年，公司实现营业收入76.73亿元，同比增长0.76%；实现归属于上市公司股东的净利润8.28亿元，同比增长3.43%。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其中，电力数字化服务板块收入增幅最大，实现营业收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  <w:t>20.56亿元，占主营业务收入的26.87%，同比增长24.43%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。企业数字化服务板块实现营业收入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  <w:t>19.55亿元，占主营业务收入25.56%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。云网基础设施板块收入占比最高，该板块实现营业收入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  <w:t>36.39亿元，占主营业务收入的47.57%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。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  <w:t>2024年第一季度，公司实现营业收入10.19亿元，同比下降22.98%；实现归属于上市公司股东的净利润0.12亿元，同比下降83.22%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；归属于上市公司股东的扣除非经常性损益的净利润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  <w:t>0.12亿元，同比下降75.16%。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一季度经营数据下降，主要是受主营业务收入、营业外收入和其他收益下降影响所致。一是一季度市场波动，集成集采等业务收入同比减少，以及存量项目上年中标时间较晚，本报告期内处于项目初期，确认收入有限，主营业务收入同比下降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  <w:t>3.04亿元；二是上年同期存在广林案件胜诉取得以物抵债资产，实现营业外收入0.28亿元；三是税收优惠政策到期，其他收益同比减少0.05亿元。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  <w:t>三、线上提问交流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  <w:t>Q1：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请问公司电力数字化服务板块、企业数字化服务板块、云网基础设施三大板块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  <w:t>2023年的经营情况及2024年的发展态势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？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  <w:t>A1：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2023年公司电力数字化服务板块业务提升较大，收入同比增长28.07%。企业数字化服务及云网基础设施服务业务稳步推进。2024年电力数字化服务板块，营销2.0计划完成7个网省的推广实施，面对新型电力系统建设的相关机遇，持续夯实公司在电网营销、安监、调度等业务中的支撑能力。在云网基础设施板块方面，做优集成集采及运维服务，持续推进通信网络建设，为电力能源行业提供数字化基础设施支撑。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  <w:t>Q2：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公司完成换届选举工作后，新一届领导班子在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  <w:t>2024年将如何带领公司进一步发展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？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  <w:t>A2：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公司于2023年12月21日完成换届选举工作。公司新一届经营团队深耕电力能源数字化行业多年，具备丰富的业务及经营管理经验。同时，新一届管理团队也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组织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制定了《公司推动高质量发展实施方案》。未来，公司将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  <w:t>围绕“能源数字化智能化”产业布局，坚定不移地走好能源数字化智能化创新之路。按照“1456”总体框架，紧扣一个总体目标、坚持四大发展方式、夯实五大业务板块、落实六大管理创新，即以成为国内领先的能源数字化智能化创新企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业为目标，坚持服务能力一体化、核心技术产品化、产业发展协同化、经营管理专业化四大发展方式，做大做强数字化基础设施业务、前沿技术创新业务、电力数字化应用业务、企业数字化应用业务和能源创新服务业务五大业务板块，实施党建引领、市场导向、科技创新、精益管理、人才引育、合规管理六大管理创新，打造能源数字化智能化原创技术“策源地”，不断增强公司核心竞争力，推动公司高科技、高效能、高质量发展。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</w:pP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  <w:t>Q3：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请问公司2024年收入目标的增幅，如何对应公司的业务板块？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  <w:t>A3：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公司2024年营业收入目标为84.9亿元，增幅约为10.65%。根据《公司推动高质量发展实施方案》，公司优化调整业务布局，设定五大业务板块。其中，数字化基础设施业务方面，将深化云网算力应用服务，做优集成集采及运维服务，夯实电力能源行业数字化基础设施支撑作用；前沿技术创新业务方面，将深化研发电力全场景技术支撑平台，大力开展人工智能与电网应用的技术融合；电力数字化应用业务方面，将依托新型电力系统建设机遇，提升电力生产各领域的数字化能力；企业数字化应用业务方面，将持续巩固经营管理领域数字化优势业务，持续强化企业核心资源数字化配置能力；能源创新服务业务方面，将打造支撑源网荷储全环节的能源创新服务体系，提供具有国内先进水平的能源应用产品和服务。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  <w:t>Q4：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配网的加速发展为公司业务拓展带来哪些机遇？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  <w:t>A4：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公司已积极参与了数字化配电网建设相关配电网规划、分布式光伏调度控制、配电网智慧运检、需求侧服务等工作。未来，公司也将积极赋能配电网规划，深化分布式光伏调度控制支撑，持续打造配电网智慧运检服务，探索以数字化智能化支撑需求侧服务的能力。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  <w:t>Q5：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请问电网数字化建设的趋势和未来发展空间？</w:t>
            </w:r>
          </w:p>
          <w:p>
            <w:pPr>
              <w:pStyle w:val="9"/>
              <w:ind w:firstLine="420"/>
              <w:jc w:val="both"/>
              <w:rPr>
                <w:rFonts w:cs="宋体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  <w:t>A5：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随着新型电力系统构建，分布式能源、储能、虚拟电厂等新业态不断涌现，对电网可观可控可测及自平衡能力提出更高要求，电力能源行业与数字技术的深度融合，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将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推动经营质效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持续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提升。未来，公司将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不断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提升配网及微网数字化、智能化水平，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推动管理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创新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等方面持续发力，在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建设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/>
              </w:rPr>
              <w:t>新型电力系统过程中，实现公司的持续稳健经营和高质量发展。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668" w:type="dxa"/>
            <w:vAlign w:val="center"/>
          </w:tcPr>
          <w:p>
            <w:pPr>
              <w:pStyle w:val="9"/>
              <w:spacing w:before="1"/>
              <w:ind w:left="107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附件清单（如有）</w:t>
            </w:r>
          </w:p>
        </w:tc>
        <w:tc>
          <w:tcPr>
            <w:tcW w:w="7261" w:type="dxa"/>
            <w:vAlign w:val="center"/>
          </w:tcPr>
          <w:p>
            <w:pPr>
              <w:pStyle w:val="9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668" w:type="dxa"/>
            <w:vAlign w:val="center"/>
          </w:tcPr>
          <w:p>
            <w:pPr>
              <w:pStyle w:val="9"/>
              <w:spacing w:before="1"/>
              <w:ind w:left="107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日期</w:t>
            </w:r>
          </w:p>
        </w:tc>
        <w:tc>
          <w:tcPr>
            <w:tcW w:w="7261" w:type="dxa"/>
            <w:vAlign w:val="center"/>
          </w:tcPr>
          <w:p>
            <w:pPr>
              <w:pStyle w:val="9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26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日</w:t>
            </w:r>
          </w:p>
        </w:tc>
      </w:tr>
    </w:tbl>
    <w:p>
      <w:pPr>
        <w:rPr>
          <w:rFonts w:ascii="宋体" w:hAnsi="宋体" w:eastAsia="宋体" w:cs="宋体"/>
          <w:sz w:val="28"/>
          <w:szCs w:val="36"/>
        </w:rPr>
      </w:pPr>
    </w:p>
    <w:sectPr>
      <w:type w:val="continuous"/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FE090A"/>
    <w:rsid w:val="0000317A"/>
    <w:rsid w:val="00014310"/>
    <w:rsid w:val="000338A7"/>
    <w:rsid w:val="0004382A"/>
    <w:rsid w:val="00063764"/>
    <w:rsid w:val="00074ABA"/>
    <w:rsid w:val="000A0BCA"/>
    <w:rsid w:val="000A4C5B"/>
    <w:rsid w:val="000A4ED0"/>
    <w:rsid w:val="000C2605"/>
    <w:rsid w:val="000E0E8B"/>
    <w:rsid w:val="000F3595"/>
    <w:rsid w:val="0010669F"/>
    <w:rsid w:val="00124CAF"/>
    <w:rsid w:val="00145D46"/>
    <w:rsid w:val="00151F38"/>
    <w:rsid w:val="001821FF"/>
    <w:rsid w:val="0018348F"/>
    <w:rsid w:val="00183EE2"/>
    <w:rsid w:val="001954B1"/>
    <w:rsid w:val="001A5625"/>
    <w:rsid w:val="001B0EDD"/>
    <w:rsid w:val="001C0A51"/>
    <w:rsid w:val="001C719B"/>
    <w:rsid w:val="001E11C3"/>
    <w:rsid w:val="001E5A5E"/>
    <w:rsid w:val="001F434B"/>
    <w:rsid w:val="001F78EA"/>
    <w:rsid w:val="00203D05"/>
    <w:rsid w:val="00217A3D"/>
    <w:rsid w:val="0022761E"/>
    <w:rsid w:val="00236F05"/>
    <w:rsid w:val="0025695B"/>
    <w:rsid w:val="00277AD2"/>
    <w:rsid w:val="00294A53"/>
    <w:rsid w:val="002B2A11"/>
    <w:rsid w:val="002B4841"/>
    <w:rsid w:val="002B741A"/>
    <w:rsid w:val="002C4ACB"/>
    <w:rsid w:val="002C4C4B"/>
    <w:rsid w:val="002F14F9"/>
    <w:rsid w:val="003058D6"/>
    <w:rsid w:val="00307DAF"/>
    <w:rsid w:val="003223DA"/>
    <w:rsid w:val="00327AB3"/>
    <w:rsid w:val="00336D55"/>
    <w:rsid w:val="00346888"/>
    <w:rsid w:val="003807BC"/>
    <w:rsid w:val="003A2396"/>
    <w:rsid w:val="003B0B48"/>
    <w:rsid w:val="003B16E6"/>
    <w:rsid w:val="003C2519"/>
    <w:rsid w:val="003D429D"/>
    <w:rsid w:val="003E2131"/>
    <w:rsid w:val="003E69EB"/>
    <w:rsid w:val="003F333C"/>
    <w:rsid w:val="00406E5A"/>
    <w:rsid w:val="0041366F"/>
    <w:rsid w:val="004268AA"/>
    <w:rsid w:val="0043184E"/>
    <w:rsid w:val="00432C7D"/>
    <w:rsid w:val="004605E8"/>
    <w:rsid w:val="00465A8F"/>
    <w:rsid w:val="0049202C"/>
    <w:rsid w:val="004B77B8"/>
    <w:rsid w:val="004E40C6"/>
    <w:rsid w:val="00501A4F"/>
    <w:rsid w:val="005074C2"/>
    <w:rsid w:val="00511FB5"/>
    <w:rsid w:val="00514F35"/>
    <w:rsid w:val="00523934"/>
    <w:rsid w:val="0057268E"/>
    <w:rsid w:val="0057471F"/>
    <w:rsid w:val="00575B9D"/>
    <w:rsid w:val="00593C7B"/>
    <w:rsid w:val="0059714D"/>
    <w:rsid w:val="005A762F"/>
    <w:rsid w:val="005B7B33"/>
    <w:rsid w:val="005F3FB7"/>
    <w:rsid w:val="005F55EC"/>
    <w:rsid w:val="006017AD"/>
    <w:rsid w:val="0063435C"/>
    <w:rsid w:val="00680546"/>
    <w:rsid w:val="006C38C8"/>
    <w:rsid w:val="006F1EDE"/>
    <w:rsid w:val="007003C4"/>
    <w:rsid w:val="00711795"/>
    <w:rsid w:val="00713CF0"/>
    <w:rsid w:val="007229F9"/>
    <w:rsid w:val="0072429A"/>
    <w:rsid w:val="0073232F"/>
    <w:rsid w:val="007461FF"/>
    <w:rsid w:val="00750890"/>
    <w:rsid w:val="00751B3E"/>
    <w:rsid w:val="0075789B"/>
    <w:rsid w:val="00767429"/>
    <w:rsid w:val="00772916"/>
    <w:rsid w:val="007900FA"/>
    <w:rsid w:val="00797972"/>
    <w:rsid w:val="007A230C"/>
    <w:rsid w:val="007A47E1"/>
    <w:rsid w:val="007B058F"/>
    <w:rsid w:val="007D6BB1"/>
    <w:rsid w:val="007F1E6E"/>
    <w:rsid w:val="00812879"/>
    <w:rsid w:val="00814723"/>
    <w:rsid w:val="0082723D"/>
    <w:rsid w:val="00864005"/>
    <w:rsid w:val="0087166E"/>
    <w:rsid w:val="00871C40"/>
    <w:rsid w:val="00872319"/>
    <w:rsid w:val="00897104"/>
    <w:rsid w:val="008B334C"/>
    <w:rsid w:val="008C7E23"/>
    <w:rsid w:val="008E120A"/>
    <w:rsid w:val="008F4CAC"/>
    <w:rsid w:val="00902C93"/>
    <w:rsid w:val="00921522"/>
    <w:rsid w:val="009338E7"/>
    <w:rsid w:val="0093435F"/>
    <w:rsid w:val="00944D52"/>
    <w:rsid w:val="00952F0D"/>
    <w:rsid w:val="00971CBF"/>
    <w:rsid w:val="009900BC"/>
    <w:rsid w:val="009917E2"/>
    <w:rsid w:val="00994317"/>
    <w:rsid w:val="009A329E"/>
    <w:rsid w:val="009B2294"/>
    <w:rsid w:val="009C43FA"/>
    <w:rsid w:val="009E7676"/>
    <w:rsid w:val="00A03106"/>
    <w:rsid w:val="00A57C25"/>
    <w:rsid w:val="00A81993"/>
    <w:rsid w:val="00A82230"/>
    <w:rsid w:val="00A87B71"/>
    <w:rsid w:val="00A90876"/>
    <w:rsid w:val="00AA4200"/>
    <w:rsid w:val="00AA7743"/>
    <w:rsid w:val="00AB6EF2"/>
    <w:rsid w:val="00AD6E91"/>
    <w:rsid w:val="00B11F2D"/>
    <w:rsid w:val="00B147CB"/>
    <w:rsid w:val="00B25ED7"/>
    <w:rsid w:val="00B33C7D"/>
    <w:rsid w:val="00B42279"/>
    <w:rsid w:val="00B5202F"/>
    <w:rsid w:val="00B73E1A"/>
    <w:rsid w:val="00B93366"/>
    <w:rsid w:val="00BB39AC"/>
    <w:rsid w:val="00BD7D08"/>
    <w:rsid w:val="00BF2CB3"/>
    <w:rsid w:val="00BF46E1"/>
    <w:rsid w:val="00BF5055"/>
    <w:rsid w:val="00C32F81"/>
    <w:rsid w:val="00C352C4"/>
    <w:rsid w:val="00C52000"/>
    <w:rsid w:val="00C83723"/>
    <w:rsid w:val="00C91FCC"/>
    <w:rsid w:val="00CB6CAD"/>
    <w:rsid w:val="00CC50CD"/>
    <w:rsid w:val="00CC7EC7"/>
    <w:rsid w:val="00CE04E8"/>
    <w:rsid w:val="00CE0C80"/>
    <w:rsid w:val="00CF6E3F"/>
    <w:rsid w:val="00D058F7"/>
    <w:rsid w:val="00D07F50"/>
    <w:rsid w:val="00D16282"/>
    <w:rsid w:val="00D3310F"/>
    <w:rsid w:val="00D35736"/>
    <w:rsid w:val="00D46D03"/>
    <w:rsid w:val="00D52049"/>
    <w:rsid w:val="00D71DDB"/>
    <w:rsid w:val="00D82D4E"/>
    <w:rsid w:val="00D851BF"/>
    <w:rsid w:val="00D9248C"/>
    <w:rsid w:val="00D94299"/>
    <w:rsid w:val="00DB1B0B"/>
    <w:rsid w:val="00DC603B"/>
    <w:rsid w:val="00DD2DAC"/>
    <w:rsid w:val="00DE6E6B"/>
    <w:rsid w:val="00DF09F4"/>
    <w:rsid w:val="00E10C1D"/>
    <w:rsid w:val="00E142DF"/>
    <w:rsid w:val="00E1795A"/>
    <w:rsid w:val="00E20AB2"/>
    <w:rsid w:val="00E377D9"/>
    <w:rsid w:val="00E4493E"/>
    <w:rsid w:val="00E45707"/>
    <w:rsid w:val="00E569A2"/>
    <w:rsid w:val="00E8530C"/>
    <w:rsid w:val="00E95DC7"/>
    <w:rsid w:val="00EA43CB"/>
    <w:rsid w:val="00EA654A"/>
    <w:rsid w:val="00EA69A8"/>
    <w:rsid w:val="00ED17EA"/>
    <w:rsid w:val="00ED5480"/>
    <w:rsid w:val="00EE7B10"/>
    <w:rsid w:val="00F13CA0"/>
    <w:rsid w:val="00F14705"/>
    <w:rsid w:val="00F33A60"/>
    <w:rsid w:val="00F700A3"/>
    <w:rsid w:val="00FA6AD7"/>
    <w:rsid w:val="00FD2995"/>
    <w:rsid w:val="00FD2A4E"/>
    <w:rsid w:val="00FD4468"/>
    <w:rsid w:val="00FE090A"/>
    <w:rsid w:val="00FF4CFD"/>
    <w:rsid w:val="047E7C0E"/>
    <w:rsid w:val="09186774"/>
    <w:rsid w:val="12070CAE"/>
    <w:rsid w:val="1CB258E6"/>
    <w:rsid w:val="32043B5F"/>
    <w:rsid w:val="39493B3C"/>
    <w:rsid w:val="486B5C19"/>
    <w:rsid w:val="58BC30CE"/>
    <w:rsid w:val="62692D71"/>
    <w:rsid w:val="72645D3A"/>
    <w:rsid w:val="75CC401C"/>
    <w:rsid w:val="77885468"/>
    <w:rsid w:val="7D3F6E72"/>
    <w:rsid w:val="7DD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0"/>
    </w:pPr>
    <w:rPr>
      <w:sz w:val="32"/>
      <w:szCs w:val="32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8"/>
    <w:link w:val="6"/>
    <w:qFormat/>
    <w:uiPriority w:val="99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1">
    <w:name w:val="页脚 字符"/>
    <w:basedOn w:val="8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2">
    <w:name w:val="批注框文本 字符"/>
    <w:basedOn w:val="8"/>
    <w:link w:val="4"/>
    <w:uiPriority w:val="0"/>
    <w:rPr>
      <w:rFonts w:ascii="仿宋" w:hAnsi="仿宋" w:eastAsia="仿宋" w:cs="仿宋"/>
      <w:sz w:val="18"/>
      <w:szCs w:val="18"/>
      <w:lang w:val="zh-CN" w:bidi="zh-CN"/>
    </w:rPr>
  </w:style>
  <w:style w:type="paragraph" w:customStyle="1" w:styleId="13">
    <w:name w:val="修订1"/>
    <w:hidden/>
    <w:semiHidden/>
    <w:qFormat/>
    <w:uiPriority w:val="99"/>
    <w:rPr>
      <w:rFonts w:ascii="仿宋" w:hAnsi="仿宋" w:eastAsia="仿宋" w:cs="仿宋"/>
      <w:sz w:val="22"/>
      <w:szCs w:val="22"/>
      <w:lang w:val="zh-CN" w:eastAsia="zh-CN" w:bidi="zh-CN"/>
    </w:rPr>
  </w:style>
  <w:style w:type="paragraph" w:customStyle="1" w:styleId="14">
    <w:name w:val="Revision"/>
    <w:hidden/>
    <w:semiHidden/>
    <w:uiPriority w:val="99"/>
    <w:rPr>
      <w:rFonts w:ascii="仿宋" w:hAnsi="仿宋" w:eastAsia="仿宋" w:cs="仿宋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406</Words>
  <Characters>2319</Characters>
  <Lines>19</Lines>
  <Paragraphs>5</Paragraphs>
  <TotalTime>101</TotalTime>
  <ScaleCrop>false</ScaleCrop>
  <LinksUpToDate>false</LinksUpToDate>
  <CharactersWithSpaces>2720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2024-04-26T02:12:00Z</dcterms:created>
  <dc:creator>jie.huang</dc:creator>
  <cp:lastModifiedBy>王定娟</cp:lastModifiedBy>
  <cp:lastPrinted>2021-05-14T07:04:00Z</cp:lastPrinted>
  <dcterms:modified xsi:type="dcterms:W3CDTF">2024-04-26T07:21:22Z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687BFE0AC86145F885979F18F44110A9</vt:lpwstr>
  </property>
</Properties>
</file>