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9805D" w14:textId="77777777" w:rsidR="002420F5" w:rsidRPr="00417287" w:rsidRDefault="002420F5" w:rsidP="00D70464">
      <w:pPr>
        <w:spacing w:line="600" w:lineRule="exact"/>
        <w:jc w:val="center"/>
        <w:rPr>
          <w:rFonts w:ascii="黑体" w:eastAsia="黑体" w:cs="黑体"/>
          <w:b/>
          <w:bCs/>
          <w:color w:val="FF0000"/>
          <w:sz w:val="40"/>
          <w:szCs w:val="44"/>
        </w:rPr>
      </w:pPr>
      <w:r w:rsidRPr="00417287">
        <w:rPr>
          <w:rFonts w:ascii="黑体" w:eastAsia="黑体" w:cs="黑体" w:hint="eastAsia"/>
          <w:b/>
          <w:bCs/>
          <w:color w:val="FF0000"/>
          <w:sz w:val="40"/>
          <w:szCs w:val="44"/>
        </w:rPr>
        <w:t>中国北方稀土（集团）高科技股份有限公司</w:t>
      </w:r>
    </w:p>
    <w:p w14:paraId="2F1B4227" w14:textId="77777777" w:rsidR="00B10BF3" w:rsidRDefault="005F629D" w:rsidP="00B10BF3">
      <w:pPr>
        <w:spacing w:line="600" w:lineRule="exact"/>
        <w:jc w:val="center"/>
        <w:rPr>
          <w:rFonts w:ascii="黑体" w:eastAsia="黑体" w:cs="黑体"/>
          <w:b/>
          <w:bCs/>
          <w:color w:val="FF0000"/>
          <w:spacing w:val="-6"/>
          <w:sz w:val="40"/>
          <w:szCs w:val="44"/>
        </w:rPr>
      </w:pPr>
      <w:r w:rsidRPr="009A42FF">
        <w:rPr>
          <w:rFonts w:ascii="黑体" w:eastAsia="黑体" w:cs="黑体" w:hint="eastAsia"/>
          <w:b/>
          <w:bCs/>
          <w:color w:val="FF0000"/>
          <w:spacing w:val="-6"/>
          <w:sz w:val="40"/>
          <w:szCs w:val="44"/>
        </w:rPr>
        <w:t>关于</w:t>
      </w:r>
      <w:r w:rsidR="000F10B7">
        <w:rPr>
          <w:rFonts w:ascii="黑体" w:eastAsia="黑体" w:cs="黑体" w:hint="eastAsia"/>
          <w:b/>
          <w:bCs/>
          <w:color w:val="FF0000"/>
          <w:spacing w:val="-6"/>
          <w:sz w:val="40"/>
          <w:szCs w:val="44"/>
        </w:rPr>
        <w:t>参加</w:t>
      </w:r>
      <w:r w:rsidR="008E6DEF" w:rsidRPr="008E6DEF">
        <w:rPr>
          <w:rFonts w:ascii="黑体" w:eastAsia="黑体" w:cs="黑体" w:hint="eastAsia"/>
          <w:b/>
          <w:bCs/>
          <w:color w:val="FF0000"/>
          <w:spacing w:val="-6"/>
          <w:sz w:val="40"/>
          <w:szCs w:val="44"/>
        </w:rPr>
        <w:t>2023年报沪市主板新质生产力之传统</w:t>
      </w:r>
    </w:p>
    <w:p w14:paraId="19BE44FB" w14:textId="593E1C0A" w:rsidR="002420F5" w:rsidRPr="009A42FF" w:rsidRDefault="008E6DEF" w:rsidP="00B10BF3">
      <w:pPr>
        <w:spacing w:afterLines="50" w:after="156" w:line="600" w:lineRule="exact"/>
        <w:jc w:val="center"/>
        <w:rPr>
          <w:rFonts w:ascii="黑体" w:eastAsia="黑体" w:cs="黑体"/>
          <w:b/>
          <w:bCs/>
          <w:color w:val="FF0000"/>
          <w:spacing w:val="-6"/>
          <w:sz w:val="40"/>
          <w:szCs w:val="44"/>
        </w:rPr>
      </w:pPr>
      <w:r w:rsidRPr="008E6DEF">
        <w:rPr>
          <w:rFonts w:ascii="黑体" w:eastAsia="黑体" w:cs="黑体" w:hint="eastAsia"/>
          <w:b/>
          <w:bCs/>
          <w:color w:val="FF0000"/>
          <w:spacing w:val="-6"/>
          <w:sz w:val="40"/>
          <w:szCs w:val="44"/>
        </w:rPr>
        <w:t>产业集体业绩说明会</w:t>
      </w:r>
      <w:r w:rsidR="00CF1957" w:rsidRPr="009A42FF">
        <w:rPr>
          <w:rFonts w:ascii="黑体" w:eastAsia="黑体" w:cs="黑体" w:hint="eastAsia"/>
          <w:b/>
          <w:bCs/>
          <w:color w:val="FF0000"/>
          <w:spacing w:val="-6"/>
          <w:sz w:val="40"/>
          <w:szCs w:val="44"/>
        </w:rPr>
        <w:t>情况</w:t>
      </w:r>
      <w:r w:rsidR="005F629D" w:rsidRPr="009A42FF">
        <w:rPr>
          <w:rFonts w:ascii="黑体" w:eastAsia="黑体" w:cs="黑体" w:hint="eastAsia"/>
          <w:b/>
          <w:bCs/>
          <w:color w:val="FF0000"/>
          <w:spacing w:val="-6"/>
          <w:sz w:val="40"/>
          <w:szCs w:val="44"/>
        </w:rPr>
        <w:t>的公告</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2420F5" w14:paraId="61E9D647" w14:textId="77777777" w:rsidTr="00284373">
        <w:trPr>
          <w:trHeight w:val="914"/>
        </w:trPr>
        <w:tc>
          <w:tcPr>
            <w:tcW w:w="8647" w:type="dxa"/>
            <w:vAlign w:val="center"/>
          </w:tcPr>
          <w:p w14:paraId="336918D1" w14:textId="0E0C329D" w:rsidR="002420F5" w:rsidRPr="008A7963" w:rsidRDefault="008E6DEF" w:rsidP="00284373">
            <w:pPr>
              <w:spacing w:line="360" w:lineRule="exact"/>
              <w:ind w:leftChars="-2" w:left="-4" w:firstLineChars="200" w:firstLine="480"/>
              <w:jc w:val="left"/>
              <w:rPr>
                <w:rFonts w:ascii="宋体" w:hAnsi="宋体" w:cs="宋体"/>
                <w:sz w:val="24"/>
                <w:szCs w:val="24"/>
              </w:rPr>
            </w:pPr>
            <w:r w:rsidRPr="008E6DEF">
              <w:rPr>
                <w:rFonts w:ascii="宋体" w:hAnsi="宋体" w:cs="宋体" w:hint="eastAsia"/>
                <w:sz w:val="24"/>
                <w:szCs w:val="24"/>
              </w:rPr>
              <w:t>本公司董事会及全体董事保证本公告内容不存在任何虚假记载、误导性陈述或者重大遗漏，并对其内容的真实性、准确性和完整性承担法律责任。</w:t>
            </w:r>
          </w:p>
        </w:tc>
      </w:tr>
    </w:tbl>
    <w:p w14:paraId="624BB91B" w14:textId="77777777" w:rsidR="004F3D5D" w:rsidRDefault="00EF3C7D" w:rsidP="00E31C6F">
      <w:pPr>
        <w:adjustRightInd w:val="0"/>
        <w:snapToGrid w:val="0"/>
        <w:spacing w:beforeLines="50" w:before="156" w:line="520" w:lineRule="exact"/>
        <w:ind w:firstLineChars="200" w:firstLine="560"/>
        <w:jc w:val="left"/>
        <w:rPr>
          <w:rFonts w:asciiTheme="minorEastAsia" w:eastAsiaTheme="minorEastAsia" w:hAnsiTheme="minorEastAsia" w:cs="宋体"/>
          <w:sz w:val="28"/>
          <w:szCs w:val="28"/>
        </w:rPr>
      </w:pPr>
      <w:r w:rsidRPr="00D8130D">
        <w:rPr>
          <w:rFonts w:asciiTheme="minorEastAsia" w:eastAsiaTheme="minorEastAsia" w:hAnsiTheme="minorEastAsia" w:cs="宋体"/>
          <w:sz w:val="28"/>
          <w:szCs w:val="28"/>
        </w:rPr>
        <w:t>中国</w:t>
      </w:r>
      <w:r w:rsidRPr="00D8130D">
        <w:rPr>
          <w:rFonts w:asciiTheme="minorEastAsia" w:eastAsiaTheme="minorEastAsia" w:hAnsiTheme="minorEastAsia" w:cs="宋体" w:hint="eastAsia"/>
          <w:sz w:val="28"/>
          <w:szCs w:val="28"/>
        </w:rPr>
        <w:t>北方稀土（</w:t>
      </w:r>
      <w:r w:rsidRPr="00D8130D">
        <w:rPr>
          <w:rFonts w:asciiTheme="minorEastAsia" w:eastAsiaTheme="minorEastAsia" w:hAnsiTheme="minorEastAsia" w:cs="宋体"/>
          <w:sz w:val="28"/>
          <w:szCs w:val="28"/>
        </w:rPr>
        <w:t>集团</w:t>
      </w:r>
      <w:r w:rsidRPr="00D8130D">
        <w:rPr>
          <w:rFonts w:asciiTheme="minorEastAsia" w:eastAsiaTheme="minorEastAsia" w:hAnsiTheme="minorEastAsia" w:cs="宋体" w:hint="eastAsia"/>
          <w:sz w:val="28"/>
          <w:szCs w:val="28"/>
        </w:rPr>
        <w:t>）高科技</w:t>
      </w:r>
      <w:r w:rsidR="00A952F0" w:rsidRPr="00D8130D">
        <w:rPr>
          <w:rFonts w:asciiTheme="minorEastAsia" w:eastAsiaTheme="minorEastAsia" w:hAnsiTheme="minorEastAsia" w:cs="宋体"/>
          <w:sz w:val="28"/>
          <w:szCs w:val="28"/>
        </w:rPr>
        <w:t>股份有限公司（以下简称公司</w:t>
      </w:r>
      <w:r w:rsidR="006001AA" w:rsidRPr="00D8130D">
        <w:rPr>
          <w:rFonts w:asciiTheme="minorEastAsia" w:eastAsiaTheme="minorEastAsia" w:hAnsiTheme="minorEastAsia" w:cs="宋体"/>
          <w:sz w:val="28"/>
          <w:szCs w:val="28"/>
        </w:rPr>
        <w:t>或北方稀土</w:t>
      </w:r>
      <w:r w:rsidR="00A952F0" w:rsidRPr="00D8130D">
        <w:rPr>
          <w:rFonts w:asciiTheme="minorEastAsia" w:eastAsiaTheme="minorEastAsia" w:hAnsiTheme="minorEastAsia" w:cs="宋体"/>
          <w:sz w:val="28"/>
          <w:szCs w:val="28"/>
        </w:rPr>
        <w:t>）</w:t>
      </w:r>
      <w:r w:rsidR="00C16C97" w:rsidRPr="00D8130D">
        <w:rPr>
          <w:rFonts w:asciiTheme="minorEastAsia" w:eastAsiaTheme="minorEastAsia" w:hAnsiTheme="minorEastAsia" w:cs="宋体"/>
          <w:sz w:val="28"/>
          <w:szCs w:val="28"/>
        </w:rPr>
        <w:t>于</w:t>
      </w:r>
      <w:r w:rsidR="00C16C97" w:rsidRPr="00D8130D">
        <w:rPr>
          <w:rFonts w:asciiTheme="minorEastAsia" w:eastAsiaTheme="minorEastAsia" w:hAnsiTheme="minorEastAsia" w:cs="宋体" w:hint="eastAsia"/>
          <w:sz w:val="28"/>
          <w:szCs w:val="28"/>
        </w:rPr>
        <w:t>2</w:t>
      </w:r>
      <w:r w:rsidR="00C16C97" w:rsidRPr="00D8130D">
        <w:rPr>
          <w:rFonts w:asciiTheme="minorEastAsia" w:eastAsiaTheme="minorEastAsia" w:hAnsiTheme="minorEastAsia" w:cs="宋体"/>
          <w:sz w:val="28"/>
          <w:szCs w:val="28"/>
        </w:rPr>
        <w:t>02</w:t>
      </w:r>
      <w:r w:rsidR="008E6DEF">
        <w:rPr>
          <w:rFonts w:asciiTheme="minorEastAsia" w:eastAsiaTheme="minorEastAsia" w:hAnsiTheme="minorEastAsia" w:cs="宋体"/>
          <w:sz w:val="28"/>
          <w:szCs w:val="28"/>
        </w:rPr>
        <w:t>4</w:t>
      </w:r>
      <w:r w:rsidR="00C16C97" w:rsidRPr="00D8130D">
        <w:rPr>
          <w:rFonts w:asciiTheme="minorEastAsia" w:eastAsiaTheme="minorEastAsia" w:hAnsiTheme="minorEastAsia" w:cs="宋体"/>
          <w:sz w:val="28"/>
          <w:szCs w:val="28"/>
        </w:rPr>
        <w:t>年</w:t>
      </w:r>
      <w:r w:rsidR="008E6DEF">
        <w:rPr>
          <w:rFonts w:asciiTheme="minorEastAsia" w:eastAsiaTheme="minorEastAsia" w:hAnsiTheme="minorEastAsia" w:cs="宋体"/>
          <w:sz w:val="28"/>
          <w:szCs w:val="28"/>
        </w:rPr>
        <w:t>4</w:t>
      </w:r>
      <w:r w:rsidR="00C16C97" w:rsidRPr="00D8130D">
        <w:rPr>
          <w:rFonts w:asciiTheme="minorEastAsia" w:eastAsiaTheme="minorEastAsia" w:hAnsiTheme="minorEastAsia" w:cs="宋体" w:hint="eastAsia"/>
          <w:sz w:val="28"/>
          <w:szCs w:val="28"/>
        </w:rPr>
        <w:t>月</w:t>
      </w:r>
      <w:r w:rsidR="008E6DEF">
        <w:rPr>
          <w:rFonts w:asciiTheme="minorEastAsia" w:eastAsiaTheme="minorEastAsia" w:hAnsiTheme="minorEastAsia" w:cs="宋体"/>
          <w:sz w:val="28"/>
          <w:szCs w:val="28"/>
        </w:rPr>
        <w:t>19</w:t>
      </w:r>
      <w:r w:rsidR="00C16C97" w:rsidRPr="00D8130D">
        <w:rPr>
          <w:rFonts w:asciiTheme="minorEastAsia" w:eastAsiaTheme="minorEastAsia" w:hAnsiTheme="minorEastAsia" w:cs="宋体"/>
          <w:sz w:val="28"/>
          <w:szCs w:val="28"/>
        </w:rPr>
        <w:t>日</w:t>
      </w:r>
      <w:r w:rsidR="001A2805" w:rsidRPr="00D8130D">
        <w:rPr>
          <w:rFonts w:asciiTheme="minorEastAsia" w:eastAsiaTheme="minorEastAsia" w:hAnsiTheme="minorEastAsia" w:cs="宋体"/>
          <w:sz w:val="28"/>
          <w:szCs w:val="28"/>
        </w:rPr>
        <w:t>在《中国证券报》《上海证券报》</w:t>
      </w:r>
      <w:r w:rsidR="003C2325" w:rsidRPr="00D8130D">
        <w:rPr>
          <w:rFonts w:asciiTheme="minorEastAsia" w:eastAsiaTheme="minorEastAsia" w:hAnsiTheme="minorEastAsia" w:cs="宋体" w:hint="eastAsia"/>
          <w:sz w:val="28"/>
          <w:szCs w:val="28"/>
        </w:rPr>
        <w:t>《证券时报》</w:t>
      </w:r>
      <w:r w:rsidR="001A2805" w:rsidRPr="00D8130D">
        <w:rPr>
          <w:rFonts w:asciiTheme="minorEastAsia" w:eastAsiaTheme="minorEastAsia" w:hAnsiTheme="minorEastAsia" w:cs="宋体"/>
          <w:sz w:val="28"/>
          <w:szCs w:val="28"/>
        </w:rPr>
        <w:t>及上海证券交易所网站</w:t>
      </w:r>
      <w:r w:rsidR="00C16C97" w:rsidRPr="00D8130D">
        <w:rPr>
          <w:rFonts w:asciiTheme="minorEastAsia" w:eastAsiaTheme="minorEastAsia" w:hAnsiTheme="minorEastAsia" w:cs="宋体"/>
          <w:sz w:val="28"/>
          <w:szCs w:val="28"/>
        </w:rPr>
        <w:t>发布了</w:t>
      </w:r>
      <w:r w:rsidR="001A2805" w:rsidRPr="00D8130D">
        <w:rPr>
          <w:rFonts w:asciiTheme="minorEastAsia" w:eastAsiaTheme="minorEastAsia" w:hAnsiTheme="minorEastAsia" w:cs="宋体" w:hint="eastAsia"/>
          <w:sz w:val="28"/>
          <w:szCs w:val="28"/>
        </w:rPr>
        <w:t>《</w:t>
      </w:r>
      <w:r w:rsidR="00B10379" w:rsidRPr="00B10379">
        <w:rPr>
          <w:rFonts w:asciiTheme="minorEastAsia" w:eastAsiaTheme="minorEastAsia" w:hAnsiTheme="minorEastAsia" w:cs="宋体" w:hint="eastAsia"/>
          <w:sz w:val="28"/>
          <w:szCs w:val="28"/>
        </w:rPr>
        <w:t>北方稀土</w:t>
      </w:r>
      <w:r w:rsidR="008E6DEF" w:rsidRPr="008E6DEF">
        <w:rPr>
          <w:rFonts w:asciiTheme="minorEastAsia" w:eastAsiaTheme="minorEastAsia" w:hAnsiTheme="minorEastAsia" w:cs="宋体" w:hint="eastAsia"/>
          <w:sz w:val="28"/>
          <w:szCs w:val="28"/>
        </w:rPr>
        <w:t>关于参加2023年报沪市主板新质生产力之传统产业集体业绩说明会的公告</w:t>
      </w:r>
      <w:r w:rsidR="00C16C97" w:rsidRPr="00D8130D">
        <w:rPr>
          <w:rFonts w:asciiTheme="minorEastAsia" w:eastAsiaTheme="minorEastAsia" w:hAnsiTheme="minorEastAsia" w:cs="宋体" w:hint="eastAsia"/>
          <w:sz w:val="28"/>
          <w:szCs w:val="28"/>
        </w:rPr>
        <w:t>》。</w:t>
      </w:r>
    </w:p>
    <w:p w14:paraId="52E0DDC3" w14:textId="0317A432" w:rsidR="0054109B" w:rsidRPr="00B10379" w:rsidRDefault="00B10379" w:rsidP="0074135A">
      <w:pPr>
        <w:adjustRightInd w:val="0"/>
        <w:snapToGrid w:val="0"/>
        <w:spacing w:line="520" w:lineRule="exact"/>
        <w:ind w:firstLineChars="200" w:firstLine="560"/>
        <w:jc w:val="left"/>
        <w:rPr>
          <w:rFonts w:asciiTheme="minorEastAsia" w:eastAsiaTheme="minorEastAsia" w:hAnsiTheme="minorEastAsia" w:cs="宋体"/>
          <w:sz w:val="28"/>
          <w:szCs w:val="28"/>
        </w:rPr>
      </w:pPr>
      <w:r w:rsidRPr="00B10379">
        <w:rPr>
          <w:rFonts w:asciiTheme="minorEastAsia" w:eastAsiaTheme="minorEastAsia" w:hAnsiTheme="minorEastAsia" w:cs="宋体" w:hint="eastAsia"/>
          <w:sz w:val="28"/>
          <w:szCs w:val="28"/>
        </w:rPr>
        <w:t>202</w:t>
      </w:r>
      <w:r w:rsidR="008E6DEF">
        <w:rPr>
          <w:rFonts w:asciiTheme="minorEastAsia" w:eastAsiaTheme="minorEastAsia" w:hAnsiTheme="minorEastAsia" w:cs="宋体"/>
          <w:sz w:val="28"/>
          <w:szCs w:val="28"/>
        </w:rPr>
        <w:t>4</w:t>
      </w:r>
      <w:r w:rsidRPr="00B10379">
        <w:rPr>
          <w:rFonts w:asciiTheme="minorEastAsia" w:eastAsiaTheme="minorEastAsia" w:hAnsiTheme="minorEastAsia" w:cs="宋体" w:hint="eastAsia"/>
          <w:sz w:val="28"/>
          <w:szCs w:val="28"/>
        </w:rPr>
        <w:t>年</w:t>
      </w:r>
      <w:r w:rsidR="008E6DEF">
        <w:rPr>
          <w:rFonts w:asciiTheme="minorEastAsia" w:eastAsiaTheme="minorEastAsia" w:hAnsiTheme="minorEastAsia" w:cs="宋体"/>
          <w:sz w:val="28"/>
          <w:szCs w:val="28"/>
        </w:rPr>
        <w:t>4</w:t>
      </w:r>
      <w:r w:rsidRPr="00B10379">
        <w:rPr>
          <w:rFonts w:asciiTheme="minorEastAsia" w:eastAsiaTheme="minorEastAsia" w:hAnsiTheme="minorEastAsia" w:cs="宋体" w:hint="eastAsia"/>
          <w:sz w:val="28"/>
          <w:szCs w:val="28"/>
        </w:rPr>
        <w:t>月</w:t>
      </w:r>
      <w:r w:rsidR="008E6DEF">
        <w:rPr>
          <w:rFonts w:asciiTheme="minorEastAsia" w:eastAsiaTheme="minorEastAsia" w:hAnsiTheme="minorEastAsia" w:cs="宋体"/>
          <w:sz w:val="28"/>
          <w:szCs w:val="28"/>
        </w:rPr>
        <w:t>24</w:t>
      </w:r>
      <w:r w:rsidRPr="00B10379">
        <w:rPr>
          <w:rFonts w:asciiTheme="minorEastAsia" w:eastAsiaTheme="minorEastAsia" w:hAnsiTheme="minorEastAsia" w:cs="宋体" w:hint="eastAsia"/>
          <w:sz w:val="28"/>
          <w:szCs w:val="28"/>
        </w:rPr>
        <w:t>日</w:t>
      </w:r>
      <w:r w:rsidR="008E6DEF" w:rsidRPr="001A5439">
        <w:rPr>
          <w:rFonts w:ascii="宋体" w:hAnsi="宋体" w:hint="eastAsia"/>
          <w:kern w:val="0"/>
          <w:sz w:val="28"/>
          <w:szCs w:val="28"/>
        </w:rPr>
        <w:t>1</w:t>
      </w:r>
      <w:r w:rsidR="008E6DEF">
        <w:rPr>
          <w:rFonts w:ascii="宋体" w:hAnsi="宋体"/>
          <w:kern w:val="0"/>
          <w:sz w:val="28"/>
          <w:szCs w:val="28"/>
        </w:rPr>
        <w:t>4</w:t>
      </w:r>
      <w:r w:rsidR="008E6DEF" w:rsidRPr="001A5439">
        <w:rPr>
          <w:rFonts w:ascii="宋体" w:hAnsi="宋体" w:hint="eastAsia"/>
          <w:kern w:val="0"/>
          <w:sz w:val="28"/>
          <w:szCs w:val="28"/>
        </w:rPr>
        <w:t>:00</w:t>
      </w:r>
      <w:r w:rsidR="008E6DEF" w:rsidRPr="00305B06">
        <w:rPr>
          <w:rFonts w:ascii="宋体" w:hAnsi="宋体" w:hint="eastAsia"/>
          <w:kern w:val="0"/>
          <w:sz w:val="28"/>
          <w:szCs w:val="28"/>
        </w:rPr>
        <w:t>～</w:t>
      </w:r>
      <w:r w:rsidR="008E6DEF" w:rsidRPr="001A5439">
        <w:rPr>
          <w:rFonts w:ascii="宋体" w:hAnsi="宋体" w:hint="eastAsia"/>
          <w:kern w:val="0"/>
          <w:sz w:val="28"/>
          <w:szCs w:val="28"/>
        </w:rPr>
        <w:t>1</w:t>
      </w:r>
      <w:r w:rsidR="008E6DEF">
        <w:rPr>
          <w:rFonts w:ascii="宋体" w:hAnsi="宋体"/>
          <w:kern w:val="0"/>
          <w:sz w:val="28"/>
          <w:szCs w:val="28"/>
        </w:rPr>
        <w:t>7</w:t>
      </w:r>
      <w:r w:rsidR="008E6DEF" w:rsidRPr="001A5439">
        <w:rPr>
          <w:rFonts w:ascii="宋体" w:hAnsi="宋体" w:hint="eastAsia"/>
          <w:kern w:val="0"/>
          <w:sz w:val="28"/>
          <w:szCs w:val="28"/>
        </w:rPr>
        <w:t>:</w:t>
      </w:r>
      <w:r w:rsidR="008E6DEF">
        <w:rPr>
          <w:rFonts w:ascii="宋体" w:hAnsi="宋体"/>
          <w:kern w:val="0"/>
          <w:sz w:val="28"/>
          <w:szCs w:val="28"/>
        </w:rPr>
        <w:t>0</w:t>
      </w:r>
      <w:r w:rsidR="008E6DEF" w:rsidRPr="001A5439">
        <w:rPr>
          <w:rFonts w:ascii="宋体" w:hAnsi="宋体" w:hint="eastAsia"/>
          <w:kern w:val="0"/>
          <w:sz w:val="28"/>
          <w:szCs w:val="28"/>
        </w:rPr>
        <w:t>0</w:t>
      </w:r>
      <w:r w:rsidRPr="00B10379">
        <w:rPr>
          <w:rFonts w:asciiTheme="minorEastAsia" w:eastAsiaTheme="minorEastAsia" w:hAnsiTheme="minorEastAsia" w:cs="宋体" w:hint="eastAsia"/>
          <w:sz w:val="28"/>
          <w:szCs w:val="28"/>
        </w:rPr>
        <w:t>，公司在上海证券交易所</w:t>
      </w:r>
      <w:proofErr w:type="gramStart"/>
      <w:r w:rsidRPr="00B10379">
        <w:rPr>
          <w:rFonts w:asciiTheme="minorEastAsia" w:eastAsiaTheme="minorEastAsia" w:hAnsiTheme="minorEastAsia" w:cs="宋体" w:hint="eastAsia"/>
          <w:sz w:val="28"/>
          <w:szCs w:val="28"/>
        </w:rPr>
        <w:t>上证路演</w:t>
      </w:r>
      <w:proofErr w:type="gramEnd"/>
      <w:r w:rsidRPr="00B10379">
        <w:rPr>
          <w:rFonts w:asciiTheme="minorEastAsia" w:eastAsiaTheme="minorEastAsia" w:hAnsiTheme="minorEastAsia" w:cs="宋体" w:hint="eastAsia"/>
          <w:sz w:val="28"/>
          <w:szCs w:val="28"/>
        </w:rPr>
        <w:t>中心（http://roadshow.sseinfo.com）以</w:t>
      </w:r>
      <w:r w:rsidR="008E6DEF" w:rsidRPr="008E6DEF">
        <w:rPr>
          <w:rFonts w:asciiTheme="minorEastAsia" w:eastAsiaTheme="minorEastAsia" w:hAnsiTheme="minorEastAsia" w:cs="宋体" w:hint="eastAsia"/>
          <w:sz w:val="28"/>
          <w:szCs w:val="28"/>
        </w:rPr>
        <w:t>视频直播和网络互动</w:t>
      </w:r>
      <w:r w:rsidRPr="00B10379">
        <w:rPr>
          <w:rFonts w:asciiTheme="minorEastAsia" w:eastAsiaTheme="minorEastAsia" w:hAnsiTheme="minorEastAsia" w:cs="宋体" w:hint="eastAsia"/>
          <w:sz w:val="28"/>
          <w:szCs w:val="28"/>
        </w:rPr>
        <w:t>形式</w:t>
      </w:r>
      <w:r w:rsidR="0074135A">
        <w:rPr>
          <w:rFonts w:asciiTheme="minorEastAsia" w:eastAsiaTheme="minorEastAsia" w:hAnsiTheme="minorEastAsia" w:cs="宋体" w:hint="eastAsia"/>
          <w:sz w:val="28"/>
          <w:szCs w:val="28"/>
        </w:rPr>
        <w:t>参加</w:t>
      </w:r>
      <w:r w:rsidRPr="00B10379">
        <w:rPr>
          <w:rFonts w:asciiTheme="minorEastAsia" w:eastAsiaTheme="minorEastAsia" w:hAnsiTheme="minorEastAsia" w:cs="宋体" w:hint="eastAsia"/>
          <w:sz w:val="28"/>
          <w:szCs w:val="28"/>
        </w:rPr>
        <w:t>了</w:t>
      </w:r>
      <w:r w:rsidR="008E6DEF">
        <w:rPr>
          <w:rFonts w:asciiTheme="minorEastAsia" w:eastAsiaTheme="minorEastAsia" w:hAnsiTheme="minorEastAsia" w:cs="宋体" w:hint="eastAsia"/>
          <w:sz w:val="28"/>
          <w:szCs w:val="28"/>
        </w:rPr>
        <w:t>本次</w:t>
      </w:r>
      <w:r w:rsidRPr="00B10379">
        <w:rPr>
          <w:rFonts w:asciiTheme="minorEastAsia" w:eastAsiaTheme="minorEastAsia" w:hAnsiTheme="minorEastAsia" w:cs="宋体" w:hint="eastAsia"/>
          <w:sz w:val="28"/>
          <w:szCs w:val="28"/>
        </w:rPr>
        <w:t>业绩说明会。公司董事、</w:t>
      </w:r>
      <w:r w:rsidR="00F34DAB">
        <w:rPr>
          <w:rFonts w:asciiTheme="minorEastAsia" w:eastAsiaTheme="minorEastAsia" w:hAnsiTheme="minorEastAsia" w:cs="宋体" w:hint="eastAsia"/>
          <w:sz w:val="28"/>
          <w:szCs w:val="28"/>
        </w:rPr>
        <w:t>总经理、</w:t>
      </w:r>
      <w:r w:rsidRPr="00B10379">
        <w:rPr>
          <w:rFonts w:asciiTheme="minorEastAsia" w:eastAsiaTheme="minorEastAsia" w:hAnsiTheme="minorEastAsia" w:cs="宋体" w:hint="eastAsia"/>
          <w:sz w:val="28"/>
          <w:szCs w:val="28"/>
        </w:rPr>
        <w:t>党委</w:t>
      </w:r>
      <w:r w:rsidR="00F34DAB">
        <w:rPr>
          <w:rFonts w:asciiTheme="minorEastAsia" w:eastAsiaTheme="minorEastAsia" w:hAnsiTheme="minorEastAsia" w:cs="宋体" w:hint="eastAsia"/>
          <w:sz w:val="28"/>
          <w:szCs w:val="28"/>
        </w:rPr>
        <w:t>副</w:t>
      </w:r>
      <w:r w:rsidRPr="00B10379">
        <w:rPr>
          <w:rFonts w:asciiTheme="minorEastAsia" w:eastAsiaTheme="minorEastAsia" w:hAnsiTheme="minorEastAsia" w:cs="宋体" w:hint="eastAsia"/>
          <w:sz w:val="28"/>
          <w:szCs w:val="28"/>
        </w:rPr>
        <w:t>书记</w:t>
      </w:r>
      <w:r w:rsidR="00F34DAB">
        <w:rPr>
          <w:rFonts w:asciiTheme="minorEastAsia" w:eastAsiaTheme="minorEastAsia" w:hAnsiTheme="minorEastAsia" w:cs="宋体" w:hint="eastAsia"/>
          <w:sz w:val="28"/>
          <w:szCs w:val="28"/>
        </w:rPr>
        <w:t>瞿业栋</w:t>
      </w:r>
      <w:r w:rsidRPr="00B10379">
        <w:rPr>
          <w:rFonts w:asciiTheme="minorEastAsia" w:eastAsiaTheme="minorEastAsia" w:hAnsiTheme="minorEastAsia" w:cs="宋体" w:hint="eastAsia"/>
          <w:sz w:val="28"/>
          <w:szCs w:val="28"/>
        </w:rPr>
        <w:t>先生</w:t>
      </w:r>
      <w:r w:rsidR="008E6DEF">
        <w:rPr>
          <w:rFonts w:asciiTheme="minorEastAsia" w:eastAsiaTheme="minorEastAsia" w:hAnsiTheme="minorEastAsia" w:cs="宋体" w:hint="eastAsia"/>
          <w:sz w:val="28"/>
          <w:szCs w:val="28"/>
        </w:rPr>
        <w:t>（线上参会）</w:t>
      </w:r>
      <w:r w:rsidRPr="00B10379">
        <w:rPr>
          <w:rFonts w:asciiTheme="minorEastAsia" w:eastAsiaTheme="minorEastAsia" w:hAnsiTheme="minorEastAsia" w:cs="宋体" w:hint="eastAsia"/>
          <w:sz w:val="28"/>
          <w:szCs w:val="28"/>
        </w:rPr>
        <w:t>，</w:t>
      </w:r>
      <w:r w:rsidR="008E6DEF" w:rsidRPr="00971BCF">
        <w:rPr>
          <w:rFonts w:ascii="宋体" w:hAnsi="宋体" w:hint="eastAsia"/>
          <w:kern w:val="0"/>
          <w:sz w:val="28"/>
          <w:szCs w:val="28"/>
        </w:rPr>
        <w:t>董事、董事会秘书、首席合</w:t>
      </w:r>
      <w:proofErr w:type="gramStart"/>
      <w:r w:rsidR="008E6DEF" w:rsidRPr="00971BCF">
        <w:rPr>
          <w:rFonts w:ascii="宋体" w:hAnsi="宋体" w:hint="eastAsia"/>
          <w:kern w:val="0"/>
          <w:sz w:val="28"/>
          <w:szCs w:val="28"/>
        </w:rPr>
        <w:t>规</w:t>
      </w:r>
      <w:proofErr w:type="gramEnd"/>
      <w:r w:rsidR="008E6DEF" w:rsidRPr="00971BCF">
        <w:rPr>
          <w:rFonts w:ascii="宋体" w:hAnsi="宋体" w:hint="eastAsia"/>
          <w:kern w:val="0"/>
          <w:sz w:val="28"/>
          <w:szCs w:val="28"/>
        </w:rPr>
        <w:t>官吴永钢先生，独立董事李星国先生</w:t>
      </w:r>
      <w:r w:rsidR="008E6DEF">
        <w:rPr>
          <w:rFonts w:ascii="宋体" w:hAnsi="宋体" w:hint="eastAsia"/>
          <w:kern w:val="0"/>
          <w:sz w:val="28"/>
          <w:szCs w:val="28"/>
        </w:rPr>
        <w:t>，副总经理刘见强先生，</w:t>
      </w:r>
      <w:r w:rsidR="008E6DEF" w:rsidRPr="00971BCF">
        <w:rPr>
          <w:rFonts w:ascii="宋体" w:hAnsi="宋体" w:hint="eastAsia"/>
          <w:kern w:val="0"/>
          <w:sz w:val="28"/>
          <w:szCs w:val="28"/>
        </w:rPr>
        <w:t>财务总监宋泠女士</w:t>
      </w:r>
      <w:r w:rsidRPr="00B10379">
        <w:rPr>
          <w:rFonts w:asciiTheme="minorEastAsia" w:eastAsiaTheme="minorEastAsia" w:hAnsiTheme="minorEastAsia" w:cs="宋体" w:hint="eastAsia"/>
          <w:sz w:val="28"/>
          <w:szCs w:val="28"/>
        </w:rPr>
        <w:t>参加了本次说明会，</w:t>
      </w:r>
      <w:r w:rsidR="0074135A" w:rsidRPr="0074135A">
        <w:rPr>
          <w:rFonts w:asciiTheme="minorEastAsia" w:eastAsiaTheme="minorEastAsia" w:hAnsiTheme="minorEastAsia" w:cs="宋体" w:hint="eastAsia"/>
          <w:sz w:val="28"/>
          <w:szCs w:val="28"/>
        </w:rPr>
        <w:t>就</w:t>
      </w:r>
      <w:r w:rsidR="0074135A">
        <w:rPr>
          <w:rFonts w:asciiTheme="minorEastAsia" w:eastAsiaTheme="minorEastAsia" w:hAnsiTheme="minorEastAsia" w:cs="宋体" w:hint="eastAsia"/>
          <w:sz w:val="28"/>
          <w:szCs w:val="28"/>
        </w:rPr>
        <w:t>公司</w:t>
      </w:r>
      <w:r w:rsidR="0074135A" w:rsidRPr="0074135A">
        <w:rPr>
          <w:rFonts w:asciiTheme="minorEastAsia" w:eastAsiaTheme="minorEastAsia" w:hAnsiTheme="minorEastAsia" w:cs="宋体" w:hint="eastAsia"/>
          <w:sz w:val="28"/>
          <w:szCs w:val="28"/>
        </w:rPr>
        <w:t>2023年度经营成果、财务指标及现金分红等情况与投资者进行</w:t>
      </w:r>
      <w:r w:rsidR="00CF4B55">
        <w:rPr>
          <w:rFonts w:asciiTheme="minorEastAsia" w:eastAsiaTheme="minorEastAsia" w:hAnsiTheme="minorEastAsia" w:cs="宋体" w:hint="eastAsia"/>
          <w:sz w:val="28"/>
          <w:szCs w:val="28"/>
        </w:rPr>
        <w:t>了</w:t>
      </w:r>
      <w:r w:rsidR="0074135A" w:rsidRPr="0074135A">
        <w:rPr>
          <w:rFonts w:asciiTheme="minorEastAsia" w:eastAsiaTheme="minorEastAsia" w:hAnsiTheme="minorEastAsia" w:cs="宋体" w:hint="eastAsia"/>
          <w:sz w:val="28"/>
          <w:szCs w:val="28"/>
        </w:rPr>
        <w:t>互动交流，</w:t>
      </w:r>
      <w:r w:rsidR="008E6DEF">
        <w:rPr>
          <w:rFonts w:ascii="宋体" w:hAnsi="宋体" w:hint="eastAsia"/>
          <w:sz w:val="28"/>
          <w:szCs w:val="28"/>
        </w:rPr>
        <w:t>解答了</w:t>
      </w:r>
      <w:r w:rsidR="008E6DEF" w:rsidRPr="00F3347B">
        <w:rPr>
          <w:rFonts w:ascii="宋体" w:hAnsi="宋体" w:hint="eastAsia"/>
          <w:sz w:val="28"/>
          <w:szCs w:val="28"/>
        </w:rPr>
        <w:t>投资者</w:t>
      </w:r>
      <w:r w:rsidR="008E6DEF">
        <w:rPr>
          <w:rFonts w:ascii="宋体" w:hAnsi="宋体" w:hint="eastAsia"/>
          <w:sz w:val="28"/>
          <w:szCs w:val="28"/>
        </w:rPr>
        <w:t>提问</w:t>
      </w:r>
      <w:r w:rsidR="008E6DEF" w:rsidRPr="00F3347B">
        <w:rPr>
          <w:rFonts w:ascii="宋体" w:hAnsi="宋体" w:hint="eastAsia"/>
          <w:sz w:val="28"/>
          <w:szCs w:val="28"/>
        </w:rPr>
        <w:t>。</w:t>
      </w:r>
    </w:p>
    <w:p w14:paraId="62CE3F27" w14:textId="6D268FC1" w:rsidR="00440733" w:rsidRPr="00D8130D" w:rsidRDefault="0042025B" w:rsidP="009630EB">
      <w:pPr>
        <w:spacing w:line="540" w:lineRule="exact"/>
        <w:ind w:firstLineChars="200" w:firstLine="560"/>
        <w:rPr>
          <w:rFonts w:asciiTheme="minorEastAsia" w:eastAsiaTheme="minorEastAsia" w:hAnsiTheme="minorEastAsia" w:cs="宋体"/>
          <w:sz w:val="28"/>
          <w:szCs w:val="28"/>
        </w:rPr>
      </w:pPr>
      <w:r w:rsidRPr="00D8130D">
        <w:rPr>
          <w:rFonts w:asciiTheme="minorEastAsia" w:eastAsiaTheme="minorEastAsia" w:hAnsiTheme="minorEastAsia" w:cs="宋体"/>
          <w:sz w:val="28"/>
          <w:szCs w:val="28"/>
        </w:rPr>
        <w:t>现将</w:t>
      </w:r>
      <w:r w:rsidR="008E6DEF">
        <w:rPr>
          <w:rFonts w:asciiTheme="minorEastAsia" w:eastAsiaTheme="minorEastAsia" w:hAnsiTheme="minorEastAsia" w:cs="宋体" w:hint="eastAsia"/>
          <w:sz w:val="28"/>
          <w:szCs w:val="28"/>
        </w:rPr>
        <w:t>本次</w:t>
      </w:r>
      <w:r w:rsidR="00AD037F" w:rsidRPr="00D8130D">
        <w:rPr>
          <w:rFonts w:asciiTheme="minorEastAsia" w:eastAsiaTheme="minorEastAsia" w:hAnsiTheme="minorEastAsia" w:cs="宋体"/>
          <w:sz w:val="28"/>
          <w:szCs w:val="28"/>
        </w:rPr>
        <w:t>说明会</w:t>
      </w:r>
      <w:r w:rsidR="00AD037F" w:rsidRPr="00D8130D">
        <w:rPr>
          <w:rFonts w:asciiTheme="minorEastAsia" w:eastAsiaTheme="minorEastAsia" w:hAnsiTheme="minorEastAsia" w:cs="宋体" w:hint="eastAsia"/>
          <w:sz w:val="28"/>
          <w:szCs w:val="28"/>
        </w:rPr>
        <w:t>提问</w:t>
      </w:r>
      <w:r w:rsidR="00801D5E" w:rsidRPr="00D8130D">
        <w:rPr>
          <w:rFonts w:asciiTheme="minorEastAsia" w:eastAsiaTheme="minorEastAsia" w:hAnsiTheme="minorEastAsia" w:cs="宋体"/>
          <w:sz w:val="28"/>
          <w:szCs w:val="28"/>
        </w:rPr>
        <w:t>问题及回复</w:t>
      </w:r>
      <w:r w:rsidR="00AD037F" w:rsidRPr="00D8130D">
        <w:rPr>
          <w:rFonts w:asciiTheme="minorEastAsia" w:eastAsiaTheme="minorEastAsia" w:hAnsiTheme="minorEastAsia" w:cs="宋体"/>
          <w:sz w:val="28"/>
          <w:szCs w:val="28"/>
        </w:rPr>
        <w:t>公告</w:t>
      </w:r>
      <w:r w:rsidR="00801D5E" w:rsidRPr="00D8130D">
        <w:rPr>
          <w:rFonts w:asciiTheme="minorEastAsia" w:eastAsiaTheme="minorEastAsia" w:hAnsiTheme="minorEastAsia" w:cs="宋体"/>
          <w:sz w:val="28"/>
          <w:szCs w:val="28"/>
        </w:rPr>
        <w:t>如下：</w:t>
      </w:r>
    </w:p>
    <w:p w14:paraId="7A91C68E" w14:textId="10894A60" w:rsidR="007827C1" w:rsidRDefault="00BF7D88" w:rsidP="007827C1">
      <w:pPr>
        <w:pStyle w:val="a9"/>
        <w:spacing w:line="540" w:lineRule="exact"/>
        <w:ind w:firstLine="562"/>
        <w:rPr>
          <w:rFonts w:asciiTheme="minorEastAsia" w:eastAsiaTheme="minorEastAsia" w:hAnsiTheme="minorEastAsia" w:cs="宋体"/>
          <w:b/>
          <w:bCs/>
          <w:sz w:val="28"/>
          <w:szCs w:val="28"/>
        </w:rPr>
      </w:pPr>
      <w:r w:rsidRPr="00646758">
        <w:rPr>
          <w:rFonts w:asciiTheme="minorEastAsia" w:eastAsiaTheme="minorEastAsia" w:hAnsiTheme="minorEastAsia" w:cs="宋体" w:hint="eastAsia"/>
          <w:b/>
          <w:bCs/>
          <w:sz w:val="28"/>
          <w:szCs w:val="28"/>
        </w:rPr>
        <w:t>问题</w:t>
      </w:r>
      <w:r w:rsidR="004F3D5D">
        <w:rPr>
          <w:rFonts w:asciiTheme="minorEastAsia" w:eastAsiaTheme="minorEastAsia" w:hAnsiTheme="minorEastAsia" w:cs="宋体" w:hint="eastAsia"/>
          <w:b/>
          <w:bCs/>
          <w:sz w:val="28"/>
          <w:szCs w:val="28"/>
        </w:rPr>
        <w:t>1</w:t>
      </w:r>
      <w:r w:rsidRPr="00646758">
        <w:rPr>
          <w:rFonts w:asciiTheme="minorEastAsia" w:eastAsiaTheme="minorEastAsia" w:hAnsiTheme="minorEastAsia" w:cs="宋体"/>
          <w:b/>
          <w:bCs/>
          <w:sz w:val="28"/>
          <w:szCs w:val="28"/>
        </w:rPr>
        <w:t>：</w:t>
      </w:r>
      <w:r w:rsidR="007827C1" w:rsidRPr="007827C1">
        <w:rPr>
          <w:rFonts w:asciiTheme="minorEastAsia" w:eastAsiaTheme="minorEastAsia" w:hAnsiTheme="minorEastAsia" w:cs="宋体" w:hint="eastAsia"/>
          <w:b/>
          <w:bCs/>
          <w:sz w:val="28"/>
          <w:szCs w:val="28"/>
        </w:rPr>
        <w:t>请</w:t>
      </w:r>
      <w:r w:rsidR="007827C1">
        <w:rPr>
          <w:rFonts w:asciiTheme="minorEastAsia" w:eastAsiaTheme="minorEastAsia" w:hAnsiTheme="minorEastAsia" w:cs="宋体" w:hint="eastAsia"/>
          <w:b/>
          <w:bCs/>
          <w:sz w:val="28"/>
          <w:szCs w:val="28"/>
        </w:rPr>
        <w:t>公司</w:t>
      </w:r>
      <w:r w:rsidR="007827C1" w:rsidRPr="007827C1">
        <w:rPr>
          <w:rFonts w:asciiTheme="minorEastAsia" w:eastAsiaTheme="minorEastAsia" w:hAnsiTheme="minorEastAsia" w:cs="宋体" w:hint="eastAsia"/>
          <w:b/>
          <w:bCs/>
          <w:sz w:val="28"/>
          <w:szCs w:val="28"/>
        </w:rPr>
        <w:t>介绍所属行业近两年发展趋势和竞争格局变化，针对这些变化公司今年及未来两年的战略规划和发力重点</w:t>
      </w:r>
      <w:r w:rsidR="006D7FC1">
        <w:rPr>
          <w:rFonts w:asciiTheme="minorEastAsia" w:eastAsiaTheme="minorEastAsia" w:hAnsiTheme="minorEastAsia" w:cs="宋体" w:hint="eastAsia"/>
          <w:b/>
          <w:bCs/>
          <w:sz w:val="28"/>
          <w:szCs w:val="28"/>
        </w:rPr>
        <w:t>？</w:t>
      </w:r>
    </w:p>
    <w:p w14:paraId="425BBA7C" w14:textId="3FCDA194" w:rsidR="00E71A14" w:rsidRDefault="00BF7D88" w:rsidP="007827C1">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5E12A1" w:rsidRPr="005E12A1">
        <w:rPr>
          <w:rFonts w:asciiTheme="minorEastAsia" w:eastAsiaTheme="minorEastAsia" w:hAnsiTheme="minorEastAsia" w:cs="宋体" w:hint="eastAsia"/>
          <w:sz w:val="28"/>
          <w:szCs w:val="28"/>
        </w:rPr>
        <w:t>公司所属稀土行业竞争格局可以用</w:t>
      </w:r>
      <w:r w:rsidR="005E12A1">
        <w:rPr>
          <w:rFonts w:asciiTheme="minorEastAsia" w:eastAsiaTheme="minorEastAsia" w:hAnsiTheme="minorEastAsia" w:cs="宋体" w:hint="eastAsia"/>
          <w:sz w:val="28"/>
          <w:szCs w:val="28"/>
        </w:rPr>
        <w:t>“</w:t>
      </w:r>
      <w:r w:rsidR="005E12A1" w:rsidRPr="005E12A1">
        <w:rPr>
          <w:rFonts w:asciiTheme="minorEastAsia" w:eastAsiaTheme="minorEastAsia" w:hAnsiTheme="minorEastAsia" w:cs="宋体" w:hint="eastAsia"/>
          <w:sz w:val="28"/>
          <w:szCs w:val="28"/>
        </w:rPr>
        <w:t>三个持续</w:t>
      </w:r>
      <w:r w:rsidR="005E12A1">
        <w:rPr>
          <w:rFonts w:asciiTheme="minorEastAsia" w:eastAsiaTheme="minorEastAsia" w:hAnsiTheme="minorEastAsia" w:cs="宋体" w:hint="eastAsia"/>
          <w:sz w:val="28"/>
          <w:szCs w:val="28"/>
        </w:rPr>
        <w:t>”</w:t>
      </w:r>
      <w:r w:rsidR="005E12A1" w:rsidRPr="005E12A1">
        <w:rPr>
          <w:rFonts w:asciiTheme="minorEastAsia" w:eastAsiaTheme="minorEastAsia" w:hAnsiTheme="minorEastAsia" w:cs="宋体" w:hint="eastAsia"/>
          <w:sz w:val="28"/>
          <w:szCs w:val="28"/>
        </w:rPr>
        <w:t>来反映发展趋势</w:t>
      </w:r>
      <w:r w:rsidR="00E71A14">
        <w:rPr>
          <w:rFonts w:asciiTheme="minorEastAsia" w:eastAsiaTheme="minorEastAsia" w:hAnsiTheme="minorEastAsia" w:cs="宋体" w:hint="eastAsia"/>
          <w:sz w:val="28"/>
          <w:szCs w:val="28"/>
        </w:rPr>
        <w:t>：</w:t>
      </w:r>
    </w:p>
    <w:p w14:paraId="63C598FD" w14:textId="540DF6D8" w:rsidR="007827C1"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一是</w:t>
      </w:r>
      <w:r w:rsidR="007827C1" w:rsidRPr="007827C1">
        <w:rPr>
          <w:rFonts w:asciiTheme="minorEastAsia" w:eastAsiaTheme="minorEastAsia" w:hAnsiTheme="minorEastAsia" w:cs="宋体" w:hint="eastAsia"/>
          <w:sz w:val="28"/>
          <w:szCs w:val="28"/>
        </w:rPr>
        <w:t>国际关注度持续提升。近</w:t>
      </w:r>
      <w:bookmarkStart w:id="0" w:name="_GoBack"/>
      <w:bookmarkEnd w:id="0"/>
      <w:r w:rsidR="007827C1" w:rsidRPr="007827C1">
        <w:rPr>
          <w:rFonts w:asciiTheme="minorEastAsia" w:eastAsiaTheme="minorEastAsia" w:hAnsiTheme="minorEastAsia" w:cs="宋体" w:hint="eastAsia"/>
          <w:sz w:val="28"/>
          <w:szCs w:val="28"/>
        </w:rPr>
        <w:t>两年，稀土作为各国竞争的战略资源之一，国外资源勘探和产业开发加快，以美国、澳大利亚、老挝、缅甸、非洲等地区和国家为代表的国外稀土多元供应格局已经形成，独立于中国的完整产业链条初具雏形。但我国在稀土资源掌控、冶炼</w:t>
      </w:r>
      <w:r w:rsidR="007827C1" w:rsidRPr="007827C1">
        <w:rPr>
          <w:rFonts w:asciiTheme="minorEastAsia" w:eastAsiaTheme="minorEastAsia" w:hAnsiTheme="minorEastAsia" w:cs="宋体" w:hint="eastAsia"/>
          <w:sz w:val="28"/>
          <w:szCs w:val="28"/>
        </w:rPr>
        <w:lastRenderedPageBreak/>
        <w:t>分离、稀土功能材料领域仍占据主导地位，作为全球最大的稀土生产国和消费国，仍然具有明显的产量、质量、成本、市场优势，未来我国长期引领全球稀土供给和需求的格局不会改变。</w:t>
      </w:r>
    </w:p>
    <w:p w14:paraId="29133672" w14:textId="42C11DE7" w:rsidR="007827C1"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二是</w:t>
      </w:r>
      <w:r w:rsidR="007827C1" w:rsidRPr="007827C1">
        <w:rPr>
          <w:rFonts w:asciiTheme="minorEastAsia" w:eastAsiaTheme="minorEastAsia" w:hAnsiTheme="minorEastAsia" w:cs="宋体" w:hint="eastAsia"/>
          <w:sz w:val="28"/>
          <w:szCs w:val="28"/>
        </w:rPr>
        <w:t>国内稀土产业稳中向</w:t>
      </w:r>
      <w:proofErr w:type="gramStart"/>
      <w:r w:rsidR="007827C1" w:rsidRPr="007827C1">
        <w:rPr>
          <w:rFonts w:asciiTheme="minorEastAsia" w:eastAsiaTheme="minorEastAsia" w:hAnsiTheme="minorEastAsia" w:cs="宋体" w:hint="eastAsia"/>
          <w:sz w:val="28"/>
          <w:szCs w:val="28"/>
        </w:rPr>
        <w:t>好持续</w:t>
      </w:r>
      <w:proofErr w:type="gramEnd"/>
      <w:r w:rsidR="007827C1" w:rsidRPr="007827C1">
        <w:rPr>
          <w:rFonts w:asciiTheme="minorEastAsia" w:eastAsiaTheme="minorEastAsia" w:hAnsiTheme="minorEastAsia" w:cs="宋体" w:hint="eastAsia"/>
          <w:sz w:val="28"/>
          <w:szCs w:val="28"/>
        </w:rPr>
        <w:t>构建。从国内看，稀土产业发展进入深刻变革调整期，资源</w:t>
      </w:r>
      <w:proofErr w:type="gramStart"/>
      <w:r w:rsidR="007827C1" w:rsidRPr="007827C1">
        <w:rPr>
          <w:rFonts w:asciiTheme="minorEastAsia" w:eastAsiaTheme="minorEastAsia" w:hAnsiTheme="minorEastAsia" w:cs="宋体" w:hint="eastAsia"/>
          <w:sz w:val="28"/>
          <w:szCs w:val="28"/>
        </w:rPr>
        <w:t>端行业</w:t>
      </w:r>
      <w:proofErr w:type="gramEnd"/>
      <w:r w:rsidR="007827C1" w:rsidRPr="007827C1">
        <w:rPr>
          <w:rFonts w:asciiTheme="minorEastAsia" w:eastAsiaTheme="minorEastAsia" w:hAnsiTheme="minorEastAsia" w:cs="宋体" w:hint="eastAsia"/>
          <w:sz w:val="28"/>
          <w:szCs w:val="28"/>
        </w:rPr>
        <w:t>集中度进一步提升，资源优化配置能力进一步增强。虽然近两年受供需、经济、政治环境影响稀土市场弱势运行，但我国经济长期保持增长以及经济的韧性、潜力、活力不断显现，需求和消费将进一步释放。</w:t>
      </w:r>
    </w:p>
    <w:p w14:paraId="1A6A6194" w14:textId="3D9761E2" w:rsidR="007827C1"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三是</w:t>
      </w:r>
      <w:r w:rsidR="007827C1" w:rsidRPr="007827C1">
        <w:rPr>
          <w:rFonts w:asciiTheme="minorEastAsia" w:eastAsiaTheme="minorEastAsia" w:hAnsiTheme="minorEastAsia" w:cs="宋体" w:hint="eastAsia"/>
          <w:sz w:val="28"/>
          <w:szCs w:val="28"/>
        </w:rPr>
        <w:t>新质生产力元素稀土持续破局。在国家政策大力支持、科技创新突破、科研成果转化、稀土元素应用领域拓展以及行业整合重组深入推进等共同作用下，我国稀土产业发展持续向好的趋势和前景未变。随着“十四五”规划、“一带一路”“中国制造2025”“互联网+”“双碳”“双控”“设备更新、消费品以旧换新”等扩大内需和刺激消费战略的实施，将推动稀土应用领域不断拓宽，新能源、新材料产业加速发展，为稀土市场扩大带来新的增长引擎，稀土行业发展前景仍然可期。</w:t>
      </w:r>
    </w:p>
    <w:p w14:paraId="4A4D258B" w14:textId="77777777" w:rsidR="00526CD1" w:rsidRDefault="00E71A14" w:rsidP="007827C1">
      <w:pPr>
        <w:pStyle w:val="a9"/>
        <w:spacing w:line="540" w:lineRule="exact"/>
        <w:ind w:firstLine="560"/>
        <w:rPr>
          <w:rFonts w:asciiTheme="minorEastAsia" w:eastAsiaTheme="minorEastAsia" w:hAnsiTheme="minorEastAsia" w:cs="宋体"/>
          <w:sz w:val="28"/>
          <w:szCs w:val="28"/>
        </w:rPr>
      </w:pPr>
      <w:r w:rsidRPr="005E12A1">
        <w:rPr>
          <w:rFonts w:asciiTheme="minorEastAsia" w:eastAsiaTheme="minorEastAsia" w:hAnsiTheme="minorEastAsia" w:cs="宋体" w:hint="eastAsia"/>
          <w:sz w:val="28"/>
          <w:szCs w:val="28"/>
        </w:rPr>
        <w:t>公司未来两年的发力重点在</w:t>
      </w:r>
      <w:r>
        <w:rPr>
          <w:rFonts w:asciiTheme="minorEastAsia" w:eastAsiaTheme="minorEastAsia" w:hAnsiTheme="minorEastAsia" w:cs="宋体" w:hint="eastAsia"/>
          <w:sz w:val="28"/>
          <w:szCs w:val="28"/>
        </w:rPr>
        <w:t>“</w:t>
      </w:r>
      <w:r w:rsidRPr="005E12A1">
        <w:rPr>
          <w:rFonts w:asciiTheme="minorEastAsia" w:eastAsiaTheme="minorEastAsia" w:hAnsiTheme="minorEastAsia" w:cs="宋体" w:hint="eastAsia"/>
          <w:sz w:val="28"/>
          <w:szCs w:val="28"/>
        </w:rPr>
        <w:t>三个构建</w:t>
      </w:r>
      <w:r>
        <w:rPr>
          <w:rFonts w:asciiTheme="minorEastAsia" w:eastAsiaTheme="minorEastAsia" w:hAnsiTheme="minorEastAsia" w:cs="宋体" w:hint="eastAsia"/>
          <w:sz w:val="28"/>
          <w:szCs w:val="28"/>
        </w:rPr>
        <w:t>”</w:t>
      </w:r>
      <w:r w:rsidRPr="005E12A1">
        <w:rPr>
          <w:rFonts w:asciiTheme="minorEastAsia" w:eastAsiaTheme="minorEastAsia" w:hAnsiTheme="minorEastAsia" w:cs="宋体" w:hint="eastAsia"/>
          <w:sz w:val="28"/>
          <w:szCs w:val="28"/>
        </w:rPr>
        <w:t>方面</w:t>
      </w:r>
      <w:r w:rsidR="00526CD1">
        <w:rPr>
          <w:rFonts w:asciiTheme="minorEastAsia" w:eastAsiaTheme="minorEastAsia" w:hAnsiTheme="minorEastAsia" w:cs="宋体" w:hint="eastAsia"/>
          <w:sz w:val="28"/>
          <w:szCs w:val="28"/>
        </w:rPr>
        <w:t>：</w:t>
      </w:r>
    </w:p>
    <w:p w14:paraId="76C18E7F" w14:textId="0CA6251C" w:rsidR="007827C1"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一是</w:t>
      </w:r>
      <w:r w:rsidR="007827C1" w:rsidRPr="007827C1">
        <w:rPr>
          <w:rFonts w:asciiTheme="minorEastAsia" w:eastAsiaTheme="minorEastAsia" w:hAnsiTheme="minorEastAsia" w:cs="宋体" w:hint="eastAsia"/>
          <w:sz w:val="28"/>
          <w:szCs w:val="28"/>
        </w:rPr>
        <w:t>构建新质生产力。</w:t>
      </w:r>
      <w:r>
        <w:rPr>
          <w:rFonts w:asciiTheme="minorEastAsia" w:eastAsiaTheme="minorEastAsia" w:hAnsiTheme="minorEastAsia" w:cs="宋体" w:hint="eastAsia"/>
          <w:sz w:val="28"/>
          <w:szCs w:val="28"/>
        </w:rPr>
        <w:t>公司</w:t>
      </w:r>
      <w:r w:rsidR="007827C1" w:rsidRPr="007827C1">
        <w:rPr>
          <w:rFonts w:asciiTheme="minorEastAsia" w:eastAsiaTheme="minorEastAsia" w:hAnsiTheme="minorEastAsia" w:cs="宋体" w:hint="eastAsia"/>
          <w:sz w:val="28"/>
          <w:szCs w:val="28"/>
        </w:rPr>
        <w:t>将以推动产业链高质量发展为己任，以“打造世界一流稀土领军企业”为愿景，以“发展壮大我国稀土产业链，构建高质量稀土生态圈”为使命，优化产业结构，拓宽价值边界，加快专业化整合，突出产业化经营，强化科技创新，加快产业高端化、</w:t>
      </w:r>
      <w:proofErr w:type="gramStart"/>
      <w:r w:rsidR="007827C1" w:rsidRPr="007827C1">
        <w:rPr>
          <w:rFonts w:asciiTheme="minorEastAsia" w:eastAsiaTheme="minorEastAsia" w:hAnsiTheme="minorEastAsia" w:cs="宋体" w:hint="eastAsia"/>
          <w:sz w:val="28"/>
          <w:szCs w:val="28"/>
        </w:rPr>
        <w:t>数智化</w:t>
      </w:r>
      <w:proofErr w:type="gramEnd"/>
      <w:r w:rsidR="007827C1" w:rsidRPr="007827C1">
        <w:rPr>
          <w:rFonts w:asciiTheme="minorEastAsia" w:eastAsiaTheme="minorEastAsia" w:hAnsiTheme="minorEastAsia" w:cs="宋体" w:hint="eastAsia"/>
          <w:sz w:val="28"/>
          <w:szCs w:val="28"/>
        </w:rPr>
        <w:t>、绿色化转型，构建新质生产力，塑造核心竞争力，培育发展新动能。</w:t>
      </w:r>
    </w:p>
    <w:p w14:paraId="498AE615" w14:textId="740C9AE4" w:rsidR="007827C1"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二是</w:t>
      </w:r>
      <w:r w:rsidR="007827C1" w:rsidRPr="007827C1">
        <w:rPr>
          <w:rFonts w:asciiTheme="minorEastAsia" w:eastAsiaTheme="minorEastAsia" w:hAnsiTheme="minorEastAsia" w:cs="宋体" w:hint="eastAsia"/>
          <w:sz w:val="28"/>
          <w:szCs w:val="28"/>
        </w:rPr>
        <w:t>构建</w:t>
      </w:r>
      <w:r w:rsidR="00037411">
        <w:rPr>
          <w:rFonts w:asciiTheme="minorEastAsia" w:eastAsiaTheme="minorEastAsia" w:hAnsiTheme="minorEastAsia" w:cs="宋体" w:hint="eastAsia"/>
          <w:sz w:val="28"/>
          <w:szCs w:val="28"/>
        </w:rPr>
        <w:t>“</w:t>
      </w:r>
      <w:r w:rsidR="00037411" w:rsidRPr="00BF6A0C">
        <w:rPr>
          <w:rFonts w:asciiTheme="minorEastAsia" w:eastAsiaTheme="minorEastAsia" w:hAnsiTheme="minorEastAsia" w:cs="宋体" w:hint="eastAsia"/>
          <w:sz w:val="28"/>
          <w:szCs w:val="28"/>
        </w:rPr>
        <w:t>全国最大的稀土新材料基地和全球领先的稀土应用基地</w:t>
      </w:r>
      <w:r w:rsidR="00037411">
        <w:rPr>
          <w:rFonts w:asciiTheme="minorEastAsia" w:eastAsiaTheme="minorEastAsia" w:hAnsiTheme="minorEastAsia" w:cs="宋体" w:hint="eastAsia"/>
          <w:sz w:val="28"/>
          <w:szCs w:val="28"/>
        </w:rPr>
        <w:t>”（以下简称“两个稀土基地”）</w:t>
      </w:r>
      <w:r w:rsidR="007827C1" w:rsidRPr="007827C1">
        <w:rPr>
          <w:rFonts w:asciiTheme="minorEastAsia" w:eastAsiaTheme="minorEastAsia" w:hAnsiTheme="minorEastAsia" w:cs="宋体" w:hint="eastAsia"/>
          <w:sz w:val="28"/>
          <w:szCs w:val="28"/>
        </w:rPr>
        <w:t>新框架。提升品牌价值，优化公司</w:t>
      </w:r>
      <w:r w:rsidR="007827C1" w:rsidRPr="007827C1">
        <w:rPr>
          <w:rFonts w:asciiTheme="minorEastAsia" w:eastAsiaTheme="minorEastAsia" w:hAnsiTheme="minorEastAsia" w:cs="宋体" w:hint="eastAsia"/>
          <w:sz w:val="28"/>
          <w:szCs w:val="28"/>
        </w:rPr>
        <w:lastRenderedPageBreak/>
        <w:t>治理，促进规范运作。不断强化稀土资源规模领先优势，坚持做大做精稀土原料产业；拓展稀土功能材料供给能力，</w:t>
      </w:r>
      <w:proofErr w:type="gramStart"/>
      <w:r w:rsidR="007827C1" w:rsidRPr="007827C1">
        <w:rPr>
          <w:rFonts w:asciiTheme="minorEastAsia" w:eastAsiaTheme="minorEastAsia" w:hAnsiTheme="minorEastAsia" w:cs="宋体" w:hint="eastAsia"/>
          <w:sz w:val="28"/>
          <w:szCs w:val="28"/>
        </w:rPr>
        <w:t>做优做</w:t>
      </w:r>
      <w:proofErr w:type="gramEnd"/>
      <w:r w:rsidR="007827C1" w:rsidRPr="007827C1">
        <w:rPr>
          <w:rFonts w:asciiTheme="minorEastAsia" w:eastAsiaTheme="minorEastAsia" w:hAnsiTheme="minorEastAsia" w:cs="宋体" w:hint="eastAsia"/>
          <w:sz w:val="28"/>
          <w:szCs w:val="28"/>
        </w:rPr>
        <w:t>强磁性、抛光、储氢、催化、合金等稀土功能材料产业；着力延伸产业链，做专做</w:t>
      </w:r>
      <w:proofErr w:type="gramStart"/>
      <w:r w:rsidR="007827C1" w:rsidRPr="007827C1">
        <w:rPr>
          <w:rFonts w:asciiTheme="minorEastAsia" w:eastAsiaTheme="minorEastAsia" w:hAnsiTheme="minorEastAsia" w:cs="宋体" w:hint="eastAsia"/>
          <w:sz w:val="28"/>
          <w:szCs w:val="28"/>
        </w:rPr>
        <w:t>特</w:t>
      </w:r>
      <w:proofErr w:type="gramEnd"/>
      <w:r w:rsidR="007827C1" w:rsidRPr="007827C1">
        <w:rPr>
          <w:rFonts w:asciiTheme="minorEastAsia" w:eastAsiaTheme="minorEastAsia" w:hAnsiTheme="minorEastAsia" w:cs="宋体" w:hint="eastAsia"/>
          <w:sz w:val="28"/>
          <w:szCs w:val="28"/>
        </w:rPr>
        <w:t>稀土终端应用产业。持续巩固提升公司全产业</w:t>
      </w:r>
      <w:proofErr w:type="gramStart"/>
      <w:r w:rsidR="007827C1" w:rsidRPr="007827C1">
        <w:rPr>
          <w:rFonts w:asciiTheme="minorEastAsia" w:eastAsiaTheme="minorEastAsia" w:hAnsiTheme="minorEastAsia" w:cs="宋体" w:hint="eastAsia"/>
          <w:sz w:val="28"/>
          <w:szCs w:val="28"/>
        </w:rPr>
        <w:t>链产品</w:t>
      </w:r>
      <w:proofErr w:type="gramEnd"/>
      <w:r w:rsidR="007827C1" w:rsidRPr="007827C1">
        <w:rPr>
          <w:rFonts w:asciiTheme="minorEastAsia" w:eastAsiaTheme="minorEastAsia" w:hAnsiTheme="minorEastAsia" w:cs="宋体" w:hint="eastAsia"/>
          <w:sz w:val="28"/>
          <w:szCs w:val="28"/>
        </w:rPr>
        <w:t>市场竞争力和占有率，扩大收入和利润贡献率。</w:t>
      </w:r>
    </w:p>
    <w:p w14:paraId="504FA46F" w14:textId="03286D1B" w:rsidR="00BF7D88" w:rsidRPr="007827C1" w:rsidRDefault="006D7FC1" w:rsidP="007827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三是</w:t>
      </w:r>
      <w:r w:rsidR="007827C1" w:rsidRPr="007827C1">
        <w:rPr>
          <w:rFonts w:asciiTheme="minorEastAsia" w:eastAsiaTheme="minorEastAsia" w:hAnsiTheme="minorEastAsia" w:cs="宋体" w:hint="eastAsia"/>
          <w:sz w:val="28"/>
          <w:szCs w:val="28"/>
        </w:rPr>
        <w:t>构建价值创造新担当。公司在产业链延伸、市值管理、价值创造等方面协同发力，引导产业向高端高附加值领域发展，不断提升公司发展质量和效益，勇担“两个稀土基地”建设的时代重任，加快打造世界一流稀土领军企业。</w:t>
      </w:r>
    </w:p>
    <w:p w14:paraId="1A6406A7" w14:textId="23699610" w:rsidR="00BF7D88" w:rsidRPr="00C9103F" w:rsidRDefault="00BF7D88" w:rsidP="00BF7D88">
      <w:pPr>
        <w:spacing w:line="540" w:lineRule="exact"/>
        <w:ind w:firstLineChars="200" w:firstLine="562"/>
        <w:jc w:val="left"/>
        <w:rPr>
          <w:rFonts w:asciiTheme="minorEastAsia" w:eastAsiaTheme="minorEastAsia" w:hAnsiTheme="minorEastAsia" w:cs="宋体"/>
          <w:b/>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2</w:t>
      </w:r>
      <w:r w:rsidRPr="00D8130D">
        <w:rPr>
          <w:rFonts w:asciiTheme="minorEastAsia" w:eastAsiaTheme="minorEastAsia" w:hAnsiTheme="minorEastAsia" w:cs="宋体"/>
          <w:b/>
          <w:bCs/>
          <w:sz w:val="28"/>
          <w:szCs w:val="28"/>
        </w:rPr>
        <w:t>：</w:t>
      </w:r>
      <w:r w:rsidR="006D7FC1" w:rsidRPr="006D7FC1">
        <w:rPr>
          <w:rFonts w:asciiTheme="minorEastAsia" w:eastAsiaTheme="minorEastAsia" w:hAnsiTheme="minorEastAsia" w:cs="宋体" w:hint="eastAsia"/>
          <w:b/>
          <w:sz w:val="28"/>
          <w:szCs w:val="28"/>
        </w:rPr>
        <w:t>请公司介绍未来三年的分红规划，包括回购注销等方式，及其他提升股东回报的规划</w:t>
      </w:r>
      <w:r w:rsidR="006D7FC1">
        <w:rPr>
          <w:rFonts w:asciiTheme="minorEastAsia" w:eastAsiaTheme="minorEastAsia" w:hAnsiTheme="minorEastAsia" w:cs="宋体" w:hint="eastAsia"/>
          <w:b/>
          <w:sz w:val="28"/>
          <w:szCs w:val="28"/>
        </w:rPr>
        <w:t>？</w:t>
      </w:r>
    </w:p>
    <w:p w14:paraId="507C9047" w14:textId="3365B0DE" w:rsidR="006D7FC1" w:rsidRPr="006D7FC1" w:rsidRDefault="00BF7D88" w:rsidP="006D7FC1">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6D7FC1" w:rsidRPr="006D7FC1">
        <w:rPr>
          <w:rFonts w:asciiTheme="minorEastAsia" w:eastAsiaTheme="minorEastAsia" w:hAnsiTheme="minorEastAsia" w:cs="宋体" w:hint="eastAsia"/>
          <w:sz w:val="28"/>
          <w:szCs w:val="28"/>
        </w:rPr>
        <w:t>公司非常重视回报股东，上市以来累计分红51.66亿元。2012-2021年度公司每年分红比例均超过30%，连续</w:t>
      </w:r>
      <w:r w:rsidR="006D7FC1">
        <w:rPr>
          <w:rFonts w:asciiTheme="minorEastAsia" w:eastAsiaTheme="minorEastAsia" w:hAnsiTheme="minorEastAsia" w:cs="宋体" w:hint="eastAsia"/>
          <w:sz w:val="28"/>
          <w:szCs w:val="28"/>
        </w:rPr>
        <w:t>10</w:t>
      </w:r>
      <w:r w:rsidR="006D7FC1" w:rsidRPr="006D7FC1">
        <w:rPr>
          <w:rFonts w:asciiTheme="minorEastAsia" w:eastAsiaTheme="minorEastAsia" w:hAnsiTheme="minorEastAsia" w:cs="宋体" w:hint="eastAsia"/>
          <w:sz w:val="28"/>
          <w:szCs w:val="28"/>
        </w:rPr>
        <w:t>年分红</w:t>
      </w:r>
      <w:proofErr w:type="gramStart"/>
      <w:r w:rsidR="006D7FC1" w:rsidRPr="006D7FC1">
        <w:rPr>
          <w:rFonts w:asciiTheme="minorEastAsia" w:eastAsiaTheme="minorEastAsia" w:hAnsiTheme="minorEastAsia" w:cs="宋体" w:hint="eastAsia"/>
          <w:sz w:val="28"/>
          <w:szCs w:val="28"/>
        </w:rPr>
        <w:t>比例超</w:t>
      </w:r>
      <w:proofErr w:type="gramEnd"/>
      <w:r w:rsidR="006D7FC1" w:rsidRPr="006D7FC1">
        <w:rPr>
          <w:rFonts w:asciiTheme="minorEastAsia" w:eastAsiaTheme="minorEastAsia" w:hAnsiTheme="minorEastAsia" w:cs="宋体" w:hint="eastAsia"/>
          <w:sz w:val="28"/>
          <w:szCs w:val="28"/>
        </w:rPr>
        <w:t>30%。2023年度拟分红2.53亿元，分红比例低于30%，主要是由于留存未分配利润用于</w:t>
      </w:r>
      <w:r w:rsidR="006D7FC1">
        <w:rPr>
          <w:rFonts w:asciiTheme="minorEastAsia" w:eastAsiaTheme="minorEastAsia" w:hAnsiTheme="minorEastAsia" w:cs="宋体" w:hint="eastAsia"/>
          <w:sz w:val="28"/>
          <w:szCs w:val="28"/>
        </w:rPr>
        <w:t>公司</w:t>
      </w:r>
      <w:r w:rsidR="006D7FC1" w:rsidRPr="006D7FC1">
        <w:rPr>
          <w:rFonts w:asciiTheme="minorEastAsia" w:eastAsiaTheme="minorEastAsia" w:hAnsiTheme="minorEastAsia" w:cs="宋体" w:hint="eastAsia"/>
          <w:sz w:val="28"/>
          <w:szCs w:val="28"/>
        </w:rPr>
        <w:t>绿色冶炼升级改造项目建设，该项目可有效提高稀土资源集约高效、低碳环保利用水平，引领行业技术进步，促进稀土产业向高端化、智能化、绿色化迈进，项目建成投产后预计具有较好的经济效益，有利于提升公司经营业绩及整体市值，为股东带来长期回报。</w:t>
      </w:r>
    </w:p>
    <w:p w14:paraId="428CA58D" w14:textId="26A66B81" w:rsidR="006D7FC1" w:rsidRPr="006D7FC1" w:rsidRDefault="006D7FC1" w:rsidP="006D7FC1">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公司</w:t>
      </w:r>
      <w:r w:rsidRPr="006D7FC1">
        <w:rPr>
          <w:rFonts w:asciiTheme="minorEastAsia" w:eastAsiaTheme="minorEastAsia" w:hAnsiTheme="minorEastAsia" w:cs="宋体" w:hint="eastAsia"/>
          <w:sz w:val="28"/>
          <w:szCs w:val="28"/>
        </w:rPr>
        <w:t>未来将按照《股东回报规划》，在综合考虑行业发展情况、自身经营模式、盈利水平以及重大资金支出安排等因素的基础上，采取现金、股票、现金与股票结合或者法律法规允许的其他方式进行利润分配。具备现金分红条件的，将优先采用现金分红的方式进行利润分配。</w:t>
      </w:r>
    </w:p>
    <w:p w14:paraId="28B7F774" w14:textId="1D0F6511" w:rsidR="006D7FC1" w:rsidRPr="006D7FC1" w:rsidRDefault="006D7FC1" w:rsidP="006D7FC1">
      <w:pPr>
        <w:pStyle w:val="a9"/>
        <w:spacing w:line="540" w:lineRule="exact"/>
        <w:ind w:firstLine="560"/>
        <w:rPr>
          <w:rFonts w:asciiTheme="minorEastAsia" w:eastAsiaTheme="minorEastAsia" w:hAnsiTheme="minorEastAsia" w:cs="宋体"/>
          <w:sz w:val="28"/>
          <w:szCs w:val="28"/>
        </w:rPr>
      </w:pPr>
      <w:r w:rsidRPr="006D7FC1">
        <w:rPr>
          <w:rFonts w:asciiTheme="minorEastAsia" w:eastAsiaTheme="minorEastAsia" w:hAnsiTheme="minorEastAsia" w:cs="宋体" w:hint="eastAsia"/>
          <w:sz w:val="28"/>
          <w:szCs w:val="28"/>
        </w:rPr>
        <w:t>2019年12月11日，</w:t>
      </w:r>
      <w:r>
        <w:rPr>
          <w:rFonts w:asciiTheme="minorEastAsia" w:eastAsiaTheme="minorEastAsia" w:hAnsiTheme="minorEastAsia" w:cs="宋体" w:hint="eastAsia"/>
          <w:sz w:val="28"/>
          <w:szCs w:val="28"/>
        </w:rPr>
        <w:t>公司</w:t>
      </w:r>
      <w:r w:rsidRPr="006D7FC1">
        <w:rPr>
          <w:rFonts w:asciiTheme="minorEastAsia" w:eastAsiaTheme="minorEastAsia" w:hAnsiTheme="minorEastAsia" w:cs="宋体" w:hint="eastAsia"/>
          <w:sz w:val="28"/>
          <w:szCs w:val="28"/>
        </w:rPr>
        <w:t>首次实施了股份回购，截至2019年12</w:t>
      </w:r>
      <w:r w:rsidRPr="006D7FC1">
        <w:rPr>
          <w:rFonts w:asciiTheme="minorEastAsia" w:eastAsiaTheme="minorEastAsia" w:hAnsiTheme="minorEastAsia" w:cs="宋体" w:hint="eastAsia"/>
          <w:sz w:val="28"/>
          <w:szCs w:val="28"/>
        </w:rPr>
        <w:lastRenderedPageBreak/>
        <w:t>月26日，股份回购实施完毕，以现金出资1.88亿元回购1800万股公司股份，出资总额占2019年度归属于上市公司股东的净利润的比例为30.45%。待条件具备的情况下，</w:t>
      </w:r>
      <w:r>
        <w:rPr>
          <w:rFonts w:asciiTheme="minorEastAsia" w:eastAsiaTheme="minorEastAsia" w:hAnsiTheme="minorEastAsia" w:cs="宋体" w:hint="eastAsia"/>
          <w:sz w:val="28"/>
          <w:szCs w:val="28"/>
        </w:rPr>
        <w:t>公司</w:t>
      </w:r>
      <w:r w:rsidRPr="006D7FC1">
        <w:rPr>
          <w:rFonts w:asciiTheme="minorEastAsia" w:eastAsiaTheme="minorEastAsia" w:hAnsiTheme="minorEastAsia" w:cs="宋体" w:hint="eastAsia"/>
          <w:sz w:val="28"/>
          <w:szCs w:val="28"/>
        </w:rPr>
        <w:t>也将积极谋划实施股份回购。</w:t>
      </w:r>
    </w:p>
    <w:p w14:paraId="0A5FE8D2" w14:textId="3DBC5C50" w:rsidR="00BF7D88" w:rsidRPr="006D7FC1" w:rsidRDefault="006D7FC1" w:rsidP="006D7FC1">
      <w:pPr>
        <w:pStyle w:val="a9"/>
        <w:spacing w:line="540" w:lineRule="exact"/>
        <w:ind w:firstLine="560"/>
        <w:rPr>
          <w:rFonts w:asciiTheme="minorEastAsia" w:eastAsiaTheme="minorEastAsia" w:hAnsiTheme="minorEastAsia" w:cs="宋体"/>
          <w:sz w:val="28"/>
          <w:szCs w:val="28"/>
        </w:rPr>
      </w:pPr>
      <w:r w:rsidRPr="006D7FC1">
        <w:rPr>
          <w:rFonts w:asciiTheme="minorEastAsia" w:eastAsiaTheme="minorEastAsia" w:hAnsiTheme="minorEastAsia" w:cs="宋体" w:hint="eastAsia"/>
          <w:sz w:val="28"/>
          <w:szCs w:val="28"/>
        </w:rPr>
        <w:t>下一步，公司将持续增强与资本市场的良性互动，加强投资者沟通交流，对外传递价值塑造成长幅度、资源配置等价值主张，多</w:t>
      </w:r>
      <w:proofErr w:type="gramStart"/>
      <w:r w:rsidRPr="006D7FC1">
        <w:rPr>
          <w:rFonts w:asciiTheme="minorEastAsia" w:eastAsiaTheme="minorEastAsia" w:hAnsiTheme="minorEastAsia" w:cs="宋体" w:hint="eastAsia"/>
          <w:sz w:val="28"/>
          <w:szCs w:val="28"/>
        </w:rPr>
        <w:t>措</w:t>
      </w:r>
      <w:proofErr w:type="gramEnd"/>
      <w:r w:rsidRPr="006D7FC1">
        <w:rPr>
          <w:rFonts w:asciiTheme="minorEastAsia" w:eastAsiaTheme="minorEastAsia" w:hAnsiTheme="minorEastAsia" w:cs="宋体" w:hint="eastAsia"/>
          <w:sz w:val="28"/>
          <w:szCs w:val="28"/>
        </w:rPr>
        <w:t>并举积极向市场传递公司发展信息，提振投资者信心。对内明确企业战略定位、产品市场、业绩提升等价值目标，强化战略引领，瞄准稀土现代化产业链转型升级新方向，锚</w:t>
      </w:r>
      <w:proofErr w:type="gramStart"/>
      <w:r w:rsidRPr="006D7FC1">
        <w:rPr>
          <w:rFonts w:asciiTheme="minorEastAsia" w:eastAsiaTheme="minorEastAsia" w:hAnsiTheme="minorEastAsia" w:cs="宋体" w:hint="eastAsia"/>
          <w:sz w:val="28"/>
          <w:szCs w:val="28"/>
        </w:rPr>
        <w:t>定国际</w:t>
      </w:r>
      <w:proofErr w:type="gramEnd"/>
      <w:r w:rsidRPr="006D7FC1">
        <w:rPr>
          <w:rFonts w:asciiTheme="minorEastAsia" w:eastAsiaTheme="minorEastAsia" w:hAnsiTheme="minorEastAsia" w:cs="宋体" w:hint="eastAsia"/>
          <w:sz w:val="28"/>
          <w:szCs w:val="28"/>
        </w:rPr>
        <w:t>一流冶炼分离，培育核心竞争力，引导产业向高端高附加值领域发展，不断提升功能价值，提升战略性新兴产业收入和增加值占比，进而提升股东回报水平。</w:t>
      </w:r>
    </w:p>
    <w:p w14:paraId="1C7383F4" w14:textId="0019A9DA" w:rsidR="00BF7D88" w:rsidRPr="00DC5ADA" w:rsidRDefault="00BF7D88" w:rsidP="00BF7D88">
      <w:pPr>
        <w:pStyle w:val="a9"/>
        <w:spacing w:line="540" w:lineRule="exact"/>
        <w:ind w:firstLine="562"/>
        <w:rPr>
          <w:rFonts w:asciiTheme="minorEastAsia" w:eastAsiaTheme="minorEastAsia" w:hAnsiTheme="minorEastAsia" w:cs="宋体"/>
          <w:b/>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3</w:t>
      </w:r>
      <w:r w:rsidRPr="00D8130D">
        <w:rPr>
          <w:rFonts w:asciiTheme="minorEastAsia" w:eastAsiaTheme="minorEastAsia" w:hAnsiTheme="minorEastAsia" w:cs="宋体"/>
          <w:b/>
          <w:bCs/>
          <w:sz w:val="28"/>
          <w:szCs w:val="28"/>
        </w:rPr>
        <w:t>：</w:t>
      </w:r>
      <w:r w:rsidR="00961E92" w:rsidRPr="00961E92">
        <w:rPr>
          <w:rFonts w:asciiTheme="minorEastAsia" w:eastAsiaTheme="minorEastAsia" w:hAnsiTheme="minorEastAsia" w:cs="宋体" w:hint="eastAsia"/>
          <w:b/>
          <w:sz w:val="28"/>
          <w:szCs w:val="28"/>
        </w:rPr>
        <w:t>2023年11月，国务院常务会议研究推动稀土产业高质量发展有关工作，提出积极推动新一代绿色高效采选</w:t>
      </w:r>
      <w:proofErr w:type="gramStart"/>
      <w:r w:rsidR="00961E92" w:rsidRPr="00961E92">
        <w:rPr>
          <w:rFonts w:asciiTheme="minorEastAsia" w:eastAsiaTheme="minorEastAsia" w:hAnsiTheme="minorEastAsia" w:cs="宋体" w:hint="eastAsia"/>
          <w:b/>
          <w:sz w:val="28"/>
          <w:szCs w:val="28"/>
        </w:rPr>
        <w:t>冶技术</w:t>
      </w:r>
      <w:proofErr w:type="gramEnd"/>
      <w:r w:rsidR="00961E92" w:rsidRPr="00961E92">
        <w:rPr>
          <w:rFonts w:asciiTheme="minorEastAsia" w:eastAsiaTheme="minorEastAsia" w:hAnsiTheme="minorEastAsia" w:cs="宋体" w:hint="eastAsia"/>
          <w:b/>
          <w:sz w:val="28"/>
          <w:szCs w:val="28"/>
        </w:rPr>
        <w:t>研发应用，</w:t>
      </w:r>
      <w:r w:rsidR="00A44929" w:rsidRPr="00961E92">
        <w:rPr>
          <w:rFonts w:asciiTheme="minorEastAsia" w:eastAsiaTheme="minorEastAsia" w:hAnsiTheme="minorEastAsia" w:cs="宋体" w:hint="eastAsia"/>
          <w:b/>
          <w:sz w:val="28"/>
          <w:szCs w:val="28"/>
        </w:rPr>
        <w:t>请问</w:t>
      </w:r>
      <w:r w:rsidR="00961E92" w:rsidRPr="00961E92">
        <w:rPr>
          <w:rFonts w:asciiTheme="minorEastAsia" w:eastAsiaTheme="minorEastAsia" w:hAnsiTheme="minorEastAsia" w:cs="宋体" w:hint="eastAsia"/>
          <w:b/>
          <w:sz w:val="28"/>
          <w:szCs w:val="28"/>
        </w:rPr>
        <w:t>贵公司作为稀土行业头部企业，在推动绿色采选</w:t>
      </w:r>
      <w:proofErr w:type="gramStart"/>
      <w:r w:rsidR="00961E92" w:rsidRPr="00961E92">
        <w:rPr>
          <w:rFonts w:asciiTheme="minorEastAsia" w:eastAsiaTheme="minorEastAsia" w:hAnsiTheme="minorEastAsia" w:cs="宋体" w:hint="eastAsia"/>
          <w:b/>
          <w:sz w:val="28"/>
          <w:szCs w:val="28"/>
        </w:rPr>
        <w:t>冶技术</w:t>
      </w:r>
      <w:proofErr w:type="gramEnd"/>
      <w:r w:rsidR="00961E92" w:rsidRPr="00961E92">
        <w:rPr>
          <w:rFonts w:asciiTheme="minorEastAsia" w:eastAsiaTheme="minorEastAsia" w:hAnsiTheme="minorEastAsia" w:cs="宋体" w:hint="eastAsia"/>
          <w:b/>
          <w:sz w:val="28"/>
          <w:szCs w:val="28"/>
        </w:rPr>
        <w:t>研发方面取得了哪些成果？</w:t>
      </w:r>
    </w:p>
    <w:p w14:paraId="0C74C900" w14:textId="55B56948" w:rsidR="00961E92" w:rsidRPr="00961E92" w:rsidRDefault="00BF7D88" w:rsidP="00961E92">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961E92" w:rsidRPr="00961E92">
        <w:rPr>
          <w:rFonts w:asciiTheme="minorEastAsia" w:eastAsiaTheme="minorEastAsia" w:hAnsiTheme="minorEastAsia" w:cs="宋体" w:hint="eastAsia"/>
          <w:sz w:val="28"/>
          <w:szCs w:val="28"/>
        </w:rPr>
        <w:t>2023年，国务院常务会研究推动稀土产业高质量发展政策的出台为稀土产业发展带来了机遇，作为我国稀土行业头部企业，</w:t>
      </w:r>
      <w:r w:rsidR="00961E92">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以聚焦新质生产力，全面构建高效、清洁、低碳、循环的绿色产业体系，持续加速转型升级。</w:t>
      </w:r>
      <w:r w:rsidR="00BF6A0C">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聚焦以下四个方面开展了工作：</w:t>
      </w:r>
    </w:p>
    <w:p w14:paraId="4BA3AC9E" w14:textId="76479272" w:rsidR="00961E92" w:rsidRPr="00961E92" w:rsidRDefault="00BF6A0C" w:rsidP="00961E92">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一是</w:t>
      </w:r>
      <w:r w:rsidR="00961E92" w:rsidRPr="00961E92">
        <w:rPr>
          <w:rFonts w:asciiTheme="minorEastAsia" w:eastAsiaTheme="minorEastAsia" w:hAnsiTheme="minorEastAsia" w:cs="宋体" w:hint="eastAsia"/>
          <w:sz w:val="28"/>
          <w:szCs w:val="28"/>
        </w:rPr>
        <w:t>聚焦新标杆。</w:t>
      </w:r>
      <w:r>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承担的稀土行业首个国家级“稀土冶炼节能标准化示范项目”顺利通过验收，实现了冶炼分离板块绿色低碳技术全线突破，成为行业打造绿色低碳冶炼分离新标杆。</w:t>
      </w:r>
    </w:p>
    <w:p w14:paraId="70929073" w14:textId="160F8AFE" w:rsidR="00961E92" w:rsidRPr="00961E92" w:rsidRDefault="00BF6A0C" w:rsidP="00961E92">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二是</w:t>
      </w:r>
      <w:r w:rsidR="00961E92" w:rsidRPr="00961E92">
        <w:rPr>
          <w:rFonts w:asciiTheme="minorEastAsia" w:eastAsiaTheme="minorEastAsia" w:hAnsiTheme="minorEastAsia" w:cs="宋体" w:hint="eastAsia"/>
          <w:sz w:val="28"/>
          <w:szCs w:val="28"/>
        </w:rPr>
        <w:t>聚焦新工艺。</w:t>
      </w:r>
      <w:r>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绿色冶炼升级改造项目已完成第一条生产线工艺厂房主体结构施工，该项目采用创新浸出工艺，酸碱单耗、能耗将大幅降低；“白云鄂博稀土精矿绿色环保冶炼新工艺工业化”试验项目竣工投产，该项目是内蒙古自治区科技重大专项、国内稀土行业</w:t>
      </w:r>
      <w:r w:rsidR="00961E92" w:rsidRPr="00961E92">
        <w:rPr>
          <w:rFonts w:asciiTheme="minorEastAsia" w:eastAsiaTheme="minorEastAsia" w:hAnsiTheme="minorEastAsia" w:cs="宋体" w:hint="eastAsia"/>
          <w:sz w:val="28"/>
          <w:szCs w:val="28"/>
        </w:rPr>
        <w:lastRenderedPageBreak/>
        <w:t>首台（套）外热式低温焙烧冶炼稀土精矿示范线，</w:t>
      </w:r>
      <w:proofErr w:type="gramStart"/>
      <w:r w:rsidR="00961E92" w:rsidRPr="00961E92">
        <w:rPr>
          <w:rFonts w:asciiTheme="minorEastAsia" w:eastAsiaTheme="minorEastAsia" w:hAnsiTheme="minorEastAsia" w:cs="宋体" w:hint="eastAsia"/>
          <w:sz w:val="28"/>
          <w:szCs w:val="28"/>
        </w:rPr>
        <w:t>该产线</w:t>
      </w:r>
      <w:proofErr w:type="gramEnd"/>
      <w:r w:rsidR="00961E92" w:rsidRPr="00961E92">
        <w:rPr>
          <w:rFonts w:asciiTheme="minorEastAsia" w:eastAsiaTheme="minorEastAsia" w:hAnsiTheme="minorEastAsia" w:cs="宋体" w:hint="eastAsia"/>
          <w:sz w:val="28"/>
          <w:szCs w:val="28"/>
        </w:rPr>
        <w:t>具有生产能耗低、资源循环利用、生产过程清洁可持续等优势。</w:t>
      </w:r>
    </w:p>
    <w:p w14:paraId="794D2E30" w14:textId="543E62BB" w:rsidR="00961E92" w:rsidRPr="00961E92" w:rsidRDefault="00BF6A0C" w:rsidP="00961E92">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三是</w:t>
      </w:r>
      <w:r w:rsidR="00961E92" w:rsidRPr="00961E92">
        <w:rPr>
          <w:rFonts w:asciiTheme="minorEastAsia" w:eastAsiaTheme="minorEastAsia" w:hAnsiTheme="minorEastAsia" w:cs="宋体" w:hint="eastAsia"/>
          <w:sz w:val="28"/>
          <w:szCs w:val="28"/>
        </w:rPr>
        <w:t>聚焦低碳</w:t>
      </w:r>
      <w:r w:rsidR="00A44929">
        <w:rPr>
          <w:rFonts w:asciiTheme="minorEastAsia" w:eastAsiaTheme="minorEastAsia" w:hAnsiTheme="minorEastAsia" w:cs="宋体" w:hint="eastAsia"/>
          <w:sz w:val="28"/>
          <w:szCs w:val="28"/>
        </w:rPr>
        <w:t>、</w:t>
      </w:r>
      <w:r w:rsidR="00961E92" w:rsidRPr="00961E92">
        <w:rPr>
          <w:rFonts w:asciiTheme="minorEastAsia" w:eastAsiaTheme="minorEastAsia" w:hAnsiTheme="minorEastAsia" w:cs="宋体" w:hint="eastAsia"/>
          <w:sz w:val="28"/>
          <w:szCs w:val="28"/>
        </w:rPr>
        <w:t>绿色发展。</w:t>
      </w:r>
      <w:r>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万吨级轻稀土碳酸盐连续化生产工艺研究及产业化”项目荣获第七届全国职工优秀技术创新成果一等奖，是稀土行业、内蒙古自治区唯一入围“原材料工业20大低碳技术”的项目，整体技术达到国际领先水平；工业废水采用蒸发结晶、氨水转化等方式进行处理，成为行业首家实现废水“零排放”的企业。</w:t>
      </w:r>
    </w:p>
    <w:p w14:paraId="05243216" w14:textId="0971B56E" w:rsidR="00961E92" w:rsidRDefault="00BF6A0C" w:rsidP="00961E92">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四是</w:t>
      </w:r>
      <w:r w:rsidR="00961E92" w:rsidRPr="00961E92">
        <w:rPr>
          <w:rFonts w:asciiTheme="minorEastAsia" w:eastAsiaTheme="minorEastAsia" w:hAnsiTheme="minorEastAsia" w:cs="宋体" w:hint="eastAsia"/>
          <w:sz w:val="28"/>
          <w:szCs w:val="28"/>
        </w:rPr>
        <w:t>聚焦智能化。</w:t>
      </w:r>
      <w:r>
        <w:rPr>
          <w:rFonts w:asciiTheme="minorEastAsia" w:eastAsiaTheme="minorEastAsia" w:hAnsiTheme="minorEastAsia" w:cs="宋体" w:hint="eastAsia"/>
          <w:sz w:val="28"/>
          <w:szCs w:val="28"/>
        </w:rPr>
        <w:t>公司</w:t>
      </w:r>
      <w:r w:rsidR="00961E92" w:rsidRPr="00961E92">
        <w:rPr>
          <w:rFonts w:asciiTheme="minorEastAsia" w:eastAsiaTheme="minorEastAsia" w:hAnsiTheme="minorEastAsia" w:cs="宋体" w:hint="eastAsia"/>
          <w:sz w:val="28"/>
          <w:szCs w:val="28"/>
        </w:rPr>
        <w:t>依托工业互联网平台“云、边、端”架构，建立平台运行管控和工厂智能生产业务管控系统，实现从人工操作、半自动化到自动化信息化有机融合的跨越，促进企业数字化、智能化转型升级。</w:t>
      </w:r>
    </w:p>
    <w:p w14:paraId="27977E26" w14:textId="26140F83" w:rsidR="00BF7D88" w:rsidRPr="00AE6D9A" w:rsidRDefault="00BF7D88" w:rsidP="00961E92">
      <w:pPr>
        <w:pStyle w:val="a9"/>
        <w:spacing w:line="540" w:lineRule="exact"/>
        <w:ind w:firstLine="562"/>
        <w:rPr>
          <w:rFonts w:asciiTheme="minorEastAsia" w:eastAsiaTheme="minorEastAsia" w:hAnsiTheme="minorEastAsia" w:cs="宋体"/>
          <w:b/>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4</w:t>
      </w:r>
      <w:r w:rsidRPr="00D8130D">
        <w:rPr>
          <w:rFonts w:asciiTheme="minorEastAsia" w:eastAsiaTheme="minorEastAsia" w:hAnsiTheme="minorEastAsia" w:cs="宋体"/>
          <w:b/>
          <w:bCs/>
          <w:sz w:val="28"/>
          <w:szCs w:val="28"/>
        </w:rPr>
        <w:t>：</w:t>
      </w:r>
      <w:r w:rsidR="00BF6A0C" w:rsidRPr="00BF6A0C">
        <w:rPr>
          <w:rFonts w:asciiTheme="minorEastAsia" w:eastAsiaTheme="minorEastAsia" w:hAnsiTheme="minorEastAsia" w:cs="宋体" w:hint="eastAsia"/>
          <w:b/>
          <w:sz w:val="28"/>
          <w:szCs w:val="28"/>
        </w:rPr>
        <w:t>随着全国“两会”的召开，新质生产力引起了热议，请问</w:t>
      </w:r>
      <w:r w:rsidR="00BF6A0C">
        <w:rPr>
          <w:rFonts w:asciiTheme="minorEastAsia" w:eastAsiaTheme="minorEastAsia" w:hAnsiTheme="minorEastAsia" w:cs="宋体" w:hint="eastAsia"/>
          <w:b/>
          <w:sz w:val="28"/>
          <w:szCs w:val="28"/>
        </w:rPr>
        <w:t>公司</w:t>
      </w:r>
      <w:r w:rsidR="00BF6A0C" w:rsidRPr="00BF6A0C">
        <w:rPr>
          <w:rFonts w:asciiTheme="minorEastAsia" w:eastAsiaTheme="minorEastAsia" w:hAnsiTheme="minorEastAsia" w:cs="宋体" w:hint="eastAsia"/>
          <w:b/>
          <w:sz w:val="28"/>
          <w:szCs w:val="28"/>
        </w:rPr>
        <w:t>将从哪些方面提升新质生产力？</w:t>
      </w:r>
    </w:p>
    <w:p w14:paraId="20714A61" w14:textId="6564E6FE" w:rsidR="00BF6A0C" w:rsidRPr="00BF6A0C" w:rsidRDefault="00BF7D88" w:rsidP="00BF6A0C">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BF6A0C">
        <w:rPr>
          <w:rFonts w:asciiTheme="minorEastAsia" w:eastAsiaTheme="minorEastAsia" w:hAnsiTheme="minorEastAsia" w:cs="宋体" w:hint="eastAsia"/>
          <w:sz w:val="28"/>
          <w:szCs w:val="28"/>
        </w:rPr>
        <w:t>公司</w:t>
      </w:r>
      <w:r w:rsidR="00BF6A0C" w:rsidRPr="00BF6A0C">
        <w:rPr>
          <w:rFonts w:asciiTheme="minorEastAsia" w:eastAsiaTheme="minorEastAsia" w:hAnsiTheme="minorEastAsia" w:cs="宋体" w:hint="eastAsia"/>
          <w:sz w:val="28"/>
          <w:szCs w:val="28"/>
        </w:rPr>
        <w:t>作为</w:t>
      </w:r>
      <w:r w:rsidR="009323F1">
        <w:rPr>
          <w:rFonts w:asciiTheme="minorEastAsia" w:eastAsiaTheme="minorEastAsia" w:hAnsiTheme="minorEastAsia" w:cs="宋体" w:hint="eastAsia"/>
          <w:sz w:val="28"/>
          <w:szCs w:val="28"/>
        </w:rPr>
        <w:t>“两个稀土基地”</w:t>
      </w:r>
      <w:r w:rsidR="00BF6A0C" w:rsidRPr="00BF6A0C">
        <w:rPr>
          <w:rFonts w:asciiTheme="minorEastAsia" w:eastAsiaTheme="minorEastAsia" w:hAnsiTheme="minorEastAsia" w:cs="宋体" w:hint="eastAsia"/>
          <w:sz w:val="28"/>
          <w:szCs w:val="28"/>
        </w:rPr>
        <w:t>建设主力军，为增强推动新质生产力发展的自觉性和主动性，推进科技创新和产业创新深度融合，着力塑造高质量发展新动能新优势。</w:t>
      </w:r>
      <w:r w:rsidR="00BF6A0C">
        <w:rPr>
          <w:rFonts w:asciiTheme="minorEastAsia" w:eastAsiaTheme="minorEastAsia" w:hAnsiTheme="minorEastAsia" w:cs="宋体" w:hint="eastAsia"/>
          <w:sz w:val="28"/>
          <w:szCs w:val="28"/>
        </w:rPr>
        <w:t>公司</w:t>
      </w:r>
      <w:r w:rsidR="00BF6A0C" w:rsidRPr="00BF6A0C">
        <w:rPr>
          <w:rFonts w:asciiTheme="minorEastAsia" w:eastAsiaTheme="minorEastAsia" w:hAnsiTheme="minorEastAsia" w:cs="宋体" w:hint="eastAsia"/>
          <w:sz w:val="28"/>
          <w:szCs w:val="28"/>
        </w:rPr>
        <w:t>将通过科技创新引领，整合科技创新资源，推动大型熔盐电解槽、钕铁硼合金连续化智能化生产装备等重大项目布局和成果转化，建设湿法冶金中试基地、稀土阻燃助剂及稀土改性聚乳酸制品中试线、高纯稀土金属及特种合金孵化基地，畅通科技创新成果转化，加快形成新质生产力，以科技赋能品质提升，推动产品向高端化、高值化升级。</w:t>
      </w:r>
    </w:p>
    <w:p w14:paraId="3974A748" w14:textId="51A67F4D" w:rsidR="00BF6A0C" w:rsidRDefault="00BF6A0C" w:rsidP="00BF6A0C">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将聚焦行业前沿，充分发挥稀土资源优势，提升产业引领力，不断探索稀土生产节能低碳技术，推动固态储氢装置、稀土永磁电机等成熟工艺技术装备、产品应用，引导产业向专业化、绿色化方向发展。</w:t>
      </w:r>
    </w:p>
    <w:p w14:paraId="205F656B" w14:textId="2D6C2A3B" w:rsidR="00BF7D88" w:rsidRPr="000C7088" w:rsidRDefault="00BF7D88" w:rsidP="00BF6A0C">
      <w:pPr>
        <w:pStyle w:val="a9"/>
        <w:spacing w:line="540" w:lineRule="exact"/>
        <w:ind w:firstLine="562"/>
        <w:rPr>
          <w:rFonts w:asciiTheme="minorEastAsia" w:eastAsiaTheme="minorEastAsia" w:hAnsiTheme="minorEastAsia" w:cs="宋体"/>
          <w:b/>
          <w:sz w:val="28"/>
          <w:szCs w:val="28"/>
        </w:rPr>
      </w:pPr>
      <w:r w:rsidRPr="000C7088">
        <w:rPr>
          <w:rFonts w:asciiTheme="minorEastAsia" w:eastAsiaTheme="minorEastAsia" w:hAnsiTheme="minorEastAsia" w:cs="宋体" w:hint="eastAsia"/>
          <w:b/>
          <w:bCs/>
          <w:sz w:val="28"/>
          <w:szCs w:val="28"/>
        </w:rPr>
        <w:lastRenderedPageBreak/>
        <w:t>问题</w:t>
      </w:r>
      <w:r w:rsidR="008C0551">
        <w:rPr>
          <w:rFonts w:asciiTheme="minorEastAsia" w:eastAsiaTheme="minorEastAsia" w:hAnsiTheme="minorEastAsia" w:cs="宋体" w:hint="eastAsia"/>
          <w:b/>
          <w:bCs/>
          <w:sz w:val="28"/>
          <w:szCs w:val="28"/>
        </w:rPr>
        <w:t>5</w:t>
      </w:r>
      <w:r w:rsidRPr="000C7088">
        <w:rPr>
          <w:rFonts w:asciiTheme="minorEastAsia" w:eastAsiaTheme="minorEastAsia" w:hAnsiTheme="minorEastAsia" w:cs="宋体"/>
          <w:b/>
          <w:bCs/>
          <w:sz w:val="28"/>
          <w:szCs w:val="28"/>
        </w:rPr>
        <w:t>：</w:t>
      </w:r>
      <w:r w:rsidR="00BF6A0C" w:rsidRPr="00BF6A0C">
        <w:rPr>
          <w:rFonts w:asciiTheme="minorEastAsia" w:eastAsiaTheme="minorEastAsia" w:hAnsiTheme="minorEastAsia" w:cs="宋体" w:hint="eastAsia"/>
          <w:b/>
          <w:sz w:val="28"/>
          <w:szCs w:val="28"/>
        </w:rPr>
        <w:t>日前，全国首创稀土领域EPD平台首发上线，请公司介绍具体情况</w:t>
      </w:r>
      <w:r w:rsidR="00BF6A0C">
        <w:rPr>
          <w:rFonts w:asciiTheme="minorEastAsia" w:eastAsiaTheme="minorEastAsia" w:hAnsiTheme="minorEastAsia" w:cs="宋体" w:hint="eastAsia"/>
          <w:b/>
          <w:sz w:val="28"/>
          <w:szCs w:val="28"/>
        </w:rPr>
        <w:t>？</w:t>
      </w:r>
    </w:p>
    <w:p w14:paraId="23805A32" w14:textId="0FC5A469" w:rsidR="00BF6A0C" w:rsidRPr="00BF6A0C" w:rsidRDefault="00BF7D88" w:rsidP="00BF6A0C">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BF6A0C" w:rsidRPr="00BF6A0C">
        <w:rPr>
          <w:rFonts w:asciiTheme="minorEastAsia" w:eastAsiaTheme="minorEastAsia" w:hAnsiTheme="minorEastAsia" w:cs="宋体" w:hint="eastAsia"/>
          <w:sz w:val="28"/>
          <w:szCs w:val="28"/>
        </w:rPr>
        <w:t>近日，</w:t>
      </w:r>
      <w:r w:rsidR="00BF6A0C">
        <w:rPr>
          <w:rFonts w:asciiTheme="minorEastAsia" w:eastAsiaTheme="minorEastAsia" w:hAnsiTheme="minorEastAsia" w:cs="宋体" w:hint="eastAsia"/>
          <w:sz w:val="28"/>
          <w:szCs w:val="28"/>
        </w:rPr>
        <w:t>公司</w:t>
      </w:r>
      <w:r w:rsidR="00BF6A0C" w:rsidRPr="00BF6A0C">
        <w:rPr>
          <w:rFonts w:asciiTheme="minorEastAsia" w:eastAsiaTheme="minorEastAsia" w:hAnsiTheme="minorEastAsia" w:cs="宋体" w:hint="eastAsia"/>
          <w:sz w:val="28"/>
          <w:szCs w:val="28"/>
        </w:rPr>
        <w:t>EPD平台上线，并发布了4份稀土产品环境产品声明（EPD）报告，是全国首创稀土领域EPD平台。这是建设</w:t>
      </w:r>
      <w:r w:rsidR="00BF6A0C">
        <w:rPr>
          <w:rFonts w:asciiTheme="minorEastAsia" w:eastAsiaTheme="minorEastAsia" w:hAnsiTheme="minorEastAsia" w:cs="宋体" w:hint="eastAsia"/>
          <w:sz w:val="28"/>
          <w:szCs w:val="28"/>
        </w:rPr>
        <w:t>“</w:t>
      </w:r>
      <w:r w:rsidR="00BF6A0C" w:rsidRPr="00BF6A0C">
        <w:rPr>
          <w:rFonts w:asciiTheme="minorEastAsia" w:eastAsiaTheme="minorEastAsia" w:hAnsiTheme="minorEastAsia" w:cs="宋体" w:hint="eastAsia"/>
          <w:sz w:val="28"/>
          <w:szCs w:val="28"/>
        </w:rPr>
        <w:t>两个稀土基地</w:t>
      </w:r>
      <w:r w:rsidR="00BF6A0C">
        <w:rPr>
          <w:rFonts w:asciiTheme="minorEastAsia" w:eastAsiaTheme="minorEastAsia" w:hAnsiTheme="minorEastAsia" w:cs="宋体" w:hint="eastAsia"/>
          <w:sz w:val="28"/>
          <w:szCs w:val="28"/>
        </w:rPr>
        <w:t>”</w:t>
      </w:r>
      <w:r w:rsidR="00BF6A0C" w:rsidRPr="00BF6A0C">
        <w:rPr>
          <w:rFonts w:asciiTheme="minorEastAsia" w:eastAsiaTheme="minorEastAsia" w:hAnsiTheme="minorEastAsia" w:cs="宋体" w:hint="eastAsia"/>
          <w:sz w:val="28"/>
          <w:szCs w:val="28"/>
        </w:rPr>
        <w:t>的具体实践，是稀土行业积极发展新质生产力，推动行业低碳绿色发展的重大举措。</w:t>
      </w:r>
    </w:p>
    <w:p w14:paraId="3D078D90" w14:textId="77777777" w:rsidR="00BF6A0C" w:rsidRPr="00BF6A0C" w:rsidRDefault="00BF6A0C" w:rsidP="00BF6A0C">
      <w:pPr>
        <w:pStyle w:val="a9"/>
        <w:spacing w:line="540" w:lineRule="exact"/>
        <w:ind w:firstLine="560"/>
        <w:rPr>
          <w:rFonts w:asciiTheme="minorEastAsia" w:eastAsiaTheme="minorEastAsia" w:hAnsiTheme="minorEastAsia" w:cs="宋体"/>
          <w:sz w:val="28"/>
          <w:szCs w:val="28"/>
        </w:rPr>
      </w:pPr>
      <w:r w:rsidRPr="00BF6A0C">
        <w:rPr>
          <w:rFonts w:asciiTheme="minorEastAsia" w:eastAsiaTheme="minorEastAsia" w:hAnsiTheme="minorEastAsia" w:cs="宋体" w:hint="eastAsia"/>
          <w:sz w:val="28"/>
          <w:szCs w:val="28"/>
        </w:rPr>
        <w:t>EPD（环境产品声明）是经由第三方验证，以生命周期评价（LCA）为基础，科学、可比、国际认可地披露某一产品或某项服务从原材料获取、生产、运输、消费以及最终的报废处理整个生命周期过程中的环境影响信息，并可向消费者、采购商等提供，EPD已成为国际公认的“绿色身份证”。</w:t>
      </w:r>
    </w:p>
    <w:p w14:paraId="4522E700" w14:textId="7D3AAE7E" w:rsidR="00BF6A0C" w:rsidRPr="00BF6A0C" w:rsidRDefault="00BF6A0C" w:rsidP="00BF6A0C">
      <w:pPr>
        <w:pStyle w:val="a9"/>
        <w:spacing w:line="540" w:lineRule="exact"/>
        <w:ind w:firstLine="560"/>
        <w:rPr>
          <w:rFonts w:asciiTheme="minorEastAsia" w:eastAsiaTheme="minorEastAsia" w:hAnsiTheme="minorEastAsia" w:cs="宋体"/>
          <w:sz w:val="28"/>
          <w:szCs w:val="28"/>
        </w:rPr>
      </w:pPr>
      <w:r w:rsidRPr="00BF6A0C">
        <w:rPr>
          <w:rFonts w:asciiTheme="minorEastAsia" w:eastAsiaTheme="minorEastAsia" w:hAnsiTheme="minorEastAsia" w:cs="宋体" w:hint="eastAsia"/>
          <w:sz w:val="28"/>
          <w:szCs w:val="28"/>
        </w:rPr>
        <w:t>近年来，</w:t>
      </w:r>
      <w:r>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在EPD平台建设方面开展了丰富的探索和实践，推进了稀土绿色设计产品、绿色工厂、绿色供应链建设，实施了稀土生命周期评价（LCA），构建了完善的LCA计算背景数据库，编制了稀土产品种类规则（PCR），为稀土EPD平台正式上线运行奠定了坚实的基础。</w:t>
      </w:r>
    </w:p>
    <w:p w14:paraId="06C28554" w14:textId="60245943" w:rsidR="00BF7D88" w:rsidRPr="00BF6A0C" w:rsidRDefault="00BF6A0C" w:rsidP="00BF6A0C">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EPD平台将为中国稀土产业</w:t>
      </w:r>
      <w:proofErr w:type="gramStart"/>
      <w:r w:rsidRPr="00BF6A0C">
        <w:rPr>
          <w:rFonts w:asciiTheme="minorEastAsia" w:eastAsiaTheme="minorEastAsia" w:hAnsiTheme="minorEastAsia" w:cs="宋体" w:hint="eastAsia"/>
          <w:sz w:val="28"/>
          <w:szCs w:val="28"/>
        </w:rPr>
        <w:t>链企业</w:t>
      </w:r>
      <w:proofErr w:type="gramEnd"/>
      <w:r w:rsidRPr="00BF6A0C">
        <w:rPr>
          <w:rFonts w:asciiTheme="minorEastAsia" w:eastAsiaTheme="minorEastAsia" w:hAnsiTheme="minorEastAsia" w:cs="宋体" w:hint="eastAsia"/>
          <w:sz w:val="28"/>
          <w:szCs w:val="28"/>
        </w:rPr>
        <w:t>积极融入绿色国际贸易提供可靠路径。为深入推动中国稀土领域贯彻“双碳”目标、主动</w:t>
      </w:r>
      <w:proofErr w:type="gramStart"/>
      <w:r w:rsidRPr="00BF6A0C">
        <w:rPr>
          <w:rFonts w:asciiTheme="minorEastAsia" w:eastAsiaTheme="minorEastAsia" w:hAnsiTheme="minorEastAsia" w:cs="宋体" w:hint="eastAsia"/>
          <w:sz w:val="28"/>
          <w:szCs w:val="28"/>
        </w:rPr>
        <w:t>践行</w:t>
      </w:r>
      <w:proofErr w:type="gramEnd"/>
      <w:r w:rsidRPr="00BF6A0C">
        <w:rPr>
          <w:rFonts w:asciiTheme="minorEastAsia" w:eastAsiaTheme="minorEastAsia" w:hAnsiTheme="minorEastAsia" w:cs="宋体" w:hint="eastAsia"/>
          <w:sz w:val="28"/>
          <w:szCs w:val="28"/>
        </w:rPr>
        <w:t>绿色低碳发展理念，实现中国稀土产品环境绩效国际互认，增强稀土产品的绿色竞争力。同时，为我国稀土行业绿色低碳发展和绿色转型升级创造价值。</w:t>
      </w:r>
    </w:p>
    <w:p w14:paraId="6258C652" w14:textId="021CD969" w:rsidR="00F34DAB" w:rsidRDefault="009929C9" w:rsidP="009630EB">
      <w:pPr>
        <w:pStyle w:val="a9"/>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6</w:t>
      </w:r>
      <w:r w:rsidRPr="00D8130D">
        <w:rPr>
          <w:rFonts w:asciiTheme="minorEastAsia" w:eastAsiaTheme="minorEastAsia" w:hAnsiTheme="minorEastAsia" w:cs="宋体"/>
          <w:b/>
          <w:bCs/>
          <w:sz w:val="28"/>
          <w:szCs w:val="28"/>
        </w:rPr>
        <w:t>：</w:t>
      </w:r>
      <w:r w:rsidR="00BF6A0C" w:rsidRPr="00BF6A0C">
        <w:rPr>
          <w:rFonts w:asciiTheme="minorEastAsia" w:eastAsiaTheme="minorEastAsia" w:hAnsiTheme="minorEastAsia" w:cs="宋体" w:hint="eastAsia"/>
          <w:b/>
          <w:bCs/>
          <w:sz w:val="28"/>
          <w:szCs w:val="28"/>
        </w:rPr>
        <w:t>请问</w:t>
      </w:r>
      <w:r w:rsidR="00BF6A0C">
        <w:rPr>
          <w:rFonts w:asciiTheme="minorEastAsia" w:eastAsiaTheme="minorEastAsia" w:hAnsiTheme="minorEastAsia" w:cs="宋体" w:hint="eastAsia"/>
          <w:b/>
          <w:bCs/>
          <w:sz w:val="28"/>
          <w:szCs w:val="28"/>
        </w:rPr>
        <w:t>公司</w:t>
      </w:r>
      <w:r w:rsidR="00BF6A0C" w:rsidRPr="00BF6A0C">
        <w:rPr>
          <w:rFonts w:asciiTheme="minorEastAsia" w:eastAsiaTheme="minorEastAsia" w:hAnsiTheme="minorEastAsia" w:cs="宋体" w:hint="eastAsia"/>
          <w:b/>
          <w:bCs/>
          <w:sz w:val="28"/>
          <w:szCs w:val="28"/>
        </w:rPr>
        <w:t>如何实现“高端化、智能化、绿色化”转型，塑造核心竞争力，培育发展新动能？</w:t>
      </w:r>
    </w:p>
    <w:p w14:paraId="711E3E40" w14:textId="1C460264" w:rsidR="00BF6A0C" w:rsidRPr="00BF6A0C" w:rsidRDefault="009929C9" w:rsidP="00BF6A0C">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sidR="00BF6A0C">
        <w:rPr>
          <w:rFonts w:asciiTheme="minorEastAsia" w:eastAsiaTheme="minorEastAsia" w:hAnsiTheme="minorEastAsia" w:cs="宋体" w:hint="eastAsia"/>
          <w:sz w:val="28"/>
          <w:szCs w:val="28"/>
        </w:rPr>
        <w:t>公司</w:t>
      </w:r>
      <w:r w:rsidR="00BF6A0C" w:rsidRPr="00BF6A0C">
        <w:rPr>
          <w:rFonts w:asciiTheme="minorEastAsia" w:eastAsiaTheme="minorEastAsia" w:hAnsiTheme="minorEastAsia" w:cs="宋体" w:hint="eastAsia"/>
          <w:sz w:val="28"/>
          <w:szCs w:val="28"/>
        </w:rPr>
        <w:t>将瞄准高端市场和产业前沿，加快推动高纯稀土氧化物、化合物、金属、靶材等高端产品批量化生产；开展国防军工、精</w:t>
      </w:r>
      <w:r w:rsidR="00BF6A0C" w:rsidRPr="00BF6A0C">
        <w:rPr>
          <w:rFonts w:asciiTheme="minorEastAsia" w:eastAsiaTheme="minorEastAsia" w:hAnsiTheme="minorEastAsia" w:cs="宋体" w:hint="eastAsia"/>
          <w:sz w:val="28"/>
          <w:szCs w:val="28"/>
        </w:rPr>
        <w:lastRenderedPageBreak/>
        <w:t>密装备等领域高端永磁材料、抛光材料、储氢材料研发；对接“稀土+”应用领域开展光功能、阻燃等新材料产品开发，努力培育一批“小巨人”企业，不断提升高端产品供给能力和高端市场竞争力。</w:t>
      </w:r>
    </w:p>
    <w:p w14:paraId="588AFC99" w14:textId="77777777" w:rsidR="00BF6A0C" w:rsidRDefault="00BF6A0C" w:rsidP="00BF6A0C">
      <w:pPr>
        <w:pStyle w:val="a9"/>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将加快智能化技术应用。完善数字化基础设施建设，</w:t>
      </w:r>
      <w:proofErr w:type="gramStart"/>
      <w:r w:rsidRPr="00BF6A0C">
        <w:rPr>
          <w:rFonts w:asciiTheme="minorEastAsia" w:eastAsiaTheme="minorEastAsia" w:hAnsiTheme="minorEastAsia" w:cs="宋体" w:hint="eastAsia"/>
          <w:sz w:val="28"/>
          <w:szCs w:val="28"/>
        </w:rPr>
        <w:t>加强产线自动化</w:t>
      </w:r>
      <w:proofErr w:type="gramEnd"/>
      <w:r w:rsidRPr="00BF6A0C">
        <w:rPr>
          <w:rFonts w:asciiTheme="minorEastAsia" w:eastAsiaTheme="minorEastAsia" w:hAnsiTheme="minorEastAsia" w:cs="宋体" w:hint="eastAsia"/>
          <w:sz w:val="28"/>
          <w:szCs w:val="28"/>
        </w:rPr>
        <w:t>改造，推行生产</w:t>
      </w:r>
      <w:proofErr w:type="gramStart"/>
      <w:r w:rsidRPr="00BF6A0C">
        <w:rPr>
          <w:rFonts w:asciiTheme="minorEastAsia" w:eastAsiaTheme="minorEastAsia" w:hAnsiTheme="minorEastAsia" w:cs="宋体" w:hint="eastAsia"/>
          <w:sz w:val="28"/>
          <w:szCs w:val="28"/>
        </w:rPr>
        <w:t>过程数智化</w:t>
      </w:r>
      <w:proofErr w:type="gramEnd"/>
      <w:r w:rsidRPr="00BF6A0C">
        <w:rPr>
          <w:rFonts w:asciiTheme="minorEastAsia" w:eastAsiaTheme="minorEastAsia" w:hAnsiTheme="minorEastAsia" w:cs="宋体" w:hint="eastAsia"/>
          <w:sz w:val="28"/>
          <w:szCs w:val="28"/>
        </w:rPr>
        <w:t>控制，选定若干技术成熟的生产环节，开发智能化专家系统，持续提升生产设备数字化率、关键工序数控化率以及3D岗位机器换人率。搭建集团信息化管控平台，实现对分</w:t>
      </w:r>
      <w:r>
        <w:rPr>
          <w:rFonts w:asciiTheme="minorEastAsia" w:eastAsiaTheme="minorEastAsia" w:hAnsiTheme="minorEastAsia" w:cs="宋体" w:hint="eastAsia"/>
          <w:sz w:val="28"/>
          <w:szCs w:val="28"/>
        </w:rPr>
        <w:t>（</w:t>
      </w:r>
      <w:r w:rsidRPr="00BF6A0C">
        <w:rPr>
          <w:rFonts w:asciiTheme="minorEastAsia" w:eastAsiaTheme="minorEastAsia" w:hAnsiTheme="minorEastAsia" w:cs="宋体" w:hint="eastAsia"/>
          <w:sz w:val="28"/>
          <w:szCs w:val="28"/>
        </w:rPr>
        <w:t>子</w:t>
      </w:r>
      <w:r>
        <w:rPr>
          <w:rFonts w:asciiTheme="minorEastAsia" w:eastAsiaTheme="minorEastAsia" w:hAnsiTheme="minorEastAsia" w:cs="宋体" w:hint="eastAsia"/>
          <w:sz w:val="28"/>
          <w:szCs w:val="28"/>
        </w:rPr>
        <w:t>）</w:t>
      </w:r>
      <w:r w:rsidRPr="00BF6A0C">
        <w:rPr>
          <w:rFonts w:asciiTheme="minorEastAsia" w:eastAsiaTheme="minorEastAsia" w:hAnsiTheme="minorEastAsia" w:cs="宋体" w:hint="eastAsia"/>
          <w:sz w:val="28"/>
          <w:szCs w:val="28"/>
        </w:rPr>
        <w:t>公司项目、设备、采购、销售、库存等业务的信息化管理。依托运营管理积累的大数据资源，撬动数据要素生产力与公司其他生产要素融合，发挥数据要素在运营管理中的价值，提升公司经营绩效和发展质量。</w:t>
      </w:r>
    </w:p>
    <w:p w14:paraId="6BDDA763" w14:textId="1D6936D9" w:rsidR="00BF6A0C" w:rsidRDefault="00BF6A0C" w:rsidP="00BF6A0C">
      <w:pPr>
        <w:pStyle w:val="a9"/>
        <w:spacing w:line="540" w:lineRule="exact"/>
        <w:ind w:firstLine="562"/>
        <w:rPr>
          <w:rFonts w:asciiTheme="minorEastAsia" w:eastAsiaTheme="minorEastAsia" w:hAnsiTheme="minorEastAsia" w:cs="宋体"/>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7</w:t>
      </w:r>
      <w:r w:rsidRPr="00D8130D">
        <w:rPr>
          <w:rFonts w:asciiTheme="minorEastAsia" w:eastAsiaTheme="minorEastAsia" w:hAnsiTheme="minorEastAsia" w:cs="宋体"/>
          <w:b/>
          <w:bCs/>
          <w:sz w:val="28"/>
          <w:szCs w:val="28"/>
        </w:rPr>
        <w:t>：</w:t>
      </w:r>
      <w:r w:rsidRPr="00F0129A">
        <w:rPr>
          <w:rFonts w:asciiTheme="minorEastAsia" w:eastAsiaTheme="minorEastAsia" w:hAnsiTheme="minorEastAsia" w:cs="宋体" w:hint="eastAsia"/>
          <w:b/>
          <w:bCs/>
          <w:sz w:val="28"/>
          <w:szCs w:val="28"/>
        </w:rPr>
        <w:t>公司在不同ESG评级系统的分数差别较大</w:t>
      </w:r>
      <w:r w:rsidR="004C7F92">
        <w:rPr>
          <w:rFonts w:asciiTheme="minorEastAsia" w:eastAsiaTheme="minorEastAsia" w:hAnsiTheme="minorEastAsia" w:cs="宋体" w:hint="eastAsia"/>
          <w:b/>
          <w:bCs/>
          <w:sz w:val="28"/>
          <w:szCs w:val="28"/>
        </w:rPr>
        <w:t>，</w:t>
      </w:r>
      <w:r w:rsidRPr="00F0129A">
        <w:rPr>
          <w:rFonts w:asciiTheme="minorEastAsia" w:eastAsiaTheme="minorEastAsia" w:hAnsiTheme="minorEastAsia" w:cs="宋体" w:hint="eastAsia"/>
          <w:b/>
          <w:bCs/>
          <w:sz w:val="28"/>
          <w:szCs w:val="28"/>
        </w:rPr>
        <w:t>公司是否有前瞻性的规划，比如研发更环保的提取技术或实施循环经济项目？</w:t>
      </w:r>
    </w:p>
    <w:p w14:paraId="317A737A" w14:textId="61422E24" w:rsidR="00BF6A0C" w:rsidRPr="00BF6A0C" w:rsidRDefault="00BF6A0C" w:rsidP="00BF6A0C">
      <w:pPr>
        <w:pStyle w:val="a9"/>
        <w:spacing w:line="540" w:lineRule="exact"/>
        <w:ind w:firstLine="562"/>
        <w:rPr>
          <w:rFonts w:asciiTheme="minorEastAsia" w:eastAsiaTheme="minorEastAsia" w:hAnsiTheme="minorEastAsia" w:cs="宋体"/>
          <w:sz w:val="28"/>
          <w:szCs w:val="28"/>
        </w:rPr>
      </w:pPr>
      <w:r w:rsidRPr="004C7F92">
        <w:rPr>
          <w:rFonts w:asciiTheme="minorEastAsia" w:eastAsiaTheme="minorEastAsia" w:hAnsiTheme="minorEastAsia" w:cs="宋体"/>
          <w:b/>
          <w:bCs/>
          <w:sz w:val="28"/>
          <w:szCs w:val="28"/>
        </w:rPr>
        <w:t>答复：</w:t>
      </w:r>
      <w:r>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积极开展ESG相关工作，完善了ESG工作顶层设计，构建形成了由董事会、董事会战略与ESG委员会及ESG工作组三个层级的ESG管理架构，依据</w:t>
      </w:r>
      <w:r w:rsidR="00586DB7">
        <w:rPr>
          <w:rFonts w:asciiTheme="minorEastAsia" w:eastAsiaTheme="minorEastAsia" w:hAnsiTheme="minorEastAsia" w:cs="宋体" w:hint="eastAsia"/>
          <w:sz w:val="28"/>
          <w:szCs w:val="28"/>
        </w:rPr>
        <w:t>国务院国资委</w:t>
      </w:r>
      <w:r w:rsidR="00586DB7" w:rsidRPr="00BF6A0C">
        <w:rPr>
          <w:rFonts w:asciiTheme="minorEastAsia" w:eastAsiaTheme="minorEastAsia" w:hAnsiTheme="minorEastAsia" w:cs="宋体" w:hint="eastAsia"/>
          <w:sz w:val="28"/>
          <w:szCs w:val="28"/>
        </w:rPr>
        <w:t>《央企控股上市公司ESG专项报告参考指标体系》</w:t>
      </w:r>
      <w:r w:rsidR="00586DB7">
        <w:rPr>
          <w:rFonts w:asciiTheme="minorEastAsia" w:eastAsiaTheme="minorEastAsia" w:hAnsiTheme="minorEastAsia" w:cs="宋体" w:hint="eastAsia"/>
          <w:sz w:val="28"/>
          <w:szCs w:val="28"/>
        </w:rPr>
        <w:t>、</w:t>
      </w:r>
      <w:r w:rsidRPr="00BF6A0C">
        <w:rPr>
          <w:rFonts w:asciiTheme="minorEastAsia" w:eastAsiaTheme="minorEastAsia" w:hAnsiTheme="minorEastAsia" w:cs="宋体" w:hint="eastAsia"/>
          <w:sz w:val="28"/>
          <w:szCs w:val="28"/>
        </w:rPr>
        <w:t>《上海证券交易所上市公司自律监管指引第14号——可持续发展报告（试行）》</w:t>
      </w:r>
      <w:r w:rsidR="00586DB7">
        <w:rPr>
          <w:rFonts w:asciiTheme="minorEastAsia" w:eastAsiaTheme="minorEastAsia" w:hAnsiTheme="minorEastAsia" w:cs="宋体" w:hint="eastAsia"/>
          <w:sz w:val="28"/>
          <w:szCs w:val="28"/>
        </w:rPr>
        <w:t>以及</w:t>
      </w:r>
      <w:r w:rsidRPr="00BF6A0C">
        <w:rPr>
          <w:rFonts w:asciiTheme="minorEastAsia" w:eastAsiaTheme="minorEastAsia" w:hAnsiTheme="minorEastAsia" w:cs="宋体" w:hint="eastAsia"/>
          <w:sz w:val="28"/>
          <w:szCs w:val="28"/>
        </w:rPr>
        <w:t>全球报告倡议组织（GRI）《可持续发展报告标准》等编制公司ESG报告。</w:t>
      </w:r>
    </w:p>
    <w:p w14:paraId="1F9C7109" w14:textId="456F8715" w:rsidR="00BF6A0C" w:rsidRPr="00BF6A0C" w:rsidRDefault="00BF6A0C" w:rsidP="00BF6A0C">
      <w:pPr>
        <w:pStyle w:val="a9"/>
        <w:spacing w:line="540" w:lineRule="exact"/>
        <w:ind w:firstLine="560"/>
        <w:rPr>
          <w:rFonts w:asciiTheme="minorEastAsia" w:eastAsiaTheme="minorEastAsia" w:hAnsiTheme="minorEastAsia" w:cs="宋体"/>
          <w:sz w:val="28"/>
          <w:szCs w:val="28"/>
        </w:rPr>
      </w:pPr>
      <w:r w:rsidRPr="00BF6A0C">
        <w:rPr>
          <w:rFonts w:asciiTheme="minorEastAsia" w:eastAsiaTheme="minorEastAsia" w:hAnsiTheme="minorEastAsia" w:cs="宋体" w:hint="eastAsia"/>
          <w:sz w:val="28"/>
          <w:szCs w:val="28"/>
        </w:rPr>
        <w:t>近年来，</w:t>
      </w:r>
      <w:r w:rsidR="00586DB7">
        <w:rPr>
          <w:rFonts w:asciiTheme="minorEastAsia" w:eastAsiaTheme="minorEastAsia" w:hAnsiTheme="minorEastAsia" w:cs="宋体" w:hint="eastAsia"/>
          <w:sz w:val="28"/>
          <w:szCs w:val="28"/>
        </w:rPr>
        <w:t>公司</w:t>
      </w:r>
      <w:r w:rsidRPr="00BF6A0C">
        <w:rPr>
          <w:rFonts w:asciiTheme="minorEastAsia" w:eastAsiaTheme="minorEastAsia" w:hAnsiTheme="minorEastAsia" w:cs="宋体" w:hint="eastAsia"/>
          <w:sz w:val="28"/>
          <w:szCs w:val="28"/>
        </w:rPr>
        <w:t>在EPD平台建设方面开展了丰富的探索和实践，推进了稀土绿色设计产品、绿色工厂、绿色供应链建设，实施了稀土生命周期评价（LCA），构建了完善的LCA计算背景数据库，编制了稀土产品种类规则（PCR），为稀土EPD平台正式上线运行奠定了坚实的基础。截至目前，稀土EPD平台已建立了完整的组织架构和管理流程，</w:t>
      </w:r>
      <w:proofErr w:type="gramStart"/>
      <w:r w:rsidRPr="00BF6A0C">
        <w:rPr>
          <w:rFonts w:asciiTheme="minorEastAsia" w:eastAsiaTheme="minorEastAsia" w:hAnsiTheme="minorEastAsia" w:cs="宋体" w:hint="eastAsia"/>
          <w:sz w:val="28"/>
          <w:szCs w:val="28"/>
        </w:rPr>
        <w:t>干勇院士</w:t>
      </w:r>
      <w:proofErr w:type="gramEnd"/>
      <w:r w:rsidRPr="00BF6A0C">
        <w:rPr>
          <w:rFonts w:asciiTheme="minorEastAsia" w:eastAsiaTheme="minorEastAsia" w:hAnsiTheme="minorEastAsia" w:cs="宋体" w:hint="eastAsia"/>
          <w:sz w:val="28"/>
          <w:szCs w:val="28"/>
        </w:rPr>
        <w:t>担任平台政策指导委员会总顾问，李卫院士担任技术委员会</w:t>
      </w:r>
      <w:r w:rsidRPr="00BF6A0C">
        <w:rPr>
          <w:rFonts w:asciiTheme="minorEastAsia" w:eastAsiaTheme="minorEastAsia" w:hAnsiTheme="minorEastAsia" w:cs="宋体" w:hint="eastAsia"/>
          <w:sz w:val="28"/>
          <w:szCs w:val="28"/>
        </w:rPr>
        <w:lastRenderedPageBreak/>
        <w:t>主任，同时也汇聚了来自稀土企业、高校、研究机构的行业人士和专家，保证了平台的专业性和权威性。</w:t>
      </w:r>
    </w:p>
    <w:p w14:paraId="550C1194" w14:textId="05415726" w:rsidR="007447CD" w:rsidRDefault="00586DB7" w:rsidP="007447CD">
      <w:pPr>
        <w:spacing w:line="540" w:lineRule="exact"/>
        <w:ind w:firstLineChars="200" w:firstLine="560"/>
        <w:rPr>
          <w:color w:val="000000"/>
          <w:sz w:val="28"/>
          <w:szCs w:val="28"/>
        </w:rPr>
      </w:pPr>
      <w:r>
        <w:rPr>
          <w:rFonts w:asciiTheme="minorEastAsia" w:eastAsiaTheme="minorEastAsia" w:hAnsiTheme="minorEastAsia" w:cs="宋体" w:hint="eastAsia"/>
          <w:sz w:val="28"/>
          <w:szCs w:val="28"/>
        </w:rPr>
        <w:t>公司</w:t>
      </w:r>
      <w:r w:rsidR="00BF6A0C" w:rsidRPr="00BF6A0C">
        <w:rPr>
          <w:rFonts w:asciiTheme="minorEastAsia" w:eastAsiaTheme="minorEastAsia" w:hAnsiTheme="minorEastAsia" w:cs="宋体" w:hint="eastAsia"/>
          <w:sz w:val="28"/>
          <w:szCs w:val="28"/>
        </w:rPr>
        <w:t>严守生态环境保护红线及环境质量底线，通过推进精准治污、科学治污、依法治污，持续加强排污许可管理，实现排污总量低于许可限值</w:t>
      </w:r>
      <w:r w:rsidR="00BE2373">
        <w:rPr>
          <w:rFonts w:asciiTheme="minorEastAsia" w:eastAsiaTheme="minorEastAsia" w:hAnsiTheme="minorEastAsia" w:cs="宋体" w:hint="eastAsia"/>
          <w:sz w:val="28"/>
          <w:szCs w:val="28"/>
        </w:rPr>
        <w:t>，工业废水“零排放”</w:t>
      </w:r>
      <w:r w:rsidR="007447CD">
        <w:rPr>
          <w:rFonts w:hint="eastAsia"/>
          <w:color w:val="000000"/>
          <w:sz w:val="28"/>
          <w:szCs w:val="28"/>
        </w:rPr>
        <w:t>。</w:t>
      </w:r>
    </w:p>
    <w:p w14:paraId="6E1F34A6" w14:textId="6B0BF57F" w:rsidR="00586DB7" w:rsidRPr="00586DB7" w:rsidRDefault="00586DB7" w:rsidP="00586DB7">
      <w:pPr>
        <w:pStyle w:val="a9"/>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8</w:t>
      </w:r>
      <w:r w:rsidRPr="00D8130D">
        <w:rPr>
          <w:rFonts w:asciiTheme="minorEastAsia" w:eastAsiaTheme="minorEastAsia" w:hAnsiTheme="minorEastAsia" w:cs="宋体"/>
          <w:b/>
          <w:bCs/>
          <w:sz w:val="28"/>
          <w:szCs w:val="28"/>
        </w:rPr>
        <w:t>：</w:t>
      </w:r>
      <w:r w:rsidRPr="00586DB7">
        <w:rPr>
          <w:rFonts w:asciiTheme="minorEastAsia" w:eastAsiaTheme="minorEastAsia" w:hAnsiTheme="minorEastAsia" w:cs="宋体" w:hint="eastAsia"/>
          <w:b/>
          <w:bCs/>
          <w:sz w:val="28"/>
          <w:szCs w:val="28"/>
        </w:rPr>
        <w:t>国家已宣布限制出口稀土的采矿、选矿、冶炼技术，同时禁止稀土冶炼技术的出口</w:t>
      </w:r>
      <w:r w:rsidR="00291A41">
        <w:rPr>
          <w:rFonts w:asciiTheme="minorEastAsia" w:eastAsiaTheme="minorEastAsia" w:hAnsiTheme="minorEastAsia" w:cs="宋体" w:hint="eastAsia"/>
          <w:b/>
          <w:bCs/>
          <w:sz w:val="28"/>
          <w:szCs w:val="28"/>
        </w:rPr>
        <w:t>，</w:t>
      </w:r>
      <w:r w:rsidRPr="00586DB7">
        <w:rPr>
          <w:rFonts w:asciiTheme="minorEastAsia" w:eastAsiaTheme="minorEastAsia" w:hAnsiTheme="minorEastAsia" w:cs="宋体" w:hint="eastAsia"/>
          <w:b/>
          <w:bCs/>
          <w:sz w:val="28"/>
          <w:szCs w:val="28"/>
        </w:rPr>
        <w:t>说明国家重视稀土冶炼技术重于采矿、选矿技术，但是当前公司的冶炼产品的毛利率并不高，稀土冶炼技术的价值并不明显，请问作为最大的稀土冶炼公司如何提高稀土冶炼产品的毛利？</w:t>
      </w:r>
    </w:p>
    <w:p w14:paraId="605D3FB2" w14:textId="58ADF725" w:rsidR="00586DB7" w:rsidRDefault="00AB6FE5" w:rsidP="00586DB7">
      <w:pPr>
        <w:pStyle w:val="a9"/>
        <w:spacing w:line="540" w:lineRule="exact"/>
        <w:ind w:firstLine="562"/>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答复</w:t>
      </w:r>
      <w:r w:rsidR="00586DB7" w:rsidRPr="00AB6FE5">
        <w:rPr>
          <w:rFonts w:asciiTheme="minorEastAsia" w:eastAsiaTheme="minorEastAsia" w:hAnsiTheme="minorEastAsia" w:cs="宋体" w:hint="eastAsia"/>
          <w:b/>
          <w:bCs/>
          <w:sz w:val="28"/>
          <w:szCs w:val="28"/>
        </w:rPr>
        <w:t>：</w:t>
      </w:r>
      <w:r w:rsidR="00586DB7" w:rsidRPr="00586DB7">
        <w:rPr>
          <w:rFonts w:asciiTheme="minorEastAsia" w:eastAsiaTheme="minorEastAsia" w:hAnsiTheme="minorEastAsia" w:cs="宋体" w:hint="eastAsia"/>
          <w:sz w:val="28"/>
          <w:szCs w:val="28"/>
        </w:rPr>
        <w:t>公司冶炼分离产品毛利率降低是因产品价格降幅较大所致。公司将通过持续技术改造不断提升冶炼分离技术水平，加快推进绿色冶炼升级改造工程等重点项目建设，依托科技创新和降本增效持续优化关键技术指标；积极创新营销模式，调整营销策略，拓展国内外市场；强化全面预算管理，加强成本管控，推进产业“高端化、智能化、绿色化”转型升级，在生产、销售、科研等环节综合施策，不断提升公司产品价值创造力和市场盈利能力。</w:t>
      </w:r>
    </w:p>
    <w:p w14:paraId="09FFFA7C" w14:textId="74AF8263" w:rsidR="00586DB7" w:rsidRDefault="00586DB7" w:rsidP="00586DB7">
      <w:pPr>
        <w:pStyle w:val="a9"/>
        <w:spacing w:line="540" w:lineRule="exact"/>
        <w:ind w:firstLine="562"/>
        <w:rPr>
          <w:rFonts w:asciiTheme="minorEastAsia" w:eastAsiaTheme="minorEastAsia" w:hAnsiTheme="minorEastAsia" w:cs="宋体"/>
          <w:b/>
          <w:bCs/>
          <w:sz w:val="28"/>
          <w:szCs w:val="28"/>
        </w:rPr>
      </w:pPr>
      <w:r w:rsidRPr="00586DB7">
        <w:rPr>
          <w:rFonts w:asciiTheme="minorEastAsia" w:eastAsiaTheme="minorEastAsia" w:hAnsiTheme="minorEastAsia" w:cs="宋体" w:hint="eastAsia"/>
          <w:b/>
          <w:bCs/>
          <w:sz w:val="28"/>
          <w:szCs w:val="28"/>
        </w:rPr>
        <w:t>问题</w:t>
      </w:r>
      <w:r w:rsidR="008C0551">
        <w:rPr>
          <w:rFonts w:asciiTheme="minorEastAsia" w:eastAsiaTheme="minorEastAsia" w:hAnsiTheme="minorEastAsia" w:cs="宋体" w:hint="eastAsia"/>
          <w:b/>
          <w:bCs/>
          <w:sz w:val="28"/>
          <w:szCs w:val="28"/>
        </w:rPr>
        <w:t>9</w:t>
      </w:r>
      <w:r w:rsidRPr="00586DB7">
        <w:rPr>
          <w:rFonts w:asciiTheme="minorEastAsia" w:eastAsiaTheme="minorEastAsia" w:hAnsiTheme="minorEastAsia" w:cs="宋体"/>
          <w:b/>
          <w:bCs/>
          <w:sz w:val="28"/>
          <w:szCs w:val="28"/>
        </w:rPr>
        <w:t>：</w:t>
      </w:r>
      <w:r w:rsidRPr="00586DB7">
        <w:rPr>
          <w:rFonts w:asciiTheme="minorEastAsia" w:eastAsiaTheme="minorEastAsia" w:hAnsiTheme="minorEastAsia" w:cs="宋体" w:hint="eastAsia"/>
          <w:b/>
          <w:bCs/>
          <w:sz w:val="28"/>
          <w:szCs w:val="28"/>
        </w:rPr>
        <w:t>请问目前稀土行情如何，公司产能利用率有多少？</w:t>
      </w:r>
    </w:p>
    <w:p w14:paraId="73E4CA3B" w14:textId="28F54B14" w:rsidR="00586DB7" w:rsidRPr="00586DB7" w:rsidRDefault="00AB6FE5" w:rsidP="00586DB7">
      <w:pPr>
        <w:pStyle w:val="a9"/>
        <w:spacing w:line="540" w:lineRule="exact"/>
        <w:ind w:firstLine="562"/>
        <w:rPr>
          <w:rFonts w:asciiTheme="minorEastAsia" w:eastAsiaTheme="minorEastAsia" w:hAnsiTheme="minorEastAsia" w:cs="宋体"/>
          <w:sz w:val="28"/>
          <w:szCs w:val="28"/>
        </w:rPr>
      </w:pPr>
      <w:r w:rsidRPr="00017335">
        <w:rPr>
          <w:rFonts w:asciiTheme="minorEastAsia" w:eastAsiaTheme="minorEastAsia" w:hAnsiTheme="minorEastAsia" w:cs="宋体" w:hint="eastAsia"/>
          <w:b/>
          <w:bCs/>
          <w:sz w:val="28"/>
          <w:szCs w:val="28"/>
        </w:rPr>
        <w:t>答复</w:t>
      </w:r>
      <w:r w:rsidR="00586DB7" w:rsidRPr="00017335">
        <w:rPr>
          <w:rFonts w:asciiTheme="minorEastAsia" w:eastAsiaTheme="minorEastAsia" w:hAnsiTheme="minorEastAsia" w:cs="宋体" w:hint="eastAsia"/>
          <w:b/>
          <w:bCs/>
          <w:sz w:val="28"/>
          <w:szCs w:val="28"/>
        </w:rPr>
        <w:t>：</w:t>
      </w:r>
      <w:r w:rsidR="00586DB7" w:rsidRPr="00586DB7">
        <w:rPr>
          <w:rFonts w:asciiTheme="minorEastAsia" w:eastAsiaTheme="minorEastAsia" w:hAnsiTheme="minorEastAsia" w:cs="宋体" w:hint="eastAsia"/>
          <w:sz w:val="28"/>
          <w:szCs w:val="28"/>
        </w:rPr>
        <w:t>受市场供求影响，近期，稀土市场产品价格低位反弹，小幅震荡上行，涨幅在10%左右。除新建</w:t>
      </w:r>
      <w:proofErr w:type="gramStart"/>
      <w:r w:rsidR="00586DB7" w:rsidRPr="00586DB7">
        <w:rPr>
          <w:rFonts w:asciiTheme="minorEastAsia" w:eastAsiaTheme="minorEastAsia" w:hAnsiTheme="minorEastAsia" w:cs="宋体" w:hint="eastAsia"/>
          <w:sz w:val="28"/>
          <w:szCs w:val="28"/>
        </w:rPr>
        <w:t>产线在建</w:t>
      </w:r>
      <w:proofErr w:type="gramEnd"/>
      <w:r w:rsidR="00586DB7" w:rsidRPr="00586DB7">
        <w:rPr>
          <w:rFonts w:asciiTheme="minorEastAsia" w:eastAsiaTheme="minorEastAsia" w:hAnsiTheme="minorEastAsia" w:cs="宋体" w:hint="eastAsia"/>
          <w:sz w:val="28"/>
          <w:szCs w:val="28"/>
        </w:rPr>
        <w:t>或调试外，公司上游原料</w:t>
      </w:r>
      <w:proofErr w:type="gramStart"/>
      <w:r w:rsidR="00586DB7" w:rsidRPr="00586DB7">
        <w:rPr>
          <w:rFonts w:asciiTheme="minorEastAsia" w:eastAsiaTheme="minorEastAsia" w:hAnsiTheme="minorEastAsia" w:cs="宋体" w:hint="eastAsia"/>
          <w:sz w:val="28"/>
          <w:szCs w:val="28"/>
        </w:rPr>
        <w:t>产业产线满负荷</w:t>
      </w:r>
      <w:proofErr w:type="gramEnd"/>
      <w:r w:rsidR="00586DB7" w:rsidRPr="00586DB7">
        <w:rPr>
          <w:rFonts w:asciiTheme="minorEastAsia" w:eastAsiaTheme="minorEastAsia" w:hAnsiTheme="minorEastAsia" w:cs="宋体" w:hint="eastAsia"/>
          <w:sz w:val="28"/>
          <w:szCs w:val="28"/>
        </w:rPr>
        <w:t>生产，下游功能材料产业受市场因素影响，产能利用率低于原料产业。</w:t>
      </w:r>
    </w:p>
    <w:p w14:paraId="7C38139F" w14:textId="67D0E939" w:rsidR="009929C9" w:rsidRPr="00D8130D" w:rsidRDefault="007131E7" w:rsidP="00E91789">
      <w:pPr>
        <w:pStyle w:val="a9"/>
        <w:spacing w:line="5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本次</w:t>
      </w:r>
      <w:r w:rsidR="00CF4FF3" w:rsidRPr="00CF4FF3">
        <w:rPr>
          <w:rFonts w:asciiTheme="minorEastAsia" w:eastAsiaTheme="minorEastAsia" w:hAnsiTheme="minorEastAsia" w:cs="宋体" w:hint="eastAsia"/>
          <w:sz w:val="28"/>
          <w:szCs w:val="28"/>
        </w:rPr>
        <w:t>说明会</w:t>
      </w:r>
      <w:r w:rsidR="009929C9" w:rsidRPr="00D8130D">
        <w:rPr>
          <w:rFonts w:asciiTheme="minorEastAsia" w:eastAsiaTheme="minorEastAsia" w:hAnsiTheme="minorEastAsia" w:hint="eastAsia"/>
          <w:sz w:val="28"/>
          <w:szCs w:val="28"/>
        </w:rPr>
        <w:t>具体情况详见</w:t>
      </w:r>
      <w:r w:rsidR="009929C9" w:rsidRPr="00D8130D">
        <w:rPr>
          <w:rFonts w:asciiTheme="minorEastAsia" w:eastAsiaTheme="minorEastAsia" w:hAnsiTheme="minorEastAsia" w:cs="宋体"/>
          <w:sz w:val="28"/>
          <w:szCs w:val="28"/>
        </w:rPr>
        <w:t>上海证券交易所</w:t>
      </w:r>
      <w:proofErr w:type="gramStart"/>
      <w:r w:rsidR="009929C9" w:rsidRPr="00D8130D">
        <w:rPr>
          <w:rFonts w:asciiTheme="minorEastAsia" w:eastAsiaTheme="minorEastAsia" w:hAnsiTheme="minorEastAsia" w:cs="宋体"/>
          <w:sz w:val="28"/>
          <w:szCs w:val="28"/>
        </w:rPr>
        <w:t>上证路演</w:t>
      </w:r>
      <w:proofErr w:type="gramEnd"/>
      <w:r w:rsidR="009929C9" w:rsidRPr="00D8130D">
        <w:rPr>
          <w:rFonts w:asciiTheme="minorEastAsia" w:eastAsiaTheme="minorEastAsia" w:hAnsiTheme="minorEastAsia" w:cs="宋体"/>
          <w:sz w:val="28"/>
          <w:szCs w:val="28"/>
        </w:rPr>
        <w:t>中心（</w:t>
      </w:r>
      <w:r w:rsidR="009929C9" w:rsidRPr="00D8130D">
        <w:rPr>
          <w:rFonts w:asciiTheme="minorEastAsia" w:eastAsiaTheme="minorEastAsia" w:hAnsiTheme="minorEastAsia" w:cs="宋体" w:hint="eastAsia"/>
          <w:sz w:val="28"/>
          <w:szCs w:val="28"/>
        </w:rPr>
        <w:t>h</w:t>
      </w:r>
      <w:r w:rsidR="009929C9" w:rsidRPr="00D8130D">
        <w:rPr>
          <w:rFonts w:asciiTheme="minorEastAsia" w:eastAsiaTheme="minorEastAsia" w:hAnsiTheme="minorEastAsia" w:cs="宋体"/>
          <w:sz w:val="28"/>
          <w:szCs w:val="28"/>
        </w:rPr>
        <w:t>ttp://roadshow.sseinfo.com）</w:t>
      </w:r>
      <w:r w:rsidR="0055473C" w:rsidRPr="00D8130D">
        <w:rPr>
          <w:rFonts w:asciiTheme="minorEastAsia" w:eastAsiaTheme="minorEastAsia" w:hAnsiTheme="minorEastAsia" w:cs="宋体" w:hint="eastAsia"/>
          <w:sz w:val="28"/>
          <w:szCs w:val="28"/>
        </w:rPr>
        <w:t>。</w:t>
      </w:r>
      <w:r w:rsidR="009929C9" w:rsidRPr="00D8130D">
        <w:rPr>
          <w:rFonts w:asciiTheme="minorEastAsia" w:eastAsiaTheme="minorEastAsia" w:hAnsiTheme="minorEastAsia" w:hint="eastAsia"/>
          <w:sz w:val="28"/>
          <w:szCs w:val="28"/>
        </w:rPr>
        <w:t>公司对关心和支持公司发展的投资者表示衷心感谢，欢迎广大投资者通过电话、邮箱、上证e互动</w:t>
      </w:r>
      <w:r w:rsidR="00CF4FF3">
        <w:rPr>
          <w:rFonts w:asciiTheme="minorEastAsia" w:eastAsiaTheme="minorEastAsia" w:hAnsiTheme="minorEastAsia" w:hint="eastAsia"/>
          <w:sz w:val="28"/>
          <w:szCs w:val="28"/>
        </w:rPr>
        <w:t>、</w:t>
      </w:r>
      <w:r w:rsidR="00CF4FF3">
        <w:rPr>
          <w:rFonts w:asciiTheme="minorEastAsia" w:eastAsiaTheme="minorEastAsia" w:hAnsiTheme="minorEastAsia" w:hint="eastAsia"/>
          <w:sz w:val="28"/>
          <w:szCs w:val="28"/>
        </w:rPr>
        <w:lastRenderedPageBreak/>
        <w:t>现场调研</w:t>
      </w:r>
      <w:r w:rsidR="009929C9" w:rsidRPr="00D8130D">
        <w:rPr>
          <w:rFonts w:asciiTheme="minorEastAsia" w:eastAsiaTheme="minorEastAsia" w:hAnsiTheme="minorEastAsia" w:hint="eastAsia"/>
          <w:sz w:val="28"/>
          <w:szCs w:val="28"/>
        </w:rPr>
        <w:t>等形式与公司沟通和交流。</w:t>
      </w:r>
    </w:p>
    <w:p w14:paraId="0E55C0E3" w14:textId="552AC3CC" w:rsidR="009929C9" w:rsidRPr="00D8130D" w:rsidRDefault="009929C9"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hint="eastAsia"/>
          <w:sz w:val="28"/>
          <w:szCs w:val="28"/>
        </w:rPr>
        <w:t>公司指定的信息披露媒体为《中国证券报》《上海证券报》《证券时报》及上海证券交易所网站（www.sse.com.cn），有关公司信息以公司在上述媒体刊登的公告为准。公司将严格按照相关法律法规的规定和要求履行信息披露义务，敬请广大投资者理性投资，注意风险。</w:t>
      </w:r>
    </w:p>
    <w:p w14:paraId="3AB0D697" w14:textId="77777777" w:rsidR="005C166F" w:rsidRPr="00D8130D" w:rsidRDefault="005C166F"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sz w:val="28"/>
          <w:szCs w:val="28"/>
        </w:rPr>
        <w:t>特此公告</w:t>
      </w:r>
    </w:p>
    <w:p w14:paraId="47785520" w14:textId="77777777" w:rsidR="0055473C" w:rsidRPr="00D8130D" w:rsidRDefault="0055473C" w:rsidP="009630EB">
      <w:pPr>
        <w:spacing w:line="540" w:lineRule="exact"/>
        <w:ind w:firstLineChars="200" w:firstLine="560"/>
        <w:rPr>
          <w:rFonts w:asciiTheme="minorEastAsia" w:eastAsiaTheme="minorEastAsia" w:hAnsiTheme="minorEastAsia"/>
          <w:sz w:val="28"/>
          <w:szCs w:val="28"/>
        </w:rPr>
      </w:pPr>
    </w:p>
    <w:p w14:paraId="3BF92FD9" w14:textId="77777777" w:rsidR="0054109B" w:rsidRPr="00D8130D" w:rsidRDefault="0054109B" w:rsidP="009630EB">
      <w:pPr>
        <w:spacing w:line="540" w:lineRule="exact"/>
        <w:ind w:firstLine="480"/>
        <w:jc w:val="right"/>
        <w:rPr>
          <w:rFonts w:asciiTheme="minorEastAsia" w:eastAsiaTheme="minorEastAsia" w:hAnsiTheme="minorEastAsia"/>
          <w:color w:val="000000"/>
          <w:kern w:val="0"/>
          <w:sz w:val="28"/>
          <w:szCs w:val="28"/>
        </w:rPr>
      </w:pPr>
    </w:p>
    <w:p w14:paraId="25208A0F" w14:textId="77777777" w:rsidR="004221E2" w:rsidRPr="00D8130D" w:rsidRDefault="004221E2" w:rsidP="009630EB">
      <w:pPr>
        <w:spacing w:line="540" w:lineRule="exact"/>
        <w:ind w:firstLine="480"/>
        <w:jc w:val="right"/>
        <w:rPr>
          <w:rFonts w:asciiTheme="minorEastAsia" w:eastAsiaTheme="minorEastAsia" w:hAnsiTheme="minorEastAsia"/>
          <w:color w:val="000000"/>
          <w:kern w:val="0"/>
          <w:sz w:val="28"/>
          <w:szCs w:val="28"/>
        </w:rPr>
      </w:pPr>
    </w:p>
    <w:p w14:paraId="6C5D36A4" w14:textId="77777777" w:rsidR="004221E2" w:rsidRPr="00D8130D" w:rsidRDefault="004221E2" w:rsidP="009630EB">
      <w:pPr>
        <w:spacing w:line="540" w:lineRule="exact"/>
        <w:ind w:firstLine="480"/>
        <w:jc w:val="right"/>
        <w:rPr>
          <w:rFonts w:asciiTheme="minorEastAsia" w:eastAsiaTheme="minorEastAsia" w:hAnsiTheme="minorEastAsia"/>
          <w:color w:val="000000"/>
          <w:kern w:val="0"/>
          <w:sz w:val="28"/>
          <w:szCs w:val="28"/>
        </w:rPr>
      </w:pPr>
    </w:p>
    <w:p w14:paraId="6ACE30CB" w14:textId="7D2628D3" w:rsidR="002420F5" w:rsidRPr="00D8130D" w:rsidRDefault="002420F5" w:rsidP="009630EB">
      <w:pPr>
        <w:spacing w:line="540" w:lineRule="exact"/>
        <w:ind w:firstLine="480"/>
        <w:jc w:val="right"/>
        <w:rPr>
          <w:rFonts w:asciiTheme="minorEastAsia" w:eastAsiaTheme="minorEastAsia" w:hAnsiTheme="minorEastAsia"/>
          <w:color w:val="000000"/>
          <w:sz w:val="28"/>
          <w:szCs w:val="28"/>
        </w:rPr>
      </w:pPr>
      <w:r w:rsidRPr="00D8130D">
        <w:rPr>
          <w:rFonts w:asciiTheme="minorEastAsia" w:eastAsiaTheme="minorEastAsia" w:hAnsiTheme="minorEastAsia" w:cs="宋体" w:hint="eastAsia"/>
          <w:color w:val="000000"/>
          <w:sz w:val="28"/>
          <w:szCs w:val="28"/>
        </w:rPr>
        <w:t>中国北方稀土（集团）高科技股份有限公司</w:t>
      </w:r>
    </w:p>
    <w:p w14:paraId="0332CD7E" w14:textId="23EF0F07" w:rsidR="002420F5" w:rsidRPr="00D8130D" w:rsidRDefault="002420F5" w:rsidP="009630EB">
      <w:pPr>
        <w:spacing w:line="540" w:lineRule="exact"/>
        <w:jc w:val="center"/>
        <w:rPr>
          <w:rFonts w:asciiTheme="minorEastAsia" w:eastAsiaTheme="minorEastAsia" w:hAnsiTheme="minorEastAsia"/>
          <w:color w:val="000000"/>
          <w:sz w:val="28"/>
          <w:szCs w:val="28"/>
        </w:rPr>
      </w:pP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董</w:t>
      </w:r>
      <w:r w:rsidRPr="00D8130D">
        <w:rPr>
          <w:rFonts w:asciiTheme="minorEastAsia" w:eastAsiaTheme="minorEastAsia" w:hAnsiTheme="minorEastAsia" w:cs="宋体"/>
          <w:color w:val="000000"/>
          <w:sz w:val="28"/>
          <w:szCs w:val="28"/>
        </w:rPr>
        <w:t xml:space="preserve"> </w:t>
      </w:r>
      <w:r w:rsidR="00C82FDB"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事</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会</w:t>
      </w:r>
    </w:p>
    <w:p w14:paraId="4F02040F" w14:textId="4E8DCABE" w:rsidR="002420F5" w:rsidRDefault="002420F5" w:rsidP="009630EB">
      <w:pPr>
        <w:spacing w:line="540" w:lineRule="exact"/>
        <w:jc w:val="center"/>
        <w:rPr>
          <w:rFonts w:asciiTheme="minorEastAsia" w:eastAsiaTheme="minorEastAsia" w:hAnsiTheme="minorEastAsia" w:cs="宋体"/>
          <w:sz w:val="28"/>
          <w:szCs w:val="28"/>
        </w:rPr>
      </w:pP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sz w:val="28"/>
          <w:szCs w:val="28"/>
        </w:rPr>
        <w:t xml:space="preserve">         </w:t>
      </w:r>
      <w:r w:rsidR="00C82FDB" w:rsidRPr="00D8130D">
        <w:rPr>
          <w:rFonts w:asciiTheme="minorEastAsia" w:eastAsiaTheme="minorEastAsia" w:hAnsiTheme="minorEastAsia" w:cs="宋体"/>
          <w:sz w:val="28"/>
          <w:szCs w:val="28"/>
        </w:rPr>
        <w:t xml:space="preserve"> </w:t>
      </w:r>
      <w:r w:rsidRPr="00D8130D">
        <w:rPr>
          <w:rFonts w:asciiTheme="minorEastAsia" w:eastAsiaTheme="minorEastAsia" w:hAnsiTheme="minorEastAsia" w:cs="宋体"/>
          <w:sz w:val="28"/>
          <w:szCs w:val="28"/>
        </w:rPr>
        <w:t xml:space="preserve"> </w:t>
      </w:r>
      <w:r w:rsidR="00541B80" w:rsidRPr="00D8130D">
        <w:rPr>
          <w:rFonts w:asciiTheme="minorEastAsia" w:eastAsiaTheme="minorEastAsia" w:hAnsiTheme="minorEastAsia" w:cs="宋体"/>
          <w:sz w:val="28"/>
          <w:szCs w:val="28"/>
        </w:rPr>
        <w:t>202</w:t>
      </w:r>
      <w:r w:rsidR="00EC2CFE">
        <w:rPr>
          <w:rFonts w:asciiTheme="minorEastAsia" w:eastAsiaTheme="minorEastAsia" w:hAnsiTheme="minorEastAsia" w:cs="宋体" w:hint="eastAsia"/>
          <w:sz w:val="28"/>
          <w:szCs w:val="28"/>
        </w:rPr>
        <w:t>4</w:t>
      </w:r>
      <w:r w:rsidRPr="00D8130D">
        <w:rPr>
          <w:rFonts w:asciiTheme="minorEastAsia" w:eastAsiaTheme="minorEastAsia" w:hAnsiTheme="minorEastAsia" w:cs="宋体" w:hint="eastAsia"/>
          <w:sz w:val="28"/>
          <w:szCs w:val="28"/>
        </w:rPr>
        <w:t>年</w:t>
      </w:r>
      <w:r w:rsidR="00EC2CFE">
        <w:rPr>
          <w:rFonts w:asciiTheme="minorEastAsia" w:eastAsiaTheme="minorEastAsia" w:hAnsiTheme="minorEastAsia" w:cs="宋体" w:hint="eastAsia"/>
          <w:sz w:val="28"/>
          <w:szCs w:val="28"/>
        </w:rPr>
        <w:t>4</w:t>
      </w:r>
      <w:r w:rsidRPr="00D8130D">
        <w:rPr>
          <w:rFonts w:asciiTheme="minorEastAsia" w:eastAsiaTheme="minorEastAsia" w:hAnsiTheme="minorEastAsia" w:cs="宋体" w:hint="eastAsia"/>
          <w:sz w:val="28"/>
          <w:szCs w:val="28"/>
        </w:rPr>
        <w:t>月</w:t>
      </w:r>
      <w:r w:rsidR="00EC2CFE">
        <w:rPr>
          <w:rFonts w:asciiTheme="minorEastAsia" w:eastAsiaTheme="minorEastAsia" w:hAnsiTheme="minorEastAsia" w:cs="宋体" w:hint="eastAsia"/>
          <w:sz w:val="28"/>
          <w:szCs w:val="28"/>
        </w:rPr>
        <w:t>2</w:t>
      </w:r>
      <w:r w:rsidR="00E90C79">
        <w:rPr>
          <w:rFonts w:asciiTheme="minorEastAsia" w:eastAsiaTheme="minorEastAsia" w:hAnsiTheme="minorEastAsia" w:cs="宋体" w:hint="eastAsia"/>
          <w:sz w:val="28"/>
          <w:szCs w:val="28"/>
        </w:rPr>
        <w:t>7</w:t>
      </w:r>
      <w:r w:rsidRPr="00D8130D">
        <w:rPr>
          <w:rFonts w:asciiTheme="minorEastAsia" w:eastAsiaTheme="minorEastAsia" w:hAnsiTheme="minorEastAsia" w:cs="宋体" w:hint="eastAsia"/>
          <w:sz w:val="28"/>
          <w:szCs w:val="28"/>
        </w:rPr>
        <w:t>日</w:t>
      </w:r>
    </w:p>
    <w:p w14:paraId="0169612D" w14:textId="77777777" w:rsidR="007811E6" w:rsidRDefault="007811E6" w:rsidP="009630EB">
      <w:pPr>
        <w:spacing w:line="540" w:lineRule="exact"/>
        <w:jc w:val="center"/>
        <w:rPr>
          <w:rFonts w:asciiTheme="minorEastAsia" w:eastAsiaTheme="minorEastAsia" w:hAnsiTheme="minorEastAsia" w:cs="宋体"/>
          <w:sz w:val="28"/>
          <w:szCs w:val="28"/>
        </w:rPr>
      </w:pPr>
    </w:p>
    <w:p w14:paraId="1A00D5FA" w14:textId="77777777" w:rsidR="007811E6" w:rsidRDefault="007811E6" w:rsidP="009630EB">
      <w:pPr>
        <w:spacing w:line="540" w:lineRule="exact"/>
        <w:jc w:val="center"/>
        <w:rPr>
          <w:rFonts w:asciiTheme="minorEastAsia" w:eastAsiaTheme="minorEastAsia" w:hAnsiTheme="minorEastAsia" w:cs="宋体"/>
          <w:sz w:val="28"/>
          <w:szCs w:val="28"/>
        </w:rPr>
      </w:pPr>
    </w:p>
    <w:p w14:paraId="63196166" w14:textId="4A94DE3D" w:rsidR="007811E6" w:rsidRPr="007811E6" w:rsidRDefault="007811E6" w:rsidP="007811E6">
      <w:pPr>
        <w:spacing w:line="540" w:lineRule="exact"/>
        <w:jc w:val="left"/>
        <w:rPr>
          <w:rFonts w:asciiTheme="minorEastAsia" w:eastAsiaTheme="minorEastAsia" w:hAnsiTheme="minorEastAsia" w:cs="宋体"/>
          <w:kern w:val="0"/>
          <w:sz w:val="28"/>
          <w:szCs w:val="28"/>
        </w:rPr>
      </w:pPr>
    </w:p>
    <w:sectPr w:rsidR="007811E6" w:rsidRPr="007811E6" w:rsidSect="002F4341">
      <w:headerReference w:type="default" r:id="rId8"/>
      <w:footerReference w:type="default" r:id="rId9"/>
      <w:pgSz w:w="11906" w:h="16838"/>
      <w:pgMar w:top="1440" w:right="1701" w:bottom="1440" w:left="1701" w:header="96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32C7D" w14:textId="77777777" w:rsidR="005F366D" w:rsidRDefault="005F366D">
      <w:r>
        <w:separator/>
      </w:r>
    </w:p>
  </w:endnote>
  <w:endnote w:type="continuationSeparator" w:id="0">
    <w:p w14:paraId="775265A4" w14:textId="77777777" w:rsidR="005F366D" w:rsidRDefault="005F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A2532" w14:textId="5BDC12C2" w:rsidR="002420F5" w:rsidRPr="00C0657E" w:rsidRDefault="002420F5">
    <w:pPr>
      <w:pStyle w:val="a4"/>
      <w:jc w:val="center"/>
      <w:rPr>
        <w:rFonts w:ascii="宋体" w:hAnsi="宋体"/>
        <w:sz w:val="28"/>
        <w:szCs w:val="28"/>
      </w:rPr>
    </w:pPr>
    <w:r w:rsidRPr="00C0657E">
      <w:rPr>
        <w:rFonts w:ascii="宋体" w:hAnsi="宋体" w:cs="华文中宋"/>
        <w:sz w:val="28"/>
        <w:szCs w:val="28"/>
      </w:rPr>
      <w:fldChar w:fldCharType="begin"/>
    </w:r>
    <w:r w:rsidRPr="00C0657E">
      <w:rPr>
        <w:rFonts w:ascii="宋体" w:hAnsi="宋体" w:cs="华文中宋"/>
        <w:sz w:val="28"/>
        <w:szCs w:val="28"/>
      </w:rPr>
      <w:instrText>PAGE   \* MERGEFORMAT</w:instrText>
    </w:r>
    <w:r w:rsidRPr="00C0657E">
      <w:rPr>
        <w:rFonts w:ascii="宋体" w:hAnsi="宋体" w:cs="华文中宋"/>
        <w:sz w:val="28"/>
        <w:szCs w:val="28"/>
      </w:rPr>
      <w:fldChar w:fldCharType="separate"/>
    </w:r>
    <w:r w:rsidR="00526CD1" w:rsidRPr="00526CD1">
      <w:rPr>
        <w:rFonts w:ascii="宋体" w:hAnsi="宋体" w:cs="华文中宋"/>
        <w:noProof/>
        <w:sz w:val="28"/>
        <w:szCs w:val="28"/>
        <w:lang w:val="zh-CN"/>
      </w:rPr>
      <w:t>1</w:t>
    </w:r>
    <w:r w:rsidRPr="00C0657E">
      <w:rPr>
        <w:rFonts w:ascii="宋体" w:hAnsi="宋体" w:cs="华文中宋"/>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2C7D" w14:textId="77777777" w:rsidR="005F366D" w:rsidRDefault="005F366D">
      <w:r>
        <w:separator/>
      </w:r>
    </w:p>
  </w:footnote>
  <w:footnote w:type="continuationSeparator" w:id="0">
    <w:p w14:paraId="37B7EC5E" w14:textId="77777777" w:rsidR="005F366D" w:rsidRDefault="005F3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69A8C" w14:textId="7BDFA7D1" w:rsidR="003333FA" w:rsidRPr="006C5F2C" w:rsidRDefault="00486509" w:rsidP="003333FA">
    <w:pPr>
      <w:pStyle w:val="a3"/>
      <w:jc w:val="both"/>
      <w:rPr>
        <w:rFonts w:asciiTheme="minorEastAsia" w:hAnsiTheme="minorEastAsia"/>
        <w:bCs/>
        <w:color w:val="FF0000"/>
        <w:sz w:val="21"/>
      </w:rPr>
    </w:pPr>
    <w:r>
      <w:rPr>
        <w:rFonts w:asciiTheme="minorEastAsia" w:hAnsiTheme="minorEastAsia" w:hint="eastAsia"/>
        <w:bCs/>
        <w:sz w:val="21"/>
      </w:rPr>
      <w:t>证券</w:t>
    </w:r>
    <w:r w:rsidR="003333FA" w:rsidRPr="00F46BD1">
      <w:rPr>
        <w:rFonts w:asciiTheme="minorEastAsia" w:hAnsiTheme="minorEastAsia" w:hint="eastAsia"/>
        <w:bCs/>
        <w:sz w:val="21"/>
      </w:rPr>
      <w:t>代码：</w:t>
    </w:r>
    <w:r w:rsidR="003333FA" w:rsidRPr="00F46BD1">
      <w:rPr>
        <w:rFonts w:asciiTheme="minorEastAsia" w:hAnsiTheme="minorEastAsia"/>
        <w:bCs/>
        <w:sz w:val="21"/>
      </w:rPr>
      <w:t xml:space="preserve">600111              </w:t>
    </w:r>
    <w:r>
      <w:rPr>
        <w:rFonts w:asciiTheme="minorEastAsia" w:hAnsiTheme="minorEastAsia"/>
        <w:bCs/>
        <w:sz w:val="21"/>
      </w:rPr>
      <w:t>证券</w:t>
    </w:r>
    <w:r w:rsidR="003333FA" w:rsidRPr="00F46BD1">
      <w:rPr>
        <w:rFonts w:asciiTheme="minorEastAsia" w:hAnsiTheme="minorEastAsia" w:hint="eastAsia"/>
        <w:bCs/>
        <w:sz w:val="21"/>
      </w:rPr>
      <w:t>简称：</w:t>
    </w:r>
    <w:r w:rsidR="003333FA">
      <w:rPr>
        <w:rFonts w:asciiTheme="minorEastAsia" w:hAnsiTheme="minorEastAsia" w:hint="eastAsia"/>
        <w:bCs/>
        <w:sz w:val="21"/>
      </w:rPr>
      <w:t>北方</w:t>
    </w:r>
    <w:r w:rsidR="003333FA" w:rsidRPr="00F46BD1">
      <w:rPr>
        <w:rFonts w:asciiTheme="minorEastAsia" w:hAnsiTheme="minorEastAsia" w:hint="eastAsia"/>
        <w:bCs/>
        <w:sz w:val="21"/>
      </w:rPr>
      <w:t>稀土</w:t>
    </w:r>
    <w:r w:rsidR="003333FA">
      <w:rPr>
        <w:rFonts w:asciiTheme="minorEastAsia" w:hAnsiTheme="minorEastAsia"/>
        <w:bCs/>
        <w:color w:val="000000" w:themeColor="text1"/>
        <w:sz w:val="21"/>
      </w:rPr>
      <w:t xml:space="preserve">           </w:t>
    </w:r>
    <w:r w:rsidR="003C2325">
      <w:rPr>
        <w:rFonts w:asciiTheme="minorEastAsia" w:hAnsiTheme="minorEastAsia"/>
        <w:bCs/>
        <w:color w:val="000000" w:themeColor="text1"/>
        <w:sz w:val="21"/>
      </w:rPr>
      <w:t xml:space="preserve">   </w:t>
    </w:r>
    <w:r w:rsidR="00DB3BA1">
      <w:rPr>
        <w:rFonts w:asciiTheme="minorEastAsia" w:hAnsiTheme="minorEastAsia"/>
        <w:bCs/>
        <w:color w:val="000000" w:themeColor="text1"/>
        <w:sz w:val="21"/>
      </w:rPr>
      <w:t xml:space="preserve"> </w:t>
    </w:r>
    <w:r w:rsidR="003333FA">
      <w:rPr>
        <w:rFonts w:asciiTheme="minorEastAsia" w:hAnsiTheme="minorEastAsia" w:hint="eastAsia"/>
        <w:bCs/>
        <w:color w:val="000000" w:themeColor="text1"/>
        <w:sz w:val="21"/>
      </w:rPr>
      <w:t>公告</w:t>
    </w:r>
    <w:r w:rsidR="003333FA" w:rsidRPr="006C5F2C">
      <w:rPr>
        <w:rFonts w:asciiTheme="minorEastAsia" w:hAnsiTheme="minorEastAsia" w:hint="eastAsia"/>
        <w:bCs/>
        <w:color w:val="000000" w:themeColor="text1"/>
        <w:sz w:val="21"/>
      </w:rPr>
      <w:t>编号：</w:t>
    </w:r>
    <w:r w:rsidR="00517E2D">
      <w:rPr>
        <w:rFonts w:asciiTheme="minorEastAsia" w:hAnsiTheme="minorEastAsia"/>
        <w:bCs/>
        <w:color w:val="000000" w:themeColor="text1"/>
        <w:sz w:val="21"/>
      </w:rPr>
      <w:t>202</w:t>
    </w:r>
    <w:r w:rsidR="008E6DEF">
      <w:rPr>
        <w:rFonts w:asciiTheme="minorEastAsia" w:hAnsiTheme="minorEastAsia"/>
        <w:bCs/>
        <w:color w:val="000000" w:themeColor="text1"/>
        <w:sz w:val="21"/>
      </w:rPr>
      <w:t>4</w:t>
    </w:r>
    <w:r w:rsidR="00517E2D">
      <w:rPr>
        <w:rFonts w:asciiTheme="minorEastAsia" w:hAnsiTheme="minorEastAsia"/>
        <w:bCs/>
        <w:color w:val="000000" w:themeColor="text1"/>
        <w:sz w:val="21"/>
      </w:rPr>
      <w:t>-0</w:t>
    </w:r>
    <w:r w:rsidR="008E6DEF">
      <w:rPr>
        <w:rFonts w:asciiTheme="minorEastAsia" w:hAnsiTheme="minorEastAsia"/>
        <w:bCs/>
        <w:color w:val="000000" w:themeColor="text1"/>
        <w:sz w:val="21"/>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3A0C"/>
    <w:multiLevelType w:val="hybridMultilevel"/>
    <w:tmpl w:val="22940F44"/>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hint="default"/>
        <w:b w:val="0"/>
        <w:bCs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bCs w:val="0"/>
      </w:rPr>
    </w:lvl>
    <w:lvl w:ilvl="4" w:tplc="04090003">
      <w:start w:val="1"/>
      <w:numFmt w:val="bullet"/>
      <w:lvlText w:val=""/>
      <w:lvlJc w:val="left"/>
      <w:pPr>
        <w:tabs>
          <w:tab w:val="num" w:pos="2638"/>
        </w:tabs>
        <w:ind w:left="2638" w:hanging="420"/>
      </w:pPr>
      <w:rPr>
        <w:rFonts w:ascii="Wingdings" w:hAnsi="Wingdings" w:hint="default"/>
      </w:rPr>
    </w:lvl>
    <w:lvl w:ilvl="5" w:tplc="04090005">
      <w:start w:val="1"/>
      <w:numFmt w:val="bullet"/>
      <w:lvlText w:val=""/>
      <w:lvlJc w:val="left"/>
      <w:pPr>
        <w:tabs>
          <w:tab w:val="num" w:pos="3058"/>
        </w:tabs>
        <w:ind w:left="3058" w:hanging="420"/>
      </w:pPr>
      <w:rPr>
        <w:rFonts w:ascii="Wingdings" w:hAnsi="Wingdings" w:hint="default"/>
      </w:rPr>
    </w:lvl>
    <w:lvl w:ilvl="6" w:tplc="04090001">
      <w:start w:val="1"/>
      <w:numFmt w:val="bullet"/>
      <w:lvlText w:val=""/>
      <w:lvlJc w:val="left"/>
      <w:pPr>
        <w:tabs>
          <w:tab w:val="num" w:pos="3478"/>
        </w:tabs>
        <w:ind w:left="3478" w:hanging="420"/>
      </w:pPr>
      <w:rPr>
        <w:rFonts w:ascii="Wingdings" w:hAnsi="Wingdings" w:hint="default"/>
      </w:rPr>
    </w:lvl>
    <w:lvl w:ilvl="7" w:tplc="04090003">
      <w:start w:val="1"/>
      <w:numFmt w:val="bullet"/>
      <w:lvlText w:val=""/>
      <w:lvlJc w:val="left"/>
      <w:pPr>
        <w:tabs>
          <w:tab w:val="num" w:pos="3898"/>
        </w:tabs>
        <w:ind w:left="3898" w:hanging="420"/>
      </w:pPr>
      <w:rPr>
        <w:rFonts w:ascii="Wingdings" w:hAnsi="Wingdings" w:hint="default"/>
      </w:rPr>
    </w:lvl>
    <w:lvl w:ilvl="8" w:tplc="04090005">
      <w:start w:val="1"/>
      <w:numFmt w:val="bullet"/>
      <w:lvlText w:val=""/>
      <w:lvlJc w:val="left"/>
      <w:pPr>
        <w:tabs>
          <w:tab w:val="num" w:pos="4318"/>
        </w:tabs>
        <w:ind w:left="4318" w:hanging="420"/>
      </w:pPr>
      <w:rPr>
        <w:rFonts w:ascii="Wingdings" w:hAnsi="Wingdings" w:hint="default"/>
      </w:rPr>
    </w:lvl>
  </w:abstractNum>
  <w:abstractNum w:abstractNumId="2">
    <w:nsid w:val="24E510F3"/>
    <w:multiLevelType w:val="multilevel"/>
    <w:tmpl w:val="24E510F3"/>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329C5707"/>
    <w:multiLevelType w:val="hybridMultilevel"/>
    <w:tmpl w:val="F402B34C"/>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
    <w:nsid w:val="5B8008CD"/>
    <w:multiLevelType w:val="hybridMultilevel"/>
    <w:tmpl w:val="A204063A"/>
    <w:lvl w:ilvl="0" w:tplc="F3CEEF3E">
      <w:start w:val="2"/>
      <w:numFmt w:val="japaneseCounting"/>
      <w:lvlText w:val="%1、"/>
      <w:lvlJc w:val="left"/>
      <w:pPr>
        <w:ind w:left="1137" w:hanging="585"/>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5">
    <w:nsid w:val="5D293B7B"/>
    <w:multiLevelType w:val="hybridMultilevel"/>
    <w:tmpl w:val="A1A49E4A"/>
    <w:lvl w:ilvl="0" w:tplc="F0AC8F70">
      <w:start w:val="1"/>
      <w:numFmt w:val="bullet"/>
      <w:lvlText w:val=""/>
      <w:lvlJc w:val="left"/>
      <w:pPr>
        <w:ind w:left="1020" w:hanging="420"/>
      </w:pPr>
      <w:rPr>
        <w:rFonts w:ascii="宋体" w:eastAsia="宋体" w:hAnsi="宋体"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63"/>
    <w:rsid w:val="00000AC3"/>
    <w:rsid w:val="000025A6"/>
    <w:rsid w:val="00003DC3"/>
    <w:rsid w:val="00004F45"/>
    <w:rsid w:val="00005911"/>
    <w:rsid w:val="0000651E"/>
    <w:rsid w:val="00007273"/>
    <w:rsid w:val="00007EE3"/>
    <w:rsid w:val="00007F45"/>
    <w:rsid w:val="00010077"/>
    <w:rsid w:val="00010332"/>
    <w:rsid w:val="0001240E"/>
    <w:rsid w:val="00014744"/>
    <w:rsid w:val="00015190"/>
    <w:rsid w:val="00016A55"/>
    <w:rsid w:val="0001710A"/>
    <w:rsid w:val="00017335"/>
    <w:rsid w:val="00017A92"/>
    <w:rsid w:val="00017C60"/>
    <w:rsid w:val="00023FCC"/>
    <w:rsid w:val="00024AE1"/>
    <w:rsid w:val="00024D12"/>
    <w:rsid w:val="0002706B"/>
    <w:rsid w:val="000302A7"/>
    <w:rsid w:val="0003053C"/>
    <w:rsid w:val="00031329"/>
    <w:rsid w:val="00031522"/>
    <w:rsid w:val="000317CA"/>
    <w:rsid w:val="00031DBA"/>
    <w:rsid w:val="00032BFC"/>
    <w:rsid w:val="00033671"/>
    <w:rsid w:val="000336ED"/>
    <w:rsid w:val="000352E3"/>
    <w:rsid w:val="00037411"/>
    <w:rsid w:val="000401C7"/>
    <w:rsid w:val="00045B6E"/>
    <w:rsid w:val="00046A0E"/>
    <w:rsid w:val="0005011F"/>
    <w:rsid w:val="00052B69"/>
    <w:rsid w:val="000546E8"/>
    <w:rsid w:val="00054FAC"/>
    <w:rsid w:val="00055467"/>
    <w:rsid w:val="000629E0"/>
    <w:rsid w:val="00062F1E"/>
    <w:rsid w:val="000651D5"/>
    <w:rsid w:val="00071478"/>
    <w:rsid w:val="00074364"/>
    <w:rsid w:val="00075233"/>
    <w:rsid w:val="00076993"/>
    <w:rsid w:val="00076B07"/>
    <w:rsid w:val="000809C3"/>
    <w:rsid w:val="00085408"/>
    <w:rsid w:val="000865C2"/>
    <w:rsid w:val="0008781E"/>
    <w:rsid w:val="00090DB5"/>
    <w:rsid w:val="00091C44"/>
    <w:rsid w:val="00095494"/>
    <w:rsid w:val="0009783A"/>
    <w:rsid w:val="000978B9"/>
    <w:rsid w:val="000A0EE7"/>
    <w:rsid w:val="000A1E7C"/>
    <w:rsid w:val="000A58EC"/>
    <w:rsid w:val="000A6C05"/>
    <w:rsid w:val="000A7C55"/>
    <w:rsid w:val="000B2286"/>
    <w:rsid w:val="000B3F77"/>
    <w:rsid w:val="000B4BF2"/>
    <w:rsid w:val="000B7123"/>
    <w:rsid w:val="000B7FE0"/>
    <w:rsid w:val="000C0780"/>
    <w:rsid w:val="000C1111"/>
    <w:rsid w:val="000C1453"/>
    <w:rsid w:val="000C7088"/>
    <w:rsid w:val="000D1831"/>
    <w:rsid w:val="000D2BE8"/>
    <w:rsid w:val="000D3C7A"/>
    <w:rsid w:val="000D4287"/>
    <w:rsid w:val="000D47CD"/>
    <w:rsid w:val="000D4B00"/>
    <w:rsid w:val="000D68B0"/>
    <w:rsid w:val="000E1727"/>
    <w:rsid w:val="000E3D93"/>
    <w:rsid w:val="000E4737"/>
    <w:rsid w:val="000E4769"/>
    <w:rsid w:val="000E5426"/>
    <w:rsid w:val="000E749F"/>
    <w:rsid w:val="000F047C"/>
    <w:rsid w:val="000F0F27"/>
    <w:rsid w:val="000F10B7"/>
    <w:rsid w:val="000F315B"/>
    <w:rsid w:val="000F4032"/>
    <w:rsid w:val="001003A0"/>
    <w:rsid w:val="00101456"/>
    <w:rsid w:val="00102613"/>
    <w:rsid w:val="001104C8"/>
    <w:rsid w:val="00115774"/>
    <w:rsid w:val="0012220B"/>
    <w:rsid w:val="00122CD8"/>
    <w:rsid w:val="00124B4F"/>
    <w:rsid w:val="0012542C"/>
    <w:rsid w:val="0012680B"/>
    <w:rsid w:val="00126855"/>
    <w:rsid w:val="001350F0"/>
    <w:rsid w:val="00140CE0"/>
    <w:rsid w:val="00140D51"/>
    <w:rsid w:val="00140D8F"/>
    <w:rsid w:val="00141263"/>
    <w:rsid w:val="001429F9"/>
    <w:rsid w:val="001438D6"/>
    <w:rsid w:val="00144CD3"/>
    <w:rsid w:val="00145F32"/>
    <w:rsid w:val="00150A26"/>
    <w:rsid w:val="00151380"/>
    <w:rsid w:val="001513CB"/>
    <w:rsid w:val="00151E36"/>
    <w:rsid w:val="00152C8B"/>
    <w:rsid w:val="0015443E"/>
    <w:rsid w:val="00155CCB"/>
    <w:rsid w:val="00161180"/>
    <w:rsid w:val="00162DDE"/>
    <w:rsid w:val="00163B45"/>
    <w:rsid w:val="001664E7"/>
    <w:rsid w:val="00166C46"/>
    <w:rsid w:val="00170349"/>
    <w:rsid w:val="001707DB"/>
    <w:rsid w:val="00175119"/>
    <w:rsid w:val="0017595C"/>
    <w:rsid w:val="00177DF2"/>
    <w:rsid w:val="00182DD2"/>
    <w:rsid w:val="001848D6"/>
    <w:rsid w:val="00186396"/>
    <w:rsid w:val="00187252"/>
    <w:rsid w:val="00187667"/>
    <w:rsid w:val="001925A9"/>
    <w:rsid w:val="00192B85"/>
    <w:rsid w:val="0019307E"/>
    <w:rsid w:val="0019659E"/>
    <w:rsid w:val="00196EBC"/>
    <w:rsid w:val="001A0EFE"/>
    <w:rsid w:val="001A1BC7"/>
    <w:rsid w:val="001A1E25"/>
    <w:rsid w:val="001A20EC"/>
    <w:rsid w:val="001A22AD"/>
    <w:rsid w:val="001A2805"/>
    <w:rsid w:val="001A3E52"/>
    <w:rsid w:val="001A411B"/>
    <w:rsid w:val="001A5F67"/>
    <w:rsid w:val="001A6FD7"/>
    <w:rsid w:val="001B0322"/>
    <w:rsid w:val="001B16EE"/>
    <w:rsid w:val="001B1D88"/>
    <w:rsid w:val="001B2664"/>
    <w:rsid w:val="001B3D06"/>
    <w:rsid w:val="001B444A"/>
    <w:rsid w:val="001B5312"/>
    <w:rsid w:val="001B6681"/>
    <w:rsid w:val="001C008B"/>
    <w:rsid w:val="001C0DD1"/>
    <w:rsid w:val="001C256E"/>
    <w:rsid w:val="001C2B64"/>
    <w:rsid w:val="001C3614"/>
    <w:rsid w:val="001C52E1"/>
    <w:rsid w:val="001D17A5"/>
    <w:rsid w:val="001D38DB"/>
    <w:rsid w:val="001D3ACC"/>
    <w:rsid w:val="001D3BE4"/>
    <w:rsid w:val="001D3C17"/>
    <w:rsid w:val="001E25F7"/>
    <w:rsid w:val="001E528A"/>
    <w:rsid w:val="001E56DD"/>
    <w:rsid w:val="001E64E0"/>
    <w:rsid w:val="001E6646"/>
    <w:rsid w:val="001F3DBA"/>
    <w:rsid w:val="001F4343"/>
    <w:rsid w:val="001F5360"/>
    <w:rsid w:val="001F5FCB"/>
    <w:rsid w:val="001F737E"/>
    <w:rsid w:val="00200EEE"/>
    <w:rsid w:val="00201435"/>
    <w:rsid w:val="00203C21"/>
    <w:rsid w:val="002044E2"/>
    <w:rsid w:val="00207D18"/>
    <w:rsid w:val="002134F9"/>
    <w:rsid w:val="00214C93"/>
    <w:rsid w:val="00215BFC"/>
    <w:rsid w:val="00216D1E"/>
    <w:rsid w:val="002200A0"/>
    <w:rsid w:val="002202F5"/>
    <w:rsid w:val="00220A5B"/>
    <w:rsid w:val="00221038"/>
    <w:rsid w:val="0022118F"/>
    <w:rsid w:val="00223962"/>
    <w:rsid w:val="00226395"/>
    <w:rsid w:val="00227D73"/>
    <w:rsid w:val="00227F9C"/>
    <w:rsid w:val="0023129E"/>
    <w:rsid w:val="00234905"/>
    <w:rsid w:val="002417C1"/>
    <w:rsid w:val="002420F5"/>
    <w:rsid w:val="00242704"/>
    <w:rsid w:val="0024456C"/>
    <w:rsid w:val="00245428"/>
    <w:rsid w:val="00247910"/>
    <w:rsid w:val="00247981"/>
    <w:rsid w:val="00250275"/>
    <w:rsid w:val="002505E4"/>
    <w:rsid w:val="00251F2F"/>
    <w:rsid w:val="0025235A"/>
    <w:rsid w:val="00253766"/>
    <w:rsid w:val="00256307"/>
    <w:rsid w:val="00256ACD"/>
    <w:rsid w:val="0026103F"/>
    <w:rsid w:val="00261623"/>
    <w:rsid w:val="00265A6C"/>
    <w:rsid w:val="00267821"/>
    <w:rsid w:val="00271A99"/>
    <w:rsid w:val="00272979"/>
    <w:rsid w:val="0027343C"/>
    <w:rsid w:val="002773D0"/>
    <w:rsid w:val="00277725"/>
    <w:rsid w:val="0027795B"/>
    <w:rsid w:val="00277C01"/>
    <w:rsid w:val="00280A62"/>
    <w:rsid w:val="002818DE"/>
    <w:rsid w:val="00281AAA"/>
    <w:rsid w:val="00283F66"/>
    <w:rsid w:val="00284373"/>
    <w:rsid w:val="00284503"/>
    <w:rsid w:val="00284C8A"/>
    <w:rsid w:val="00287357"/>
    <w:rsid w:val="00290A89"/>
    <w:rsid w:val="00291A41"/>
    <w:rsid w:val="002939A9"/>
    <w:rsid w:val="00294CFD"/>
    <w:rsid w:val="00295D5D"/>
    <w:rsid w:val="002A101E"/>
    <w:rsid w:val="002A11A5"/>
    <w:rsid w:val="002A1DAB"/>
    <w:rsid w:val="002A1E40"/>
    <w:rsid w:val="002A29F1"/>
    <w:rsid w:val="002A2D48"/>
    <w:rsid w:val="002A4AB3"/>
    <w:rsid w:val="002A6EE4"/>
    <w:rsid w:val="002B0907"/>
    <w:rsid w:val="002B0A2A"/>
    <w:rsid w:val="002B58BB"/>
    <w:rsid w:val="002B6C2B"/>
    <w:rsid w:val="002C09A0"/>
    <w:rsid w:val="002C14CA"/>
    <w:rsid w:val="002C1E1C"/>
    <w:rsid w:val="002C2F8D"/>
    <w:rsid w:val="002C6FB5"/>
    <w:rsid w:val="002D0043"/>
    <w:rsid w:val="002D2897"/>
    <w:rsid w:val="002D4B2F"/>
    <w:rsid w:val="002D6218"/>
    <w:rsid w:val="002E0C6D"/>
    <w:rsid w:val="002E1FFE"/>
    <w:rsid w:val="002E2241"/>
    <w:rsid w:val="002E291D"/>
    <w:rsid w:val="002E32F3"/>
    <w:rsid w:val="002E78AE"/>
    <w:rsid w:val="002F1073"/>
    <w:rsid w:val="002F1525"/>
    <w:rsid w:val="002F4341"/>
    <w:rsid w:val="002F47F8"/>
    <w:rsid w:val="002F4F09"/>
    <w:rsid w:val="002F5F48"/>
    <w:rsid w:val="00300034"/>
    <w:rsid w:val="003059A6"/>
    <w:rsid w:val="0030753B"/>
    <w:rsid w:val="00310B70"/>
    <w:rsid w:val="00311286"/>
    <w:rsid w:val="00311880"/>
    <w:rsid w:val="003142DD"/>
    <w:rsid w:val="00314C16"/>
    <w:rsid w:val="00317284"/>
    <w:rsid w:val="003201B2"/>
    <w:rsid w:val="0032036B"/>
    <w:rsid w:val="003208F4"/>
    <w:rsid w:val="00321C06"/>
    <w:rsid w:val="003224BB"/>
    <w:rsid w:val="00326BD6"/>
    <w:rsid w:val="00326CE2"/>
    <w:rsid w:val="003305E8"/>
    <w:rsid w:val="00330DB4"/>
    <w:rsid w:val="003313CE"/>
    <w:rsid w:val="00332AE6"/>
    <w:rsid w:val="003333FA"/>
    <w:rsid w:val="003335D5"/>
    <w:rsid w:val="00333948"/>
    <w:rsid w:val="0033493E"/>
    <w:rsid w:val="003372B0"/>
    <w:rsid w:val="00337DF2"/>
    <w:rsid w:val="003410F9"/>
    <w:rsid w:val="00342ED2"/>
    <w:rsid w:val="00343373"/>
    <w:rsid w:val="00343D60"/>
    <w:rsid w:val="00344306"/>
    <w:rsid w:val="00347018"/>
    <w:rsid w:val="00350967"/>
    <w:rsid w:val="00357F8D"/>
    <w:rsid w:val="00361C41"/>
    <w:rsid w:val="0036362E"/>
    <w:rsid w:val="00364E2A"/>
    <w:rsid w:val="00366F03"/>
    <w:rsid w:val="0036702E"/>
    <w:rsid w:val="00370088"/>
    <w:rsid w:val="003705B3"/>
    <w:rsid w:val="003705C3"/>
    <w:rsid w:val="003737A4"/>
    <w:rsid w:val="00373CFC"/>
    <w:rsid w:val="0037466D"/>
    <w:rsid w:val="00375936"/>
    <w:rsid w:val="00380896"/>
    <w:rsid w:val="00381072"/>
    <w:rsid w:val="00384C46"/>
    <w:rsid w:val="00386400"/>
    <w:rsid w:val="00390B14"/>
    <w:rsid w:val="00392164"/>
    <w:rsid w:val="0039456F"/>
    <w:rsid w:val="00394E54"/>
    <w:rsid w:val="003A2020"/>
    <w:rsid w:val="003A2A7E"/>
    <w:rsid w:val="003A2E50"/>
    <w:rsid w:val="003A45DF"/>
    <w:rsid w:val="003B17FB"/>
    <w:rsid w:val="003B1D54"/>
    <w:rsid w:val="003B2510"/>
    <w:rsid w:val="003B6139"/>
    <w:rsid w:val="003B6817"/>
    <w:rsid w:val="003C096F"/>
    <w:rsid w:val="003C09D7"/>
    <w:rsid w:val="003C0F93"/>
    <w:rsid w:val="003C2325"/>
    <w:rsid w:val="003C312F"/>
    <w:rsid w:val="003C3515"/>
    <w:rsid w:val="003C4364"/>
    <w:rsid w:val="003C441E"/>
    <w:rsid w:val="003C62F6"/>
    <w:rsid w:val="003C6AB1"/>
    <w:rsid w:val="003D2140"/>
    <w:rsid w:val="003D47D5"/>
    <w:rsid w:val="003D4EC2"/>
    <w:rsid w:val="003D6567"/>
    <w:rsid w:val="003E45D6"/>
    <w:rsid w:val="003E71FC"/>
    <w:rsid w:val="003E7724"/>
    <w:rsid w:val="003E79E0"/>
    <w:rsid w:val="003F0A9C"/>
    <w:rsid w:val="003F0D10"/>
    <w:rsid w:val="003F1440"/>
    <w:rsid w:val="003F17BC"/>
    <w:rsid w:val="003F1F70"/>
    <w:rsid w:val="003F42FA"/>
    <w:rsid w:val="003F4E99"/>
    <w:rsid w:val="003F6280"/>
    <w:rsid w:val="003F6384"/>
    <w:rsid w:val="003F650D"/>
    <w:rsid w:val="003F73F3"/>
    <w:rsid w:val="004010B6"/>
    <w:rsid w:val="00404C1D"/>
    <w:rsid w:val="004071AA"/>
    <w:rsid w:val="0041503C"/>
    <w:rsid w:val="0041610E"/>
    <w:rsid w:val="00416969"/>
    <w:rsid w:val="00417287"/>
    <w:rsid w:val="0042025B"/>
    <w:rsid w:val="00420C3B"/>
    <w:rsid w:val="00421F8D"/>
    <w:rsid w:val="004221E2"/>
    <w:rsid w:val="00422A70"/>
    <w:rsid w:val="0042362C"/>
    <w:rsid w:val="00424798"/>
    <w:rsid w:val="004247D1"/>
    <w:rsid w:val="00425DA7"/>
    <w:rsid w:val="00426891"/>
    <w:rsid w:val="00426953"/>
    <w:rsid w:val="004304D3"/>
    <w:rsid w:val="004340A0"/>
    <w:rsid w:val="0043521D"/>
    <w:rsid w:val="0043626A"/>
    <w:rsid w:val="004366FD"/>
    <w:rsid w:val="004370F7"/>
    <w:rsid w:val="004379F6"/>
    <w:rsid w:val="00440733"/>
    <w:rsid w:val="00441CA9"/>
    <w:rsid w:val="004434B3"/>
    <w:rsid w:val="0044690F"/>
    <w:rsid w:val="0045005A"/>
    <w:rsid w:val="0045339D"/>
    <w:rsid w:val="00454846"/>
    <w:rsid w:val="00455CFC"/>
    <w:rsid w:val="00455DD2"/>
    <w:rsid w:val="00456F9E"/>
    <w:rsid w:val="00463674"/>
    <w:rsid w:val="00464726"/>
    <w:rsid w:val="00464CA3"/>
    <w:rsid w:val="00464F78"/>
    <w:rsid w:val="00465806"/>
    <w:rsid w:val="00465A1C"/>
    <w:rsid w:val="00465B63"/>
    <w:rsid w:val="004667C7"/>
    <w:rsid w:val="0046688D"/>
    <w:rsid w:val="00470073"/>
    <w:rsid w:val="00471602"/>
    <w:rsid w:val="00471CB0"/>
    <w:rsid w:val="00471FD9"/>
    <w:rsid w:val="0047280E"/>
    <w:rsid w:val="00472B19"/>
    <w:rsid w:val="004739E3"/>
    <w:rsid w:val="00473B99"/>
    <w:rsid w:val="00473E23"/>
    <w:rsid w:val="0047453F"/>
    <w:rsid w:val="00477FC7"/>
    <w:rsid w:val="004832AA"/>
    <w:rsid w:val="0048420F"/>
    <w:rsid w:val="00484C36"/>
    <w:rsid w:val="00485114"/>
    <w:rsid w:val="0048573B"/>
    <w:rsid w:val="00486509"/>
    <w:rsid w:val="00490C8F"/>
    <w:rsid w:val="00492CBB"/>
    <w:rsid w:val="00493613"/>
    <w:rsid w:val="004979ED"/>
    <w:rsid w:val="004A0936"/>
    <w:rsid w:val="004A2459"/>
    <w:rsid w:val="004A38A9"/>
    <w:rsid w:val="004A415D"/>
    <w:rsid w:val="004A4971"/>
    <w:rsid w:val="004A5293"/>
    <w:rsid w:val="004A5B12"/>
    <w:rsid w:val="004A64E5"/>
    <w:rsid w:val="004A65DA"/>
    <w:rsid w:val="004A6664"/>
    <w:rsid w:val="004A7489"/>
    <w:rsid w:val="004A7B4C"/>
    <w:rsid w:val="004B6C90"/>
    <w:rsid w:val="004B70E3"/>
    <w:rsid w:val="004B722A"/>
    <w:rsid w:val="004C1737"/>
    <w:rsid w:val="004C180D"/>
    <w:rsid w:val="004C3208"/>
    <w:rsid w:val="004C4343"/>
    <w:rsid w:val="004C6179"/>
    <w:rsid w:val="004C6416"/>
    <w:rsid w:val="004C72B3"/>
    <w:rsid w:val="004C7F92"/>
    <w:rsid w:val="004D0F5A"/>
    <w:rsid w:val="004D1625"/>
    <w:rsid w:val="004D249B"/>
    <w:rsid w:val="004D2645"/>
    <w:rsid w:val="004D39F0"/>
    <w:rsid w:val="004D3B9C"/>
    <w:rsid w:val="004D632F"/>
    <w:rsid w:val="004E1291"/>
    <w:rsid w:val="004E145D"/>
    <w:rsid w:val="004E3476"/>
    <w:rsid w:val="004E4253"/>
    <w:rsid w:val="004E4A7C"/>
    <w:rsid w:val="004E4CA7"/>
    <w:rsid w:val="004E636D"/>
    <w:rsid w:val="004F11F1"/>
    <w:rsid w:val="004F1BF8"/>
    <w:rsid w:val="004F3D5D"/>
    <w:rsid w:val="004F5AFC"/>
    <w:rsid w:val="004F664A"/>
    <w:rsid w:val="004F7F71"/>
    <w:rsid w:val="005029D5"/>
    <w:rsid w:val="0050310D"/>
    <w:rsid w:val="0050407F"/>
    <w:rsid w:val="005058AE"/>
    <w:rsid w:val="00510691"/>
    <w:rsid w:val="005111DF"/>
    <w:rsid w:val="00514444"/>
    <w:rsid w:val="00514F87"/>
    <w:rsid w:val="00515658"/>
    <w:rsid w:val="005179F6"/>
    <w:rsid w:val="00517AE5"/>
    <w:rsid w:val="00517E2D"/>
    <w:rsid w:val="00520208"/>
    <w:rsid w:val="0052048B"/>
    <w:rsid w:val="005214CE"/>
    <w:rsid w:val="00521699"/>
    <w:rsid w:val="005239D1"/>
    <w:rsid w:val="0052486E"/>
    <w:rsid w:val="00524B84"/>
    <w:rsid w:val="00525E01"/>
    <w:rsid w:val="00526A6E"/>
    <w:rsid w:val="00526CD1"/>
    <w:rsid w:val="005354F1"/>
    <w:rsid w:val="00535AB6"/>
    <w:rsid w:val="0054109B"/>
    <w:rsid w:val="00541B80"/>
    <w:rsid w:val="00542744"/>
    <w:rsid w:val="005449B3"/>
    <w:rsid w:val="00545215"/>
    <w:rsid w:val="00545457"/>
    <w:rsid w:val="00547BC9"/>
    <w:rsid w:val="005505C1"/>
    <w:rsid w:val="005525AD"/>
    <w:rsid w:val="00552B96"/>
    <w:rsid w:val="00553A6C"/>
    <w:rsid w:val="0055473C"/>
    <w:rsid w:val="005547AF"/>
    <w:rsid w:val="00555BFE"/>
    <w:rsid w:val="0055687A"/>
    <w:rsid w:val="00556A21"/>
    <w:rsid w:val="00557976"/>
    <w:rsid w:val="00561779"/>
    <w:rsid w:val="00561913"/>
    <w:rsid w:val="00561F05"/>
    <w:rsid w:val="00564B4C"/>
    <w:rsid w:val="00565698"/>
    <w:rsid w:val="0056713D"/>
    <w:rsid w:val="005700AB"/>
    <w:rsid w:val="00571114"/>
    <w:rsid w:val="00572EC6"/>
    <w:rsid w:val="00573859"/>
    <w:rsid w:val="00575243"/>
    <w:rsid w:val="005771F9"/>
    <w:rsid w:val="00577C60"/>
    <w:rsid w:val="005817B6"/>
    <w:rsid w:val="00582062"/>
    <w:rsid w:val="00582221"/>
    <w:rsid w:val="005850C4"/>
    <w:rsid w:val="00585436"/>
    <w:rsid w:val="005855B8"/>
    <w:rsid w:val="00586DB7"/>
    <w:rsid w:val="005921F0"/>
    <w:rsid w:val="00592CFD"/>
    <w:rsid w:val="00593722"/>
    <w:rsid w:val="005949F8"/>
    <w:rsid w:val="005954AC"/>
    <w:rsid w:val="00595A04"/>
    <w:rsid w:val="00596B57"/>
    <w:rsid w:val="00596BDA"/>
    <w:rsid w:val="005A1360"/>
    <w:rsid w:val="005A25CE"/>
    <w:rsid w:val="005A38DF"/>
    <w:rsid w:val="005A3995"/>
    <w:rsid w:val="005A702D"/>
    <w:rsid w:val="005A7635"/>
    <w:rsid w:val="005B26BB"/>
    <w:rsid w:val="005B418F"/>
    <w:rsid w:val="005B4489"/>
    <w:rsid w:val="005B5465"/>
    <w:rsid w:val="005B65A9"/>
    <w:rsid w:val="005C166F"/>
    <w:rsid w:val="005C2691"/>
    <w:rsid w:val="005C391B"/>
    <w:rsid w:val="005C3A8D"/>
    <w:rsid w:val="005C3C47"/>
    <w:rsid w:val="005C4E8B"/>
    <w:rsid w:val="005C5A78"/>
    <w:rsid w:val="005C77FA"/>
    <w:rsid w:val="005D08A8"/>
    <w:rsid w:val="005D0AB5"/>
    <w:rsid w:val="005D0B12"/>
    <w:rsid w:val="005D11FA"/>
    <w:rsid w:val="005D3AA6"/>
    <w:rsid w:val="005D48C2"/>
    <w:rsid w:val="005D6BC1"/>
    <w:rsid w:val="005D6D30"/>
    <w:rsid w:val="005D7F74"/>
    <w:rsid w:val="005E007C"/>
    <w:rsid w:val="005E12A1"/>
    <w:rsid w:val="005E2E99"/>
    <w:rsid w:val="005E4A85"/>
    <w:rsid w:val="005E5A84"/>
    <w:rsid w:val="005E66C4"/>
    <w:rsid w:val="005E6789"/>
    <w:rsid w:val="005E68EF"/>
    <w:rsid w:val="005E7E05"/>
    <w:rsid w:val="005F170E"/>
    <w:rsid w:val="005F2C00"/>
    <w:rsid w:val="005F2D81"/>
    <w:rsid w:val="005F366D"/>
    <w:rsid w:val="005F629D"/>
    <w:rsid w:val="005F73F3"/>
    <w:rsid w:val="006001AA"/>
    <w:rsid w:val="0060064C"/>
    <w:rsid w:val="00600953"/>
    <w:rsid w:val="00601FBE"/>
    <w:rsid w:val="00603E78"/>
    <w:rsid w:val="00606191"/>
    <w:rsid w:val="0060792D"/>
    <w:rsid w:val="006079E1"/>
    <w:rsid w:val="00612F7A"/>
    <w:rsid w:val="006131B9"/>
    <w:rsid w:val="00613BBE"/>
    <w:rsid w:val="00614149"/>
    <w:rsid w:val="0061640E"/>
    <w:rsid w:val="00616CCD"/>
    <w:rsid w:val="00616EBF"/>
    <w:rsid w:val="00617AF8"/>
    <w:rsid w:val="00620FD6"/>
    <w:rsid w:val="006232F5"/>
    <w:rsid w:val="006238EC"/>
    <w:rsid w:val="00624AE5"/>
    <w:rsid w:val="00624CC9"/>
    <w:rsid w:val="00631AF4"/>
    <w:rsid w:val="00632741"/>
    <w:rsid w:val="00633BE7"/>
    <w:rsid w:val="00634CE2"/>
    <w:rsid w:val="00634FFA"/>
    <w:rsid w:val="006354DA"/>
    <w:rsid w:val="00636A85"/>
    <w:rsid w:val="00640956"/>
    <w:rsid w:val="00646758"/>
    <w:rsid w:val="006472AB"/>
    <w:rsid w:val="00647A60"/>
    <w:rsid w:val="00650B65"/>
    <w:rsid w:val="00650DDF"/>
    <w:rsid w:val="0065184D"/>
    <w:rsid w:val="006542F9"/>
    <w:rsid w:val="0065454E"/>
    <w:rsid w:val="006560C5"/>
    <w:rsid w:val="00656B02"/>
    <w:rsid w:val="006604BA"/>
    <w:rsid w:val="00660658"/>
    <w:rsid w:val="006613AB"/>
    <w:rsid w:val="00661ADE"/>
    <w:rsid w:val="006626AA"/>
    <w:rsid w:val="0066347B"/>
    <w:rsid w:val="00664717"/>
    <w:rsid w:val="00665886"/>
    <w:rsid w:val="00666BCF"/>
    <w:rsid w:val="006673A6"/>
    <w:rsid w:val="006704A7"/>
    <w:rsid w:val="006727C9"/>
    <w:rsid w:val="00672E7B"/>
    <w:rsid w:val="00676DCD"/>
    <w:rsid w:val="00682D1F"/>
    <w:rsid w:val="00684109"/>
    <w:rsid w:val="00684558"/>
    <w:rsid w:val="00690861"/>
    <w:rsid w:val="00692DCF"/>
    <w:rsid w:val="00695BDB"/>
    <w:rsid w:val="00695C41"/>
    <w:rsid w:val="006A239E"/>
    <w:rsid w:val="006A2B14"/>
    <w:rsid w:val="006A2E5C"/>
    <w:rsid w:val="006A3BE3"/>
    <w:rsid w:val="006A4E9D"/>
    <w:rsid w:val="006A5559"/>
    <w:rsid w:val="006A6373"/>
    <w:rsid w:val="006B0C8E"/>
    <w:rsid w:val="006B12F5"/>
    <w:rsid w:val="006B1511"/>
    <w:rsid w:val="006B2EC5"/>
    <w:rsid w:val="006B35F2"/>
    <w:rsid w:val="006B77A4"/>
    <w:rsid w:val="006C0D21"/>
    <w:rsid w:val="006C2634"/>
    <w:rsid w:val="006C3121"/>
    <w:rsid w:val="006C4874"/>
    <w:rsid w:val="006C5BF5"/>
    <w:rsid w:val="006C5F2C"/>
    <w:rsid w:val="006C60B3"/>
    <w:rsid w:val="006C6973"/>
    <w:rsid w:val="006D1D43"/>
    <w:rsid w:val="006D221A"/>
    <w:rsid w:val="006D42D1"/>
    <w:rsid w:val="006D6D13"/>
    <w:rsid w:val="006D7C5D"/>
    <w:rsid w:val="006D7FC1"/>
    <w:rsid w:val="006E0069"/>
    <w:rsid w:val="006E0A9B"/>
    <w:rsid w:val="006E1553"/>
    <w:rsid w:val="006E40D7"/>
    <w:rsid w:val="006E4B8A"/>
    <w:rsid w:val="006E4C14"/>
    <w:rsid w:val="006E505D"/>
    <w:rsid w:val="006E79E3"/>
    <w:rsid w:val="006E7AED"/>
    <w:rsid w:val="006E7C53"/>
    <w:rsid w:val="006F0B1E"/>
    <w:rsid w:val="006F0B30"/>
    <w:rsid w:val="006F2910"/>
    <w:rsid w:val="006F483B"/>
    <w:rsid w:val="006F4D03"/>
    <w:rsid w:val="0070077F"/>
    <w:rsid w:val="00704029"/>
    <w:rsid w:val="007042DE"/>
    <w:rsid w:val="00704AC2"/>
    <w:rsid w:val="0070546A"/>
    <w:rsid w:val="00706563"/>
    <w:rsid w:val="007107BE"/>
    <w:rsid w:val="007121EA"/>
    <w:rsid w:val="007131E7"/>
    <w:rsid w:val="00713FFB"/>
    <w:rsid w:val="00714802"/>
    <w:rsid w:val="00720329"/>
    <w:rsid w:val="007211BA"/>
    <w:rsid w:val="00723900"/>
    <w:rsid w:val="00726B5D"/>
    <w:rsid w:val="0072725C"/>
    <w:rsid w:val="00730F9C"/>
    <w:rsid w:val="00731253"/>
    <w:rsid w:val="0073225A"/>
    <w:rsid w:val="00732F55"/>
    <w:rsid w:val="0073508C"/>
    <w:rsid w:val="00736ECA"/>
    <w:rsid w:val="00737883"/>
    <w:rsid w:val="0074135A"/>
    <w:rsid w:val="0074248E"/>
    <w:rsid w:val="00742613"/>
    <w:rsid w:val="007447CD"/>
    <w:rsid w:val="00745D6E"/>
    <w:rsid w:val="0075366F"/>
    <w:rsid w:val="00757F59"/>
    <w:rsid w:val="007618E1"/>
    <w:rsid w:val="007664D1"/>
    <w:rsid w:val="00767A6C"/>
    <w:rsid w:val="00767AA2"/>
    <w:rsid w:val="00770A14"/>
    <w:rsid w:val="00770A1E"/>
    <w:rsid w:val="00775DBC"/>
    <w:rsid w:val="007771F0"/>
    <w:rsid w:val="00777D2A"/>
    <w:rsid w:val="00777EE3"/>
    <w:rsid w:val="007811E6"/>
    <w:rsid w:val="007827C1"/>
    <w:rsid w:val="0078592C"/>
    <w:rsid w:val="007862B8"/>
    <w:rsid w:val="0079137A"/>
    <w:rsid w:val="007915CC"/>
    <w:rsid w:val="007918CE"/>
    <w:rsid w:val="00791D2D"/>
    <w:rsid w:val="00796FDE"/>
    <w:rsid w:val="007A007B"/>
    <w:rsid w:val="007A14C3"/>
    <w:rsid w:val="007A27A9"/>
    <w:rsid w:val="007A2950"/>
    <w:rsid w:val="007A440F"/>
    <w:rsid w:val="007A7180"/>
    <w:rsid w:val="007A7988"/>
    <w:rsid w:val="007A7E5F"/>
    <w:rsid w:val="007B0813"/>
    <w:rsid w:val="007B0D3F"/>
    <w:rsid w:val="007B3AFC"/>
    <w:rsid w:val="007B4809"/>
    <w:rsid w:val="007B6D31"/>
    <w:rsid w:val="007B7604"/>
    <w:rsid w:val="007C3880"/>
    <w:rsid w:val="007C3BE0"/>
    <w:rsid w:val="007C68B2"/>
    <w:rsid w:val="007D05BA"/>
    <w:rsid w:val="007D34DF"/>
    <w:rsid w:val="007D5973"/>
    <w:rsid w:val="007D68B1"/>
    <w:rsid w:val="007D6F40"/>
    <w:rsid w:val="007D7A56"/>
    <w:rsid w:val="007E0E91"/>
    <w:rsid w:val="007E1390"/>
    <w:rsid w:val="007E1CDC"/>
    <w:rsid w:val="007E43E0"/>
    <w:rsid w:val="007E4B8F"/>
    <w:rsid w:val="007E7244"/>
    <w:rsid w:val="007F1516"/>
    <w:rsid w:val="007F2C8C"/>
    <w:rsid w:val="007F4300"/>
    <w:rsid w:val="007F4EBB"/>
    <w:rsid w:val="007F78CF"/>
    <w:rsid w:val="00801D5E"/>
    <w:rsid w:val="008020A7"/>
    <w:rsid w:val="008027DC"/>
    <w:rsid w:val="0080402D"/>
    <w:rsid w:val="00804E01"/>
    <w:rsid w:val="008060A3"/>
    <w:rsid w:val="0081042A"/>
    <w:rsid w:val="00810C77"/>
    <w:rsid w:val="008147A0"/>
    <w:rsid w:val="00814885"/>
    <w:rsid w:val="00815BC7"/>
    <w:rsid w:val="00815CD9"/>
    <w:rsid w:val="00816D69"/>
    <w:rsid w:val="00817B71"/>
    <w:rsid w:val="00817FA3"/>
    <w:rsid w:val="008211A4"/>
    <w:rsid w:val="00821BF5"/>
    <w:rsid w:val="00822643"/>
    <w:rsid w:val="00824538"/>
    <w:rsid w:val="008246B9"/>
    <w:rsid w:val="00825116"/>
    <w:rsid w:val="0082547D"/>
    <w:rsid w:val="00826C9F"/>
    <w:rsid w:val="00830E61"/>
    <w:rsid w:val="008320D8"/>
    <w:rsid w:val="00834C0D"/>
    <w:rsid w:val="008376CA"/>
    <w:rsid w:val="00837E2B"/>
    <w:rsid w:val="008407B5"/>
    <w:rsid w:val="00841299"/>
    <w:rsid w:val="00846634"/>
    <w:rsid w:val="008475EE"/>
    <w:rsid w:val="00847B1B"/>
    <w:rsid w:val="008504A6"/>
    <w:rsid w:val="0085074E"/>
    <w:rsid w:val="0085087A"/>
    <w:rsid w:val="00850D1A"/>
    <w:rsid w:val="00851A7B"/>
    <w:rsid w:val="00854D25"/>
    <w:rsid w:val="0085563B"/>
    <w:rsid w:val="00855A13"/>
    <w:rsid w:val="00856684"/>
    <w:rsid w:val="00856C5F"/>
    <w:rsid w:val="00857362"/>
    <w:rsid w:val="00860DBE"/>
    <w:rsid w:val="008621D4"/>
    <w:rsid w:val="00865658"/>
    <w:rsid w:val="008658BB"/>
    <w:rsid w:val="008675A5"/>
    <w:rsid w:val="008702B3"/>
    <w:rsid w:val="00870B49"/>
    <w:rsid w:val="00873F30"/>
    <w:rsid w:val="008749B5"/>
    <w:rsid w:val="00877A85"/>
    <w:rsid w:val="00880CD9"/>
    <w:rsid w:val="00882DC2"/>
    <w:rsid w:val="00883707"/>
    <w:rsid w:val="00885798"/>
    <w:rsid w:val="00887DF5"/>
    <w:rsid w:val="00890986"/>
    <w:rsid w:val="00895091"/>
    <w:rsid w:val="008952F8"/>
    <w:rsid w:val="0089606B"/>
    <w:rsid w:val="008A21BC"/>
    <w:rsid w:val="008A305F"/>
    <w:rsid w:val="008A36D0"/>
    <w:rsid w:val="008A3F26"/>
    <w:rsid w:val="008A556C"/>
    <w:rsid w:val="008A7963"/>
    <w:rsid w:val="008B0D60"/>
    <w:rsid w:val="008B11E9"/>
    <w:rsid w:val="008B39FA"/>
    <w:rsid w:val="008B3FBA"/>
    <w:rsid w:val="008B5493"/>
    <w:rsid w:val="008B68DC"/>
    <w:rsid w:val="008B6F33"/>
    <w:rsid w:val="008B7C96"/>
    <w:rsid w:val="008B7CF2"/>
    <w:rsid w:val="008C0551"/>
    <w:rsid w:val="008C06BB"/>
    <w:rsid w:val="008C0807"/>
    <w:rsid w:val="008C1B89"/>
    <w:rsid w:val="008D0144"/>
    <w:rsid w:val="008D1A53"/>
    <w:rsid w:val="008D1D4E"/>
    <w:rsid w:val="008D37C2"/>
    <w:rsid w:val="008D4172"/>
    <w:rsid w:val="008D41C9"/>
    <w:rsid w:val="008D5BC6"/>
    <w:rsid w:val="008D685E"/>
    <w:rsid w:val="008E002F"/>
    <w:rsid w:val="008E273E"/>
    <w:rsid w:val="008E5CE0"/>
    <w:rsid w:val="008E65D2"/>
    <w:rsid w:val="008E6DEF"/>
    <w:rsid w:val="008E7A70"/>
    <w:rsid w:val="008F1375"/>
    <w:rsid w:val="008F700E"/>
    <w:rsid w:val="00900042"/>
    <w:rsid w:val="0090102C"/>
    <w:rsid w:val="00901962"/>
    <w:rsid w:val="00904914"/>
    <w:rsid w:val="00906D50"/>
    <w:rsid w:val="00910962"/>
    <w:rsid w:val="00911492"/>
    <w:rsid w:val="00914576"/>
    <w:rsid w:val="00915B20"/>
    <w:rsid w:val="00916C6B"/>
    <w:rsid w:val="00916EF0"/>
    <w:rsid w:val="00917BD7"/>
    <w:rsid w:val="00920A8D"/>
    <w:rsid w:val="0092100C"/>
    <w:rsid w:val="00922629"/>
    <w:rsid w:val="009235A2"/>
    <w:rsid w:val="00930DC8"/>
    <w:rsid w:val="009323F1"/>
    <w:rsid w:val="0093298A"/>
    <w:rsid w:val="00932F9C"/>
    <w:rsid w:val="00935AD7"/>
    <w:rsid w:val="00941F53"/>
    <w:rsid w:val="009432BB"/>
    <w:rsid w:val="009435EB"/>
    <w:rsid w:val="009437AD"/>
    <w:rsid w:val="009450B3"/>
    <w:rsid w:val="0095129B"/>
    <w:rsid w:val="00951306"/>
    <w:rsid w:val="00951A9C"/>
    <w:rsid w:val="00953167"/>
    <w:rsid w:val="009537A3"/>
    <w:rsid w:val="00954A96"/>
    <w:rsid w:val="0095735C"/>
    <w:rsid w:val="009573D1"/>
    <w:rsid w:val="00961E92"/>
    <w:rsid w:val="0096260B"/>
    <w:rsid w:val="00963032"/>
    <w:rsid w:val="009630EB"/>
    <w:rsid w:val="0096551A"/>
    <w:rsid w:val="00966756"/>
    <w:rsid w:val="00967B77"/>
    <w:rsid w:val="00967BEB"/>
    <w:rsid w:val="00973339"/>
    <w:rsid w:val="00975987"/>
    <w:rsid w:val="0097630E"/>
    <w:rsid w:val="0098082C"/>
    <w:rsid w:val="009837AA"/>
    <w:rsid w:val="009848EF"/>
    <w:rsid w:val="00986788"/>
    <w:rsid w:val="00987B4F"/>
    <w:rsid w:val="00987EA0"/>
    <w:rsid w:val="00990C66"/>
    <w:rsid w:val="00991130"/>
    <w:rsid w:val="00991F76"/>
    <w:rsid w:val="009929C9"/>
    <w:rsid w:val="00993257"/>
    <w:rsid w:val="009A0090"/>
    <w:rsid w:val="009A0DA4"/>
    <w:rsid w:val="009A2DB2"/>
    <w:rsid w:val="009A3F69"/>
    <w:rsid w:val="009A42FF"/>
    <w:rsid w:val="009A462A"/>
    <w:rsid w:val="009A476E"/>
    <w:rsid w:val="009B1013"/>
    <w:rsid w:val="009B322D"/>
    <w:rsid w:val="009B3FA2"/>
    <w:rsid w:val="009B4925"/>
    <w:rsid w:val="009B56B8"/>
    <w:rsid w:val="009B653C"/>
    <w:rsid w:val="009B7001"/>
    <w:rsid w:val="009C0B86"/>
    <w:rsid w:val="009C11FE"/>
    <w:rsid w:val="009C3E73"/>
    <w:rsid w:val="009C54BD"/>
    <w:rsid w:val="009C76CE"/>
    <w:rsid w:val="009C7E26"/>
    <w:rsid w:val="009D0611"/>
    <w:rsid w:val="009D0E3D"/>
    <w:rsid w:val="009D2203"/>
    <w:rsid w:val="009D3D30"/>
    <w:rsid w:val="009D459E"/>
    <w:rsid w:val="009D573E"/>
    <w:rsid w:val="009D6838"/>
    <w:rsid w:val="009D714D"/>
    <w:rsid w:val="009E0BCF"/>
    <w:rsid w:val="009E1C0D"/>
    <w:rsid w:val="009E4FC8"/>
    <w:rsid w:val="009E50C6"/>
    <w:rsid w:val="009E59E4"/>
    <w:rsid w:val="009E7903"/>
    <w:rsid w:val="009F04B8"/>
    <w:rsid w:val="009F147D"/>
    <w:rsid w:val="009F3982"/>
    <w:rsid w:val="009F3E19"/>
    <w:rsid w:val="009F3F4E"/>
    <w:rsid w:val="009F77F5"/>
    <w:rsid w:val="00A01574"/>
    <w:rsid w:val="00A045BE"/>
    <w:rsid w:val="00A05CCD"/>
    <w:rsid w:val="00A0638E"/>
    <w:rsid w:val="00A07E5C"/>
    <w:rsid w:val="00A11607"/>
    <w:rsid w:val="00A13B65"/>
    <w:rsid w:val="00A147F9"/>
    <w:rsid w:val="00A15EDF"/>
    <w:rsid w:val="00A17F38"/>
    <w:rsid w:val="00A20D68"/>
    <w:rsid w:val="00A2612E"/>
    <w:rsid w:val="00A31D62"/>
    <w:rsid w:val="00A36278"/>
    <w:rsid w:val="00A4044E"/>
    <w:rsid w:val="00A40DCA"/>
    <w:rsid w:val="00A41BB3"/>
    <w:rsid w:val="00A42DD8"/>
    <w:rsid w:val="00A4314B"/>
    <w:rsid w:val="00A44929"/>
    <w:rsid w:val="00A45CD9"/>
    <w:rsid w:val="00A464E9"/>
    <w:rsid w:val="00A47017"/>
    <w:rsid w:val="00A47BF4"/>
    <w:rsid w:val="00A51B14"/>
    <w:rsid w:val="00A534BD"/>
    <w:rsid w:val="00A53AB6"/>
    <w:rsid w:val="00A56224"/>
    <w:rsid w:val="00A57C91"/>
    <w:rsid w:val="00A617DA"/>
    <w:rsid w:val="00A628EB"/>
    <w:rsid w:val="00A63FB2"/>
    <w:rsid w:val="00A661C7"/>
    <w:rsid w:val="00A664D7"/>
    <w:rsid w:val="00A66C16"/>
    <w:rsid w:val="00A671FB"/>
    <w:rsid w:val="00A6731D"/>
    <w:rsid w:val="00A67644"/>
    <w:rsid w:val="00A70D5E"/>
    <w:rsid w:val="00A72786"/>
    <w:rsid w:val="00A738CD"/>
    <w:rsid w:val="00A7441D"/>
    <w:rsid w:val="00A75FFC"/>
    <w:rsid w:val="00A77340"/>
    <w:rsid w:val="00A77A2D"/>
    <w:rsid w:val="00A82F00"/>
    <w:rsid w:val="00A8579B"/>
    <w:rsid w:val="00A91DC8"/>
    <w:rsid w:val="00A91E3D"/>
    <w:rsid w:val="00A92AD9"/>
    <w:rsid w:val="00A92FAB"/>
    <w:rsid w:val="00A933E3"/>
    <w:rsid w:val="00A952F0"/>
    <w:rsid w:val="00A96317"/>
    <w:rsid w:val="00A97BC4"/>
    <w:rsid w:val="00AA041B"/>
    <w:rsid w:val="00AA0637"/>
    <w:rsid w:val="00AA1403"/>
    <w:rsid w:val="00AA3FD8"/>
    <w:rsid w:val="00AA70FC"/>
    <w:rsid w:val="00AA7BB1"/>
    <w:rsid w:val="00AB0085"/>
    <w:rsid w:val="00AB1442"/>
    <w:rsid w:val="00AB2556"/>
    <w:rsid w:val="00AB27ED"/>
    <w:rsid w:val="00AB283D"/>
    <w:rsid w:val="00AB508A"/>
    <w:rsid w:val="00AB5E1A"/>
    <w:rsid w:val="00AB6B0D"/>
    <w:rsid w:val="00AB6C29"/>
    <w:rsid w:val="00AB6FE5"/>
    <w:rsid w:val="00AB79DB"/>
    <w:rsid w:val="00AC02A6"/>
    <w:rsid w:val="00AC1644"/>
    <w:rsid w:val="00AC2794"/>
    <w:rsid w:val="00AD037F"/>
    <w:rsid w:val="00AD1340"/>
    <w:rsid w:val="00AD309E"/>
    <w:rsid w:val="00AD38CD"/>
    <w:rsid w:val="00AD4890"/>
    <w:rsid w:val="00AD63C5"/>
    <w:rsid w:val="00AD78A9"/>
    <w:rsid w:val="00AD7C4E"/>
    <w:rsid w:val="00AE13BA"/>
    <w:rsid w:val="00AE2B39"/>
    <w:rsid w:val="00AE6D9A"/>
    <w:rsid w:val="00AE72F6"/>
    <w:rsid w:val="00AE770C"/>
    <w:rsid w:val="00AE7872"/>
    <w:rsid w:val="00AF5480"/>
    <w:rsid w:val="00AF7D5A"/>
    <w:rsid w:val="00B014E6"/>
    <w:rsid w:val="00B025CD"/>
    <w:rsid w:val="00B042F3"/>
    <w:rsid w:val="00B10379"/>
    <w:rsid w:val="00B10BF3"/>
    <w:rsid w:val="00B11C56"/>
    <w:rsid w:val="00B13901"/>
    <w:rsid w:val="00B15898"/>
    <w:rsid w:val="00B15F4F"/>
    <w:rsid w:val="00B20EF1"/>
    <w:rsid w:val="00B256F9"/>
    <w:rsid w:val="00B27C76"/>
    <w:rsid w:val="00B3547C"/>
    <w:rsid w:val="00B3641C"/>
    <w:rsid w:val="00B36CF1"/>
    <w:rsid w:val="00B37222"/>
    <w:rsid w:val="00B37568"/>
    <w:rsid w:val="00B37FE0"/>
    <w:rsid w:val="00B40A89"/>
    <w:rsid w:val="00B41989"/>
    <w:rsid w:val="00B419A5"/>
    <w:rsid w:val="00B4239F"/>
    <w:rsid w:val="00B42EF4"/>
    <w:rsid w:val="00B43B06"/>
    <w:rsid w:val="00B457F6"/>
    <w:rsid w:val="00B50A11"/>
    <w:rsid w:val="00B52F2C"/>
    <w:rsid w:val="00B53137"/>
    <w:rsid w:val="00B53CC7"/>
    <w:rsid w:val="00B60CB6"/>
    <w:rsid w:val="00B62064"/>
    <w:rsid w:val="00B62EF9"/>
    <w:rsid w:val="00B6384E"/>
    <w:rsid w:val="00B67499"/>
    <w:rsid w:val="00B701AD"/>
    <w:rsid w:val="00B7078F"/>
    <w:rsid w:val="00B71D75"/>
    <w:rsid w:val="00B726DB"/>
    <w:rsid w:val="00B73F07"/>
    <w:rsid w:val="00B74295"/>
    <w:rsid w:val="00B759AC"/>
    <w:rsid w:val="00B8143E"/>
    <w:rsid w:val="00B81D12"/>
    <w:rsid w:val="00B82414"/>
    <w:rsid w:val="00B825EA"/>
    <w:rsid w:val="00B84D40"/>
    <w:rsid w:val="00B85140"/>
    <w:rsid w:val="00B85B2A"/>
    <w:rsid w:val="00B86D30"/>
    <w:rsid w:val="00B86F47"/>
    <w:rsid w:val="00B87499"/>
    <w:rsid w:val="00B90DAD"/>
    <w:rsid w:val="00B91E4D"/>
    <w:rsid w:val="00B96183"/>
    <w:rsid w:val="00BA05CF"/>
    <w:rsid w:val="00BA11F5"/>
    <w:rsid w:val="00BA25E7"/>
    <w:rsid w:val="00BA2DCB"/>
    <w:rsid w:val="00BA5371"/>
    <w:rsid w:val="00BA5F82"/>
    <w:rsid w:val="00BA6DE5"/>
    <w:rsid w:val="00BA74C7"/>
    <w:rsid w:val="00BA7599"/>
    <w:rsid w:val="00BB13D0"/>
    <w:rsid w:val="00BB34FC"/>
    <w:rsid w:val="00BB358A"/>
    <w:rsid w:val="00BB40C9"/>
    <w:rsid w:val="00BB52F3"/>
    <w:rsid w:val="00BC180D"/>
    <w:rsid w:val="00BC26A8"/>
    <w:rsid w:val="00BC2F35"/>
    <w:rsid w:val="00BC3F68"/>
    <w:rsid w:val="00BC4783"/>
    <w:rsid w:val="00BC56BB"/>
    <w:rsid w:val="00BC5A03"/>
    <w:rsid w:val="00BC6868"/>
    <w:rsid w:val="00BC6DC2"/>
    <w:rsid w:val="00BC7452"/>
    <w:rsid w:val="00BD01DE"/>
    <w:rsid w:val="00BD56C8"/>
    <w:rsid w:val="00BE2373"/>
    <w:rsid w:val="00BE25EF"/>
    <w:rsid w:val="00BE3209"/>
    <w:rsid w:val="00BE5D99"/>
    <w:rsid w:val="00BE6E39"/>
    <w:rsid w:val="00BE774A"/>
    <w:rsid w:val="00BF19DC"/>
    <w:rsid w:val="00BF31F9"/>
    <w:rsid w:val="00BF41C0"/>
    <w:rsid w:val="00BF4E83"/>
    <w:rsid w:val="00BF5B88"/>
    <w:rsid w:val="00BF630B"/>
    <w:rsid w:val="00BF6A0C"/>
    <w:rsid w:val="00BF6F55"/>
    <w:rsid w:val="00BF7D88"/>
    <w:rsid w:val="00C00FA7"/>
    <w:rsid w:val="00C0110A"/>
    <w:rsid w:val="00C02271"/>
    <w:rsid w:val="00C02D32"/>
    <w:rsid w:val="00C04930"/>
    <w:rsid w:val="00C04BFB"/>
    <w:rsid w:val="00C061A6"/>
    <w:rsid w:val="00C0657E"/>
    <w:rsid w:val="00C06D83"/>
    <w:rsid w:val="00C06F4B"/>
    <w:rsid w:val="00C11831"/>
    <w:rsid w:val="00C12176"/>
    <w:rsid w:val="00C127ED"/>
    <w:rsid w:val="00C13222"/>
    <w:rsid w:val="00C1398A"/>
    <w:rsid w:val="00C15B5C"/>
    <w:rsid w:val="00C16C97"/>
    <w:rsid w:val="00C20045"/>
    <w:rsid w:val="00C22A1D"/>
    <w:rsid w:val="00C25080"/>
    <w:rsid w:val="00C2769A"/>
    <w:rsid w:val="00C3086C"/>
    <w:rsid w:val="00C320FC"/>
    <w:rsid w:val="00C33A8A"/>
    <w:rsid w:val="00C33C56"/>
    <w:rsid w:val="00C35F77"/>
    <w:rsid w:val="00C36E48"/>
    <w:rsid w:val="00C378E8"/>
    <w:rsid w:val="00C37CD4"/>
    <w:rsid w:val="00C37CDE"/>
    <w:rsid w:val="00C40B4B"/>
    <w:rsid w:val="00C43B7E"/>
    <w:rsid w:val="00C45BC5"/>
    <w:rsid w:val="00C461D4"/>
    <w:rsid w:val="00C46735"/>
    <w:rsid w:val="00C47076"/>
    <w:rsid w:val="00C47650"/>
    <w:rsid w:val="00C54DB6"/>
    <w:rsid w:val="00C561DF"/>
    <w:rsid w:val="00C57F53"/>
    <w:rsid w:val="00C63071"/>
    <w:rsid w:val="00C63AB6"/>
    <w:rsid w:val="00C64C65"/>
    <w:rsid w:val="00C65370"/>
    <w:rsid w:val="00C65B6B"/>
    <w:rsid w:val="00C668E4"/>
    <w:rsid w:val="00C669A1"/>
    <w:rsid w:val="00C675CD"/>
    <w:rsid w:val="00C72450"/>
    <w:rsid w:val="00C72682"/>
    <w:rsid w:val="00C7353C"/>
    <w:rsid w:val="00C73CBE"/>
    <w:rsid w:val="00C741BA"/>
    <w:rsid w:val="00C75E85"/>
    <w:rsid w:val="00C76429"/>
    <w:rsid w:val="00C76764"/>
    <w:rsid w:val="00C77CF8"/>
    <w:rsid w:val="00C817DD"/>
    <w:rsid w:val="00C829C8"/>
    <w:rsid w:val="00C82D74"/>
    <w:rsid w:val="00C82EDF"/>
    <w:rsid w:val="00C82FDB"/>
    <w:rsid w:val="00C860D7"/>
    <w:rsid w:val="00C86C9F"/>
    <w:rsid w:val="00C87B1C"/>
    <w:rsid w:val="00C9071A"/>
    <w:rsid w:val="00C908B0"/>
    <w:rsid w:val="00C9103F"/>
    <w:rsid w:val="00C93544"/>
    <w:rsid w:val="00C9389F"/>
    <w:rsid w:val="00C939DD"/>
    <w:rsid w:val="00C947F0"/>
    <w:rsid w:val="00C9518D"/>
    <w:rsid w:val="00C9575F"/>
    <w:rsid w:val="00C967E9"/>
    <w:rsid w:val="00C968CC"/>
    <w:rsid w:val="00C97C54"/>
    <w:rsid w:val="00CA22F3"/>
    <w:rsid w:val="00CA3EAA"/>
    <w:rsid w:val="00CA49CF"/>
    <w:rsid w:val="00CA5E28"/>
    <w:rsid w:val="00CA6003"/>
    <w:rsid w:val="00CA66D8"/>
    <w:rsid w:val="00CA68F2"/>
    <w:rsid w:val="00CA7045"/>
    <w:rsid w:val="00CB0C9C"/>
    <w:rsid w:val="00CB0E17"/>
    <w:rsid w:val="00CB135A"/>
    <w:rsid w:val="00CB1E29"/>
    <w:rsid w:val="00CB23C0"/>
    <w:rsid w:val="00CB5D3B"/>
    <w:rsid w:val="00CB607A"/>
    <w:rsid w:val="00CB674D"/>
    <w:rsid w:val="00CC356F"/>
    <w:rsid w:val="00CC4B8C"/>
    <w:rsid w:val="00CC5346"/>
    <w:rsid w:val="00CD1003"/>
    <w:rsid w:val="00CD5D33"/>
    <w:rsid w:val="00CD5D87"/>
    <w:rsid w:val="00CD72E1"/>
    <w:rsid w:val="00CD7990"/>
    <w:rsid w:val="00CE1B47"/>
    <w:rsid w:val="00CE2059"/>
    <w:rsid w:val="00CE33BC"/>
    <w:rsid w:val="00CE4D7E"/>
    <w:rsid w:val="00CE5077"/>
    <w:rsid w:val="00CF0725"/>
    <w:rsid w:val="00CF0BAF"/>
    <w:rsid w:val="00CF1957"/>
    <w:rsid w:val="00CF22B1"/>
    <w:rsid w:val="00CF4B55"/>
    <w:rsid w:val="00CF4DC4"/>
    <w:rsid w:val="00CF4FF3"/>
    <w:rsid w:val="00CF592F"/>
    <w:rsid w:val="00D022F1"/>
    <w:rsid w:val="00D104E6"/>
    <w:rsid w:val="00D114DC"/>
    <w:rsid w:val="00D149DF"/>
    <w:rsid w:val="00D16E9F"/>
    <w:rsid w:val="00D17A52"/>
    <w:rsid w:val="00D20695"/>
    <w:rsid w:val="00D22B86"/>
    <w:rsid w:val="00D22F72"/>
    <w:rsid w:val="00D231A8"/>
    <w:rsid w:val="00D24267"/>
    <w:rsid w:val="00D3020D"/>
    <w:rsid w:val="00D3044F"/>
    <w:rsid w:val="00D30D30"/>
    <w:rsid w:val="00D31A07"/>
    <w:rsid w:val="00D33C61"/>
    <w:rsid w:val="00D36EBD"/>
    <w:rsid w:val="00D40916"/>
    <w:rsid w:val="00D42068"/>
    <w:rsid w:val="00D435B0"/>
    <w:rsid w:val="00D4469D"/>
    <w:rsid w:val="00D4472A"/>
    <w:rsid w:val="00D44E40"/>
    <w:rsid w:val="00D45C92"/>
    <w:rsid w:val="00D471AA"/>
    <w:rsid w:val="00D477E4"/>
    <w:rsid w:val="00D50CD7"/>
    <w:rsid w:val="00D5190B"/>
    <w:rsid w:val="00D51BCF"/>
    <w:rsid w:val="00D523F0"/>
    <w:rsid w:val="00D52762"/>
    <w:rsid w:val="00D5284D"/>
    <w:rsid w:val="00D53E7E"/>
    <w:rsid w:val="00D548CF"/>
    <w:rsid w:val="00D55376"/>
    <w:rsid w:val="00D60576"/>
    <w:rsid w:val="00D60F09"/>
    <w:rsid w:val="00D65312"/>
    <w:rsid w:val="00D66793"/>
    <w:rsid w:val="00D70464"/>
    <w:rsid w:val="00D71E3E"/>
    <w:rsid w:val="00D721CC"/>
    <w:rsid w:val="00D72880"/>
    <w:rsid w:val="00D73B3A"/>
    <w:rsid w:val="00D74B4E"/>
    <w:rsid w:val="00D8099D"/>
    <w:rsid w:val="00D81047"/>
    <w:rsid w:val="00D8130D"/>
    <w:rsid w:val="00D814C1"/>
    <w:rsid w:val="00D8189A"/>
    <w:rsid w:val="00D81A88"/>
    <w:rsid w:val="00D81B82"/>
    <w:rsid w:val="00D8215F"/>
    <w:rsid w:val="00D836D2"/>
    <w:rsid w:val="00D84470"/>
    <w:rsid w:val="00D85418"/>
    <w:rsid w:val="00D868DF"/>
    <w:rsid w:val="00D86C95"/>
    <w:rsid w:val="00D87C06"/>
    <w:rsid w:val="00D918CD"/>
    <w:rsid w:val="00D91B9F"/>
    <w:rsid w:val="00D923A7"/>
    <w:rsid w:val="00D92BD8"/>
    <w:rsid w:val="00D93C60"/>
    <w:rsid w:val="00D94104"/>
    <w:rsid w:val="00D973DA"/>
    <w:rsid w:val="00DA18CE"/>
    <w:rsid w:val="00DA18F0"/>
    <w:rsid w:val="00DA1B05"/>
    <w:rsid w:val="00DA3DBC"/>
    <w:rsid w:val="00DA491C"/>
    <w:rsid w:val="00DA62AE"/>
    <w:rsid w:val="00DA74F8"/>
    <w:rsid w:val="00DB1300"/>
    <w:rsid w:val="00DB17A1"/>
    <w:rsid w:val="00DB3BA1"/>
    <w:rsid w:val="00DB46F4"/>
    <w:rsid w:val="00DB63D9"/>
    <w:rsid w:val="00DB6904"/>
    <w:rsid w:val="00DC21FB"/>
    <w:rsid w:val="00DC270F"/>
    <w:rsid w:val="00DC4EF1"/>
    <w:rsid w:val="00DC5243"/>
    <w:rsid w:val="00DC5ADA"/>
    <w:rsid w:val="00DC6107"/>
    <w:rsid w:val="00DC6CB5"/>
    <w:rsid w:val="00DD0341"/>
    <w:rsid w:val="00DD2472"/>
    <w:rsid w:val="00DD4A96"/>
    <w:rsid w:val="00DD63DF"/>
    <w:rsid w:val="00DE0E96"/>
    <w:rsid w:val="00DE1361"/>
    <w:rsid w:val="00DE258F"/>
    <w:rsid w:val="00DE3039"/>
    <w:rsid w:val="00DE34AC"/>
    <w:rsid w:val="00DE3A4E"/>
    <w:rsid w:val="00DE3CF2"/>
    <w:rsid w:val="00DE4F8F"/>
    <w:rsid w:val="00DE51F6"/>
    <w:rsid w:val="00DE7A2F"/>
    <w:rsid w:val="00DF1613"/>
    <w:rsid w:val="00DF580A"/>
    <w:rsid w:val="00DF7914"/>
    <w:rsid w:val="00E00446"/>
    <w:rsid w:val="00E00F8C"/>
    <w:rsid w:val="00E01725"/>
    <w:rsid w:val="00E03AB3"/>
    <w:rsid w:val="00E04F4C"/>
    <w:rsid w:val="00E0571B"/>
    <w:rsid w:val="00E100C1"/>
    <w:rsid w:val="00E11314"/>
    <w:rsid w:val="00E11584"/>
    <w:rsid w:val="00E12A7A"/>
    <w:rsid w:val="00E137CC"/>
    <w:rsid w:val="00E15931"/>
    <w:rsid w:val="00E17787"/>
    <w:rsid w:val="00E22997"/>
    <w:rsid w:val="00E233E4"/>
    <w:rsid w:val="00E23D30"/>
    <w:rsid w:val="00E244DA"/>
    <w:rsid w:val="00E2482B"/>
    <w:rsid w:val="00E26641"/>
    <w:rsid w:val="00E26C4B"/>
    <w:rsid w:val="00E27BAC"/>
    <w:rsid w:val="00E31813"/>
    <w:rsid w:val="00E31C6F"/>
    <w:rsid w:val="00E332A0"/>
    <w:rsid w:val="00E3336D"/>
    <w:rsid w:val="00E33C72"/>
    <w:rsid w:val="00E33F57"/>
    <w:rsid w:val="00E346F5"/>
    <w:rsid w:val="00E34F86"/>
    <w:rsid w:val="00E35A52"/>
    <w:rsid w:val="00E3658F"/>
    <w:rsid w:val="00E37E64"/>
    <w:rsid w:val="00E41810"/>
    <w:rsid w:val="00E422D4"/>
    <w:rsid w:val="00E426E4"/>
    <w:rsid w:val="00E42948"/>
    <w:rsid w:val="00E42F52"/>
    <w:rsid w:val="00E44A1B"/>
    <w:rsid w:val="00E44EF0"/>
    <w:rsid w:val="00E5063B"/>
    <w:rsid w:val="00E50EF3"/>
    <w:rsid w:val="00E51388"/>
    <w:rsid w:val="00E5440E"/>
    <w:rsid w:val="00E622F6"/>
    <w:rsid w:val="00E65EE5"/>
    <w:rsid w:val="00E66D9D"/>
    <w:rsid w:val="00E71A14"/>
    <w:rsid w:val="00E72F7E"/>
    <w:rsid w:val="00E7417E"/>
    <w:rsid w:val="00E744E5"/>
    <w:rsid w:val="00E761A3"/>
    <w:rsid w:val="00E765B3"/>
    <w:rsid w:val="00E77676"/>
    <w:rsid w:val="00E807E5"/>
    <w:rsid w:val="00E83033"/>
    <w:rsid w:val="00E83BA7"/>
    <w:rsid w:val="00E90C79"/>
    <w:rsid w:val="00E90F69"/>
    <w:rsid w:val="00E91789"/>
    <w:rsid w:val="00E95AD0"/>
    <w:rsid w:val="00E96F47"/>
    <w:rsid w:val="00EA0498"/>
    <w:rsid w:val="00EA1732"/>
    <w:rsid w:val="00EA225F"/>
    <w:rsid w:val="00EA6904"/>
    <w:rsid w:val="00EA7D47"/>
    <w:rsid w:val="00EB0AB1"/>
    <w:rsid w:val="00EB19B7"/>
    <w:rsid w:val="00EB1D29"/>
    <w:rsid w:val="00EB2BD2"/>
    <w:rsid w:val="00EB350F"/>
    <w:rsid w:val="00EB383D"/>
    <w:rsid w:val="00EB5086"/>
    <w:rsid w:val="00EB6C13"/>
    <w:rsid w:val="00EB6C93"/>
    <w:rsid w:val="00EB77FB"/>
    <w:rsid w:val="00EB7AEF"/>
    <w:rsid w:val="00EC0F96"/>
    <w:rsid w:val="00EC2CFE"/>
    <w:rsid w:val="00EC5B1F"/>
    <w:rsid w:val="00EC6BD6"/>
    <w:rsid w:val="00ED0788"/>
    <w:rsid w:val="00ED16AA"/>
    <w:rsid w:val="00ED58DB"/>
    <w:rsid w:val="00ED6C5F"/>
    <w:rsid w:val="00ED7B4B"/>
    <w:rsid w:val="00EE0944"/>
    <w:rsid w:val="00EE1AA6"/>
    <w:rsid w:val="00EE3EBD"/>
    <w:rsid w:val="00EE4AD5"/>
    <w:rsid w:val="00EE4BF4"/>
    <w:rsid w:val="00EF0EED"/>
    <w:rsid w:val="00EF1807"/>
    <w:rsid w:val="00EF2C66"/>
    <w:rsid w:val="00EF3C7D"/>
    <w:rsid w:val="00EF6558"/>
    <w:rsid w:val="00F0101C"/>
    <w:rsid w:val="00F0129A"/>
    <w:rsid w:val="00F01333"/>
    <w:rsid w:val="00F02BBD"/>
    <w:rsid w:val="00F05146"/>
    <w:rsid w:val="00F056BA"/>
    <w:rsid w:val="00F066C7"/>
    <w:rsid w:val="00F07335"/>
    <w:rsid w:val="00F0796F"/>
    <w:rsid w:val="00F07FE7"/>
    <w:rsid w:val="00F116A5"/>
    <w:rsid w:val="00F11F3B"/>
    <w:rsid w:val="00F12045"/>
    <w:rsid w:val="00F1205C"/>
    <w:rsid w:val="00F1216E"/>
    <w:rsid w:val="00F12C8E"/>
    <w:rsid w:val="00F12F6E"/>
    <w:rsid w:val="00F139C9"/>
    <w:rsid w:val="00F15B2B"/>
    <w:rsid w:val="00F174D5"/>
    <w:rsid w:val="00F17ED8"/>
    <w:rsid w:val="00F2215A"/>
    <w:rsid w:val="00F257CF"/>
    <w:rsid w:val="00F25C94"/>
    <w:rsid w:val="00F30F7F"/>
    <w:rsid w:val="00F317BE"/>
    <w:rsid w:val="00F32D66"/>
    <w:rsid w:val="00F34DAB"/>
    <w:rsid w:val="00F3516F"/>
    <w:rsid w:val="00F37354"/>
    <w:rsid w:val="00F422F7"/>
    <w:rsid w:val="00F427E1"/>
    <w:rsid w:val="00F42ECD"/>
    <w:rsid w:val="00F43C82"/>
    <w:rsid w:val="00F441EE"/>
    <w:rsid w:val="00F44EEA"/>
    <w:rsid w:val="00F45222"/>
    <w:rsid w:val="00F46BD1"/>
    <w:rsid w:val="00F50809"/>
    <w:rsid w:val="00F50B52"/>
    <w:rsid w:val="00F51A2E"/>
    <w:rsid w:val="00F51A58"/>
    <w:rsid w:val="00F52C99"/>
    <w:rsid w:val="00F52E0A"/>
    <w:rsid w:val="00F54EA3"/>
    <w:rsid w:val="00F5613A"/>
    <w:rsid w:val="00F563A0"/>
    <w:rsid w:val="00F56525"/>
    <w:rsid w:val="00F60849"/>
    <w:rsid w:val="00F61E79"/>
    <w:rsid w:val="00F628CD"/>
    <w:rsid w:val="00F63328"/>
    <w:rsid w:val="00F64D6F"/>
    <w:rsid w:val="00F65ADA"/>
    <w:rsid w:val="00F661F3"/>
    <w:rsid w:val="00F70203"/>
    <w:rsid w:val="00F7031A"/>
    <w:rsid w:val="00F70C70"/>
    <w:rsid w:val="00F7562B"/>
    <w:rsid w:val="00F757EF"/>
    <w:rsid w:val="00F75F3E"/>
    <w:rsid w:val="00F760FE"/>
    <w:rsid w:val="00F76CBC"/>
    <w:rsid w:val="00F76F06"/>
    <w:rsid w:val="00F809E2"/>
    <w:rsid w:val="00F840C1"/>
    <w:rsid w:val="00F859AE"/>
    <w:rsid w:val="00F87DE0"/>
    <w:rsid w:val="00F90256"/>
    <w:rsid w:val="00F915D4"/>
    <w:rsid w:val="00F915F0"/>
    <w:rsid w:val="00F9180D"/>
    <w:rsid w:val="00F9626B"/>
    <w:rsid w:val="00FA1246"/>
    <w:rsid w:val="00FA2F98"/>
    <w:rsid w:val="00FA4103"/>
    <w:rsid w:val="00FA4463"/>
    <w:rsid w:val="00FA5DB0"/>
    <w:rsid w:val="00FA6863"/>
    <w:rsid w:val="00FA7190"/>
    <w:rsid w:val="00FA74C0"/>
    <w:rsid w:val="00FA7F15"/>
    <w:rsid w:val="00FB136C"/>
    <w:rsid w:val="00FB44E5"/>
    <w:rsid w:val="00FB48B8"/>
    <w:rsid w:val="00FB5940"/>
    <w:rsid w:val="00FB5CB4"/>
    <w:rsid w:val="00FB65E1"/>
    <w:rsid w:val="00FB67AE"/>
    <w:rsid w:val="00FB7454"/>
    <w:rsid w:val="00FB77E6"/>
    <w:rsid w:val="00FB78DC"/>
    <w:rsid w:val="00FC24E0"/>
    <w:rsid w:val="00FC2ACB"/>
    <w:rsid w:val="00FC3203"/>
    <w:rsid w:val="00FC3843"/>
    <w:rsid w:val="00FC423C"/>
    <w:rsid w:val="00FC4B4F"/>
    <w:rsid w:val="00FC71CD"/>
    <w:rsid w:val="00FD56A7"/>
    <w:rsid w:val="00FD7603"/>
    <w:rsid w:val="00FD7CE8"/>
    <w:rsid w:val="00FE0BDA"/>
    <w:rsid w:val="00FE19E4"/>
    <w:rsid w:val="00FE4032"/>
    <w:rsid w:val="00FE415D"/>
    <w:rsid w:val="00FE52D2"/>
    <w:rsid w:val="00FE5855"/>
    <w:rsid w:val="00FE5E88"/>
    <w:rsid w:val="00FE739C"/>
    <w:rsid w:val="00FE755E"/>
    <w:rsid w:val="00FF225E"/>
    <w:rsid w:val="00FF2B12"/>
    <w:rsid w:val="00FF4385"/>
    <w:rsid w:val="00FF5930"/>
    <w:rsid w:val="00FF6089"/>
    <w:rsid w:val="00FF678B"/>
    <w:rsid w:val="00FF6B7B"/>
    <w:rsid w:val="00FF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3C286"/>
  <w15:docId w15:val="{F8E37CF4-3809-4C75-A61F-1F1A86F3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14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65B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50A11"/>
    <w:rPr>
      <w:kern w:val="2"/>
      <w:sz w:val="18"/>
      <w:szCs w:val="18"/>
    </w:rPr>
  </w:style>
  <w:style w:type="paragraph" w:styleId="a4">
    <w:name w:val="footer"/>
    <w:basedOn w:val="a"/>
    <w:link w:val="Char0"/>
    <w:uiPriority w:val="99"/>
    <w:rsid w:val="00465B63"/>
    <w:pPr>
      <w:tabs>
        <w:tab w:val="center" w:pos="4153"/>
        <w:tab w:val="right" w:pos="8306"/>
      </w:tabs>
      <w:snapToGrid w:val="0"/>
      <w:jc w:val="left"/>
    </w:pPr>
    <w:rPr>
      <w:sz w:val="18"/>
      <w:szCs w:val="18"/>
    </w:rPr>
  </w:style>
  <w:style w:type="character" w:customStyle="1" w:styleId="Char0">
    <w:name w:val="页脚 Char"/>
    <w:link w:val="a4"/>
    <w:uiPriority w:val="99"/>
    <w:locked/>
    <w:rsid w:val="00062F1E"/>
    <w:rPr>
      <w:kern w:val="2"/>
      <w:sz w:val="18"/>
      <w:szCs w:val="18"/>
    </w:rPr>
  </w:style>
  <w:style w:type="character" w:styleId="a5">
    <w:name w:val="page number"/>
    <w:basedOn w:val="a0"/>
    <w:uiPriority w:val="99"/>
    <w:rsid w:val="00E27BAC"/>
  </w:style>
  <w:style w:type="paragraph" w:styleId="2">
    <w:name w:val="Body Text Indent 2"/>
    <w:basedOn w:val="a"/>
    <w:link w:val="2Char"/>
    <w:uiPriority w:val="99"/>
    <w:rsid w:val="00317284"/>
    <w:pPr>
      <w:spacing w:line="600" w:lineRule="exact"/>
      <w:ind w:firstLineChars="200" w:firstLine="600"/>
    </w:pPr>
    <w:rPr>
      <w:rFonts w:ascii="仿宋_GB2312" w:eastAsia="仿宋_GB2312" w:hAnsi="宋体" w:cs="仿宋_GB2312"/>
      <w:sz w:val="30"/>
      <w:szCs w:val="30"/>
    </w:rPr>
  </w:style>
  <w:style w:type="character" w:customStyle="1" w:styleId="2Char">
    <w:name w:val="正文文本缩进 2 Char"/>
    <w:link w:val="2"/>
    <w:uiPriority w:val="99"/>
    <w:locked/>
    <w:rsid w:val="00317284"/>
    <w:rPr>
      <w:rFonts w:ascii="仿宋_GB2312" w:eastAsia="仿宋_GB2312" w:hAnsi="宋体" w:cs="仿宋_GB2312"/>
      <w:kern w:val="2"/>
      <w:sz w:val="30"/>
      <w:szCs w:val="30"/>
    </w:rPr>
  </w:style>
  <w:style w:type="paragraph" w:styleId="a6">
    <w:name w:val="Date"/>
    <w:basedOn w:val="a"/>
    <w:next w:val="a"/>
    <w:link w:val="Char1"/>
    <w:uiPriority w:val="99"/>
    <w:rsid w:val="003313CE"/>
    <w:pPr>
      <w:ind w:leftChars="2500" w:left="100"/>
    </w:pPr>
  </w:style>
  <w:style w:type="character" w:customStyle="1" w:styleId="Char1">
    <w:name w:val="日期 Char"/>
    <w:link w:val="a6"/>
    <w:uiPriority w:val="99"/>
    <w:locked/>
    <w:rsid w:val="003313CE"/>
    <w:rPr>
      <w:kern w:val="2"/>
      <w:sz w:val="24"/>
      <w:szCs w:val="24"/>
    </w:rPr>
  </w:style>
  <w:style w:type="character" w:styleId="a7">
    <w:name w:val="Subtle Emphasis"/>
    <w:uiPriority w:val="99"/>
    <w:qFormat/>
    <w:rsid w:val="00C82D74"/>
    <w:rPr>
      <w:i/>
      <w:iCs/>
      <w:color w:val="808080"/>
    </w:rPr>
  </w:style>
  <w:style w:type="paragraph" w:styleId="a8">
    <w:name w:val="Balloon Text"/>
    <w:basedOn w:val="a"/>
    <w:link w:val="Char2"/>
    <w:uiPriority w:val="99"/>
    <w:semiHidden/>
    <w:rsid w:val="00220A5B"/>
    <w:rPr>
      <w:sz w:val="18"/>
      <w:szCs w:val="18"/>
    </w:rPr>
  </w:style>
  <w:style w:type="character" w:customStyle="1" w:styleId="Char2">
    <w:name w:val="批注框文本 Char"/>
    <w:link w:val="a8"/>
    <w:uiPriority w:val="99"/>
    <w:locked/>
    <w:rsid w:val="00220A5B"/>
    <w:rPr>
      <w:kern w:val="2"/>
      <w:sz w:val="18"/>
      <w:szCs w:val="18"/>
    </w:rPr>
  </w:style>
  <w:style w:type="paragraph" w:styleId="a9">
    <w:name w:val="List Paragraph"/>
    <w:basedOn w:val="a"/>
    <w:link w:val="Char3"/>
    <w:uiPriority w:val="34"/>
    <w:qFormat/>
    <w:rsid w:val="005B5465"/>
    <w:pPr>
      <w:ind w:firstLineChars="200" w:firstLine="420"/>
    </w:pPr>
  </w:style>
  <w:style w:type="character" w:customStyle="1" w:styleId="Char3">
    <w:name w:val="列出段落 Char"/>
    <w:link w:val="a9"/>
    <w:uiPriority w:val="34"/>
    <w:locked/>
    <w:rsid w:val="005B5465"/>
    <w:rPr>
      <w:kern w:val="2"/>
      <w:sz w:val="24"/>
      <w:szCs w:val="24"/>
    </w:rPr>
  </w:style>
  <w:style w:type="table" w:styleId="aa">
    <w:name w:val="Table Grid"/>
    <w:basedOn w:val="a1"/>
    <w:uiPriority w:val="99"/>
    <w:rsid w:val="00882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5408"/>
    <w:pPr>
      <w:widowControl w:val="0"/>
      <w:autoSpaceDE w:val="0"/>
      <w:autoSpaceDN w:val="0"/>
      <w:adjustRightInd w:val="0"/>
    </w:pPr>
    <w:rPr>
      <w:rFonts w:ascii="微软雅黑" w:eastAsia="微软雅黑" w:cs="微软雅黑"/>
      <w:color w:val="000000"/>
      <w:sz w:val="24"/>
      <w:szCs w:val="24"/>
    </w:rPr>
  </w:style>
  <w:style w:type="character" w:styleId="ab">
    <w:name w:val="Hyperlink"/>
    <w:basedOn w:val="a0"/>
    <w:uiPriority w:val="99"/>
    <w:unhideWhenUsed/>
    <w:rsid w:val="001A2805"/>
    <w:rPr>
      <w:color w:val="0000FF" w:themeColor="hyperlink"/>
      <w:u w:val="single"/>
    </w:rPr>
  </w:style>
  <w:style w:type="character" w:customStyle="1" w:styleId="1">
    <w:name w:val="未处理的提及1"/>
    <w:basedOn w:val="a0"/>
    <w:uiPriority w:val="99"/>
    <w:semiHidden/>
    <w:unhideWhenUsed/>
    <w:rsid w:val="00AB2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1194">
      <w:bodyDiv w:val="1"/>
      <w:marLeft w:val="0"/>
      <w:marRight w:val="0"/>
      <w:marTop w:val="0"/>
      <w:marBottom w:val="0"/>
      <w:divBdr>
        <w:top w:val="none" w:sz="0" w:space="0" w:color="auto"/>
        <w:left w:val="none" w:sz="0" w:space="0" w:color="auto"/>
        <w:bottom w:val="none" w:sz="0" w:space="0" w:color="auto"/>
        <w:right w:val="none" w:sz="0" w:space="0" w:color="auto"/>
      </w:divBdr>
    </w:div>
    <w:div w:id="43263942">
      <w:marLeft w:val="0"/>
      <w:marRight w:val="0"/>
      <w:marTop w:val="0"/>
      <w:marBottom w:val="0"/>
      <w:divBdr>
        <w:top w:val="none" w:sz="0" w:space="0" w:color="auto"/>
        <w:left w:val="none" w:sz="0" w:space="0" w:color="auto"/>
        <w:bottom w:val="none" w:sz="0" w:space="0" w:color="auto"/>
        <w:right w:val="none" w:sz="0" w:space="0" w:color="auto"/>
      </w:divBdr>
    </w:div>
    <w:div w:id="43263943">
      <w:marLeft w:val="0"/>
      <w:marRight w:val="0"/>
      <w:marTop w:val="0"/>
      <w:marBottom w:val="0"/>
      <w:divBdr>
        <w:top w:val="none" w:sz="0" w:space="0" w:color="auto"/>
        <w:left w:val="none" w:sz="0" w:space="0" w:color="auto"/>
        <w:bottom w:val="none" w:sz="0" w:space="0" w:color="auto"/>
        <w:right w:val="none" w:sz="0" w:space="0" w:color="auto"/>
      </w:divBdr>
    </w:div>
    <w:div w:id="43263944">
      <w:marLeft w:val="0"/>
      <w:marRight w:val="0"/>
      <w:marTop w:val="0"/>
      <w:marBottom w:val="0"/>
      <w:divBdr>
        <w:top w:val="none" w:sz="0" w:space="0" w:color="auto"/>
        <w:left w:val="none" w:sz="0" w:space="0" w:color="auto"/>
        <w:bottom w:val="none" w:sz="0" w:space="0" w:color="auto"/>
        <w:right w:val="none" w:sz="0" w:space="0" w:color="auto"/>
      </w:divBdr>
    </w:div>
    <w:div w:id="43263945">
      <w:marLeft w:val="0"/>
      <w:marRight w:val="0"/>
      <w:marTop w:val="0"/>
      <w:marBottom w:val="0"/>
      <w:divBdr>
        <w:top w:val="none" w:sz="0" w:space="0" w:color="auto"/>
        <w:left w:val="none" w:sz="0" w:space="0" w:color="auto"/>
        <w:bottom w:val="none" w:sz="0" w:space="0" w:color="auto"/>
        <w:right w:val="none" w:sz="0" w:space="0" w:color="auto"/>
      </w:divBdr>
    </w:div>
    <w:div w:id="43263946">
      <w:marLeft w:val="0"/>
      <w:marRight w:val="0"/>
      <w:marTop w:val="0"/>
      <w:marBottom w:val="0"/>
      <w:divBdr>
        <w:top w:val="none" w:sz="0" w:space="0" w:color="auto"/>
        <w:left w:val="none" w:sz="0" w:space="0" w:color="auto"/>
        <w:bottom w:val="none" w:sz="0" w:space="0" w:color="auto"/>
        <w:right w:val="none" w:sz="0" w:space="0" w:color="auto"/>
      </w:divBdr>
    </w:div>
    <w:div w:id="43263947">
      <w:marLeft w:val="0"/>
      <w:marRight w:val="0"/>
      <w:marTop w:val="0"/>
      <w:marBottom w:val="0"/>
      <w:divBdr>
        <w:top w:val="none" w:sz="0" w:space="0" w:color="auto"/>
        <w:left w:val="none" w:sz="0" w:space="0" w:color="auto"/>
        <w:bottom w:val="none" w:sz="0" w:space="0" w:color="auto"/>
        <w:right w:val="none" w:sz="0" w:space="0" w:color="auto"/>
      </w:divBdr>
    </w:div>
    <w:div w:id="43263948">
      <w:marLeft w:val="0"/>
      <w:marRight w:val="0"/>
      <w:marTop w:val="0"/>
      <w:marBottom w:val="0"/>
      <w:divBdr>
        <w:top w:val="none" w:sz="0" w:space="0" w:color="auto"/>
        <w:left w:val="none" w:sz="0" w:space="0" w:color="auto"/>
        <w:bottom w:val="none" w:sz="0" w:space="0" w:color="auto"/>
        <w:right w:val="none" w:sz="0" w:space="0" w:color="auto"/>
      </w:divBdr>
    </w:div>
    <w:div w:id="43263949">
      <w:marLeft w:val="0"/>
      <w:marRight w:val="0"/>
      <w:marTop w:val="0"/>
      <w:marBottom w:val="0"/>
      <w:divBdr>
        <w:top w:val="none" w:sz="0" w:space="0" w:color="auto"/>
        <w:left w:val="none" w:sz="0" w:space="0" w:color="auto"/>
        <w:bottom w:val="none" w:sz="0" w:space="0" w:color="auto"/>
        <w:right w:val="none" w:sz="0" w:space="0" w:color="auto"/>
      </w:divBdr>
    </w:div>
    <w:div w:id="43263950">
      <w:marLeft w:val="0"/>
      <w:marRight w:val="0"/>
      <w:marTop w:val="0"/>
      <w:marBottom w:val="0"/>
      <w:divBdr>
        <w:top w:val="none" w:sz="0" w:space="0" w:color="auto"/>
        <w:left w:val="none" w:sz="0" w:space="0" w:color="auto"/>
        <w:bottom w:val="none" w:sz="0" w:space="0" w:color="auto"/>
        <w:right w:val="none" w:sz="0" w:space="0" w:color="auto"/>
      </w:divBdr>
    </w:div>
    <w:div w:id="43263951">
      <w:marLeft w:val="0"/>
      <w:marRight w:val="0"/>
      <w:marTop w:val="0"/>
      <w:marBottom w:val="0"/>
      <w:divBdr>
        <w:top w:val="none" w:sz="0" w:space="0" w:color="auto"/>
        <w:left w:val="none" w:sz="0" w:space="0" w:color="auto"/>
        <w:bottom w:val="none" w:sz="0" w:space="0" w:color="auto"/>
        <w:right w:val="none" w:sz="0" w:space="0" w:color="auto"/>
      </w:divBdr>
    </w:div>
    <w:div w:id="43263952">
      <w:marLeft w:val="0"/>
      <w:marRight w:val="0"/>
      <w:marTop w:val="0"/>
      <w:marBottom w:val="0"/>
      <w:divBdr>
        <w:top w:val="none" w:sz="0" w:space="0" w:color="auto"/>
        <w:left w:val="none" w:sz="0" w:space="0" w:color="auto"/>
        <w:bottom w:val="none" w:sz="0" w:space="0" w:color="auto"/>
        <w:right w:val="none" w:sz="0" w:space="0" w:color="auto"/>
      </w:divBdr>
    </w:div>
    <w:div w:id="43263953">
      <w:marLeft w:val="0"/>
      <w:marRight w:val="0"/>
      <w:marTop w:val="0"/>
      <w:marBottom w:val="0"/>
      <w:divBdr>
        <w:top w:val="none" w:sz="0" w:space="0" w:color="auto"/>
        <w:left w:val="none" w:sz="0" w:space="0" w:color="auto"/>
        <w:bottom w:val="none" w:sz="0" w:space="0" w:color="auto"/>
        <w:right w:val="none" w:sz="0" w:space="0" w:color="auto"/>
      </w:divBdr>
    </w:div>
    <w:div w:id="43263954">
      <w:marLeft w:val="0"/>
      <w:marRight w:val="0"/>
      <w:marTop w:val="0"/>
      <w:marBottom w:val="0"/>
      <w:divBdr>
        <w:top w:val="none" w:sz="0" w:space="0" w:color="auto"/>
        <w:left w:val="none" w:sz="0" w:space="0" w:color="auto"/>
        <w:bottom w:val="none" w:sz="0" w:space="0" w:color="auto"/>
        <w:right w:val="none" w:sz="0" w:space="0" w:color="auto"/>
      </w:divBdr>
    </w:div>
    <w:div w:id="95829439">
      <w:bodyDiv w:val="1"/>
      <w:marLeft w:val="0"/>
      <w:marRight w:val="0"/>
      <w:marTop w:val="0"/>
      <w:marBottom w:val="0"/>
      <w:divBdr>
        <w:top w:val="none" w:sz="0" w:space="0" w:color="auto"/>
        <w:left w:val="none" w:sz="0" w:space="0" w:color="auto"/>
        <w:bottom w:val="none" w:sz="0" w:space="0" w:color="auto"/>
        <w:right w:val="none" w:sz="0" w:space="0" w:color="auto"/>
      </w:divBdr>
    </w:div>
    <w:div w:id="130366751">
      <w:bodyDiv w:val="1"/>
      <w:marLeft w:val="0"/>
      <w:marRight w:val="0"/>
      <w:marTop w:val="0"/>
      <w:marBottom w:val="0"/>
      <w:divBdr>
        <w:top w:val="none" w:sz="0" w:space="0" w:color="auto"/>
        <w:left w:val="none" w:sz="0" w:space="0" w:color="auto"/>
        <w:bottom w:val="none" w:sz="0" w:space="0" w:color="auto"/>
        <w:right w:val="none" w:sz="0" w:space="0" w:color="auto"/>
      </w:divBdr>
    </w:div>
    <w:div w:id="140971945">
      <w:bodyDiv w:val="1"/>
      <w:marLeft w:val="0"/>
      <w:marRight w:val="0"/>
      <w:marTop w:val="0"/>
      <w:marBottom w:val="0"/>
      <w:divBdr>
        <w:top w:val="none" w:sz="0" w:space="0" w:color="auto"/>
        <w:left w:val="none" w:sz="0" w:space="0" w:color="auto"/>
        <w:bottom w:val="none" w:sz="0" w:space="0" w:color="auto"/>
        <w:right w:val="none" w:sz="0" w:space="0" w:color="auto"/>
      </w:divBdr>
    </w:div>
    <w:div w:id="182019414">
      <w:bodyDiv w:val="1"/>
      <w:marLeft w:val="0"/>
      <w:marRight w:val="0"/>
      <w:marTop w:val="0"/>
      <w:marBottom w:val="0"/>
      <w:divBdr>
        <w:top w:val="none" w:sz="0" w:space="0" w:color="auto"/>
        <w:left w:val="none" w:sz="0" w:space="0" w:color="auto"/>
        <w:bottom w:val="none" w:sz="0" w:space="0" w:color="auto"/>
        <w:right w:val="none" w:sz="0" w:space="0" w:color="auto"/>
      </w:divBdr>
    </w:div>
    <w:div w:id="202526739">
      <w:bodyDiv w:val="1"/>
      <w:marLeft w:val="0"/>
      <w:marRight w:val="0"/>
      <w:marTop w:val="0"/>
      <w:marBottom w:val="0"/>
      <w:divBdr>
        <w:top w:val="none" w:sz="0" w:space="0" w:color="auto"/>
        <w:left w:val="none" w:sz="0" w:space="0" w:color="auto"/>
        <w:bottom w:val="none" w:sz="0" w:space="0" w:color="auto"/>
        <w:right w:val="none" w:sz="0" w:space="0" w:color="auto"/>
      </w:divBdr>
    </w:div>
    <w:div w:id="221332795">
      <w:bodyDiv w:val="1"/>
      <w:marLeft w:val="0"/>
      <w:marRight w:val="0"/>
      <w:marTop w:val="0"/>
      <w:marBottom w:val="0"/>
      <w:divBdr>
        <w:top w:val="none" w:sz="0" w:space="0" w:color="auto"/>
        <w:left w:val="none" w:sz="0" w:space="0" w:color="auto"/>
        <w:bottom w:val="none" w:sz="0" w:space="0" w:color="auto"/>
        <w:right w:val="none" w:sz="0" w:space="0" w:color="auto"/>
      </w:divBdr>
    </w:div>
    <w:div w:id="291248576">
      <w:bodyDiv w:val="1"/>
      <w:marLeft w:val="0"/>
      <w:marRight w:val="0"/>
      <w:marTop w:val="0"/>
      <w:marBottom w:val="0"/>
      <w:divBdr>
        <w:top w:val="none" w:sz="0" w:space="0" w:color="auto"/>
        <w:left w:val="none" w:sz="0" w:space="0" w:color="auto"/>
        <w:bottom w:val="none" w:sz="0" w:space="0" w:color="auto"/>
        <w:right w:val="none" w:sz="0" w:space="0" w:color="auto"/>
      </w:divBdr>
    </w:div>
    <w:div w:id="347757099">
      <w:bodyDiv w:val="1"/>
      <w:marLeft w:val="0"/>
      <w:marRight w:val="0"/>
      <w:marTop w:val="0"/>
      <w:marBottom w:val="0"/>
      <w:divBdr>
        <w:top w:val="none" w:sz="0" w:space="0" w:color="auto"/>
        <w:left w:val="none" w:sz="0" w:space="0" w:color="auto"/>
        <w:bottom w:val="none" w:sz="0" w:space="0" w:color="auto"/>
        <w:right w:val="none" w:sz="0" w:space="0" w:color="auto"/>
      </w:divBdr>
    </w:div>
    <w:div w:id="402415004">
      <w:bodyDiv w:val="1"/>
      <w:marLeft w:val="0"/>
      <w:marRight w:val="0"/>
      <w:marTop w:val="0"/>
      <w:marBottom w:val="0"/>
      <w:divBdr>
        <w:top w:val="none" w:sz="0" w:space="0" w:color="auto"/>
        <w:left w:val="none" w:sz="0" w:space="0" w:color="auto"/>
        <w:bottom w:val="none" w:sz="0" w:space="0" w:color="auto"/>
        <w:right w:val="none" w:sz="0" w:space="0" w:color="auto"/>
      </w:divBdr>
    </w:div>
    <w:div w:id="406269737">
      <w:bodyDiv w:val="1"/>
      <w:marLeft w:val="0"/>
      <w:marRight w:val="0"/>
      <w:marTop w:val="0"/>
      <w:marBottom w:val="0"/>
      <w:divBdr>
        <w:top w:val="none" w:sz="0" w:space="0" w:color="auto"/>
        <w:left w:val="none" w:sz="0" w:space="0" w:color="auto"/>
        <w:bottom w:val="none" w:sz="0" w:space="0" w:color="auto"/>
        <w:right w:val="none" w:sz="0" w:space="0" w:color="auto"/>
      </w:divBdr>
      <w:divsChild>
        <w:div w:id="279604259">
          <w:marLeft w:val="0"/>
          <w:marRight w:val="0"/>
          <w:marTop w:val="0"/>
          <w:marBottom w:val="0"/>
          <w:divBdr>
            <w:top w:val="none" w:sz="0" w:space="0" w:color="auto"/>
            <w:left w:val="none" w:sz="0" w:space="0" w:color="auto"/>
            <w:bottom w:val="none" w:sz="0" w:space="0" w:color="auto"/>
            <w:right w:val="none" w:sz="0" w:space="0" w:color="auto"/>
          </w:divBdr>
          <w:divsChild>
            <w:div w:id="1123157109">
              <w:marLeft w:val="0"/>
              <w:marRight w:val="0"/>
              <w:marTop w:val="0"/>
              <w:marBottom w:val="0"/>
              <w:divBdr>
                <w:top w:val="none" w:sz="0" w:space="0" w:color="auto"/>
                <w:left w:val="none" w:sz="0" w:space="0" w:color="auto"/>
                <w:bottom w:val="none" w:sz="0" w:space="0" w:color="auto"/>
                <w:right w:val="none" w:sz="0" w:space="0" w:color="auto"/>
              </w:divBdr>
              <w:divsChild>
                <w:div w:id="1828744268">
                  <w:marLeft w:val="0"/>
                  <w:marRight w:val="0"/>
                  <w:marTop w:val="0"/>
                  <w:marBottom w:val="0"/>
                  <w:divBdr>
                    <w:top w:val="none" w:sz="0" w:space="0" w:color="auto"/>
                    <w:left w:val="none" w:sz="0" w:space="0" w:color="auto"/>
                    <w:bottom w:val="none" w:sz="0" w:space="0" w:color="auto"/>
                    <w:right w:val="none" w:sz="0" w:space="0" w:color="auto"/>
                  </w:divBdr>
                  <w:divsChild>
                    <w:div w:id="316152787">
                      <w:marLeft w:val="0"/>
                      <w:marRight w:val="0"/>
                      <w:marTop w:val="0"/>
                      <w:marBottom w:val="0"/>
                      <w:divBdr>
                        <w:top w:val="none" w:sz="0" w:space="0" w:color="auto"/>
                        <w:left w:val="none" w:sz="0" w:space="0" w:color="auto"/>
                        <w:bottom w:val="none" w:sz="0" w:space="0" w:color="auto"/>
                        <w:right w:val="none" w:sz="0" w:space="0" w:color="auto"/>
                      </w:divBdr>
                      <w:divsChild>
                        <w:div w:id="879896673">
                          <w:marLeft w:val="0"/>
                          <w:marRight w:val="0"/>
                          <w:marTop w:val="0"/>
                          <w:marBottom w:val="0"/>
                          <w:divBdr>
                            <w:top w:val="none" w:sz="0" w:space="0" w:color="auto"/>
                            <w:left w:val="none" w:sz="0" w:space="0" w:color="auto"/>
                            <w:bottom w:val="none" w:sz="0" w:space="0" w:color="auto"/>
                            <w:right w:val="none" w:sz="0" w:space="0" w:color="auto"/>
                          </w:divBdr>
                          <w:divsChild>
                            <w:div w:id="1592086031">
                              <w:marLeft w:val="0"/>
                              <w:marRight w:val="0"/>
                              <w:marTop w:val="0"/>
                              <w:marBottom w:val="0"/>
                              <w:divBdr>
                                <w:top w:val="none" w:sz="0" w:space="0" w:color="auto"/>
                                <w:left w:val="none" w:sz="0" w:space="0" w:color="auto"/>
                                <w:bottom w:val="none" w:sz="0" w:space="0" w:color="auto"/>
                                <w:right w:val="none" w:sz="0" w:space="0" w:color="auto"/>
                              </w:divBdr>
                              <w:divsChild>
                                <w:div w:id="1158889372">
                                  <w:marLeft w:val="0"/>
                                  <w:marRight w:val="0"/>
                                  <w:marTop w:val="0"/>
                                  <w:marBottom w:val="0"/>
                                  <w:divBdr>
                                    <w:top w:val="none" w:sz="0" w:space="0" w:color="auto"/>
                                    <w:left w:val="none" w:sz="0" w:space="0" w:color="auto"/>
                                    <w:bottom w:val="none" w:sz="0" w:space="0" w:color="auto"/>
                                    <w:right w:val="none" w:sz="0" w:space="0" w:color="auto"/>
                                  </w:divBdr>
                                  <w:divsChild>
                                    <w:div w:id="414520507">
                                      <w:marLeft w:val="0"/>
                                      <w:marRight w:val="0"/>
                                      <w:marTop w:val="0"/>
                                      <w:marBottom w:val="0"/>
                                      <w:divBdr>
                                        <w:top w:val="none" w:sz="0" w:space="0" w:color="auto"/>
                                        <w:left w:val="none" w:sz="0" w:space="0" w:color="auto"/>
                                        <w:bottom w:val="none" w:sz="0" w:space="0" w:color="auto"/>
                                        <w:right w:val="none" w:sz="0" w:space="0" w:color="auto"/>
                                      </w:divBdr>
                                      <w:divsChild>
                                        <w:div w:id="1071808228">
                                          <w:marLeft w:val="0"/>
                                          <w:marRight w:val="0"/>
                                          <w:marTop w:val="0"/>
                                          <w:marBottom w:val="0"/>
                                          <w:divBdr>
                                            <w:top w:val="none" w:sz="0" w:space="0" w:color="auto"/>
                                            <w:left w:val="none" w:sz="0" w:space="0" w:color="auto"/>
                                            <w:bottom w:val="none" w:sz="0" w:space="0" w:color="auto"/>
                                            <w:right w:val="none" w:sz="0" w:space="0" w:color="auto"/>
                                          </w:divBdr>
                                          <w:divsChild>
                                            <w:div w:id="581179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6387">
      <w:bodyDiv w:val="1"/>
      <w:marLeft w:val="0"/>
      <w:marRight w:val="0"/>
      <w:marTop w:val="0"/>
      <w:marBottom w:val="0"/>
      <w:divBdr>
        <w:top w:val="none" w:sz="0" w:space="0" w:color="auto"/>
        <w:left w:val="none" w:sz="0" w:space="0" w:color="auto"/>
        <w:bottom w:val="none" w:sz="0" w:space="0" w:color="auto"/>
        <w:right w:val="none" w:sz="0" w:space="0" w:color="auto"/>
      </w:divBdr>
    </w:div>
    <w:div w:id="506409524">
      <w:bodyDiv w:val="1"/>
      <w:marLeft w:val="0"/>
      <w:marRight w:val="0"/>
      <w:marTop w:val="0"/>
      <w:marBottom w:val="0"/>
      <w:divBdr>
        <w:top w:val="none" w:sz="0" w:space="0" w:color="auto"/>
        <w:left w:val="none" w:sz="0" w:space="0" w:color="auto"/>
        <w:bottom w:val="none" w:sz="0" w:space="0" w:color="auto"/>
        <w:right w:val="none" w:sz="0" w:space="0" w:color="auto"/>
      </w:divBdr>
    </w:div>
    <w:div w:id="604070509">
      <w:bodyDiv w:val="1"/>
      <w:marLeft w:val="0"/>
      <w:marRight w:val="0"/>
      <w:marTop w:val="0"/>
      <w:marBottom w:val="0"/>
      <w:divBdr>
        <w:top w:val="none" w:sz="0" w:space="0" w:color="auto"/>
        <w:left w:val="none" w:sz="0" w:space="0" w:color="auto"/>
        <w:bottom w:val="none" w:sz="0" w:space="0" w:color="auto"/>
        <w:right w:val="none" w:sz="0" w:space="0" w:color="auto"/>
      </w:divBdr>
    </w:div>
    <w:div w:id="616718474">
      <w:bodyDiv w:val="1"/>
      <w:marLeft w:val="0"/>
      <w:marRight w:val="0"/>
      <w:marTop w:val="0"/>
      <w:marBottom w:val="0"/>
      <w:divBdr>
        <w:top w:val="none" w:sz="0" w:space="0" w:color="auto"/>
        <w:left w:val="none" w:sz="0" w:space="0" w:color="auto"/>
        <w:bottom w:val="none" w:sz="0" w:space="0" w:color="auto"/>
        <w:right w:val="none" w:sz="0" w:space="0" w:color="auto"/>
      </w:divBdr>
      <w:divsChild>
        <w:div w:id="2087066373">
          <w:marLeft w:val="0"/>
          <w:marRight w:val="0"/>
          <w:marTop w:val="0"/>
          <w:marBottom w:val="0"/>
          <w:divBdr>
            <w:top w:val="none" w:sz="0" w:space="0" w:color="auto"/>
            <w:left w:val="none" w:sz="0" w:space="0" w:color="auto"/>
            <w:bottom w:val="none" w:sz="0" w:space="0" w:color="auto"/>
            <w:right w:val="none" w:sz="0" w:space="0" w:color="auto"/>
          </w:divBdr>
          <w:divsChild>
            <w:div w:id="1464696130">
              <w:marLeft w:val="0"/>
              <w:marRight w:val="0"/>
              <w:marTop w:val="0"/>
              <w:marBottom w:val="0"/>
              <w:divBdr>
                <w:top w:val="none" w:sz="0" w:space="0" w:color="auto"/>
                <w:left w:val="none" w:sz="0" w:space="0" w:color="auto"/>
                <w:bottom w:val="none" w:sz="0" w:space="0" w:color="auto"/>
                <w:right w:val="none" w:sz="0" w:space="0" w:color="auto"/>
              </w:divBdr>
              <w:divsChild>
                <w:div w:id="1941377865">
                  <w:marLeft w:val="0"/>
                  <w:marRight w:val="0"/>
                  <w:marTop w:val="0"/>
                  <w:marBottom w:val="0"/>
                  <w:divBdr>
                    <w:top w:val="none" w:sz="0" w:space="0" w:color="auto"/>
                    <w:left w:val="none" w:sz="0" w:space="0" w:color="auto"/>
                    <w:bottom w:val="none" w:sz="0" w:space="0" w:color="auto"/>
                    <w:right w:val="none" w:sz="0" w:space="0" w:color="auto"/>
                  </w:divBdr>
                  <w:divsChild>
                    <w:div w:id="1606957673">
                      <w:marLeft w:val="0"/>
                      <w:marRight w:val="0"/>
                      <w:marTop w:val="0"/>
                      <w:marBottom w:val="0"/>
                      <w:divBdr>
                        <w:top w:val="none" w:sz="0" w:space="0" w:color="auto"/>
                        <w:left w:val="none" w:sz="0" w:space="0" w:color="auto"/>
                        <w:bottom w:val="none" w:sz="0" w:space="0" w:color="auto"/>
                        <w:right w:val="none" w:sz="0" w:space="0" w:color="auto"/>
                      </w:divBdr>
                      <w:divsChild>
                        <w:div w:id="1143737300">
                          <w:marLeft w:val="0"/>
                          <w:marRight w:val="0"/>
                          <w:marTop w:val="0"/>
                          <w:marBottom w:val="0"/>
                          <w:divBdr>
                            <w:top w:val="none" w:sz="0" w:space="0" w:color="auto"/>
                            <w:left w:val="none" w:sz="0" w:space="0" w:color="auto"/>
                            <w:bottom w:val="none" w:sz="0" w:space="0" w:color="auto"/>
                            <w:right w:val="none" w:sz="0" w:space="0" w:color="auto"/>
                          </w:divBdr>
                          <w:divsChild>
                            <w:div w:id="634724563">
                              <w:marLeft w:val="0"/>
                              <w:marRight w:val="0"/>
                              <w:marTop w:val="0"/>
                              <w:marBottom w:val="0"/>
                              <w:divBdr>
                                <w:top w:val="none" w:sz="0" w:space="0" w:color="auto"/>
                                <w:left w:val="none" w:sz="0" w:space="0" w:color="auto"/>
                                <w:bottom w:val="none" w:sz="0" w:space="0" w:color="auto"/>
                                <w:right w:val="none" w:sz="0" w:space="0" w:color="auto"/>
                              </w:divBdr>
                              <w:divsChild>
                                <w:div w:id="1606578415">
                                  <w:marLeft w:val="0"/>
                                  <w:marRight w:val="0"/>
                                  <w:marTop w:val="0"/>
                                  <w:marBottom w:val="0"/>
                                  <w:divBdr>
                                    <w:top w:val="none" w:sz="0" w:space="0" w:color="auto"/>
                                    <w:left w:val="none" w:sz="0" w:space="0" w:color="auto"/>
                                    <w:bottom w:val="none" w:sz="0" w:space="0" w:color="auto"/>
                                    <w:right w:val="none" w:sz="0" w:space="0" w:color="auto"/>
                                  </w:divBdr>
                                  <w:divsChild>
                                    <w:div w:id="264847804">
                                      <w:marLeft w:val="0"/>
                                      <w:marRight w:val="0"/>
                                      <w:marTop w:val="0"/>
                                      <w:marBottom w:val="0"/>
                                      <w:divBdr>
                                        <w:top w:val="none" w:sz="0" w:space="0" w:color="auto"/>
                                        <w:left w:val="none" w:sz="0" w:space="0" w:color="auto"/>
                                        <w:bottom w:val="none" w:sz="0" w:space="0" w:color="auto"/>
                                        <w:right w:val="none" w:sz="0" w:space="0" w:color="auto"/>
                                      </w:divBdr>
                                      <w:divsChild>
                                        <w:div w:id="67113672">
                                          <w:marLeft w:val="0"/>
                                          <w:marRight w:val="0"/>
                                          <w:marTop w:val="0"/>
                                          <w:marBottom w:val="0"/>
                                          <w:divBdr>
                                            <w:top w:val="none" w:sz="0" w:space="0" w:color="auto"/>
                                            <w:left w:val="none" w:sz="0" w:space="0" w:color="auto"/>
                                            <w:bottom w:val="none" w:sz="0" w:space="0" w:color="auto"/>
                                            <w:right w:val="none" w:sz="0" w:space="0" w:color="auto"/>
                                          </w:divBdr>
                                          <w:divsChild>
                                            <w:div w:id="1888563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585222">
      <w:bodyDiv w:val="1"/>
      <w:marLeft w:val="0"/>
      <w:marRight w:val="0"/>
      <w:marTop w:val="0"/>
      <w:marBottom w:val="0"/>
      <w:divBdr>
        <w:top w:val="none" w:sz="0" w:space="0" w:color="auto"/>
        <w:left w:val="none" w:sz="0" w:space="0" w:color="auto"/>
        <w:bottom w:val="none" w:sz="0" w:space="0" w:color="auto"/>
        <w:right w:val="none" w:sz="0" w:space="0" w:color="auto"/>
      </w:divBdr>
    </w:div>
    <w:div w:id="698968091">
      <w:bodyDiv w:val="1"/>
      <w:marLeft w:val="0"/>
      <w:marRight w:val="0"/>
      <w:marTop w:val="0"/>
      <w:marBottom w:val="0"/>
      <w:divBdr>
        <w:top w:val="none" w:sz="0" w:space="0" w:color="auto"/>
        <w:left w:val="none" w:sz="0" w:space="0" w:color="auto"/>
        <w:bottom w:val="none" w:sz="0" w:space="0" w:color="auto"/>
        <w:right w:val="none" w:sz="0" w:space="0" w:color="auto"/>
      </w:divBdr>
    </w:div>
    <w:div w:id="741023101">
      <w:bodyDiv w:val="1"/>
      <w:marLeft w:val="0"/>
      <w:marRight w:val="0"/>
      <w:marTop w:val="0"/>
      <w:marBottom w:val="0"/>
      <w:divBdr>
        <w:top w:val="none" w:sz="0" w:space="0" w:color="auto"/>
        <w:left w:val="none" w:sz="0" w:space="0" w:color="auto"/>
        <w:bottom w:val="none" w:sz="0" w:space="0" w:color="auto"/>
        <w:right w:val="none" w:sz="0" w:space="0" w:color="auto"/>
      </w:divBdr>
      <w:divsChild>
        <w:div w:id="1251431320">
          <w:marLeft w:val="0"/>
          <w:marRight w:val="0"/>
          <w:marTop w:val="0"/>
          <w:marBottom w:val="0"/>
          <w:divBdr>
            <w:top w:val="none" w:sz="0" w:space="0" w:color="auto"/>
            <w:left w:val="none" w:sz="0" w:space="0" w:color="auto"/>
            <w:bottom w:val="none" w:sz="0" w:space="0" w:color="auto"/>
            <w:right w:val="none" w:sz="0" w:space="0" w:color="auto"/>
          </w:divBdr>
        </w:div>
      </w:divsChild>
    </w:div>
    <w:div w:id="841700934">
      <w:bodyDiv w:val="1"/>
      <w:marLeft w:val="0"/>
      <w:marRight w:val="0"/>
      <w:marTop w:val="0"/>
      <w:marBottom w:val="0"/>
      <w:divBdr>
        <w:top w:val="none" w:sz="0" w:space="0" w:color="auto"/>
        <w:left w:val="none" w:sz="0" w:space="0" w:color="auto"/>
        <w:bottom w:val="none" w:sz="0" w:space="0" w:color="auto"/>
        <w:right w:val="none" w:sz="0" w:space="0" w:color="auto"/>
      </w:divBdr>
    </w:div>
    <w:div w:id="865872249">
      <w:bodyDiv w:val="1"/>
      <w:marLeft w:val="0"/>
      <w:marRight w:val="0"/>
      <w:marTop w:val="0"/>
      <w:marBottom w:val="0"/>
      <w:divBdr>
        <w:top w:val="none" w:sz="0" w:space="0" w:color="auto"/>
        <w:left w:val="none" w:sz="0" w:space="0" w:color="auto"/>
        <w:bottom w:val="none" w:sz="0" w:space="0" w:color="auto"/>
        <w:right w:val="none" w:sz="0" w:space="0" w:color="auto"/>
      </w:divBdr>
      <w:divsChild>
        <w:div w:id="1147163675">
          <w:marLeft w:val="0"/>
          <w:marRight w:val="0"/>
          <w:marTop w:val="0"/>
          <w:marBottom w:val="0"/>
          <w:divBdr>
            <w:top w:val="none" w:sz="0" w:space="0" w:color="auto"/>
            <w:left w:val="none" w:sz="0" w:space="0" w:color="auto"/>
            <w:bottom w:val="none" w:sz="0" w:space="0" w:color="auto"/>
            <w:right w:val="none" w:sz="0" w:space="0" w:color="auto"/>
          </w:divBdr>
          <w:divsChild>
            <w:div w:id="1504929978">
              <w:marLeft w:val="0"/>
              <w:marRight w:val="0"/>
              <w:marTop w:val="0"/>
              <w:marBottom w:val="0"/>
              <w:divBdr>
                <w:top w:val="none" w:sz="0" w:space="0" w:color="auto"/>
                <w:left w:val="none" w:sz="0" w:space="0" w:color="auto"/>
                <w:bottom w:val="none" w:sz="0" w:space="0" w:color="auto"/>
                <w:right w:val="none" w:sz="0" w:space="0" w:color="auto"/>
              </w:divBdr>
              <w:divsChild>
                <w:div w:id="1181165196">
                  <w:marLeft w:val="0"/>
                  <w:marRight w:val="0"/>
                  <w:marTop w:val="0"/>
                  <w:marBottom w:val="0"/>
                  <w:divBdr>
                    <w:top w:val="none" w:sz="0" w:space="0" w:color="auto"/>
                    <w:left w:val="none" w:sz="0" w:space="0" w:color="auto"/>
                    <w:bottom w:val="none" w:sz="0" w:space="0" w:color="auto"/>
                    <w:right w:val="none" w:sz="0" w:space="0" w:color="auto"/>
                  </w:divBdr>
                  <w:divsChild>
                    <w:div w:id="176311266">
                      <w:marLeft w:val="0"/>
                      <w:marRight w:val="0"/>
                      <w:marTop w:val="0"/>
                      <w:marBottom w:val="0"/>
                      <w:divBdr>
                        <w:top w:val="none" w:sz="0" w:space="0" w:color="auto"/>
                        <w:left w:val="none" w:sz="0" w:space="0" w:color="auto"/>
                        <w:bottom w:val="none" w:sz="0" w:space="0" w:color="auto"/>
                        <w:right w:val="none" w:sz="0" w:space="0" w:color="auto"/>
                      </w:divBdr>
                      <w:divsChild>
                        <w:div w:id="1759668812">
                          <w:marLeft w:val="0"/>
                          <w:marRight w:val="0"/>
                          <w:marTop w:val="0"/>
                          <w:marBottom w:val="0"/>
                          <w:divBdr>
                            <w:top w:val="none" w:sz="0" w:space="0" w:color="auto"/>
                            <w:left w:val="none" w:sz="0" w:space="0" w:color="auto"/>
                            <w:bottom w:val="none" w:sz="0" w:space="0" w:color="auto"/>
                            <w:right w:val="none" w:sz="0" w:space="0" w:color="auto"/>
                          </w:divBdr>
                          <w:divsChild>
                            <w:div w:id="455220819">
                              <w:marLeft w:val="0"/>
                              <w:marRight w:val="0"/>
                              <w:marTop w:val="0"/>
                              <w:marBottom w:val="0"/>
                              <w:divBdr>
                                <w:top w:val="none" w:sz="0" w:space="0" w:color="auto"/>
                                <w:left w:val="none" w:sz="0" w:space="0" w:color="auto"/>
                                <w:bottom w:val="none" w:sz="0" w:space="0" w:color="auto"/>
                                <w:right w:val="none" w:sz="0" w:space="0" w:color="auto"/>
                              </w:divBdr>
                              <w:divsChild>
                                <w:div w:id="619410597">
                                  <w:marLeft w:val="0"/>
                                  <w:marRight w:val="0"/>
                                  <w:marTop w:val="0"/>
                                  <w:marBottom w:val="0"/>
                                  <w:divBdr>
                                    <w:top w:val="none" w:sz="0" w:space="0" w:color="auto"/>
                                    <w:left w:val="none" w:sz="0" w:space="0" w:color="auto"/>
                                    <w:bottom w:val="none" w:sz="0" w:space="0" w:color="auto"/>
                                    <w:right w:val="none" w:sz="0" w:space="0" w:color="auto"/>
                                  </w:divBdr>
                                  <w:divsChild>
                                    <w:div w:id="298414015">
                                      <w:marLeft w:val="0"/>
                                      <w:marRight w:val="0"/>
                                      <w:marTop w:val="0"/>
                                      <w:marBottom w:val="0"/>
                                      <w:divBdr>
                                        <w:top w:val="none" w:sz="0" w:space="0" w:color="auto"/>
                                        <w:left w:val="none" w:sz="0" w:space="0" w:color="auto"/>
                                        <w:bottom w:val="none" w:sz="0" w:space="0" w:color="auto"/>
                                        <w:right w:val="none" w:sz="0" w:space="0" w:color="auto"/>
                                      </w:divBdr>
                                      <w:divsChild>
                                        <w:div w:id="1790733243">
                                          <w:marLeft w:val="0"/>
                                          <w:marRight w:val="0"/>
                                          <w:marTop w:val="0"/>
                                          <w:marBottom w:val="0"/>
                                          <w:divBdr>
                                            <w:top w:val="none" w:sz="0" w:space="0" w:color="auto"/>
                                            <w:left w:val="none" w:sz="0" w:space="0" w:color="auto"/>
                                            <w:bottom w:val="none" w:sz="0" w:space="0" w:color="auto"/>
                                            <w:right w:val="none" w:sz="0" w:space="0" w:color="auto"/>
                                          </w:divBdr>
                                          <w:divsChild>
                                            <w:div w:id="1572425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268639">
      <w:bodyDiv w:val="1"/>
      <w:marLeft w:val="0"/>
      <w:marRight w:val="0"/>
      <w:marTop w:val="0"/>
      <w:marBottom w:val="0"/>
      <w:divBdr>
        <w:top w:val="none" w:sz="0" w:space="0" w:color="auto"/>
        <w:left w:val="none" w:sz="0" w:space="0" w:color="auto"/>
        <w:bottom w:val="none" w:sz="0" w:space="0" w:color="auto"/>
        <w:right w:val="none" w:sz="0" w:space="0" w:color="auto"/>
      </w:divBdr>
    </w:div>
    <w:div w:id="878011800">
      <w:bodyDiv w:val="1"/>
      <w:marLeft w:val="0"/>
      <w:marRight w:val="0"/>
      <w:marTop w:val="0"/>
      <w:marBottom w:val="0"/>
      <w:divBdr>
        <w:top w:val="none" w:sz="0" w:space="0" w:color="auto"/>
        <w:left w:val="none" w:sz="0" w:space="0" w:color="auto"/>
        <w:bottom w:val="none" w:sz="0" w:space="0" w:color="auto"/>
        <w:right w:val="none" w:sz="0" w:space="0" w:color="auto"/>
      </w:divBdr>
    </w:div>
    <w:div w:id="892619850">
      <w:bodyDiv w:val="1"/>
      <w:marLeft w:val="0"/>
      <w:marRight w:val="0"/>
      <w:marTop w:val="0"/>
      <w:marBottom w:val="0"/>
      <w:divBdr>
        <w:top w:val="none" w:sz="0" w:space="0" w:color="auto"/>
        <w:left w:val="none" w:sz="0" w:space="0" w:color="auto"/>
        <w:bottom w:val="none" w:sz="0" w:space="0" w:color="auto"/>
        <w:right w:val="none" w:sz="0" w:space="0" w:color="auto"/>
      </w:divBdr>
    </w:div>
    <w:div w:id="925263725">
      <w:bodyDiv w:val="1"/>
      <w:marLeft w:val="0"/>
      <w:marRight w:val="0"/>
      <w:marTop w:val="0"/>
      <w:marBottom w:val="0"/>
      <w:divBdr>
        <w:top w:val="none" w:sz="0" w:space="0" w:color="auto"/>
        <w:left w:val="none" w:sz="0" w:space="0" w:color="auto"/>
        <w:bottom w:val="none" w:sz="0" w:space="0" w:color="auto"/>
        <w:right w:val="none" w:sz="0" w:space="0" w:color="auto"/>
      </w:divBdr>
    </w:div>
    <w:div w:id="967931032">
      <w:bodyDiv w:val="1"/>
      <w:marLeft w:val="0"/>
      <w:marRight w:val="0"/>
      <w:marTop w:val="0"/>
      <w:marBottom w:val="0"/>
      <w:divBdr>
        <w:top w:val="none" w:sz="0" w:space="0" w:color="auto"/>
        <w:left w:val="none" w:sz="0" w:space="0" w:color="auto"/>
        <w:bottom w:val="none" w:sz="0" w:space="0" w:color="auto"/>
        <w:right w:val="none" w:sz="0" w:space="0" w:color="auto"/>
      </w:divBdr>
    </w:div>
    <w:div w:id="999892571">
      <w:bodyDiv w:val="1"/>
      <w:marLeft w:val="0"/>
      <w:marRight w:val="0"/>
      <w:marTop w:val="0"/>
      <w:marBottom w:val="0"/>
      <w:divBdr>
        <w:top w:val="none" w:sz="0" w:space="0" w:color="auto"/>
        <w:left w:val="none" w:sz="0" w:space="0" w:color="auto"/>
        <w:bottom w:val="none" w:sz="0" w:space="0" w:color="auto"/>
        <w:right w:val="none" w:sz="0" w:space="0" w:color="auto"/>
      </w:divBdr>
    </w:div>
    <w:div w:id="1018968552">
      <w:bodyDiv w:val="1"/>
      <w:marLeft w:val="0"/>
      <w:marRight w:val="0"/>
      <w:marTop w:val="0"/>
      <w:marBottom w:val="0"/>
      <w:divBdr>
        <w:top w:val="none" w:sz="0" w:space="0" w:color="auto"/>
        <w:left w:val="none" w:sz="0" w:space="0" w:color="auto"/>
        <w:bottom w:val="none" w:sz="0" w:space="0" w:color="auto"/>
        <w:right w:val="none" w:sz="0" w:space="0" w:color="auto"/>
      </w:divBdr>
    </w:div>
    <w:div w:id="1114060425">
      <w:bodyDiv w:val="1"/>
      <w:marLeft w:val="0"/>
      <w:marRight w:val="0"/>
      <w:marTop w:val="0"/>
      <w:marBottom w:val="0"/>
      <w:divBdr>
        <w:top w:val="none" w:sz="0" w:space="0" w:color="auto"/>
        <w:left w:val="none" w:sz="0" w:space="0" w:color="auto"/>
        <w:bottom w:val="none" w:sz="0" w:space="0" w:color="auto"/>
        <w:right w:val="none" w:sz="0" w:space="0" w:color="auto"/>
      </w:divBdr>
    </w:div>
    <w:div w:id="1126506026">
      <w:bodyDiv w:val="1"/>
      <w:marLeft w:val="0"/>
      <w:marRight w:val="0"/>
      <w:marTop w:val="0"/>
      <w:marBottom w:val="0"/>
      <w:divBdr>
        <w:top w:val="none" w:sz="0" w:space="0" w:color="auto"/>
        <w:left w:val="none" w:sz="0" w:space="0" w:color="auto"/>
        <w:bottom w:val="none" w:sz="0" w:space="0" w:color="auto"/>
        <w:right w:val="none" w:sz="0" w:space="0" w:color="auto"/>
      </w:divBdr>
    </w:div>
    <w:div w:id="1191456859">
      <w:bodyDiv w:val="1"/>
      <w:marLeft w:val="0"/>
      <w:marRight w:val="0"/>
      <w:marTop w:val="0"/>
      <w:marBottom w:val="0"/>
      <w:divBdr>
        <w:top w:val="none" w:sz="0" w:space="0" w:color="auto"/>
        <w:left w:val="none" w:sz="0" w:space="0" w:color="auto"/>
        <w:bottom w:val="none" w:sz="0" w:space="0" w:color="auto"/>
        <w:right w:val="none" w:sz="0" w:space="0" w:color="auto"/>
      </w:divBdr>
    </w:div>
    <w:div w:id="1210998251">
      <w:bodyDiv w:val="1"/>
      <w:marLeft w:val="0"/>
      <w:marRight w:val="0"/>
      <w:marTop w:val="0"/>
      <w:marBottom w:val="0"/>
      <w:divBdr>
        <w:top w:val="none" w:sz="0" w:space="0" w:color="auto"/>
        <w:left w:val="none" w:sz="0" w:space="0" w:color="auto"/>
        <w:bottom w:val="none" w:sz="0" w:space="0" w:color="auto"/>
        <w:right w:val="none" w:sz="0" w:space="0" w:color="auto"/>
      </w:divBdr>
    </w:div>
    <w:div w:id="1234899132">
      <w:bodyDiv w:val="1"/>
      <w:marLeft w:val="0"/>
      <w:marRight w:val="0"/>
      <w:marTop w:val="0"/>
      <w:marBottom w:val="0"/>
      <w:divBdr>
        <w:top w:val="none" w:sz="0" w:space="0" w:color="auto"/>
        <w:left w:val="none" w:sz="0" w:space="0" w:color="auto"/>
        <w:bottom w:val="none" w:sz="0" w:space="0" w:color="auto"/>
        <w:right w:val="none" w:sz="0" w:space="0" w:color="auto"/>
      </w:divBdr>
    </w:div>
    <w:div w:id="1270090373">
      <w:bodyDiv w:val="1"/>
      <w:marLeft w:val="0"/>
      <w:marRight w:val="0"/>
      <w:marTop w:val="0"/>
      <w:marBottom w:val="0"/>
      <w:divBdr>
        <w:top w:val="none" w:sz="0" w:space="0" w:color="auto"/>
        <w:left w:val="none" w:sz="0" w:space="0" w:color="auto"/>
        <w:bottom w:val="none" w:sz="0" w:space="0" w:color="auto"/>
        <w:right w:val="none" w:sz="0" w:space="0" w:color="auto"/>
      </w:divBdr>
    </w:div>
    <w:div w:id="1274243217">
      <w:bodyDiv w:val="1"/>
      <w:marLeft w:val="0"/>
      <w:marRight w:val="0"/>
      <w:marTop w:val="0"/>
      <w:marBottom w:val="0"/>
      <w:divBdr>
        <w:top w:val="none" w:sz="0" w:space="0" w:color="auto"/>
        <w:left w:val="none" w:sz="0" w:space="0" w:color="auto"/>
        <w:bottom w:val="none" w:sz="0" w:space="0" w:color="auto"/>
        <w:right w:val="none" w:sz="0" w:space="0" w:color="auto"/>
      </w:divBdr>
    </w:div>
    <w:div w:id="1287617891">
      <w:bodyDiv w:val="1"/>
      <w:marLeft w:val="0"/>
      <w:marRight w:val="0"/>
      <w:marTop w:val="0"/>
      <w:marBottom w:val="0"/>
      <w:divBdr>
        <w:top w:val="none" w:sz="0" w:space="0" w:color="auto"/>
        <w:left w:val="none" w:sz="0" w:space="0" w:color="auto"/>
        <w:bottom w:val="none" w:sz="0" w:space="0" w:color="auto"/>
        <w:right w:val="none" w:sz="0" w:space="0" w:color="auto"/>
      </w:divBdr>
    </w:div>
    <w:div w:id="1293554852">
      <w:bodyDiv w:val="1"/>
      <w:marLeft w:val="0"/>
      <w:marRight w:val="0"/>
      <w:marTop w:val="0"/>
      <w:marBottom w:val="0"/>
      <w:divBdr>
        <w:top w:val="none" w:sz="0" w:space="0" w:color="auto"/>
        <w:left w:val="none" w:sz="0" w:space="0" w:color="auto"/>
        <w:bottom w:val="none" w:sz="0" w:space="0" w:color="auto"/>
        <w:right w:val="none" w:sz="0" w:space="0" w:color="auto"/>
      </w:divBdr>
    </w:div>
    <w:div w:id="1335492753">
      <w:bodyDiv w:val="1"/>
      <w:marLeft w:val="0"/>
      <w:marRight w:val="0"/>
      <w:marTop w:val="0"/>
      <w:marBottom w:val="0"/>
      <w:divBdr>
        <w:top w:val="none" w:sz="0" w:space="0" w:color="auto"/>
        <w:left w:val="none" w:sz="0" w:space="0" w:color="auto"/>
        <w:bottom w:val="none" w:sz="0" w:space="0" w:color="auto"/>
        <w:right w:val="none" w:sz="0" w:space="0" w:color="auto"/>
      </w:divBdr>
    </w:div>
    <w:div w:id="1342243724">
      <w:bodyDiv w:val="1"/>
      <w:marLeft w:val="0"/>
      <w:marRight w:val="0"/>
      <w:marTop w:val="0"/>
      <w:marBottom w:val="0"/>
      <w:divBdr>
        <w:top w:val="none" w:sz="0" w:space="0" w:color="auto"/>
        <w:left w:val="none" w:sz="0" w:space="0" w:color="auto"/>
        <w:bottom w:val="none" w:sz="0" w:space="0" w:color="auto"/>
        <w:right w:val="none" w:sz="0" w:space="0" w:color="auto"/>
      </w:divBdr>
    </w:div>
    <w:div w:id="1353188498">
      <w:bodyDiv w:val="1"/>
      <w:marLeft w:val="0"/>
      <w:marRight w:val="0"/>
      <w:marTop w:val="0"/>
      <w:marBottom w:val="0"/>
      <w:divBdr>
        <w:top w:val="none" w:sz="0" w:space="0" w:color="auto"/>
        <w:left w:val="none" w:sz="0" w:space="0" w:color="auto"/>
        <w:bottom w:val="none" w:sz="0" w:space="0" w:color="auto"/>
        <w:right w:val="none" w:sz="0" w:space="0" w:color="auto"/>
      </w:divBdr>
    </w:div>
    <w:div w:id="1361709129">
      <w:bodyDiv w:val="1"/>
      <w:marLeft w:val="0"/>
      <w:marRight w:val="0"/>
      <w:marTop w:val="0"/>
      <w:marBottom w:val="0"/>
      <w:divBdr>
        <w:top w:val="none" w:sz="0" w:space="0" w:color="auto"/>
        <w:left w:val="none" w:sz="0" w:space="0" w:color="auto"/>
        <w:bottom w:val="none" w:sz="0" w:space="0" w:color="auto"/>
        <w:right w:val="none" w:sz="0" w:space="0" w:color="auto"/>
      </w:divBdr>
    </w:div>
    <w:div w:id="1363092413">
      <w:bodyDiv w:val="1"/>
      <w:marLeft w:val="0"/>
      <w:marRight w:val="0"/>
      <w:marTop w:val="0"/>
      <w:marBottom w:val="0"/>
      <w:divBdr>
        <w:top w:val="none" w:sz="0" w:space="0" w:color="auto"/>
        <w:left w:val="none" w:sz="0" w:space="0" w:color="auto"/>
        <w:bottom w:val="none" w:sz="0" w:space="0" w:color="auto"/>
        <w:right w:val="none" w:sz="0" w:space="0" w:color="auto"/>
      </w:divBdr>
    </w:div>
    <w:div w:id="1462843675">
      <w:bodyDiv w:val="1"/>
      <w:marLeft w:val="0"/>
      <w:marRight w:val="0"/>
      <w:marTop w:val="0"/>
      <w:marBottom w:val="0"/>
      <w:divBdr>
        <w:top w:val="none" w:sz="0" w:space="0" w:color="auto"/>
        <w:left w:val="none" w:sz="0" w:space="0" w:color="auto"/>
        <w:bottom w:val="none" w:sz="0" w:space="0" w:color="auto"/>
        <w:right w:val="none" w:sz="0" w:space="0" w:color="auto"/>
      </w:divBdr>
    </w:div>
    <w:div w:id="1468621371">
      <w:bodyDiv w:val="1"/>
      <w:marLeft w:val="0"/>
      <w:marRight w:val="0"/>
      <w:marTop w:val="0"/>
      <w:marBottom w:val="0"/>
      <w:divBdr>
        <w:top w:val="none" w:sz="0" w:space="0" w:color="auto"/>
        <w:left w:val="none" w:sz="0" w:space="0" w:color="auto"/>
        <w:bottom w:val="none" w:sz="0" w:space="0" w:color="auto"/>
        <w:right w:val="none" w:sz="0" w:space="0" w:color="auto"/>
      </w:divBdr>
    </w:div>
    <w:div w:id="1505318911">
      <w:bodyDiv w:val="1"/>
      <w:marLeft w:val="0"/>
      <w:marRight w:val="0"/>
      <w:marTop w:val="0"/>
      <w:marBottom w:val="0"/>
      <w:divBdr>
        <w:top w:val="none" w:sz="0" w:space="0" w:color="auto"/>
        <w:left w:val="none" w:sz="0" w:space="0" w:color="auto"/>
        <w:bottom w:val="none" w:sz="0" w:space="0" w:color="auto"/>
        <w:right w:val="none" w:sz="0" w:space="0" w:color="auto"/>
      </w:divBdr>
    </w:div>
    <w:div w:id="1567378325">
      <w:bodyDiv w:val="1"/>
      <w:marLeft w:val="0"/>
      <w:marRight w:val="0"/>
      <w:marTop w:val="0"/>
      <w:marBottom w:val="0"/>
      <w:divBdr>
        <w:top w:val="none" w:sz="0" w:space="0" w:color="auto"/>
        <w:left w:val="none" w:sz="0" w:space="0" w:color="auto"/>
        <w:bottom w:val="none" w:sz="0" w:space="0" w:color="auto"/>
        <w:right w:val="none" w:sz="0" w:space="0" w:color="auto"/>
      </w:divBdr>
    </w:div>
    <w:div w:id="1581138047">
      <w:bodyDiv w:val="1"/>
      <w:marLeft w:val="0"/>
      <w:marRight w:val="0"/>
      <w:marTop w:val="0"/>
      <w:marBottom w:val="0"/>
      <w:divBdr>
        <w:top w:val="none" w:sz="0" w:space="0" w:color="auto"/>
        <w:left w:val="none" w:sz="0" w:space="0" w:color="auto"/>
        <w:bottom w:val="none" w:sz="0" w:space="0" w:color="auto"/>
        <w:right w:val="none" w:sz="0" w:space="0" w:color="auto"/>
      </w:divBdr>
    </w:div>
    <w:div w:id="1610311364">
      <w:bodyDiv w:val="1"/>
      <w:marLeft w:val="0"/>
      <w:marRight w:val="0"/>
      <w:marTop w:val="0"/>
      <w:marBottom w:val="0"/>
      <w:divBdr>
        <w:top w:val="none" w:sz="0" w:space="0" w:color="auto"/>
        <w:left w:val="none" w:sz="0" w:space="0" w:color="auto"/>
        <w:bottom w:val="none" w:sz="0" w:space="0" w:color="auto"/>
        <w:right w:val="none" w:sz="0" w:space="0" w:color="auto"/>
      </w:divBdr>
    </w:div>
    <w:div w:id="1631086325">
      <w:bodyDiv w:val="1"/>
      <w:marLeft w:val="0"/>
      <w:marRight w:val="0"/>
      <w:marTop w:val="0"/>
      <w:marBottom w:val="0"/>
      <w:divBdr>
        <w:top w:val="none" w:sz="0" w:space="0" w:color="auto"/>
        <w:left w:val="none" w:sz="0" w:space="0" w:color="auto"/>
        <w:bottom w:val="none" w:sz="0" w:space="0" w:color="auto"/>
        <w:right w:val="none" w:sz="0" w:space="0" w:color="auto"/>
      </w:divBdr>
    </w:div>
    <w:div w:id="1691561634">
      <w:bodyDiv w:val="1"/>
      <w:marLeft w:val="0"/>
      <w:marRight w:val="0"/>
      <w:marTop w:val="0"/>
      <w:marBottom w:val="0"/>
      <w:divBdr>
        <w:top w:val="none" w:sz="0" w:space="0" w:color="auto"/>
        <w:left w:val="none" w:sz="0" w:space="0" w:color="auto"/>
        <w:bottom w:val="none" w:sz="0" w:space="0" w:color="auto"/>
        <w:right w:val="none" w:sz="0" w:space="0" w:color="auto"/>
      </w:divBdr>
    </w:div>
    <w:div w:id="1704860687">
      <w:bodyDiv w:val="1"/>
      <w:marLeft w:val="0"/>
      <w:marRight w:val="0"/>
      <w:marTop w:val="0"/>
      <w:marBottom w:val="0"/>
      <w:divBdr>
        <w:top w:val="none" w:sz="0" w:space="0" w:color="auto"/>
        <w:left w:val="none" w:sz="0" w:space="0" w:color="auto"/>
        <w:bottom w:val="none" w:sz="0" w:space="0" w:color="auto"/>
        <w:right w:val="none" w:sz="0" w:space="0" w:color="auto"/>
      </w:divBdr>
    </w:div>
    <w:div w:id="1841386593">
      <w:bodyDiv w:val="1"/>
      <w:marLeft w:val="0"/>
      <w:marRight w:val="0"/>
      <w:marTop w:val="0"/>
      <w:marBottom w:val="0"/>
      <w:divBdr>
        <w:top w:val="none" w:sz="0" w:space="0" w:color="auto"/>
        <w:left w:val="none" w:sz="0" w:space="0" w:color="auto"/>
        <w:bottom w:val="none" w:sz="0" w:space="0" w:color="auto"/>
        <w:right w:val="none" w:sz="0" w:space="0" w:color="auto"/>
      </w:divBdr>
    </w:div>
    <w:div w:id="1942451265">
      <w:bodyDiv w:val="1"/>
      <w:marLeft w:val="0"/>
      <w:marRight w:val="0"/>
      <w:marTop w:val="0"/>
      <w:marBottom w:val="0"/>
      <w:divBdr>
        <w:top w:val="none" w:sz="0" w:space="0" w:color="auto"/>
        <w:left w:val="none" w:sz="0" w:space="0" w:color="auto"/>
        <w:bottom w:val="none" w:sz="0" w:space="0" w:color="auto"/>
        <w:right w:val="none" w:sz="0" w:space="0" w:color="auto"/>
      </w:divBdr>
    </w:div>
    <w:div w:id="1978219726">
      <w:bodyDiv w:val="1"/>
      <w:marLeft w:val="0"/>
      <w:marRight w:val="0"/>
      <w:marTop w:val="0"/>
      <w:marBottom w:val="0"/>
      <w:divBdr>
        <w:top w:val="none" w:sz="0" w:space="0" w:color="auto"/>
        <w:left w:val="none" w:sz="0" w:space="0" w:color="auto"/>
        <w:bottom w:val="none" w:sz="0" w:space="0" w:color="auto"/>
        <w:right w:val="none" w:sz="0" w:space="0" w:color="auto"/>
      </w:divBdr>
    </w:div>
    <w:div w:id="1982996877">
      <w:bodyDiv w:val="1"/>
      <w:marLeft w:val="0"/>
      <w:marRight w:val="0"/>
      <w:marTop w:val="0"/>
      <w:marBottom w:val="0"/>
      <w:divBdr>
        <w:top w:val="none" w:sz="0" w:space="0" w:color="auto"/>
        <w:left w:val="none" w:sz="0" w:space="0" w:color="auto"/>
        <w:bottom w:val="none" w:sz="0" w:space="0" w:color="auto"/>
        <w:right w:val="none" w:sz="0" w:space="0" w:color="auto"/>
      </w:divBdr>
    </w:div>
    <w:div w:id="2001108694">
      <w:bodyDiv w:val="1"/>
      <w:marLeft w:val="0"/>
      <w:marRight w:val="0"/>
      <w:marTop w:val="0"/>
      <w:marBottom w:val="0"/>
      <w:divBdr>
        <w:top w:val="none" w:sz="0" w:space="0" w:color="auto"/>
        <w:left w:val="none" w:sz="0" w:space="0" w:color="auto"/>
        <w:bottom w:val="none" w:sz="0" w:space="0" w:color="auto"/>
        <w:right w:val="none" w:sz="0" w:space="0" w:color="auto"/>
      </w:divBdr>
    </w:div>
    <w:div w:id="20568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CDD1-ADE1-4CFB-A983-020FA3D3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9942</TotalTime>
  <Pages>9</Pages>
  <Words>849</Words>
  <Characters>4841</Characters>
  <Application>Microsoft Office Word</Application>
  <DocSecurity>0</DocSecurity>
  <Lines>40</Lines>
  <Paragraphs>11</Paragraphs>
  <ScaleCrop>false</ScaleCrop>
  <Company>微软中国</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内蒙古包钢稀土（集团）高科技股份有限公司</dc:title>
  <dc:creator>微软用户</dc:creator>
  <cp:lastModifiedBy>未定义</cp:lastModifiedBy>
  <cp:revision>801</cp:revision>
  <cp:lastPrinted>2023-06-12T09:45:00Z</cp:lastPrinted>
  <dcterms:created xsi:type="dcterms:W3CDTF">2019-06-18T06:59:00Z</dcterms:created>
  <dcterms:modified xsi:type="dcterms:W3CDTF">2024-04-26T00:28:00Z</dcterms:modified>
</cp:coreProperties>
</file>