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600" w:lineRule="exact"/>
        <w:outlineLvl w:val="0"/>
        <w:rPr>
          <w:rFonts w:ascii="Times New Roman" w:hAnsi="Times New Roman" w:eastAsia="宋体"/>
          <w:sz w:val="24"/>
        </w:rPr>
      </w:pPr>
      <w:r>
        <w:rPr>
          <w:rFonts w:hint="eastAsia" w:ascii="Times New Roman" w:hAnsi="Times New Roman" w:eastAsia="宋体"/>
          <w:sz w:val="24"/>
        </w:rPr>
        <w:t>证券代码：688036                                  证券简称：传音控股</w:t>
      </w:r>
    </w:p>
    <w:p>
      <w:pPr>
        <w:adjustRightInd w:val="0"/>
        <w:snapToGrid w:val="0"/>
        <w:spacing w:line="600" w:lineRule="exact"/>
        <w:rPr>
          <w:rFonts w:ascii="Times New Roman" w:hAnsi="Times New Roman" w:eastAsia="宋体"/>
          <w:sz w:val="30"/>
          <w:szCs w:val="30"/>
        </w:rPr>
      </w:pPr>
    </w:p>
    <w:p>
      <w:pPr>
        <w:adjustRightInd w:val="0"/>
        <w:snapToGrid w:val="0"/>
        <w:spacing w:line="600" w:lineRule="exact"/>
        <w:jc w:val="center"/>
        <w:outlineLvl w:val="1"/>
        <w:rPr>
          <w:rFonts w:ascii="Times New Roman" w:hAnsi="Times New Roman" w:eastAsia="宋体"/>
          <w:b/>
          <w:sz w:val="36"/>
          <w:szCs w:val="36"/>
        </w:rPr>
      </w:pPr>
      <w:r>
        <w:rPr>
          <w:rFonts w:hint="eastAsia" w:ascii="Times New Roman" w:hAnsi="Times New Roman" w:eastAsia="宋体"/>
          <w:b/>
          <w:sz w:val="36"/>
          <w:szCs w:val="36"/>
        </w:rPr>
        <w:t>深圳传音控股股份有限公司</w:t>
      </w:r>
    </w:p>
    <w:p>
      <w:pPr>
        <w:adjustRightInd w:val="0"/>
        <w:snapToGrid w:val="0"/>
        <w:spacing w:line="600" w:lineRule="exact"/>
        <w:jc w:val="center"/>
        <w:outlineLvl w:val="1"/>
        <w:rPr>
          <w:rFonts w:ascii="Times New Roman" w:hAnsi="Times New Roman" w:eastAsia="宋体"/>
          <w:b/>
          <w:sz w:val="36"/>
          <w:szCs w:val="36"/>
        </w:rPr>
      </w:pPr>
      <w:r>
        <w:rPr>
          <w:rFonts w:hint="eastAsia" w:ascii="Times New Roman" w:hAnsi="Times New Roman" w:eastAsia="宋体"/>
          <w:b/>
          <w:sz w:val="36"/>
          <w:szCs w:val="36"/>
        </w:rPr>
        <w:t>投资者关系活动记录表</w:t>
      </w:r>
    </w:p>
    <w:p>
      <w:pPr>
        <w:adjustRightInd w:val="0"/>
        <w:snapToGrid w:val="0"/>
        <w:spacing w:line="600" w:lineRule="exact"/>
        <w:jc w:val="center"/>
        <w:outlineLvl w:val="1"/>
        <w:rPr>
          <w:rFonts w:ascii="Times New Roman" w:hAnsi="Times New Roman" w:eastAsia="宋体"/>
          <w:b/>
          <w:sz w:val="24"/>
        </w:rPr>
      </w:pPr>
    </w:p>
    <w:tbl>
      <w:tblPr>
        <w:tblStyle w:val="19"/>
        <w:tblW w:w="86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71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6" w:type="dxa"/>
          </w:tcPr>
          <w:p>
            <w:pPr>
              <w:adjustRightInd w:val="0"/>
              <w:spacing w:line="360" w:lineRule="auto"/>
              <w:contextualSpacing/>
              <w:rPr>
                <w:rFonts w:ascii="Times New Roman" w:hAnsi="Times New Roman" w:eastAsia="宋体"/>
                <w:sz w:val="24"/>
                <w:szCs w:val="24"/>
              </w:rPr>
            </w:pPr>
            <w:r>
              <w:rPr>
                <w:rFonts w:hint="eastAsia" w:ascii="Times New Roman" w:hAnsi="Times New Roman" w:eastAsia="宋体"/>
                <w:sz w:val="24"/>
                <w:szCs w:val="24"/>
              </w:rPr>
              <w:t>投资者关系活动类别</w:t>
            </w:r>
          </w:p>
        </w:tc>
        <w:tc>
          <w:tcPr>
            <w:tcW w:w="7145" w:type="dxa"/>
          </w:tcPr>
          <w:p>
            <w:pPr>
              <w:adjustRightInd w:val="0"/>
              <w:spacing w:line="360" w:lineRule="auto"/>
              <w:contextualSpacing/>
              <w:rPr>
                <w:rFonts w:ascii="Times New Roman" w:hAnsi="Times New Roman" w:eastAsia="宋体"/>
                <w:sz w:val="24"/>
                <w:szCs w:val="24"/>
              </w:rPr>
            </w:pPr>
            <w:r>
              <w:rPr>
                <w:rFonts w:hint="eastAsia" w:ascii="Times New Roman" w:hAnsi="Times New Roman" w:eastAsia="宋体"/>
                <w:sz w:val="24"/>
                <w:szCs w:val="24"/>
              </w:rPr>
              <w:sym w:font="Wingdings 2" w:char="00A3"/>
            </w:r>
            <w:r>
              <w:rPr>
                <w:rFonts w:hint="eastAsia" w:ascii="Times New Roman" w:hAnsi="Times New Roman" w:eastAsia="宋体"/>
                <w:sz w:val="24"/>
                <w:szCs w:val="24"/>
              </w:rPr>
              <w:t xml:space="preserve">特定对象调研             </w:t>
            </w:r>
            <w:r>
              <w:rPr>
                <w:rFonts w:hint="eastAsia" w:ascii="Times New Roman" w:hAnsi="Times New Roman" w:eastAsia="宋体"/>
                <w:sz w:val="24"/>
                <w:szCs w:val="24"/>
              </w:rPr>
              <w:sym w:font="Wingdings 2" w:char="00A3"/>
            </w:r>
            <w:r>
              <w:rPr>
                <w:rFonts w:hint="eastAsia" w:ascii="Times New Roman" w:hAnsi="Times New Roman" w:eastAsia="宋体"/>
                <w:sz w:val="24"/>
                <w:szCs w:val="24"/>
              </w:rPr>
              <w:t>分析师会议</w:t>
            </w:r>
          </w:p>
          <w:p>
            <w:pPr>
              <w:adjustRightInd w:val="0"/>
              <w:spacing w:line="360" w:lineRule="auto"/>
              <w:contextualSpacing/>
              <w:rPr>
                <w:rFonts w:ascii="Times New Roman" w:hAnsi="Times New Roman" w:eastAsia="宋体"/>
                <w:sz w:val="24"/>
                <w:szCs w:val="24"/>
              </w:rPr>
            </w:pPr>
            <w:r>
              <w:rPr>
                <w:rFonts w:hint="eastAsia" w:ascii="Times New Roman" w:hAnsi="Times New Roman" w:eastAsia="宋体"/>
                <w:sz w:val="24"/>
                <w:szCs w:val="24"/>
              </w:rPr>
              <w:sym w:font="Wingdings 2" w:char="00A3"/>
            </w:r>
            <w:r>
              <w:rPr>
                <w:rFonts w:hint="eastAsia" w:ascii="Times New Roman" w:hAnsi="Times New Roman" w:eastAsia="宋体"/>
                <w:sz w:val="24"/>
                <w:szCs w:val="24"/>
              </w:rPr>
              <w:t xml:space="preserve">媒体采访                 </w:t>
            </w:r>
            <w:r>
              <w:rPr>
                <w:rFonts w:hint="eastAsia" w:ascii="Times New Roman" w:hAnsi="Times New Roman" w:eastAsia="宋体"/>
                <w:sz w:val="24"/>
                <w:szCs w:val="24"/>
              </w:rPr>
              <w:sym w:font="Wingdings 2" w:char="00A3"/>
            </w:r>
            <w:r>
              <w:rPr>
                <w:rFonts w:hint="eastAsia" w:ascii="Times New Roman" w:hAnsi="Times New Roman" w:eastAsia="宋体"/>
                <w:sz w:val="24"/>
                <w:szCs w:val="24"/>
              </w:rPr>
              <w:t>业绩说明会</w:t>
            </w:r>
          </w:p>
          <w:p>
            <w:pPr>
              <w:adjustRightInd w:val="0"/>
              <w:spacing w:line="360" w:lineRule="auto"/>
              <w:contextualSpacing/>
              <w:rPr>
                <w:rFonts w:ascii="Times New Roman" w:hAnsi="Times New Roman" w:eastAsia="宋体"/>
                <w:sz w:val="24"/>
                <w:szCs w:val="24"/>
              </w:rPr>
            </w:pPr>
            <w:r>
              <w:rPr>
                <w:rFonts w:hint="eastAsia" w:ascii="Times New Roman" w:hAnsi="Times New Roman" w:eastAsia="宋体"/>
                <w:sz w:val="24"/>
                <w:szCs w:val="24"/>
              </w:rPr>
              <w:sym w:font="Wingdings 2" w:char="00A3"/>
            </w:r>
            <w:r>
              <w:rPr>
                <w:rFonts w:hint="eastAsia" w:ascii="Times New Roman" w:hAnsi="Times New Roman" w:eastAsia="宋体"/>
                <w:sz w:val="24"/>
                <w:szCs w:val="24"/>
              </w:rPr>
              <w:t xml:space="preserve">新闻发布会               </w:t>
            </w:r>
            <w:r>
              <w:rPr>
                <w:rFonts w:hint="eastAsia" w:ascii="Times New Roman" w:hAnsi="Times New Roman" w:eastAsia="宋体"/>
                <w:sz w:val="24"/>
                <w:szCs w:val="24"/>
              </w:rPr>
              <w:sym w:font="Wingdings 2" w:char="0052"/>
            </w:r>
            <w:r>
              <w:rPr>
                <w:rFonts w:hint="eastAsia" w:ascii="Times New Roman" w:hAnsi="Times New Roman" w:eastAsia="宋体"/>
                <w:sz w:val="24"/>
                <w:szCs w:val="24"/>
              </w:rPr>
              <w:t>路演活动</w:t>
            </w:r>
          </w:p>
          <w:p>
            <w:pPr>
              <w:adjustRightInd w:val="0"/>
              <w:spacing w:line="360" w:lineRule="auto"/>
              <w:contextualSpacing/>
              <w:rPr>
                <w:rFonts w:ascii="Times New Roman" w:hAnsi="Times New Roman" w:eastAsia="宋体"/>
                <w:sz w:val="24"/>
                <w:szCs w:val="24"/>
              </w:rPr>
            </w:pPr>
            <w:r>
              <w:rPr>
                <w:rFonts w:hint="eastAsia" w:ascii="Times New Roman" w:hAnsi="Times New Roman" w:eastAsia="宋体"/>
                <w:sz w:val="24"/>
                <w:szCs w:val="24"/>
              </w:rPr>
              <w:sym w:font="Wingdings 2" w:char="00A3"/>
            </w:r>
            <w:r>
              <w:rPr>
                <w:rFonts w:hint="eastAsia" w:ascii="Times New Roman" w:hAnsi="Times New Roman" w:eastAsia="宋体"/>
                <w:sz w:val="24"/>
                <w:szCs w:val="24"/>
              </w:rPr>
              <w:t xml:space="preserve">现场参观                 </w:t>
            </w:r>
            <w:r>
              <w:rPr>
                <w:rFonts w:hint="eastAsia" w:ascii="Times New Roman" w:hAnsi="Times New Roman" w:eastAsia="宋体"/>
                <w:sz w:val="24"/>
                <w:szCs w:val="24"/>
              </w:rPr>
              <w:sym w:font="Wingdings 2" w:char="00A3"/>
            </w:r>
            <w:r>
              <w:rPr>
                <w:rFonts w:hint="eastAsia" w:ascii="Times New Roman" w:hAnsi="Times New Roman" w:eastAsia="宋体"/>
                <w:sz w:val="24"/>
                <w:szCs w:val="24"/>
              </w:rPr>
              <w:t>一对一沟通</w:t>
            </w:r>
          </w:p>
          <w:p>
            <w:pPr>
              <w:adjustRightInd w:val="0"/>
              <w:spacing w:line="360" w:lineRule="auto"/>
              <w:contextualSpacing/>
              <w:rPr>
                <w:rFonts w:hint="default" w:ascii="Times New Roman" w:hAnsi="Times New Roman" w:eastAsia="宋体"/>
                <w:sz w:val="24"/>
                <w:szCs w:val="24"/>
                <w:lang w:val="en-US" w:eastAsia="zh-CN"/>
              </w:rPr>
            </w:pPr>
            <w:r>
              <w:rPr>
                <w:rFonts w:hint="eastAsia" w:ascii="Times New Roman" w:hAnsi="Times New Roman" w:eastAsia="宋体"/>
                <w:sz w:val="24"/>
                <w:szCs w:val="24"/>
              </w:rPr>
              <w:sym w:font="Wingdings 2" w:char="00A3"/>
            </w:r>
            <w:r>
              <w:rPr>
                <w:rFonts w:hint="eastAsia" w:ascii="Times New Roman" w:hAnsi="Times New Roman" w:eastAsia="宋体"/>
                <w:sz w:val="24"/>
                <w:szCs w:val="24"/>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6" w:type="dxa"/>
            <w:shd w:val="clear" w:color="auto" w:fill="auto"/>
          </w:tcPr>
          <w:p>
            <w:pPr>
              <w:adjustRightInd w:val="0"/>
              <w:spacing w:line="360" w:lineRule="auto"/>
              <w:contextualSpacing/>
              <w:rPr>
                <w:rFonts w:ascii="Times New Roman" w:hAnsi="Times New Roman" w:eastAsia="宋体"/>
                <w:sz w:val="24"/>
                <w:szCs w:val="24"/>
              </w:rPr>
            </w:pPr>
            <w:r>
              <w:rPr>
                <w:rFonts w:hint="eastAsia" w:ascii="Times New Roman" w:hAnsi="Times New Roman" w:eastAsia="宋体"/>
                <w:sz w:val="24"/>
                <w:szCs w:val="24"/>
              </w:rPr>
              <w:t>参与单位及人员</w:t>
            </w:r>
          </w:p>
        </w:tc>
        <w:tc>
          <w:tcPr>
            <w:tcW w:w="7145" w:type="dxa"/>
            <w:shd w:val="clear" w:color="auto" w:fill="auto"/>
          </w:tcPr>
          <w:p>
            <w:pPr>
              <w:adjustRightInd w:val="0"/>
              <w:spacing w:line="360" w:lineRule="auto"/>
              <w:rPr>
                <w:rFonts w:ascii="Times New Roman" w:hAnsi="Times New Roman" w:eastAsia="宋体"/>
                <w:sz w:val="24"/>
                <w:szCs w:val="24"/>
              </w:rPr>
            </w:pPr>
            <w:r>
              <w:rPr>
                <w:rFonts w:hint="eastAsia" w:ascii="Times New Roman" w:hAnsi="Times New Roman" w:eastAsia="宋体"/>
                <w:color w:val="000000"/>
                <w:sz w:val="24"/>
                <w:szCs w:val="24"/>
                <w:highlight w:val="none"/>
                <w:shd w:val="clear"/>
                <w:lang w:val="en-US" w:eastAsia="zh-CN"/>
              </w:rPr>
              <w:t>39</w:t>
            </w:r>
            <w:r>
              <w:rPr>
                <w:rFonts w:hint="eastAsia" w:ascii="Times New Roman" w:hAnsi="Times New Roman" w:eastAsia="宋体"/>
                <w:color w:val="000000"/>
                <w:sz w:val="24"/>
                <w:szCs w:val="24"/>
                <w:highlight w:val="none"/>
                <w:shd w:val="clear"/>
                <w:lang w:val="en-US" w:eastAsia="zh-CN"/>
              </w:rPr>
              <w:t>1</w:t>
            </w:r>
            <w:r>
              <w:rPr>
                <w:rFonts w:hint="eastAsia" w:ascii="Times New Roman" w:hAnsi="Times New Roman" w:eastAsia="宋体"/>
                <w:color w:val="000000"/>
                <w:sz w:val="24"/>
                <w:szCs w:val="24"/>
                <w:highlight w:val="none"/>
                <w:shd w:val="clear"/>
              </w:rPr>
              <w:t>家机构</w:t>
            </w:r>
            <w:r>
              <w:rPr>
                <w:rFonts w:hint="eastAsia" w:ascii="Times New Roman" w:hAnsi="Times New Roman" w:eastAsia="宋体"/>
                <w:color w:val="000000"/>
                <w:sz w:val="24"/>
                <w:szCs w:val="24"/>
                <w:highlight w:val="none"/>
                <w:shd w:val="clear" w:color="auto"/>
                <w:lang w:val="en-US" w:eastAsia="zh-CN"/>
              </w:rPr>
              <w:t>5</w:t>
            </w:r>
            <w:r>
              <w:rPr>
                <w:rFonts w:hint="eastAsia" w:ascii="Times New Roman" w:hAnsi="Times New Roman" w:eastAsia="宋体"/>
                <w:color w:val="000000"/>
                <w:sz w:val="24"/>
                <w:szCs w:val="24"/>
                <w:highlight w:val="none"/>
                <w:shd w:val="clear" w:color="auto"/>
                <w:lang w:val="en-US" w:eastAsia="zh-CN"/>
              </w:rPr>
              <w:t>84</w:t>
            </w:r>
            <w:r>
              <w:rPr>
                <w:rFonts w:hint="eastAsia" w:ascii="Times New Roman" w:hAnsi="Times New Roman" w:eastAsia="宋体"/>
                <w:color w:val="000000"/>
                <w:sz w:val="24"/>
                <w:szCs w:val="24"/>
                <w:highlight w:val="none"/>
                <w:shd w:val="clear" w:color="auto"/>
              </w:rPr>
              <w:t>人次</w:t>
            </w:r>
            <w:r>
              <w:rPr>
                <w:rFonts w:hint="eastAsia" w:ascii="Times New Roman" w:hAnsi="Times New Roman" w:eastAsia="宋体"/>
                <w:sz w:val="24"/>
                <w:szCs w:val="24"/>
              </w:rPr>
              <w:t>（详见附件《与会清单》）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6" w:type="dxa"/>
          </w:tcPr>
          <w:p>
            <w:pPr>
              <w:adjustRightInd w:val="0"/>
              <w:spacing w:line="360" w:lineRule="auto"/>
              <w:contextualSpacing/>
              <w:rPr>
                <w:rFonts w:ascii="Times New Roman" w:hAnsi="Times New Roman" w:eastAsia="宋体"/>
                <w:sz w:val="24"/>
                <w:szCs w:val="24"/>
              </w:rPr>
            </w:pPr>
            <w:r>
              <w:rPr>
                <w:rFonts w:hint="eastAsia" w:ascii="Times New Roman" w:hAnsi="Times New Roman" w:eastAsia="宋体"/>
                <w:sz w:val="24"/>
                <w:szCs w:val="24"/>
              </w:rPr>
              <w:t>时间</w:t>
            </w:r>
          </w:p>
        </w:tc>
        <w:tc>
          <w:tcPr>
            <w:tcW w:w="7145" w:type="dxa"/>
          </w:tcPr>
          <w:p>
            <w:pPr>
              <w:adjustRightInd w:val="0"/>
              <w:spacing w:line="360" w:lineRule="auto"/>
              <w:rPr>
                <w:rFonts w:ascii="Times New Roman" w:hAnsi="Times New Roman" w:eastAsia="宋体"/>
                <w:sz w:val="24"/>
                <w:szCs w:val="24"/>
              </w:rPr>
            </w:pPr>
            <w:r>
              <w:rPr>
                <w:rFonts w:hint="eastAsia" w:ascii="Times New Roman" w:hAnsi="Times New Roman" w:eastAsia="宋体"/>
                <w:sz w:val="24"/>
                <w:szCs w:val="24"/>
              </w:rPr>
              <w:t>202</w:t>
            </w:r>
            <w:r>
              <w:rPr>
                <w:rFonts w:hint="eastAsia" w:ascii="Times New Roman" w:hAnsi="Times New Roman" w:eastAsia="宋体"/>
                <w:sz w:val="24"/>
                <w:szCs w:val="24"/>
                <w:lang w:val="en-US" w:eastAsia="zh-CN"/>
              </w:rPr>
              <w:t>4</w:t>
            </w:r>
            <w:r>
              <w:rPr>
                <w:rFonts w:hint="eastAsia" w:ascii="Times New Roman" w:hAnsi="Times New Roman" w:eastAsia="宋体"/>
                <w:sz w:val="24"/>
                <w:szCs w:val="24"/>
              </w:rPr>
              <w:t>年</w:t>
            </w:r>
            <w:r>
              <w:rPr>
                <w:rFonts w:hint="eastAsia" w:ascii="Times New Roman" w:hAnsi="Times New Roman" w:eastAsia="宋体"/>
                <w:sz w:val="24"/>
                <w:szCs w:val="24"/>
                <w:lang w:val="en-US" w:eastAsia="zh-CN"/>
              </w:rPr>
              <w:t>4</w:t>
            </w:r>
            <w:r>
              <w:rPr>
                <w:rFonts w:hint="eastAsia" w:ascii="Times New Roman" w:hAnsi="Times New Roman" w:eastAsia="宋体"/>
                <w:sz w:val="24"/>
                <w:szCs w:val="24"/>
              </w:rPr>
              <w:t>月</w:t>
            </w:r>
            <w:r>
              <w:rPr>
                <w:rFonts w:hint="eastAsia" w:ascii="Times New Roman" w:hAnsi="Times New Roman" w:eastAsia="宋体"/>
                <w:sz w:val="24"/>
                <w:szCs w:val="24"/>
                <w:lang w:val="en-US" w:eastAsia="zh-CN"/>
              </w:rPr>
              <w:t>25</w:t>
            </w:r>
            <w:r>
              <w:rPr>
                <w:rFonts w:hint="eastAsia" w:ascii="Times New Roman" w:hAnsi="Times New Roman" w:eastAsia="宋体"/>
                <w:sz w:val="24"/>
                <w:szCs w:val="24"/>
                <w:lang w:val="en-US" w:eastAsia="zh-CN"/>
              </w:rPr>
              <w:t>、26</w:t>
            </w:r>
            <w:r>
              <w:rPr>
                <w:rFonts w:ascii="Times New Roman" w:hAnsi="Times New Roman" w:eastAsia="宋体"/>
                <w:sz w:val="24"/>
                <w:szCs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6" w:type="dxa"/>
          </w:tcPr>
          <w:p>
            <w:pPr>
              <w:adjustRightInd w:val="0"/>
              <w:spacing w:line="360" w:lineRule="auto"/>
              <w:contextualSpacing/>
              <w:rPr>
                <w:rFonts w:ascii="Times New Roman" w:hAnsi="Times New Roman" w:eastAsia="宋体"/>
                <w:sz w:val="24"/>
                <w:szCs w:val="24"/>
              </w:rPr>
            </w:pPr>
            <w:r>
              <w:rPr>
                <w:rFonts w:hint="eastAsia" w:ascii="Times New Roman" w:hAnsi="Times New Roman" w:eastAsia="宋体"/>
                <w:sz w:val="24"/>
                <w:szCs w:val="24"/>
              </w:rPr>
              <w:t>地点</w:t>
            </w:r>
          </w:p>
        </w:tc>
        <w:tc>
          <w:tcPr>
            <w:tcW w:w="7145" w:type="dxa"/>
          </w:tcPr>
          <w:p>
            <w:pPr>
              <w:adjustRightInd w:val="0"/>
              <w:spacing w:line="360" w:lineRule="auto"/>
              <w:contextualSpacing/>
              <w:rPr>
                <w:rFonts w:hint="default" w:ascii="Times New Roman" w:hAnsi="Times New Roman" w:eastAsia="宋体"/>
                <w:sz w:val="24"/>
                <w:szCs w:val="24"/>
                <w:lang w:val="en-US" w:eastAsia="zh-CN"/>
              </w:rPr>
            </w:pPr>
            <w:r>
              <w:rPr>
                <w:rFonts w:hint="eastAsia" w:ascii="Times New Roman" w:hAnsi="Times New Roman" w:eastAsia="宋体"/>
                <w:sz w:val="24"/>
                <w:szCs w:val="24"/>
                <w:lang w:val="en-US" w:eastAsia="zh-CN"/>
              </w:rPr>
              <w:t>线上会议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6" w:type="dxa"/>
          </w:tcPr>
          <w:p>
            <w:pPr>
              <w:adjustRightInd w:val="0"/>
              <w:spacing w:line="360" w:lineRule="auto"/>
              <w:contextualSpacing/>
              <w:rPr>
                <w:rFonts w:ascii="Times New Roman" w:hAnsi="Times New Roman" w:eastAsia="宋体"/>
                <w:sz w:val="24"/>
                <w:szCs w:val="24"/>
              </w:rPr>
            </w:pPr>
            <w:r>
              <w:rPr>
                <w:rFonts w:hint="eastAsia" w:ascii="Times New Roman" w:hAnsi="Times New Roman" w:eastAsia="宋体"/>
                <w:sz w:val="24"/>
                <w:szCs w:val="24"/>
              </w:rPr>
              <w:t>接待人员</w:t>
            </w:r>
          </w:p>
        </w:tc>
        <w:tc>
          <w:tcPr>
            <w:tcW w:w="7145" w:type="dxa"/>
          </w:tcPr>
          <w:p>
            <w:pPr>
              <w:adjustRightInd w:val="0"/>
              <w:spacing w:line="360" w:lineRule="auto"/>
              <w:contextualSpacing/>
              <w:rPr>
                <w:rFonts w:hint="eastAsia" w:ascii="Times New Roman" w:hAnsi="Times New Roman" w:eastAsia="宋体"/>
                <w:sz w:val="24"/>
                <w:szCs w:val="24"/>
                <w:lang w:val="en-US" w:eastAsia="zh-CN"/>
              </w:rPr>
            </w:pPr>
            <w:r>
              <w:rPr>
                <w:rFonts w:hint="eastAsia" w:ascii="Times New Roman" w:hAnsi="Times New Roman" w:eastAsia="宋体"/>
                <w:sz w:val="24"/>
                <w:szCs w:val="24"/>
                <w:lang w:val="en-US" w:eastAsia="zh-CN"/>
              </w:rPr>
              <w:t xml:space="preserve">传音控股  董事、副总经理    张祺  </w:t>
            </w:r>
          </w:p>
          <w:p>
            <w:pPr>
              <w:adjustRightInd w:val="0"/>
              <w:spacing w:line="360" w:lineRule="auto"/>
              <w:contextualSpacing/>
              <w:rPr>
                <w:rFonts w:hint="default" w:ascii="Times New Roman" w:hAnsi="Times New Roman" w:eastAsia="宋体"/>
                <w:sz w:val="24"/>
                <w:szCs w:val="24"/>
                <w:lang w:val="en-US" w:eastAsia="zh-CN"/>
              </w:rPr>
            </w:pPr>
            <w:r>
              <w:rPr>
                <w:rFonts w:hint="eastAsia" w:ascii="Times New Roman" w:hAnsi="Times New Roman" w:eastAsia="宋体"/>
                <w:sz w:val="24"/>
                <w:szCs w:val="24"/>
                <w:lang w:val="en-US" w:eastAsia="zh-CN"/>
              </w:rPr>
              <w:t xml:space="preserve">传音控股  财务负责人        肖永辉 </w:t>
            </w:r>
          </w:p>
          <w:p>
            <w:pPr>
              <w:adjustRightInd w:val="0"/>
              <w:spacing w:line="360" w:lineRule="auto"/>
              <w:contextualSpacing/>
              <w:rPr>
                <w:rFonts w:hint="default" w:ascii="Times New Roman" w:hAnsi="Times New Roman" w:eastAsia="宋体"/>
                <w:sz w:val="24"/>
                <w:szCs w:val="24"/>
                <w:lang w:val="en-US" w:eastAsia="zh-CN"/>
              </w:rPr>
            </w:pPr>
            <w:r>
              <w:rPr>
                <w:rFonts w:hint="eastAsia" w:ascii="Times New Roman" w:hAnsi="Times New Roman" w:eastAsia="宋体"/>
                <w:sz w:val="24"/>
                <w:szCs w:val="24"/>
                <w:lang w:val="en-US" w:eastAsia="zh-CN"/>
              </w:rPr>
              <w:t>传音控股  董事会秘书        曾春</w:t>
            </w:r>
          </w:p>
          <w:p>
            <w:pPr>
              <w:adjustRightInd w:val="0"/>
              <w:spacing w:line="360" w:lineRule="auto"/>
              <w:contextualSpacing/>
              <w:rPr>
                <w:rFonts w:ascii="Times New Roman" w:hAnsi="Times New Roman" w:eastAsia="宋体"/>
                <w:sz w:val="24"/>
                <w:szCs w:val="24"/>
              </w:rPr>
            </w:pPr>
            <w:r>
              <w:rPr>
                <w:rFonts w:hint="eastAsia" w:ascii="Times New Roman" w:hAnsi="Times New Roman" w:eastAsia="宋体"/>
                <w:sz w:val="24"/>
                <w:szCs w:val="24"/>
              </w:rPr>
              <w:t>传音控股  投资者关系总监    梓轩</w:t>
            </w:r>
          </w:p>
          <w:p>
            <w:pPr>
              <w:adjustRightInd w:val="0"/>
              <w:spacing w:line="360" w:lineRule="auto"/>
              <w:contextualSpacing/>
              <w:rPr>
                <w:rFonts w:hint="eastAsia" w:ascii="Times New Roman" w:hAnsi="Times New Roman" w:eastAsia="宋体"/>
                <w:sz w:val="24"/>
                <w:szCs w:val="24"/>
              </w:rPr>
            </w:pPr>
            <w:r>
              <w:rPr>
                <w:rFonts w:hint="eastAsia" w:ascii="Times New Roman" w:hAnsi="Times New Roman" w:eastAsia="宋体"/>
                <w:sz w:val="24"/>
                <w:szCs w:val="24"/>
              </w:rPr>
              <w:t>传音控股  投资者关系经理    江凤玲</w:t>
            </w:r>
          </w:p>
          <w:p>
            <w:pPr>
              <w:adjustRightInd w:val="0"/>
              <w:spacing w:line="360" w:lineRule="auto"/>
              <w:contextualSpacing/>
              <w:rPr>
                <w:rFonts w:hint="default" w:ascii="Times New Roman" w:hAnsi="Times New Roman" w:eastAsia="宋体"/>
                <w:sz w:val="24"/>
                <w:szCs w:val="24"/>
                <w:lang w:val="en-US" w:eastAsia="zh-CN"/>
              </w:rPr>
            </w:pPr>
            <w:r>
              <w:rPr>
                <w:rFonts w:hint="eastAsia" w:ascii="Times New Roman" w:hAnsi="Times New Roman" w:eastAsia="宋体"/>
                <w:sz w:val="24"/>
                <w:szCs w:val="24"/>
                <w:lang w:val="en-US" w:eastAsia="zh-CN"/>
              </w:rPr>
              <w:t>传音控股  投资者关系主管    邓怡秋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3" w:hRule="atLeast"/>
        </w:trPr>
        <w:tc>
          <w:tcPr>
            <w:tcW w:w="1526" w:type="dxa"/>
          </w:tcPr>
          <w:p>
            <w:pPr>
              <w:adjustRightInd w:val="0"/>
              <w:spacing w:line="360" w:lineRule="auto"/>
              <w:contextualSpacing/>
              <w:rPr>
                <w:rFonts w:ascii="Times New Roman" w:hAnsi="Times New Roman" w:eastAsia="宋体"/>
                <w:sz w:val="24"/>
                <w:szCs w:val="24"/>
              </w:rPr>
            </w:pPr>
            <w:r>
              <w:rPr>
                <w:rFonts w:hint="eastAsia" w:ascii="Times New Roman" w:hAnsi="Times New Roman" w:eastAsia="宋体"/>
                <w:sz w:val="24"/>
                <w:szCs w:val="24"/>
              </w:rPr>
              <w:t>投资者关系活动主要内容介绍</w:t>
            </w:r>
          </w:p>
        </w:tc>
        <w:tc>
          <w:tcPr>
            <w:tcW w:w="7145" w:type="dxa"/>
          </w:tcPr>
          <w:p>
            <w:pPr>
              <w:spacing w:line="360" w:lineRule="auto"/>
              <w:ind w:firstLine="480" w:firstLineChars="200"/>
              <w:rPr>
                <w:rFonts w:ascii="Times New Roman" w:hAnsi="Times New Roman" w:eastAsia="宋体"/>
                <w:sz w:val="24"/>
                <w:szCs w:val="24"/>
              </w:rPr>
            </w:pPr>
            <w:r>
              <w:rPr>
                <w:rFonts w:hint="eastAsia" w:ascii="Times New Roman" w:hAnsi="Times New Roman" w:eastAsia="宋体"/>
                <w:sz w:val="24"/>
                <w:szCs w:val="24"/>
              </w:rPr>
              <w:t>公司就</w:t>
            </w:r>
            <w:r>
              <w:rPr>
                <w:rFonts w:hint="eastAsia" w:ascii="Times New Roman" w:hAnsi="Times New Roman" w:eastAsia="宋体"/>
                <w:sz w:val="24"/>
                <w:szCs w:val="24"/>
                <w:lang w:val="en-US" w:eastAsia="zh-CN"/>
              </w:rPr>
              <w:t>2023年</w:t>
            </w:r>
            <w:r>
              <w:rPr>
                <w:rFonts w:hint="eastAsia" w:ascii="Times New Roman" w:hAnsi="Times New Roman" w:eastAsia="宋体"/>
                <w:sz w:val="24"/>
                <w:szCs w:val="24"/>
                <w:lang w:val="en-US" w:eastAsia="zh-CN"/>
              </w:rPr>
              <w:t>及</w:t>
            </w:r>
            <w:r>
              <w:rPr>
                <w:rFonts w:hint="eastAsia" w:ascii="Times New Roman" w:hAnsi="Times New Roman" w:eastAsia="宋体"/>
                <w:b w:val="0"/>
                <w:bCs w:val="0"/>
                <w:sz w:val="24"/>
                <w:szCs w:val="24"/>
                <w:lang w:val="en-US" w:eastAsia="zh-CN"/>
              </w:rPr>
              <w:t>2024年第一季度</w:t>
            </w:r>
            <w:r>
              <w:rPr>
                <w:rFonts w:hint="eastAsia" w:ascii="Times New Roman" w:hAnsi="Times New Roman" w:eastAsia="宋体"/>
                <w:sz w:val="24"/>
                <w:szCs w:val="24"/>
                <w:lang w:val="en-US" w:eastAsia="zh-CN"/>
              </w:rPr>
              <w:t>业务增长的原因、扩品类和移动互联业务发展情况、发展战略等</w:t>
            </w:r>
            <w:r>
              <w:rPr>
                <w:rFonts w:hint="eastAsia" w:ascii="Times New Roman" w:hAnsi="Times New Roman" w:eastAsia="宋体"/>
                <w:sz w:val="24"/>
                <w:szCs w:val="24"/>
              </w:rPr>
              <w:t>做了介绍。</w:t>
            </w:r>
          </w:p>
          <w:p>
            <w:pPr>
              <w:spacing w:line="360" w:lineRule="auto"/>
              <w:ind w:firstLine="480" w:firstLineChars="200"/>
              <w:rPr>
                <w:rFonts w:ascii="Times New Roman" w:hAnsi="Times New Roman" w:eastAsia="宋体"/>
                <w:sz w:val="24"/>
                <w:szCs w:val="24"/>
                <w:highlight w:val="yellow"/>
              </w:rPr>
            </w:pPr>
          </w:p>
          <w:p>
            <w:pPr>
              <w:spacing w:line="360" w:lineRule="auto"/>
              <w:ind w:firstLine="480" w:firstLineChars="200"/>
              <w:rPr>
                <w:rFonts w:ascii="Times New Roman" w:hAnsi="Times New Roman" w:eastAsia="宋体"/>
                <w:sz w:val="24"/>
                <w:szCs w:val="24"/>
              </w:rPr>
            </w:pPr>
            <w:r>
              <w:rPr>
                <w:rFonts w:hint="eastAsia" w:ascii="Times New Roman" w:hAnsi="Times New Roman" w:eastAsia="宋体"/>
                <w:sz w:val="24"/>
                <w:szCs w:val="24"/>
              </w:rPr>
              <w:t>互动问答：</w:t>
            </w:r>
          </w:p>
          <w:p>
            <w:pPr>
              <w:numPr>
                <w:ilvl w:val="0"/>
                <w:numId w:val="1"/>
              </w:numPr>
              <w:spacing w:line="360" w:lineRule="auto"/>
              <w:ind w:firstLine="482" w:firstLineChars="200"/>
              <w:rPr>
                <w:rFonts w:hint="eastAsia" w:ascii="Times New Roman" w:hAnsi="Times New Roman" w:eastAsia="宋体"/>
                <w:b/>
                <w:bCs/>
                <w:sz w:val="24"/>
                <w:szCs w:val="24"/>
              </w:rPr>
            </w:pPr>
            <w:r>
              <w:rPr>
                <w:rFonts w:hint="eastAsia" w:ascii="Times New Roman" w:hAnsi="Times New Roman" w:eastAsia="宋体"/>
                <w:b/>
                <w:bCs/>
                <w:sz w:val="24"/>
                <w:szCs w:val="24"/>
              </w:rPr>
              <w:t>简单介绍公司2023年</w:t>
            </w:r>
            <w:r>
              <w:rPr>
                <w:rFonts w:hint="eastAsia" w:ascii="Times New Roman" w:hAnsi="Times New Roman" w:eastAsia="宋体"/>
                <w:b/>
                <w:bCs/>
                <w:sz w:val="24"/>
                <w:szCs w:val="24"/>
                <w:lang w:val="en-US" w:eastAsia="zh-CN"/>
              </w:rPr>
              <w:t>及2024年第一季度</w:t>
            </w:r>
            <w:r>
              <w:rPr>
                <w:rFonts w:hint="eastAsia" w:ascii="Times New Roman" w:hAnsi="Times New Roman" w:eastAsia="宋体"/>
                <w:b/>
                <w:bCs/>
                <w:sz w:val="24"/>
                <w:szCs w:val="24"/>
              </w:rPr>
              <w:t>业绩情况和增长的原因？</w:t>
            </w:r>
          </w:p>
          <w:p>
            <w:pPr>
              <w:spacing w:line="360" w:lineRule="auto"/>
              <w:ind w:firstLine="480" w:firstLineChars="200"/>
              <w:rPr>
                <w:rFonts w:hint="eastAsia" w:ascii="Times New Roman" w:hAnsi="Times New Roman" w:eastAsia="宋体"/>
                <w:sz w:val="24"/>
                <w:szCs w:val="24"/>
              </w:rPr>
            </w:pPr>
            <w:r>
              <w:rPr>
                <w:rFonts w:hint="eastAsia" w:ascii="Times New Roman" w:hAnsi="Times New Roman" w:eastAsia="宋体"/>
                <w:sz w:val="24"/>
                <w:szCs w:val="24"/>
              </w:rPr>
              <w:t>回答：根据公司2023年年度报告数据，2023年公司实现营收约622.95亿</w:t>
            </w:r>
            <w:r>
              <w:rPr>
                <w:rFonts w:hint="eastAsia" w:ascii="Times New Roman" w:hAnsi="Times New Roman" w:eastAsia="宋体"/>
                <w:sz w:val="24"/>
                <w:szCs w:val="24"/>
                <w:lang w:val="en-US" w:eastAsia="zh-CN"/>
              </w:rPr>
              <w:t>元</w:t>
            </w:r>
            <w:r>
              <w:rPr>
                <w:rFonts w:hint="eastAsia" w:ascii="Times New Roman" w:hAnsi="Times New Roman" w:eastAsia="宋体"/>
                <w:sz w:val="24"/>
                <w:szCs w:val="24"/>
              </w:rPr>
              <w:t>，同比增加约33.69%。归母净利润约55.37亿元，同比增加约122.93%。扣非归母净利润约51.34亿元，同比增加约131.61%。业绩增长的主要原因是：（1）公司新市场开拓战略在2023年取得一定成效，夯实重点区域，提升市场份额，整体出货量及销售收入有所增长；（2）公司持续以用户价值为导向，提升用户体验和质量口碑，通过产品结构升级及成本优化等措施，提升了公司整体毛利率，相应毛利额增加；（3）公司建设高效运营组织，提升运营效率，支撑公司战略落地，同时受益于规模增长，公司费用率同比有所下降。</w:t>
            </w:r>
          </w:p>
          <w:p>
            <w:pPr>
              <w:spacing w:line="360" w:lineRule="auto"/>
              <w:ind w:firstLine="480" w:firstLineChars="200"/>
              <w:rPr>
                <w:rFonts w:hint="default" w:ascii="Times New Roman" w:hAnsi="Times New Roman" w:eastAsia="宋体"/>
                <w:sz w:val="24"/>
                <w:szCs w:val="24"/>
                <w:lang w:val="en-US" w:eastAsia="zh-CN"/>
              </w:rPr>
            </w:pPr>
            <w:r>
              <w:rPr>
                <w:rFonts w:hint="eastAsia" w:ascii="Times New Roman" w:hAnsi="Times New Roman" w:eastAsia="宋体"/>
                <w:sz w:val="24"/>
                <w:szCs w:val="24"/>
                <w:lang w:val="en-US" w:eastAsia="zh-CN"/>
              </w:rPr>
              <w:t>2024年第一季度，公司实现营收约174.43亿元，同比增加约88.10%。归母净利润约16.26亿元，同比增加约210.30%，扣非归母净利润约13.54亿元，同比增加约342.59%。业绩增长的主要原因是：（1）</w:t>
            </w:r>
            <w:r>
              <w:rPr>
                <w:rFonts w:ascii="Times New Roman" w:hAnsi="Times New Roman" w:eastAsia="宋体" w:cs="宋体"/>
                <w:sz w:val="24"/>
                <w:szCs w:val="24"/>
              </w:rPr>
              <w:t>公司持续开拓新兴市场及推进产品升级，总体出货量增长</w:t>
            </w: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lang w:val="en-US" w:eastAsia="zh-CN"/>
              </w:rPr>
              <w:t>2</w:t>
            </w: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lang w:val="en-US" w:eastAsia="zh-CN"/>
              </w:rPr>
              <w:t>由于</w:t>
            </w:r>
            <w:r>
              <w:rPr>
                <w:rFonts w:ascii="Times New Roman" w:hAnsi="Times New Roman" w:eastAsia="宋体" w:cs="宋体"/>
                <w:sz w:val="24"/>
                <w:szCs w:val="24"/>
              </w:rPr>
              <w:t>营业收入增长，毛利额增加，同时费用率</w:t>
            </w:r>
            <w:r>
              <w:rPr>
                <w:rFonts w:hint="eastAsia" w:ascii="Times New Roman" w:hAnsi="Times New Roman" w:eastAsia="宋体" w:cs="宋体"/>
                <w:sz w:val="24"/>
                <w:szCs w:val="24"/>
                <w:lang w:val="en-US" w:eastAsia="zh-CN"/>
              </w:rPr>
              <w:t>有所</w:t>
            </w:r>
            <w:r>
              <w:rPr>
                <w:rFonts w:ascii="Times New Roman" w:hAnsi="Times New Roman" w:eastAsia="宋体" w:cs="宋体"/>
                <w:sz w:val="24"/>
                <w:szCs w:val="24"/>
              </w:rPr>
              <w:t>下降。</w:t>
            </w:r>
          </w:p>
          <w:p>
            <w:pPr>
              <w:numPr>
                <w:numId w:val="0"/>
              </w:numPr>
              <w:spacing w:line="360" w:lineRule="auto"/>
              <w:ind w:leftChars="200"/>
              <w:rPr>
                <w:rFonts w:hint="default" w:ascii="Times New Roman" w:hAnsi="Times New Roman" w:eastAsia="宋体"/>
                <w:sz w:val="24"/>
                <w:szCs w:val="24"/>
                <w:lang w:val="en-US" w:eastAsia="zh-CN"/>
              </w:rPr>
            </w:pPr>
          </w:p>
          <w:p>
            <w:pPr>
              <w:numPr>
                <w:ilvl w:val="0"/>
                <w:numId w:val="1"/>
              </w:numPr>
              <w:spacing w:line="360" w:lineRule="auto"/>
              <w:ind w:firstLine="482" w:firstLineChars="200"/>
              <w:rPr>
                <w:rFonts w:hint="eastAsia" w:ascii="Times New Roman" w:hAnsi="Times New Roman" w:eastAsia="宋体"/>
                <w:b/>
                <w:bCs/>
                <w:sz w:val="24"/>
                <w:szCs w:val="24"/>
              </w:rPr>
            </w:pPr>
            <w:r>
              <w:rPr>
                <w:rFonts w:hint="eastAsia" w:ascii="Times New Roman" w:hAnsi="Times New Roman" w:eastAsia="宋体"/>
                <w:b/>
                <w:bCs/>
                <w:sz w:val="24"/>
                <w:szCs w:val="24"/>
              </w:rPr>
              <w:t>2023年扩品类业务的发展情况？</w:t>
            </w:r>
          </w:p>
          <w:p>
            <w:pPr>
              <w:spacing w:line="360" w:lineRule="auto"/>
              <w:ind w:firstLine="480" w:firstLineChars="200"/>
              <w:rPr>
                <w:rFonts w:hint="eastAsia" w:ascii="Times New Roman" w:hAnsi="Times New Roman" w:eastAsia="宋体"/>
                <w:sz w:val="24"/>
                <w:szCs w:val="24"/>
                <w:lang w:val="en-US" w:eastAsia="zh-CN"/>
              </w:rPr>
            </w:pPr>
            <w:r>
              <w:rPr>
                <w:rFonts w:hint="eastAsia" w:ascii="Times New Roman" w:hAnsi="Times New Roman" w:eastAsia="宋体"/>
                <w:sz w:val="24"/>
                <w:szCs w:val="24"/>
                <w:lang w:val="en-US" w:eastAsia="zh-CN"/>
              </w:rPr>
              <w:t>回答：2023年，公司扩品类业务持续提升产品力，扩大渠道建设。扩品类业务重视用户体验，满足用户对优质产品的需求。基于本地用户的深度洞察定制产品，加大本地化产品研发力度，同时深耕渠道，扩大零售布局，加强数字化能力，实现线下各品牌专卖店、专区店、专业店、新业态店面的渠道建设和覆盖；通过运营体系的进一步完善，降本增效，逐步形成扩品类业务可持续发展。</w:t>
            </w:r>
          </w:p>
          <w:p>
            <w:pPr>
              <w:numPr>
                <w:ilvl w:val="0"/>
                <w:numId w:val="0"/>
              </w:numPr>
              <w:spacing w:line="360" w:lineRule="auto"/>
              <w:rPr>
                <w:rFonts w:hint="eastAsia" w:ascii="Times New Roman" w:hAnsi="Times New Roman" w:eastAsia="宋体"/>
                <w:b/>
                <w:bCs/>
                <w:sz w:val="24"/>
                <w:szCs w:val="24"/>
                <w:lang w:val="en-US" w:eastAsia="zh-CN"/>
              </w:rPr>
            </w:pPr>
          </w:p>
          <w:p>
            <w:pPr>
              <w:numPr>
                <w:ilvl w:val="0"/>
                <w:numId w:val="1"/>
              </w:numPr>
              <w:spacing w:line="360" w:lineRule="auto"/>
              <w:ind w:firstLine="482" w:firstLineChars="200"/>
              <w:rPr>
                <w:rFonts w:ascii="Times New Roman" w:hAnsi="Times New Roman" w:eastAsia="宋体"/>
                <w:b/>
                <w:bCs/>
                <w:sz w:val="24"/>
                <w:szCs w:val="24"/>
              </w:rPr>
            </w:pPr>
            <w:r>
              <w:rPr>
                <w:rFonts w:hint="eastAsia" w:ascii="Times New Roman" w:hAnsi="Times New Roman" w:eastAsia="宋体"/>
                <w:b/>
                <w:bCs/>
                <w:sz w:val="24"/>
                <w:szCs w:val="24"/>
              </w:rPr>
              <w:t>2023年公司移动互联业务的发展情况？</w:t>
            </w:r>
          </w:p>
          <w:p>
            <w:pPr>
              <w:spacing w:line="360" w:lineRule="auto"/>
              <w:ind w:firstLine="480" w:firstLineChars="200"/>
              <w:rPr>
                <w:rFonts w:hint="eastAsia" w:ascii="Times New Roman" w:hAnsi="Times New Roman" w:eastAsia="宋体"/>
                <w:sz w:val="24"/>
                <w:szCs w:val="24"/>
              </w:rPr>
            </w:pPr>
            <w:r>
              <w:rPr>
                <w:rFonts w:hint="eastAsia" w:ascii="Times New Roman" w:hAnsi="Times New Roman" w:eastAsia="宋体"/>
                <w:sz w:val="24"/>
                <w:szCs w:val="24"/>
              </w:rPr>
              <w:t>回答：2023年，公司在非洲手机市场优势地位的基础上，借助中台能力，赋能用户产品，打造用户产品矩阵，探索适合非洲市场的产品商业模式及用户增长模式；通过产品技术创新和本地化运营，开发适合非洲弱网及无网环境的用户产品场景——离线模式，注重全生命周期不同阶段的运营；同时借助商业化解决方案，持续助力非洲的商业合作伙伴成功，2023年10月，公司与联合国非洲经济委员会签署合作备忘录，携手促进和加速非洲的数字化转型。</w:t>
            </w:r>
          </w:p>
          <w:p>
            <w:pPr>
              <w:spacing w:line="360" w:lineRule="auto"/>
              <w:ind w:firstLine="480" w:firstLineChars="200"/>
              <w:rPr>
                <w:rFonts w:hint="eastAsia" w:ascii="Times New Roman" w:hAnsi="Times New Roman" w:eastAsia="宋体"/>
                <w:sz w:val="24"/>
                <w:szCs w:val="24"/>
              </w:rPr>
            </w:pPr>
            <w:r>
              <w:rPr>
                <w:rFonts w:hint="eastAsia" w:ascii="Times New Roman" w:hAnsi="Times New Roman" w:eastAsia="宋体"/>
                <w:sz w:val="24"/>
                <w:szCs w:val="24"/>
              </w:rPr>
              <w:t>公司与网易、腾讯等多家国内领先的互联网公司，在多个应用领域进行出海战略合作，积极开发和孵化移动互联网产品。截至2023年底，有多款自主与合作开发的应用产品月活用户数超过1,000万，主要有音乐类应用Boomplay、新闻聚合类应用Scooper、综合内容分发应用Phoenix等。</w:t>
            </w:r>
          </w:p>
          <w:p>
            <w:pPr>
              <w:numPr>
                <w:ilvl w:val="0"/>
                <w:numId w:val="0"/>
              </w:numPr>
              <w:spacing w:line="360" w:lineRule="auto"/>
              <w:rPr>
                <w:rFonts w:hint="eastAsia" w:ascii="Times New Roman" w:hAnsi="Times New Roman" w:eastAsia="宋体"/>
                <w:b/>
                <w:bCs/>
                <w:sz w:val="24"/>
                <w:szCs w:val="24"/>
                <w:lang w:val="en-US" w:eastAsia="zh-CN"/>
              </w:rPr>
            </w:pPr>
          </w:p>
          <w:p>
            <w:pPr>
              <w:numPr>
                <w:ilvl w:val="0"/>
                <w:numId w:val="1"/>
              </w:numPr>
              <w:spacing w:line="360" w:lineRule="auto"/>
              <w:ind w:firstLine="482" w:firstLineChars="200"/>
              <w:rPr>
                <w:rFonts w:hint="eastAsia" w:ascii="Times New Roman" w:hAnsi="Times New Roman" w:eastAsia="宋体"/>
                <w:b/>
                <w:bCs/>
                <w:sz w:val="24"/>
                <w:szCs w:val="24"/>
              </w:rPr>
            </w:pPr>
            <w:r>
              <w:rPr>
                <w:rFonts w:hint="eastAsia" w:ascii="Times New Roman" w:hAnsi="Times New Roman" w:eastAsia="宋体"/>
                <w:b/>
                <w:bCs/>
                <w:sz w:val="24"/>
                <w:szCs w:val="24"/>
              </w:rPr>
              <w:t>2023年，在提升中高端产品竞争力方面，公司做了哪些工作？</w:t>
            </w:r>
          </w:p>
          <w:p>
            <w:pPr>
              <w:spacing w:line="360" w:lineRule="auto"/>
              <w:ind w:firstLine="480" w:firstLineChars="200"/>
              <w:rPr>
                <w:rFonts w:hint="eastAsia" w:ascii="Times New Roman" w:hAnsi="Times New Roman" w:eastAsia="宋体"/>
                <w:sz w:val="24"/>
                <w:szCs w:val="24"/>
              </w:rPr>
            </w:pPr>
            <w:r>
              <w:rPr>
                <w:rFonts w:hint="eastAsia" w:ascii="Times New Roman" w:hAnsi="Times New Roman" w:eastAsia="宋体"/>
                <w:sz w:val="24"/>
                <w:szCs w:val="24"/>
              </w:rPr>
              <w:t>回答：公司持续以用户价值为导向，深化消费者洞察体系建设，构建价值规划能力，提升用户体验和质量口碑；影像领域聚焦人像和视频体验等影像技术开发，支撑中高端产品影像价值达成；硬件新材料领域创新出多项技术，如折叠、卷曲等新形态，提升了中高端产品线的品牌认知。公司发布了探索者卫星通信技术、卷轴屏概念手机、全场景快充技术、AirCharge隔空充电技术、AIGC人像美拍和数字人等产品技术，助力产品向中高端领域迈进；进一步深化与行业上下游伙伴、高校院所联合开发和战略合作，持续优化包括通信天线、GPS信号增强、多媒体通信等方面基础体验，提升中高端产品竞争力。</w:t>
            </w:r>
          </w:p>
          <w:p>
            <w:pPr>
              <w:spacing w:line="360" w:lineRule="auto"/>
              <w:rPr>
                <w:rFonts w:hint="eastAsia" w:ascii="Times New Roman" w:hAnsi="Times New Roman" w:eastAsia="宋体"/>
                <w:sz w:val="24"/>
                <w:szCs w:val="24"/>
              </w:rPr>
            </w:pPr>
          </w:p>
          <w:p>
            <w:pPr>
              <w:numPr>
                <w:ilvl w:val="0"/>
                <w:numId w:val="1"/>
              </w:numPr>
              <w:spacing w:line="360" w:lineRule="auto"/>
              <w:ind w:firstLine="482" w:firstLineChars="200"/>
              <w:rPr>
                <w:rFonts w:hint="default" w:ascii="Times New Roman" w:hAnsi="Times New Roman" w:eastAsia="宋体"/>
                <w:b/>
                <w:bCs/>
                <w:sz w:val="24"/>
                <w:szCs w:val="24"/>
                <w:lang w:val="en-US" w:eastAsia="zh-CN"/>
              </w:rPr>
            </w:pPr>
            <w:r>
              <w:rPr>
                <w:rFonts w:hint="default" w:ascii="Times New Roman" w:hAnsi="Times New Roman" w:eastAsia="宋体"/>
                <w:b/>
                <w:bCs/>
                <w:sz w:val="24"/>
                <w:szCs w:val="24"/>
                <w:lang w:val="en-US" w:eastAsia="zh-CN"/>
              </w:rPr>
              <w:t>公司手机业务增长的驱动力有哪些？</w:t>
            </w:r>
          </w:p>
          <w:p>
            <w:pPr>
              <w:spacing w:line="360" w:lineRule="auto"/>
              <w:ind w:firstLine="480" w:firstLineChars="200"/>
              <w:rPr>
                <w:rFonts w:hint="eastAsia" w:ascii="Times New Roman" w:hAnsi="Times New Roman" w:eastAsia="宋体"/>
                <w:sz w:val="24"/>
                <w:szCs w:val="24"/>
                <w:lang w:val="en-US" w:eastAsia="zh-CN"/>
              </w:rPr>
            </w:pPr>
            <w:r>
              <w:rPr>
                <w:rFonts w:hint="eastAsia" w:ascii="Times New Roman" w:hAnsi="Times New Roman" w:eastAsia="宋体"/>
                <w:sz w:val="24"/>
                <w:szCs w:val="24"/>
                <w:lang w:val="en-US" w:eastAsia="zh-CN"/>
              </w:rPr>
              <w:t>回答：目前新兴市场国家仍处于“功能机向智能机切换”的市场发展趋势中，整体上，新兴市场国家的智能机渗透率相对于北美、西欧和成熟亚太发达经济体和中国市场较低，功能机换智能机仍然是新兴市场驱动智能机市场增长的一个重要因素。随着经济发展水平和人均消费能力的提升，在手机智能化发展的大趋势下，新兴市场的智能机市场潜力较大。</w:t>
            </w:r>
            <w:r>
              <w:rPr>
                <w:rFonts w:hint="eastAsia" w:ascii="Times New Roman" w:hAnsi="Times New Roman" w:eastAsia="宋体"/>
                <w:sz w:val="24"/>
                <w:szCs w:val="24"/>
                <w:lang w:val="en-US" w:eastAsia="zh-CN"/>
              </w:rPr>
              <w:t>同时</w:t>
            </w:r>
            <w:r>
              <w:rPr>
                <w:rFonts w:hint="eastAsia" w:ascii="Times New Roman" w:hAnsi="Times New Roman" w:eastAsia="宋体"/>
                <w:sz w:val="24"/>
                <w:szCs w:val="24"/>
                <w:lang w:val="en-US" w:eastAsia="zh-CN"/>
              </w:rPr>
              <w:t>，公司持续推进新市场开拓战略，夯实重点区域，提升市场份额，带来手机整体出货量及销售收入的增长。</w:t>
            </w:r>
          </w:p>
          <w:p>
            <w:pPr>
              <w:spacing w:line="360" w:lineRule="auto"/>
              <w:ind w:firstLine="480" w:firstLineChars="200"/>
              <w:rPr>
                <w:rFonts w:hint="eastAsia" w:ascii="Times New Roman" w:hAnsi="Times New Roman" w:eastAsia="宋体"/>
                <w:sz w:val="24"/>
                <w:szCs w:val="24"/>
                <w:lang w:val="en-US" w:eastAsia="zh-CN"/>
              </w:rPr>
            </w:pPr>
          </w:p>
          <w:p>
            <w:pPr>
              <w:numPr>
                <w:ilvl w:val="0"/>
                <w:numId w:val="1"/>
              </w:numPr>
              <w:spacing w:line="360" w:lineRule="auto"/>
              <w:ind w:firstLine="482" w:firstLineChars="200"/>
              <w:rPr>
                <w:rFonts w:hint="default" w:ascii="Times New Roman" w:hAnsi="Times New Roman" w:eastAsia="宋体"/>
                <w:b/>
                <w:bCs/>
                <w:sz w:val="24"/>
                <w:szCs w:val="24"/>
                <w:lang w:val="en-US" w:eastAsia="zh-CN"/>
              </w:rPr>
            </w:pPr>
            <w:r>
              <w:rPr>
                <w:rFonts w:hint="default" w:ascii="Times New Roman" w:hAnsi="Times New Roman" w:eastAsia="宋体"/>
                <w:b/>
                <w:bCs/>
                <w:sz w:val="24"/>
                <w:szCs w:val="24"/>
                <w:lang w:val="en-US" w:eastAsia="zh-CN"/>
              </w:rPr>
              <w:t>公司未来的发展战略会聚焦</w:t>
            </w:r>
            <w:r>
              <w:rPr>
                <w:rFonts w:hint="eastAsia" w:ascii="Times New Roman" w:hAnsi="Times New Roman" w:eastAsia="宋体"/>
                <w:b/>
                <w:bCs/>
                <w:sz w:val="24"/>
                <w:szCs w:val="24"/>
                <w:lang w:val="en-US" w:eastAsia="zh-CN"/>
              </w:rPr>
              <w:t>在</w:t>
            </w:r>
            <w:r>
              <w:rPr>
                <w:rFonts w:hint="default" w:ascii="Times New Roman" w:hAnsi="Times New Roman" w:eastAsia="宋体"/>
                <w:b/>
                <w:bCs/>
                <w:sz w:val="24"/>
                <w:szCs w:val="24"/>
                <w:lang w:val="en-US" w:eastAsia="zh-CN"/>
              </w:rPr>
              <w:t>哪些方面？</w:t>
            </w:r>
          </w:p>
          <w:p>
            <w:pPr>
              <w:spacing w:line="360" w:lineRule="auto"/>
              <w:ind w:firstLine="480" w:firstLineChars="200"/>
              <w:rPr>
                <w:rFonts w:hint="default" w:ascii="Times New Roman" w:hAnsi="Times New Roman" w:eastAsia="宋体"/>
                <w:sz w:val="24"/>
                <w:szCs w:val="24"/>
                <w:lang w:val="en-US" w:eastAsia="zh-CN"/>
              </w:rPr>
            </w:pPr>
            <w:r>
              <w:rPr>
                <w:rFonts w:hint="eastAsia" w:ascii="Times New Roman" w:hAnsi="Times New Roman" w:eastAsia="宋体"/>
                <w:sz w:val="24"/>
                <w:szCs w:val="24"/>
                <w:lang w:val="en-US" w:eastAsia="zh-CN"/>
              </w:rPr>
              <w:t>回答：在发展战略方面，未来公司将进一步聚焦于稳固公司在非洲的竞争优势；持续扩展新市场；打造高效的用户和技术双驱动的领先研发能力；加快发展移动互联、扩品类等业务；持续推进流程和体系化建设，提升供应链能力和产销协同力；加强人才队伍建设，落实创新驱动战略；践行公司新阶段的使命、愿景和价值观。</w:t>
            </w:r>
          </w:p>
          <w:p>
            <w:pPr>
              <w:numPr>
                <w:ilvl w:val="0"/>
                <w:numId w:val="0"/>
              </w:numPr>
              <w:spacing w:line="360" w:lineRule="auto"/>
              <w:ind w:leftChars="200"/>
              <w:rPr>
                <w:rFonts w:hint="default" w:ascii="Times New Roman" w:hAnsi="Times New Roman" w:eastAsia="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4" w:hRule="atLeast"/>
        </w:trPr>
        <w:tc>
          <w:tcPr>
            <w:tcW w:w="1526" w:type="dxa"/>
          </w:tcPr>
          <w:p>
            <w:pPr>
              <w:adjustRightInd w:val="0"/>
              <w:spacing w:line="360" w:lineRule="auto"/>
              <w:contextualSpacing/>
              <w:rPr>
                <w:rFonts w:ascii="Times New Roman" w:hAnsi="Times New Roman" w:eastAsia="宋体"/>
                <w:sz w:val="24"/>
                <w:szCs w:val="24"/>
              </w:rPr>
            </w:pPr>
            <w:r>
              <w:rPr>
                <w:rFonts w:hint="eastAsia" w:ascii="Times New Roman" w:hAnsi="Times New Roman" w:eastAsia="宋体"/>
                <w:sz w:val="24"/>
                <w:szCs w:val="24"/>
              </w:rPr>
              <w:t>附件清单（如有）</w:t>
            </w:r>
          </w:p>
        </w:tc>
        <w:tc>
          <w:tcPr>
            <w:tcW w:w="7145" w:type="dxa"/>
            <w:vAlign w:val="center"/>
          </w:tcPr>
          <w:p>
            <w:pPr>
              <w:adjustRightInd w:val="0"/>
              <w:spacing w:line="360" w:lineRule="auto"/>
              <w:contextualSpacing/>
              <w:rPr>
                <w:rFonts w:ascii="Times New Roman" w:hAnsi="Times New Roman" w:eastAsia="宋体"/>
                <w:sz w:val="24"/>
                <w:szCs w:val="24"/>
              </w:rPr>
            </w:pPr>
            <w:r>
              <w:rPr>
                <w:rFonts w:hint="eastAsia" w:ascii="Times New Roman" w:hAnsi="Times New Roman" w:eastAsia="宋体"/>
                <w:sz w:val="24"/>
                <w:szCs w:val="24"/>
              </w:rPr>
              <w:t>附件一《与会清单》</w:t>
            </w:r>
          </w:p>
        </w:tc>
      </w:tr>
    </w:tbl>
    <w:p>
      <w:pPr>
        <w:widowControl/>
        <w:textAlignment w:val="center"/>
        <w:rPr>
          <w:rFonts w:ascii="Times New Roman" w:hAnsi="Times New Roman" w:eastAsia="宋体"/>
          <w:sz w:val="24"/>
          <w:szCs w:val="24"/>
        </w:rPr>
      </w:pPr>
    </w:p>
    <w:p>
      <w:pPr>
        <w:widowControl/>
        <w:textAlignment w:val="center"/>
        <w:rPr>
          <w:rFonts w:ascii="Times New Roman" w:hAnsi="Times New Roman" w:eastAsia="宋体"/>
          <w:sz w:val="24"/>
          <w:szCs w:val="24"/>
        </w:rPr>
      </w:pPr>
    </w:p>
    <w:p>
      <w:pPr>
        <w:widowControl/>
        <w:textAlignment w:val="center"/>
        <w:rPr>
          <w:rFonts w:hint="eastAsia" w:ascii="Times New Roman" w:hAnsi="Times New Roman" w:eastAsia="宋体"/>
          <w:sz w:val="24"/>
          <w:szCs w:val="24"/>
        </w:rPr>
      </w:pPr>
      <w:r>
        <w:rPr>
          <w:rFonts w:hint="eastAsia" w:ascii="Times New Roman" w:hAnsi="Times New Roman" w:eastAsia="宋体"/>
          <w:sz w:val="24"/>
          <w:szCs w:val="24"/>
        </w:rPr>
        <w:t>附件一《与会清单》</w:t>
      </w:r>
    </w:p>
    <w:tbl>
      <w:tblPr>
        <w:tblW w:w="854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
      <w:tblGrid>
        <w:gridCol w:w="4369"/>
        <w:gridCol w:w="417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98" w:hRule="atLeast"/>
        </w:trPr>
        <w:tc>
          <w:tcPr>
            <w:tcW w:w="4369" w:type="dxa"/>
            <w:tcBorders>
              <w:top w:val="single" w:color="000000" w:sz="4" w:space="0"/>
              <w:left w:val="single" w:color="000000" w:sz="4" w:space="0"/>
              <w:bottom w:val="single" w:color="000000" w:sz="4" w:space="0"/>
              <w:right w:val="single" w:color="000000" w:sz="4" w:space="0"/>
            </w:tcBorders>
            <w:shd w:val="clear" w:color="auto" w:fill="8DB4E2"/>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b/>
                <w:i w:val="0"/>
                <w:color w:val="000000"/>
                <w:sz w:val="24"/>
                <w:szCs w:val="24"/>
                <w:u w:val="none"/>
              </w:rPr>
            </w:pPr>
            <w:r>
              <w:rPr>
                <w:rFonts w:hint="eastAsia" w:ascii="Times New Roman" w:hAnsi="Times New Roman" w:eastAsia="宋体" w:cs="宋体"/>
                <w:b/>
                <w:i w:val="0"/>
                <w:color w:val="000000"/>
                <w:kern w:val="0"/>
                <w:sz w:val="24"/>
                <w:szCs w:val="24"/>
                <w:u w:val="none"/>
                <w:bdr w:val="none" w:color="auto" w:sz="0" w:space="0"/>
                <w:lang w:val="en-US" w:eastAsia="zh-CN" w:bidi="ar"/>
              </w:rPr>
              <w:t>公司名称</w:t>
            </w:r>
          </w:p>
        </w:tc>
        <w:tc>
          <w:tcPr>
            <w:tcW w:w="4171" w:type="dxa"/>
            <w:tcBorders>
              <w:top w:val="single" w:color="000000" w:sz="4" w:space="0"/>
              <w:left w:val="single" w:color="000000" w:sz="4" w:space="0"/>
              <w:bottom w:val="single" w:color="000000" w:sz="4" w:space="0"/>
              <w:right w:val="single" w:color="000000" w:sz="4" w:space="0"/>
            </w:tcBorders>
            <w:shd w:val="clear" w:color="auto" w:fill="8DB4E2"/>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b/>
                <w:i w:val="0"/>
                <w:color w:val="000000"/>
                <w:sz w:val="24"/>
                <w:szCs w:val="24"/>
                <w:u w:val="none"/>
              </w:rPr>
            </w:pPr>
            <w:r>
              <w:rPr>
                <w:rFonts w:hint="eastAsia" w:ascii="Times New Roman" w:hAnsi="Times New Roman" w:eastAsia="宋体" w:cs="宋体"/>
                <w:b/>
                <w:i w:val="0"/>
                <w:color w:val="000000"/>
                <w:kern w:val="0"/>
                <w:sz w:val="24"/>
                <w:szCs w:val="24"/>
                <w:u w:val="none"/>
                <w:bdr w:val="none" w:color="auto" w:sz="0" w:space="0"/>
                <w:lang w:val="en-US" w:eastAsia="zh-CN" w:bidi="ar"/>
              </w:rPr>
              <w:t>公司名称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98" w:hRule="atLeast"/>
        </w:trPr>
        <w:tc>
          <w:tcPr>
            <w:tcW w:w="4369"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bdr w:val="none" w:color="auto" w:sz="0" w:space="0"/>
                <w:lang w:val="en-US" w:eastAsia="zh-CN" w:bidi="ar"/>
              </w:rPr>
              <w:t>3W Fund Management</w:t>
            </w:r>
          </w:p>
        </w:tc>
        <w:tc>
          <w:tcPr>
            <w:tcW w:w="4171"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bdr w:val="none" w:color="auto" w:sz="0" w:space="0"/>
                <w:lang w:val="en-US" w:eastAsia="zh-CN" w:bidi="ar"/>
              </w:rPr>
              <w:t>美林(亚太)有限公司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98" w:hRule="atLeast"/>
        </w:trPr>
        <w:tc>
          <w:tcPr>
            <w:tcW w:w="4369"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bdr w:val="none" w:color="auto" w:sz="0" w:space="0"/>
                <w:lang w:val="en-US" w:eastAsia="zh-CN" w:bidi="ar"/>
              </w:rPr>
              <w:t>Artisan Partners</w:t>
            </w:r>
          </w:p>
        </w:tc>
        <w:tc>
          <w:tcPr>
            <w:tcW w:w="4171"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bdr w:val="none" w:color="auto" w:sz="0" w:space="0"/>
                <w:lang w:val="en-US" w:eastAsia="zh-CN" w:bidi="ar"/>
              </w:rPr>
              <w:t>民生加银基金管理有限公司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98" w:hRule="atLeast"/>
        </w:trPr>
        <w:tc>
          <w:tcPr>
            <w:tcW w:w="4369"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bdr w:val="none" w:color="auto" w:sz="0" w:space="0"/>
                <w:lang w:val="en-US" w:eastAsia="zh-CN" w:bidi="ar"/>
              </w:rPr>
              <w:t>Aspex Management</w:t>
            </w:r>
          </w:p>
        </w:tc>
        <w:tc>
          <w:tcPr>
            <w:tcW w:w="4171"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bdr w:val="none" w:color="auto" w:sz="0" w:space="0"/>
                <w:lang w:val="en-US" w:eastAsia="zh-CN" w:bidi="ar"/>
              </w:rPr>
              <w:t>民生证券股份有限公司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98" w:hRule="atLeast"/>
        </w:trPr>
        <w:tc>
          <w:tcPr>
            <w:tcW w:w="4369"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bdr w:val="none" w:color="auto" w:sz="0" w:space="0"/>
                <w:lang w:val="en-US" w:eastAsia="zh-CN" w:bidi="ar"/>
              </w:rPr>
              <w:t>Asset Management One</w:t>
            </w:r>
          </w:p>
        </w:tc>
        <w:tc>
          <w:tcPr>
            <w:tcW w:w="4171"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bdr w:val="none" w:color="auto" w:sz="0" w:space="0"/>
                <w:lang w:val="en-US" w:eastAsia="zh-CN" w:bidi="ar"/>
              </w:rPr>
              <w:t>明世伙伴基金管理(珠海)有限公司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98" w:hRule="atLeast"/>
        </w:trPr>
        <w:tc>
          <w:tcPr>
            <w:tcW w:w="4369"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bdr w:val="none" w:color="auto" w:sz="0" w:space="0"/>
                <w:lang w:val="en-US" w:eastAsia="zh-CN" w:bidi="ar"/>
              </w:rPr>
              <w:t>Baillie Gifford</w:t>
            </w:r>
          </w:p>
        </w:tc>
        <w:tc>
          <w:tcPr>
            <w:tcW w:w="4171"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bdr w:val="none" w:color="auto" w:sz="0" w:space="0"/>
                <w:lang w:val="en-US" w:eastAsia="zh-CN" w:bidi="ar"/>
              </w:rPr>
              <w:t>摩根大通集团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98" w:hRule="atLeast"/>
        </w:trPr>
        <w:tc>
          <w:tcPr>
            <w:tcW w:w="4369"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bdr w:val="none" w:color="auto" w:sz="0" w:space="0"/>
                <w:lang w:val="en-US" w:eastAsia="zh-CN" w:bidi="ar"/>
              </w:rPr>
              <w:t>Balyasny</w:t>
            </w:r>
          </w:p>
        </w:tc>
        <w:tc>
          <w:tcPr>
            <w:tcW w:w="4171"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bdr w:val="none" w:color="auto" w:sz="0" w:space="0"/>
                <w:lang w:val="en-US" w:eastAsia="zh-CN" w:bidi="ar"/>
              </w:rPr>
              <w:t>摩根基金管理(中国)有限公司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98" w:hRule="atLeast"/>
        </w:trPr>
        <w:tc>
          <w:tcPr>
            <w:tcW w:w="4369"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bdr w:val="none" w:color="auto" w:sz="0" w:space="0"/>
                <w:lang w:val="en-US" w:eastAsia="zh-CN" w:bidi="ar"/>
              </w:rPr>
              <w:t>BofA Securities</w:t>
            </w:r>
          </w:p>
        </w:tc>
        <w:tc>
          <w:tcPr>
            <w:tcW w:w="4171"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bdr w:val="none" w:color="auto" w:sz="0" w:space="0"/>
                <w:lang w:val="en-US" w:eastAsia="zh-CN" w:bidi="ar"/>
              </w:rPr>
              <w:t>摩根士丹利基金管理(中国)有限公司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98" w:hRule="atLeast"/>
        </w:trPr>
        <w:tc>
          <w:tcPr>
            <w:tcW w:w="4369"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bdr w:val="none" w:color="auto" w:sz="0" w:space="0"/>
                <w:lang w:val="en-US" w:eastAsia="zh-CN" w:bidi="ar"/>
              </w:rPr>
              <w:t>Boyu Capital</w:t>
            </w:r>
          </w:p>
        </w:tc>
        <w:tc>
          <w:tcPr>
            <w:tcW w:w="4171"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bdr w:val="none" w:color="auto" w:sz="0" w:space="0"/>
                <w:lang w:val="en-US" w:eastAsia="zh-CN" w:bidi="ar"/>
              </w:rPr>
              <w:t>南京璟恒投资管理有限公司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98" w:hRule="atLeast"/>
        </w:trPr>
        <w:tc>
          <w:tcPr>
            <w:tcW w:w="4369"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bdr w:val="none" w:color="auto" w:sz="0" w:space="0"/>
                <w:lang w:val="en-US" w:eastAsia="zh-CN" w:bidi="ar"/>
              </w:rPr>
              <w:t>Brighter Investment Management</w:t>
            </w:r>
          </w:p>
        </w:tc>
        <w:tc>
          <w:tcPr>
            <w:tcW w:w="4171"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bdr w:val="none" w:color="auto" w:sz="0" w:space="0"/>
                <w:lang w:val="en-US" w:eastAsia="zh-CN" w:bidi="ar"/>
              </w:rPr>
              <w:t>宁波市若汐投资管理有限公司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98" w:hRule="atLeast"/>
        </w:trPr>
        <w:tc>
          <w:tcPr>
            <w:tcW w:w="4369"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bdr w:val="none" w:color="auto" w:sz="0" w:space="0"/>
                <w:lang w:val="en-US" w:eastAsia="zh-CN" w:bidi="ar"/>
              </w:rPr>
              <w:t>CICC Asset Management</w:t>
            </w:r>
          </w:p>
        </w:tc>
        <w:tc>
          <w:tcPr>
            <w:tcW w:w="4171"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bdr w:val="none" w:color="auto" w:sz="0" w:space="0"/>
                <w:lang w:val="en-US" w:eastAsia="zh-CN" w:bidi="ar"/>
              </w:rPr>
              <w:t>宁波燕创鸿德投资管理有限公司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98" w:hRule="atLeast"/>
        </w:trPr>
        <w:tc>
          <w:tcPr>
            <w:tcW w:w="4369"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bdr w:val="none" w:color="auto" w:sz="0" w:space="0"/>
                <w:lang w:val="en-US" w:eastAsia="zh-CN" w:bidi="ar"/>
              </w:rPr>
              <w:t>Daiwa Securities</w:t>
            </w:r>
          </w:p>
        </w:tc>
        <w:tc>
          <w:tcPr>
            <w:tcW w:w="4171"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bdr w:val="none" w:color="auto" w:sz="0" w:space="0"/>
                <w:lang w:val="en-US" w:eastAsia="zh-CN" w:bidi="ar"/>
              </w:rPr>
              <w:t>宁波银行股份有限公司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98" w:hRule="atLeast"/>
        </w:trPr>
        <w:tc>
          <w:tcPr>
            <w:tcW w:w="4369"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bdr w:val="none" w:color="auto" w:sz="0" w:space="0"/>
                <w:lang w:val="en-US" w:eastAsia="zh-CN" w:bidi="ar"/>
              </w:rPr>
              <w:t>Dayone Capital</w:t>
            </w:r>
          </w:p>
        </w:tc>
        <w:tc>
          <w:tcPr>
            <w:tcW w:w="4171"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bdr w:val="none" w:color="auto" w:sz="0" w:space="0"/>
                <w:lang w:val="en-US" w:eastAsia="zh-CN" w:bidi="ar"/>
              </w:rPr>
              <w:t>农银汇理基金管理有限公司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98" w:hRule="atLeast"/>
        </w:trPr>
        <w:tc>
          <w:tcPr>
            <w:tcW w:w="4369"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bdr w:val="none" w:color="auto" w:sz="0" w:space="0"/>
                <w:lang w:val="en-US" w:eastAsia="zh-CN" w:bidi="ar"/>
              </w:rPr>
              <w:t>East Capital</w:t>
            </w:r>
          </w:p>
        </w:tc>
        <w:tc>
          <w:tcPr>
            <w:tcW w:w="4171"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bdr w:val="none" w:color="auto" w:sz="0" w:space="0"/>
                <w:lang w:val="en-US" w:eastAsia="zh-CN" w:bidi="ar"/>
              </w:rPr>
              <w:t>农银理财有限责任公司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98" w:hRule="atLeast"/>
        </w:trPr>
        <w:tc>
          <w:tcPr>
            <w:tcW w:w="4369"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bdr w:val="none" w:color="auto" w:sz="0" w:space="0"/>
                <w:lang w:val="en-US" w:eastAsia="zh-CN" w:bidi="ar"/>
              </w:rPr>
              <w:t>GAM国际管理有限公司</w:t>
            </w:r>
          </w:p>
        </w:tc>
        <w:tc>
          <w:tcPr>
            <w:tcW w:w="4171"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bdr w:val="none" w:color="auto" w:sz="0" w:space="0"/>
                <w:lang w:val="en-US" w:eastAsia="zh-CN" w:bidi="ar"/>
              </w:rPr>
              <w:t>诺安基金管理有限公司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98" w:hRule="atLeast"/>
        </w:trPr>
        <w:tc>
          <w:tcPr>
            <w:tcW w:w="4369"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bdr w:val="none" w:color="auto" w:sz="0" w:space="0"/>
                <w:lang w:val="en-US" w:eastAsia="zh-CN" w:bidi="ar"/>
              </w:rPr>
              <w:t>Hash Blockchain Limited</w:t>
            </w:r>
          </w:p>
        </w:tc>
        <w:tc>
          <w:tcPr>
            <w:tcW w:w="4171"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bdr w:val="none" w:color="auto" w:sz="0" w:space="0"/>
                <w:lang w:val="en-US" w:eastAsia="zh-CN" w:bidi="ar"/>
              </w:rPr>
              <w:t>平安基金管理有限公司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98" w:hRule="atLeast"/>
        </w:trPr>
        <w:tc>
          <w:tcPr>
            <w:tcW w:w="4369"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bdr w:val="none" w:color="auto" w:sz="0" w:space="0"/>
                <w:lang w:val="en-US" w:eastAsia="zh-CN" w:bidi="ar"/>
              </w:rPr>
              <w:t>Hel Ved Capital</w:t>
            </w:r>
          </w:p>
        </w:tc>
        <w:tc>
          <w:tcPr>
            <w:tcW w:w="4171"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bdr w:val="none" w:color="auto" w:sz="0" w:space="0"/>
                <w:lang w:val="en-US" w:eastAsia="zh-CN" w:bidi="ar"/>
              </w:rPr>
              <w:t>浦银国际证券有限公司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98" w:hRule="atLeast"/>
        </w:trPr>
        <w:tc>
          <w:tcPr>
            <w:tcW w:w="4369"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bdr w:val="none" w:color="auto" w:sz="0" w:space="0"/>
                <w:lang w:val="en-US" w:eastAsia="zh-CN" w:bidi="ar"/>
              </w:rPr>
              <w:t>HSBC Securities</w:t>
            </w:r>
          </w:p>
        </w:tc>
        <w:tc>
          <w:tcPr>
            <w:tcW w:w="4171"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bdr w:val="none" w:color="auto" w:sz="0" w:space="0"/>
                <w:lang w:val="en-US" w:eastAsia="zh-CN" w:bidi="ar"/>
              </w:rPr>
              <w:t>前海扬子江基金管理(深圳)有限公司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98" w:hRule="atLeast"/>
        </w:trPr>
        <w:tc>
          <w:tcPr>
            <w:tcW w:w="4369"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bdr w:val="none" w:color="auto" w:sz="0" w:space="0"/>
                <w:lang w:val="en-US" w:eastAsia="zh-CN" w:bidi="ar"/>
              </w:rPr>
              <w:t>HSZ Group</w:t>
            </w:r>
          </w:p>
        </w:tc>
        <w:tc>
          <w:tcPr>
            <w:tcW w:w="4171"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bdr w:val="none" w:color="auto" w:sz="0" w:space="0"/>
                <w:lang w:val="en-US" w:eastAsia="zh-CN" w:bidi="ar"/>
              </w:rPr>
              <w:t>青岛鸿竹资产管理有限公司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98" w:hRule="atLeast"/>
        </w:trPr>
        <w:tc>
          <w:tcPr>
            <w:tcW w:w="4369"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bdr w:val="none" w:color="auto" w:sz="0" w:space="0"/>
                <w:lang w:val="en-US" w:eastAsia="zh-CN" w:bidi="ar"/>
              </w:rPr>
              <w:t>Informa</w:t>
            </w:r>
          </w:p>
        </w:tc>
        <w:tc>
          <w:tcPr>
            <w:tcW w:w="4171"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bdr w:val="none" w:color="auto" w:sz="0" w:space="0"/>
                <w:lang w:val="en-US" w:eastAsia="zh-CN" w:bidi="ar"/>
              </w:rPr>
              <w:t>群益证券投资信托股份有限公司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98" w:hRule="atLeast"/>
        </w:trPr>
        <w:tc>
          <w:tcPr>
            <w:tcW w:w="4369"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bdr w:val="none" w:color="auto" w:sz="0" w:space="0"/>
                <w:lang w:val="en-US" w:eastAsia="zh-CN" w:bidi="ar"/>
              </w:rPr>
              <w:t>Jefferies Securities</w:t>
            </w:r>
          </w:p>
        </w:tc>
        <w:tc>
          <w:tcPr>
            <w:tcW w:w="4171"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bdr w:val="none" w:color="auto" w:sz="0" w:space="0"/>
                <w:lang w:val="en-US" w:eastAsia="zh-CN" w:bidi="ar"/>
              </w:rPr>
              <w:t>融通基金管理有限公司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98" w:hRule="atLeast"/>
        </w:trPr>
        <w:tc>
          <w:tcPr>
            <w:tcW w:w="4369"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bdr w:val="none" w:color="auto" w:sz="0" w:space="0"/>
                <w:lang w:val="en-US" w:eastAsia="zh-CN" w:bidi="ar"/>
              </w:rPr>
              <w:t>JK Capital Management Limited</w:t>
            </w:r>
          </w:p>
        </w:tc>
        <w:tc>
          <w:tcPr>
            <w:tcW w:w="4171"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bdr w:val="none" w:color="auto" w:sz="0" w:space="0"/>
                <w:lang w:val="en-US" w:eastAsia="zh-CN" w:bidi="ar"/>
              </w:rPr>
              <w:t>瑞士百达资产管理(香港)有限公司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98" w:hRule="atLeast"/>
        </w:trPr>
        <w:tc>
          <w:tcPr>
            <w:tcW w:w="4369"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bdr w:val="none" w:color="auto" w:sz="0" w:space="0"/>
                <w:lang w:val="en-US" w:eastAsia="zh-CN" w:bidi="ar"/>
              </w:rPr>
              <w:t>Lazard Asset Management</w:t>
            </w:r>
          </w:p>
        </w:tc>
        <w:tc>
          <w:tcPr>
            <w:tcW w:w="4171"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bdr w:val="none" w:color="auto" w:sz="0" w:space="0"/>
                <w:lang w:val="en-US" w:eastAsia="zh-CN" w:bidi="ar"/>
              </w:rPr>
              <w:t>瑞穗证券亚洲有限公司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98" w:hRule="atLeast"/>
        </w:trPr>
        <w:tc>
          <w:tcPr>
            <w:tcW w:w="4369"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bdr w:val="none" w:color="auto" w:sz="0" w:space="0"/>
                <w:lang w:val="en-US" w:eastAsia="zh-CN" w:bidi="ar"/>
              </w:rPr>
              <w:t>LMR Partners</w:t>
            </w:r>
          </w:p>
        </w:tc>
        <w:tc>
          <w:tcPr>
            <w:tcW w:w="4171"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bdr w:val="none" w:color="auto" w:sz="0" w:space="0"/>
                <w:lang w:val="en-US" w:eastAsia="zh-CN" w:bidi="ar"/>
              </w:rPr>
              <w:t>瑞银证券有限责任公司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98" w:hRule="atLeast"/>
        </w:trPr>
        <w:tc>
          <w:tcPr>
            <w:tcW w:w="4369"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bdr w:val="none" w:color="auto" w:sz="0" w:space="0"/>
                <w:lang w:val="en-US" w:eastAsia="zh-CN" w:bidi="ar"/>
              </w:rPr>
              <w:t>Marco Polo Pure Asset Management</w:t>
            </w:r>
          </w:p>
        </w:tc>
        <w:tc>
          <w:tcPr>
            <w:tcW w:w="4171"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bdr w:val="none" w:color="auto" w:sz="0" w:space="0"/>
                <w:lang w:val="en-US" w:eastAsia="zh-CN" w:bidi="ar"/>
              </w:rPr>
              <w:t>厦门财富管理顾问有限公司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98" w:hRule="atLeast"/>
        </w:trPr>
        <w:tc>
          <w:tcPr>
            <w:tcW w:w="4369"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bdr w:val="none" w:color="auto" w:sz="0" w:space="0"/>
                <w:lang w:val="en-US" w:eastAsia="zh-CN" w:bidi="ar"/>
              </w:rPr>
              <w:t>Marshall Wace</w:t>
            </w:r>
          </w:p>
        </w:tc>
        <w:tc>
          <w:tcPr>
            <w:tcW w:w="4171"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bdr w:val="none" w:color="auto" w:sz="0" w:space="0"/>
                <w:lang w:val="en-US" w:eastAsia="zh-CN" w:bidi="ar"/>
              </w:rPr>
              <w:t>厦门坤易投资管理有限公司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98" w:hRule="atLeast"/>
        </w:trPr>
        <w:tc>
          <w:tcPr>
            <w:tcW w:w="4369"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bdr w:val="none" w:color="auto" w:sz="0" w:space="0"/>
                <w:lang w:val="en-US" w:eastAsia="zh-CN" w:bidi="ar"/>
              </w:rPr>
              <w:t>Mighty Divine Investment Management Limited</w:t>
            </w:r>
          </w:p>
        </w:tc>
        <w:tc>
          <w:tcPr>
            <w:tcW w:w="4171"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bdr w:val="none" w:color="auto" w:sz="0" w:space="0"/>
                <w:lang w:val="en-US" w:eastAsia="zh-CN" w:bidi="ar"/>
              </w:rPr>
              <w:t>山证(上海)资产管理有限公司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98" w:hRule="atLeast"/>
        </w:trPr>
        <w:tc>
          <w:tcPr>
            <w:tcW w:w="4369"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bdr w:val="none" w:color="auto" w:sz="0" w:space="0"/>
                <w:lang w:val="en-US" w:eastAsia="zh-CN" w:bidi="ar"/>
              </w:rPr>
              <w:t>Millennium Partners</w:t>
            </w:r>
          </w:p>
        </w:tc>
        <w:tc>
          <w:tcPr>
            <w:tcW w:w="4171"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bdr w:val="none" w:color="auto" w:sz="0" w:space="0"/>
                <w:lang w:val="en-US" w:eastAsia="zh-CN" w:bidi="ar"/>
              </w:rPr>
              <w:t>陕西方德投资管理有限公司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98" w:hRule="atLeast"/>
        </w:trPr>
        <w:tc>
          <w:tcPr>
            <w:tcW w:w="4369"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bdr w:val="none" w:color="auto" w:sz="0" w:space="0"/>
                <w:lang w:val="en-US" w:eastAsia="zh-CN" w:bidi="ar"/>
              </w:rPr>
              <w:t>Neo-Criterion Capital</w:t>
            </w:r>
          </w:p>
        </w:tc>
        <w:tc>
          <w:tcPr>
            <w:tcW w:w="4171"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bdr w:val="none" w:color="auto" w:sz="0" w:space="0"/>
                <w:lang w:val="en-US" w:eastAsia="zh-CN" w:bidi="ar"/>
              </w:rPr>
              <w:t>善水源(横琴)资产管理有限公司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98" w:hRule="atLeast"/>
        </w:trPr>
        <w:tc>
          <w:tcPr>
            <w:tcW w:w="4369"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bdr w:val="none" w:color="auto" w:sz="0" w:space="0"/>
                <w:lang w:val="en-US" w:eastAsia="zh-CN" w:bidi="ar"/>
              </w:rPr>
              <w:t>Nomura Asset Management</w:t>
            </w:r>
          </w:p>
        </w:tc>
        <w:tc>
          <w:tcPr>
            <w:tcW w:w="4171"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bdr w:val="none" w:color="auto" w:sz="0" w:space="0"/>
                <w:lang w:val="en-US" w:eastAsia="zh-CN" w:bidi="ar"/>
              </w:rPr>
              <w:t>上海阿杏投资管理有限公司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98" w:hRule="atLeast"/>
        </w:trPr>
        <w:tc>
          <w:tcPr>
            <w:tcW w:w="4369"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bdr w:val="none" w:color="auto" w:sz="0" w:space="0"/>
                <w:lang w:val="en-US" w:eastAsia="zh-CN" w:bidi="ar"/>
              </w:rPr>
              <w:t xml:space="preserve">Nomura </w:t>
            </w:r>
            <w:r>
              <w:rPr>
                <w:rFonts w:hint="eastAsia" w:cs="宋体"/>
                <w:i w:val="0"/>
                <w:color w:val="000000"/>
                <w:kern w:val="0"/>
                <w:sz w:val="24"/>
                <w:szCs w:val="24"/>
                <w:u w:val="none"/>
                <w:bdr w:val="none" w:color="auto" w:sz="0" w:space="0"/>
                <w:lang w:val="en-US" w:eastAsia="zh-CN" w:bidi="ar"/>
              </w:rPr>
              <w:t>A</w:t>
            </w:r>
            <w:r>
              <w:rPr>
                <w:rFonts w:hint="eastAsia" w:ascii="Times New Roman" w:hAnsi="Times New Roman" w:eastAsia="宋体" w:cs="宋体"/>
                <w:i w:val="0"/>
                <w:color w:val="000000"/>
                <w:kern w:val="0"/>
                <w:sz w:val="24"/>
                <w:szCs w:val="24"/>
                <w:u w:val="none"/>
                <w:bdr w:val="none" w:color="auto" w:sz="0" w:space="0"/>
                <w:lang w:val="en-US" w:eastAsia="zh-CN" w:bidi="ar"/>
              </w:rPr>
              <w:t xml:space="preserve">sset </w:t>
            </w:r>
            <w:r>
              <w:rPr>
                <w:rFonts w:hint="eastAsia" w:cs="宋体"/>
                <w:i w:val="0"/>
                <w:color w:val="000000"/>
                <w:kern w:val="0"/>
                <w:sz w:val="24"/>
                <w:szCs w:val="24"/>
                <w:u w:val="none"/>
                <w:bdr w:val="none" w:color="auto" w:sz="0" w:space="0"/>
                <w:lang w:val="en-US" w:eastAsia="zh-CN" w:bidi="ar"/>
              </w:rPr>
              <w:t>M</w:t>
            </w:r>
            <w:r>
              <w:rPr>
                <w:rFonts w:hint="eastAsia" w:ascii="Times New Roman" w:hAnsi="Times New Roman" w:eastAsia="宋体" w:cs="宋体"/>
                <w:i w:val="0"/>
                <w:color w:val="000000"/>
                <w:kern w:val="0"/>
                <w:sz w:val="24"/>
                <w:szCs w:val="24"/>
                <w:u w:val="none"/>
                <w:bdr w:val="none" w:color="auto" w:sz="0" w:space="0"/>
                <w:lang w:val="en-US" w:eastAsia="zh-CN" w:bidi="ar"/>
              </w:rPr>
              <w:t>anagement Taiwan Limited</w:t>
            </w:r>
          </w:p>
        </w:tc>
        <w:tc>
          <w:tcPr>
            <w:tcW w:w="4171"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bdr w:val="none" w:color="auto" w:sz="0" w:space="0"/>
                <w:lang w:val="en-US" w:eastAsia="zh-CN" w:bidi="ar"/>
              </w:rPr>
              <w:t>上海半夏投资管理中心(有限合伙)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98" w:hRule="atLeast"/>
        </w:trPr>
        <w:tc>
          <w:tcPr>
            <w:tcW w:w="4369"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bdr w:val="none" w:color="auto" w:sz="0" w:space="0"/>
                <w:lang w:val="en-US" w:eastAsia="zh-CN" w:bidi="ar"/>
              </w:rPr>
              <w:t>Overlook Investments</w:t>
            </w:r>
            <w:bookmarkStart w:id="0" w:name="_GoBack"/>
            <w:bookmarkEnd w:id="0"/>
          </w:p>
        </w:tc>
        <w:tc>
          <w:tcPr>
            <w:tcW w:w="4171"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bdr w:val="none" w:color="auto" w:sz="0" w:space="0"/>
                <w:lang w:val="en-US" w:eastAsia="zh-CN" w:bidi="ar"/>
              </w:rPr>
              <w:t>上海榜样投资管理有限公司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98" w:hRule="atLeast"/>
        </w:trPr>
        <w:tc>
          <w:tcPr>
            <w:tcW w:w="4369"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bdr w:val="none" w:color="auto" w:sz="0" w:space="0"/>
                <w:lang w:val="en-US" w:eastAsia="zh-CN" w:bidi="ar"/>
              </w:rPr>
              <w:t>Point72 Asset Management</w:t>
            </w:r>
          </w:p>
        </w:tc>
        <w:tc>
          <w:tcPr>
            <w:tcW w:w="4171"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bdr w:val="none" w:color="auto" w:sz="0" w:space="0"/>
                <w:lang w:val="en-US" w:eastAsia="zh-CN" w:bidi="ar"/>
              </w:rPr>
              <w:t>上海保银私募基金管理有限公司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98" w:hRule="atLeast"/>
        </w:trPr>
        <w:tc>
          <w:tcPr>
            <w:tcW w:w="4369"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bdr w:val="none" w:color="auto" w:sz="0" w:space="0"/>
                <w:lang w:val="en-US" w:eastAsia="zh-CN" w:bidi="ar"/>
              </w:rPr>
              <w:t>Polen Capital HK Limited</w:t>
            </w:r>
          </w:p>
        </w:tc>
        <w:tc>
          <w:tcPr>
            <w:tcW w:w="4171"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bdr w:val="none" w:color="auto" w:sz="0" w:space="0"/>
                <w:lang w:val="en-US" w:eastAsia="zh-CN" w:bidi="ar"/>
              </w:rPr>
              <w:t>上海标朴投资管理有限公司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98" w:hRule="atLeast"/>
        </w:trPr>
        <w:tc>
          <w:tcPr>
            <w:tcW w:w="4369"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bdr w:val="none" w:color="auto" w:sz="0" w:space="0"/>
                <w:lang w:val="en-US" w:eastAsia="zh-CN" w:bidi="ar"/>
              </w:rPr>
              <w:t>S&amp;P Global Market Intelligence</w:t>
            </w:r>
          </w:p>
        </w:tc>
        <w:tc>
          <w:tcPr>
            <w:tcW w:w="4171"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bdr w:val="none" w:color="auto" w:sz="0" w:space="0"/>
                <w:lang w:val="en-US" w:eastAsia="zh-CN" w:bidi="ar"/>
              </w:rPr>
              <w:t>上海冰河资产管理有限公司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98" w:hRule="atLeast"/>
        </w:trPr>
        <w:tc>
          <w:tcPr>
            <w:tcW w:w="4369"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bdr w:val="none" w:color="auto" w:sz="0" w:space="0"/>
                <w:lang w:val="en-US" w:eastAsia="zh-CN" w:bidi="ar"/>
              </w:rPr>
              <w:t>UBS Securities</w:t>
            </w:r>
          </w:p>
        </w:tc>
        <w:tc>
          <w:tcPr>
            <w:tcW w:w="4171"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bdr w:val="none" w:color="auto" w:sz="0" w:space="0"/>
                <w:lang w:val="en-US" w:eastAsia="zh-CN" w:bidi="ar"/>
              </w:rPr>
              <w:t>上海常春藤资产管理有限公司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98" w:hRule="atLeast"/>
        </w:trPr>
        <w:tc>
          <w:tcPr>
            <w:tcW w:w="4369"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bdr w:val="none" w:color="auto" w:sz="0" w:space="0"/>
                <w:lang w:val="en-US" w:eastAsia="zh-CN" w:bidi="ar"/>
              </w:rPr>
              <w:t>Vontobel Asset Management</w:t>
            </w:r>
          </w:p>
        </w:tc>
        <w:tc>
          <w:tcPr>
            <w:tcW w:w="4171"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bdr w:val="none" w:color="auto" w:sz="0" w:space="0"/>
                <w:lang w:val="en-US" w:eastAsia="zh-CN" w:bidi="ar"/>
              </w:rPr>
              <w:t>上海辰翔私募基金管理有限公司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98" w:hRule="atLeast"/>
        </w:trPr>
        <w:tc>
          <w:tcPr>
            <w:tcW w:w="4369"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bdr w:val="none" w:color="auto" w:sz="0" w:space="0"/>
                <w:lang w:val="en-US" w:eastAsia="zh-CN" w:bidi="ar"/>
              </w:rPr>
              <w:t>柏骏资本管理(香港)有限公司</w:t>
            </w:r>
          </w:p>
        </w:tc>
        <w:tc>
          <w:tcPr>
            <w:tcW w:w="4171"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bdr w:val="none" w:color="auto" w:sz="0" w:space="0"/>
                <w:lang w:val="en-US" w:eastAsia="zh-CN" w:bidi="ar"/>
              </w:rPr>
              <w:t>上海晨燕资产管理中心(有限合伙)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98" w:hRule="atLeast"/>
        </w:trPr>
        <w:tc>
          <w:tcPr>
            <w:tcW w:w="4369"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bdr w:val="none" w:color="auto" w:sz="0" w:space="0"/>
                <w:lang w:val="en-US" w:eastAsia="zh-CN" w:bidi="ar"/>
              </w:rPr>
              <w:t>保德信证券投资信托股份有限公司</w:t>
            </w:r>
          </w:p>
        </w:tc>
        <w:tc>
          <w:tcPr>
            <w:tcW w:w="4171"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bdr w:val="none" w:color="auto" w:sz="0" w:space="0"/>
                <w:lang w:val="en-US" w:eastAsia="zh-CN" w:bidi="ar"/>
              </w:rPr>
              <w:t>上海从容投资管理有限公司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98" w:hRule="atLeast"/>
        </w:trPr>
        <w:tc>
          <w:tcPr>
            <w:tcW w:w="4369"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bdr w:val="none" w:color="auto" w:sz="0" w:space="0"/>
                <w:lang w:val="en-US" w:eastAsia="zh-CN" w:bidi="ar"/>
              </w:rPr>
              <w:t>鲍尔赛嘉(上海)投资管理有限公司</w:t>
            </w:r>
          </w:p>
        </w:tc>
        <w:tc>
          <w:tcPr>
            <w:tcW w:w="4171"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bdr w:val="none" w:color="auto" w:sz="0" w:space="0"/>
                <w:lang w:val="en-US" w:eastAsia="zh-CN" w:bidi="ar"/>
              </w:rPr>
              <w:t>上海旦成投资有限公司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98" w:hRule="atLeast"/>
        </w:trPr>
        <w:tc>
          <w:tcPr>
            <w:tcW w:w="4369"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bdr w:val="none" w:color="auto" w:sz="0" w:space="0"/>
                <w:lang w:val="en-US" w:eastAsia="zh-CN" w:bidi="ar"/>
              </w:rPr>
              <w:t>北京诚旸投资有限公司</w:t>
            </w:r>
          </w:p>
        </w:tc>
        <w:tc>
          <w:tcPr>
            <w:tcW w:w="4171"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bdr w:val="none" w:color="auto" w:sz="0" w:space="0"/>
                <w:lang w:val="en-US" w:eastAsia="zh-CN" w:bidi="ar"/>
              </w:rPr>
              <w:t>上海道仁资产管理有限公司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98" w:hRule="atLeast"/>
        </w:trPr>
        <w:tc>
          <w:tcPr>
            <w:tcW w:w="4369"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bdr w:val="none" w:color="auto" w:sz="0" w:space="0"/>
                <w:lang w:val="en-US" w:eastAsia="zh-CN" w:bidi="ar"/>
              </w:rPr>
              <w:t>北京枫瑞私募基金管理有限公司</w:t>
            </w:r>
          </w:p>
        </w:tc>
        <w:tc>
          <w:tcPr>
            <w:tcW w:w="4171"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bdr w:val="none" w:color="auto" w:sz="0" w:space="0"/>
                <w:lang w:val="en-US" w:eastAsia="zh-CN" w:bidi="ar"/>
              </w:rPr>
              <w:t>上海道翼投资管理有限公司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98" w:hRule="atLeast"/>
        </w:trPr>
        <w:tc>
          <w:tcPr>
            <w:tcW w:w="4369"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bdr w:val="none" w:color="auto" w:sz="0" w:space="0"/>
                <w:lang w:val="en-US" w:eastAsia="zh-CN" w:bidi="ar"/>
              </w:rPr>
              <w:t>北京宏道投资管理有限公司</w:t>
            </w:r>
          </w:p>
        </w:tc>
        <w:tc>
          <w:tcPr>
            <w:tcW w:w="4171"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bdr w:val="none" w:color="auto" w:sz="0" w:space="0"/>
                <w:lang w:val="en-US" w:eastAsia="zh-CN" w:bidi="ar"/>
              </w:rPr>
              <w:t>上海德邻众福投资管理有限公司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98" w:hRule="atLeast"/>
        </w:trPr>
        <w:tc>
          <w:tcPr>
            <w:tcW w:w="4369"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bdr w:val="none" w:color="auto" w:sz="0" w:space="0"/>
                <w:lang w:val="en-US" w:eastAsia="zh-CN" w:bidi="ar"/>
              </w:rPr>
              <w:t>北京泓澄投资管理有限公司</w:t>
            </w:r>
          </w:p>
        </w:tc>
        <w:tc>
          <w:tcPr>
            <w:tcW w:w="4171"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bdr w:val="none" w:color="auto" w:sz="0" w:space="0"/>
                <w:lang w:val="en-US" w:eastAsia="zh-CN" w:bidi="ar"/>
              </w:rPr>
              <w:t>上海沣杨资产管理有限公司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98" w:hRule="atLeast"/>
        </w:trPr>
        <w:tc>
          <w:tcPr>
            <w:tcW w:w="4369"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bdr w:val="none" w:color="auto" w:sz="0" w:space="0"/>
                <w:lang w:val="en-US" w:eastAsia="zh-CN" w:bidi="ar"/>
              </w:rPr>
              <w:t>北京京管泰富基金管理有限责任公司</w:t>
            </w:r>
          </w:p>
        </w:tc>
        <w:tc>
          <w:tcPr>
            <w:tcW w:w="4171"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bdr w:val="none" w:color="auto" w:sz="0" w:space="0"/>
                <w:lang w:val="en-US" w:eastAsia="zh-CN" w:bidi="ar"/>
              </w:rPr>
              <w:t>上海复胜资产管理合伙企业(有限合伙)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98" w:hRule="atLeast"/>
        </w:trPr>
        <w:tc>
          <w:tcPr>
            <w:tcW w:w="4369"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bdr w:val="none" w:color="auto" w:sz="0" w:space="0"/>
                <w:lang w:val="en-US" w:eastAsia="zh-CN" w:bidi="ar"/>
              </w:rPr>
              <w:t>北京康曼德私募基金管理有限公司</w:t>
            </w:r>
          </w:p>
        </w:tc>
        <w:tc>
          <w:tcPr>
            <w:tcW w:w="4171"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bdr w:val="none" w:color="auto" w:sz="0" w:space="0"/>
                <w:lang w:val="en-US" w:eastAsia="zh-CN" w:bidi="ar"/>
              </w:rPr>
              <w:t>上海国赞私募基金管理合伙企业(有限合伙)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98" w:hRule="atLeast"/>
        </w:trPr>
        <w:tc>
          <w:tcPr>
            <w:tcW w:w="4369"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bdr w:val="none" w:color="auto" w:sz="0" w:space="0"/>
                <w:lang w:val="en-US" w:eastAsia="zh-CN" w:bidi="ar"/>
              </w:rPr>
              <w:t>北京诺昌投资管理有限公司</w:t>
            </w:r>
          </w:p>
        </w:tc>
        <w:tc>
          <w:tcPr>
            <w:tcW w:w="4171"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bdr w:val="none" w:color="auto" w:sz="0" w:space="0"/>
                <w:lang w:val="en-US" w:eastAsia="zh-CN" w:bidi="ar"/>
              </w:rPr>
              <w:t>上海海通证券资产管理有限公司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98" w:hRule="atLeast"/>
        </w:trPr>
        <w:tc>
          <w:tcPr>
            <w:tcW w:w="4369"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bdr w:val="none" w:color="auto" w:sz="0" w:space="0"/>
                <w:lang w:val="en-US" w:eastAsia="zh-CN" w:bidi="ar"/>
              </w:rPr>
              <w:t>北京容光私募基金管理合伙企业(有限合伙)</w:t>
            </w:r>
          </w:p>
        </w:tc>
        <w:tc>
          <w:tcPr>
            <w:tcW w:w="4171"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bdr w:val="none" w:color="auto" w:sz="0" w:space="0"/>
                <w:lang w:val="en-US" w:eastAsia="zh-CN" w:bidi="ar"/>
              </w:rPr>
              <w:t>上海和谕私募基金管理有限公司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98" w:hRule="atLeast"/>
        </w:trPr>
        <w:tc>
          <w:tcPr>
            <w:tcW w:w="4369"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bdr w:val="none" w:color="auto" w:sz="0" w:space="0"/>
                <w:lang w:val="en-US" w:eastAsia="zh-CN" w:bidi="ar"/>
              </w:rPr>
              <w:t>北京盛曦投资管理有限责任公司</w:t>
            </w:r>
          </w:p>
        </w:tc>
        <w:tc>
          <w:tcPr>
            <w:tcW w:w="4171"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bdr w:val="none" w:color="auto" w:sz="0" w:space="0"/>
                <w:lang w:val="en-US" w:eastAsia="zh-CN" w:bidi="ar"/>
              </w:rPr>
              <w:t>上海鹤禧私募基金管理有限公司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98" w:hRule="atLeast"/>
        </w:trPr>
        <w:tc>
          <w:tcPr>
            <w:tcW w:w="4369"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bdr w:val="none" w:color="auto" w:sz="0" w:space="0"/>
                <w:lang w:val="en-US" w:eastAsia="zh-CN" w:bidi="ar"/>
              </w:rPr>
              <w:t>北京市星石投资管理有限公司</w:t>
            </w:r>
          </w:p>
        </w:tc>
        <w:tc>
          <w:tcPr>
            <w:tcW w:w="4171"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bdr w:val="none" w:color="auto" w:sz="0" w:space="0"/>
                <w:lang w:val="en-US" w:eastAsia="zh-CN" w:bidi="ar"/>
              </w:rPr>
              <w:t>上海弘尚资产管理中心(有限合伙)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98" w:hRule="atLeast"/>
        </w:trPr>
        <w:tc>
          <w:tcPr>
            <w:tcW w:w="4369"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bdr w:val="none" w:color="auto" w:sz="0" w:space="0"/>
                <w:lang w:val="en-US" w:eastAsia="zh-CN" w:bidi="ar"/>
              </w:rPr>
              <w:t>北京顺势达资产管理有限公司</w:t>
            </w:r>
          </w:p>
        </w:tc>
        <w:tc>
          <w:tcPr>
            <w:tcW w:w="4171"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bdr w:val="none" w:color="auto" w:sz="0" w:space="0"/>
                <w:lang w:val="en-US" w:eastAsia="zh-CN" w:bidi="ar"/>
              </w:rPr>
              <w:t>上海集元资产管理有限公司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98" w:hRule="atLeast"/>
        </w:trPr>
        <w:tc>
          <w:tcPr>
            <w:tcW w:w="4369"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bdr w:val="none" w:color="auto" w:sz="0" w:space="0"/>
                <w:lang w:val="en-US" w:eastAsia="zh-CN" w:bidi="ar"/>
              </w:rPr>
              <w:t>北京文博启胜投资有限公司</w:t>
            </w:r>
          </w:p>
        </w:tc>
        <w:tc>
          <w:tcPr>
            <w:tcW w:w="4171"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bdr w:val="none" w:color="auto" w:sz="0" w:space="0"/>
                <w:lang w:val="en-US" w:eastAsia="zh-CN" w:bidi="ar"/>
              </w:rPr>
              <w:t>上海泾溪投资管理合伙企业(有限合伙)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98" w:hRule="atLeast"/>
        </w:trPr>
        <w:tc>
          <w:tcPr>
            <w:tcW w:w="4369"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bdr w:val="none" w:color="auto" w:sz="0" w:space="0"/>
                <w:lang w:val="en-US" w:eastAsia="zh-CN" w:bidi="ar"/>
              </w:rPr>
              <w:t>北京晓鹰投资管理有限公司</w:t>
            </w:r>
          </w:p>
        </w:tc>
        <w:tc>
          <w:tcPr>
            <w:tcW w:w="4171"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bdr w:val="none" w:color="auto" w:sz="0" w:space="0"/>
                <w:lang w:val="en-US" w:eastAsia="zh-CN" w:bidi="ar"/>
              </w:rPr>
              <w:t>上海景领投资管理有限公司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98" w:hRule="atLeast"/>
        </w:trPr>
        <w:tc>
          <w:tcPr>
            <w:tcW w:w="4369"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bdr w:val="none" w:color="auto" w:sz="0" w:space="0"/>
                <w:lang w:val="en-US" w:eastAsia="zh-CN" w:bidi="ar"/>
              </w:rPr>
              <w:t>北京永瑞财富投资管理有限公司</w:t>
            </w:r>
          </w:p>
        </w:tc>
        <w:tc>
          <w:tcPr>
            <w:tcW w:w="4171"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bdr w:val="none" w:color="auto" w:sz="0" w:space="0"/>
                <w:lang w:val="en-US" w:eastAsia="zh-CN" w:bidi="ar"/>
              </w:rPr>
              <w:t>上海玖鹏资产管理中心(有限合伙)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98" w:hRule="atLeast"/>
        </w:trPr>
        <w:tc>
          <w:tcPr>
            <w:tcW w:w="4369"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bdr w:val="none" w:color="auto" w:sz="0" w:space="0"/>
                <w:lang w:val="en-US" w:eastAsia="zh-CN" w:bidi="ar"/>
              </w:rPr>
              <w:t>北京源阖投资基金管理有限公司</w:t>
            </w:r>
          </w:p>
        </w:tc>
        <w:tc>
          <w:tcPr>
            <w:tcW w:w="4171"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bdr w:val="none" w:color="auto" w:sz="0" w:space="0"/>
                <w:lang w:val="en-US" w:eastAsia="zh-CN" w:bidi="ar"/>
              </w:rPr>
              <w:t>上海君和立成投资管理中心（有限合伙）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98" w:hRule="atLeast"/>
        </w:trPr>
        <w:tc>
          <w:tcPr>
            <w:tcW w:w="4369"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bdr w:val="none" w:color="auto" w:sz="0" w:space="0"/>
                <w:lang w:val="en-US" w:eastAsia="zh-CN" w:bidi="ar"/>
              </w:rPr>
              <w:t>北京源乐晟资产管理有限公司</w:t>
            </w:r>
          </w:p>
        </w:tc>
        <w:tc>
          <w:tcPr>
            <w:tcW w:w="4171"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bdr w:val="none" w:color="auto" w:sz="0" w:space="0"/>
                <w:lang w:val="en-US" w:eastAsia="zh-CN" w:bidi="ar"/>
              </w:rPr>
              <w:t>上海君翼博星创业投资管理有限公司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98" w:hRule="atLeast"/>
        </w:trPr>
        <w:tc>
          <w:tcPr>
            <w:tcW w:w="4369"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bdr w:val="none" w:color="auto" w:sz="0" w:space="0"/>
                <w:lang w:val="en-US" w:eastAsia="zh-CN" w:bidi="ar"/>
              </w:rPr>
              <w:t>北京真科私募基金管理有限公司</w:t>
            </w:r>
          </w:p>
        </w:tc>
        <w:tc>
          <w:tcPr>
            <w:tcW w:w="4171"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bdr w:val="none" w:color="auto" w:sz="0" w:space="0"/>
                <w:lang w:val="en-US" w:eastAsia="zh-CN" w:bidi="ar"/>
              </w:rPr>
              <w:t>上海瞰道资产管理有限公司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98" w:hRule="atLeast"/>
        </w:trPr>
        <w:tc>
          <w:tcPr>
            <w:tcW w:w="4369"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bdr w:val="none" w:color="auto" w:sz="0" w:space="0"/>
                <w:lang w:val="en-US" w:eastAsia="zh-CN" w:bidi="ar"/>
              </w:rPr>
              <w:t>北京致顺投资管理有限公司</w:t>
            </w:r>
          </w:p>
        </w:tc>
        <w:tc>
          <w:tcPr>
            <w:tcW w:w="4171"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bdr w:val="none" w:color="auto" w:sz="0" w:space="0"/>
                <w:lang w:val="en-US" w:eastAsia="zh-CN" w:bidi="ar"/>
              </w:rPr>
              <w:t>上海利檀投资管理有限公司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98" w:hRule="atLeast"/>
        </w:trPr>
        <w:tc>
          <w:tcPr>
            <w:tcW w:w="4369"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bdr w:val="none" w:color="auto" w:sz="0" w:space="0"/>
                <w:lang w:val="en-US" w:eastAsia="zh-CN" w:bidi="ar"/>
              </w:rPr>
              <w:t>贝莱德基金管理有限公司</w:t>
            </w:r>
          </w:p>
        </w:tc>
        <w:tc>
          <w:tcPr>
            <w:tcW w:w="4171"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bdr w:val="none" w:color="auto" w:sz="0" w:space="0"/>
                <w:lang w:val="en-US" w:eastAsia="zh-CN" w:bidi="ar"/>
              </w:rPr>
              <w:t>上海利位投资管理有限公司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98" w:hRule="atLeast"/>
        </w:trPr>
        <w:tc>
          <w:tcPr>
            <w:tcW w:w="4369"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bdr w:val="none" w:color="auto" w:sz="0" w:space="0"/>
                <w:lang w:val="en-US" w:eastAsia="zh-CN" w:bidi="ar"/>
              </w:rPr>
              <w:t>倍嵘资本有限公司</w:t>
            </w:r>
          </w:p>
        </w:tc>
        <w:tc>
          <w:tcPr>
            <w:tcW w:w="4171"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bdr w:val="none" w:color="auto" w:sz="0" w:space="0"/>
                <w:lang w:val="en-US" w:eastAsia="zh-CN" w:bidi="ar"/>
              </w:rPr>
              <w:t>上海利幄私募基金管理有限公司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98" w:hRule="atLeast"/>
        </w:trPr>
        <w:tc>
          <w:tcPr>
            <w:tcW w:w="4369"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bdr w:val="none" w:color="auto" w:sz="0" w:space="0"/>
                <w:lang w:val="en-US" w:eastAsia="zh-CN" w:bidi="ar"/>
              </w:rPr>
              <w:t>毕盛(上海)投资管理有限公司</w:t>
            </w:r>
          </w:p>
        </w:tc>
        <w:tc>
          <w:tcPr>
            <w:tcW w:w="4171"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bdr w:val="none" w:color="auto" w:sz="0" w:space="0"/>
                <w:lang w:val="en-US" w:eastAsia="zh-CN" w:bidi="ar"/>
              </w:rPr>
              <w:t>上海聆泽私募基金管理有限公司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98" w:hRule="atLeast"/>
        </w:trPr>
        <w:tc>
          <w:tcPr>
            <w:tcW w:w="4369"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bdr w:val="none" w:color="auto" w:sz="0" w:space="0"/>
                <w:lang w:val="en-US" w:eastAsia="zh-CN" w:bidi="ar"/>
              </w:rPr>
              <w:t>博时基金管理有限公司</w:t>
            </w:r>
          </w:p>
        </w:tc>
        <w:tc>
          <w:tcPr>
            <w:tcW w:w="4171"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bdr w:val="none" w:color="auto" w:sz="0" w:space="0"/>
                <w:lang w:val="en-US" w:eastAsia="zh-CN" w:bidi="ar"/>
              </w:rPr>
              <w:t>上海领久私募基金管理有限公司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98" w:hRule="atLeast"/>
        </w:trPr>
        <w:tc>
          <w:tcPr>
            <w:tcW w:w="4369"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bdr w:val="none" w:color="auto" w:sz="0" w:space="0"/>
                <w:lang w:val="en-US" w:eastAsia="zh-CN" w:bidi="ar"/>
              </w:rPr>
              <w:t>博裕资本投资管理有限公司</w:t>
            </w:r>
          </w:p>
        </w:tc>
        <w:tc>
          <w:tcPr>
            <w:tcW w:w="4171"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bdr w:val="none" w:color="auto" w:sz="0" w:space="0"/>
                <w:lang w:val="en-US" w:eastAsia="zh-CN" w:bidi="ar"/>
              </w:rPr>
              <w:t>上海庐雍资产管理有限公司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98" w:hRule="atLeast"/>
        </w:trPr>
        <w:tc>
          <w:tcPr>
            <w:tcW w:w="4369"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bdr w:val="none" w:color="auto" w:sz="0" w:space="0"/>
                <w:lang w:val="en-US" w:eastAsia="zh-CN" w:bidi="ar"/>
              </w:rPr>
              <w:t>才华资本管理有限公司</w:t>
            </w:r>
          </w:p>
        </w:tc>
        <w:tc>
          <w:tcPr>
            <w:tcW w:w="4171"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bdr w:val="none" w:color="auto" w:sz="0" w:space="0"/>
                <w:lang w:val="en-US" w:eastAsia="zh-CN" w:bidi="ar"/>
              </w:rPr>
              <w:t>上海弥远投资管理有限公司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98" w:hRule="atLeast"/>
        </w:trPr>
        <w:tc>
          <w:tcPr>
            <w:tcW w:w="4369"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bdr w:val="none" w:color="auto" w:sz="0" w:space="0"/>
                <w:lang w:val="en-US" w:eastAsia="zh-CN" w:bidi="ar"/>
              </w:rPr>
              <w:t>财通证券股份有限公司</w:t>
            </w:r>
          </w:p>
        </w:tc>
        <w:tc>
          <w:tcPr>
            <w:tcW w:w="4171"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bdr w:val="none" w:color="auto" w:sz="0" w:space="0"/>
                <w:lang w:val="en-US" w:eastAsia="zh-CN" w:bidi="ar"/>
              </w:rPr>
              <w:t>上海朴信投资管理有限公司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98" w:hRule="atLeast"/>
        </w:trPr>
        <w:tc>
          <w:tcPr>
            <w:tcW w:w="4369"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bdr w:val="none" w:color="auto" w:sz="0" w:space="0"/>
                <w:lang w:val="en-US" w:eastAsia="zh-CN" w:bidi="ar"/>
              </w:rPr>
              <w:t>创金合信基金管理有限公司</w:t>
            </w:r>
          </w:p>
        </w:tc>
        <w:tc>
          <w:tcPr>
            <w:tcW w:w="4171"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bdr w:val="none" w:color="auto" w:sz="0" w:space="0"/>
                <w:lang w:val="en-US" w:eastAsia="zh-CN" w:bidi="ar"/>
              </w:rPr>
              <w:t>上海钦沐资产管理合伙企业(有限合伙)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98" w:hRule="atLeast"/>
        </w:trPr>
        <w:tc>
          <w:tcPr>
            <w:tcW w:w="4369"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bdr w:val="none" w:color="auto" w:sz="0" w:space="0"/>
                <w:lang w:val="en-US" w:eastAsia="zh-CN" w:bidi="ar"/>
              </w:rPr>
              <w:t>淡马锡投资咨询(北京)有限公司</w:t>
            </w:r>
          </w:p>
        </w:tc>
        <w:tc>
          <w:tcPr>
            <w:tcW w:w="4171"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bdr w:val="none" w:color="auto" w:sz="0" w:space="0"/>
                <w:lang w:val="en-US" w:eastAsia="zh-CN" w:bidi="ar"/>
              </w:rPr>
              <w:t>上海人寿保险股份有限公司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98" w:hRule="atLeast"/>
        </w:trPr>
        <w:tc>
          <w:tcPr>
            <w:tcW w:w="4369"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bdr w:val="none" w:color="auto" w:sz="0" w:space="0"/>
                <w:lang w:val="en-US" w:eastAsia="zh-CN" w:bidi="ar"/>
              </w:rPr>
              <w:t>淡水泉(北京)投资管理有限公司</w:t>
            </w:r>
          </w:p>
        </w:tc>
        <w:tc>
          <w:tcPr>
            <w:tcW w:w="4171"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bdr w:val="none" w:color="auto" w:sz="0" w:space="0"/>
                <w:lang w:val="en-US" w:eastAsia="zh-CN" w:bidi="ar"/>
              </w:rPr>
              <w:t>上海尚雅投资管理有限公司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98" w:hRule="atLeast"/>
        </w:trPr>
        <w:tc>
          <w:tcPr>
            <w:tcW w:w="4369"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bdr w:val="none" w:color="auto" w:sz="0" w:space="0"/>
                <w:lang w:val="en-US" w:eastAsia="zh-CN" w:bidi="ar"/>
              </w:rPr>
              <w:t>德邦基金管理有限公司</w:t>
            </w:r>
          </w:p>
        </w:tc>
        <w:tc>
          <w:tcPr>
            <w:tcW w:w="4171"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bdr w:val="none" w:color="auto" w:sz="0" w:space="0"/>
                <w:lang w:val="en-US" w:eastAsia="zh-CN" w:bidi="ar"/>
              </w:rPr>
              <w:t>上海慎知资产管理合伙企业(有限合伙)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98" w:hRule="atLeast"/>
        </w:trPr>
        <w:tc>
          <w:tcPr>
            <w:tcW w:w="4369"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bdr w:val="none" w:color="auto" w:sz="0" w:space="0"/>
                <w:lang w:val="en-US" w:eastAsia="zh-CN" w:bidi="ar"/>
              </w:rPr>
              <w:t>德邦证券股份有限公司</w:t>
            </w:r>
          </w:p>
        </w:tc>
        <w:tc>
          <w:tcPr>
            <w:tcW w:w="4171"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bdr w:val="none" w:color="auto" w:sz="0" w:space="0"/>
                <w:lang w:val="en-US" w:eastAsia="zh-CN" w:bidi="ar"/>
              </w:rPr>
              <w:t>上海世诚投资管理有限公司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98" w:hRule="atLeast"/>
        </w:trPr>
        <w:tc>
          <w:tcPr>
            <w:tcW w:w="4369"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bdr w:val="none" w:color="auto" w:sz="0" w:space="0"/>
                <w:lang w:val="en-US" w:eastAsia="zh-CN" w:bidi="ar"/>
              </w:rPr>
              <w:t>东北证券股份有限公司</w:t>
            </w:r>
          </w:p>
        </w:tc>
        <w:tc>
          <w:tcPr>
            <w:tcW w:w="4171"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bdr w:val="none" w:color="auto" w:sz="0" w:space="0"/>
                <w:lang w:val="en-US" w:eastAsia="zh-CN" w:bidi="ar"/>
              </w:rPr>
              <w:t>上海天井投资管理合伙企业(有限合伙)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98" w:hRule="atLeast"/>
        </w:trPr>
        <w:tc>
          <w:tcPr>
            <w:tcW w:w="4369"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bdr w:val="none" w:color="auto" w:sz="0" w:space="0"/>
                <w:lang w:val="en-US" w:eastAsia="zh-CN" w:bidi="ar"/>
              </w:rPr>
              <w:t>东方财富证券股份有限公司</w:t>
            </w:r>
          </w:p>
        </w:tc>
        <w:tc>
          <w:tcPr>
            <w:tcW w:w="4171"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bdr w:val="none" w:color="auto" w:sz="0" w:space="0"/>
                <w:lang w:val="en-US" w:eastAsia="zh-CN" w:bidi="ar"/>
              </w:rPr>
              <w:t>上海天猊投资管理有限公司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98" w:hRule="atLeast"/>
        </w:trPr>
        <w:tc>
          <w:tcPr>
            <w:tcW w:w="4369"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bdr w:val="none" w:color="auto" w:sz="0" w:space="0"/>
                <w:lang w:val="en-US" w:eastAsia="zh-CN" w:bidi="ar"/>
              </w:rPr>
              <w:t>东方证券股份有限公司</w:t>
            </w:r>
          </w:p>
        </w:tc>
        <w:tc>
          <w:tcPr>
            <w:tcW w:w="4171"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bdr w:val="none" w:color="auto" w:sz="0" w:space="0"/>
                <w:lang w:val="en-US" w:eastAsia="zh-CN" w:bidi="ar"/>
              </w:rPr>
              <w:t>上海同犇投资管理中心(有限合伙)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98" w:hRule="atLeast"/>
        </w:trPr>
        <w:tc>
          <w:tcPr>
            <w:tcW w:w="4369"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bdr w:val="none" w:color="auto" w:sz="0" w:space="0"/>
                <w:lang w:val="en-US" w:eastAsia="zh-CN" w:bidi="ar"/>
              </w:rPr>
              <w:t>东海证券股份有限公司</w:t>
            </w:r>
          </w:p>
        </w:tc>
        <w:tc>
          <w:tcPr>
            <w:tcW w:w="4171"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bdr w:val="none" w:color="auto" w:sz="0" w:space="0"/>
                <w:lang w:val="en-US" w:eastAsia="zh-CN" w:bidi="ar"/>
              </w:rPr>
              <w:t>上海彤源投资发展有限公司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98" w:hRule="atLeast"/>
        </w:trPr>
        <w:tc>
          <w:tcPr>
            <w:tcW w:w="4369"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bdr w:val="none" w:color="auto" w:sz="0" w:space="0"/>
                <w:lang w:val="en-US" w:eastAsia="zh-CN" w:bidi="ar"/>
              </w:rPr>
              <w:t>东吴证券股份有限公司</w:t>
            </w:r>
          </w:p>
        </w:tc>
        <w:tc>
          <w:tcPr>
            <w:tcW w:w="4171"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bdr w:val="none" w:color="auto" w:sz="0" w:space="0"/>
                <w:lang w:val="en-US" w:eastAsia="zh-CN" w:bidi="ar"/>
              </w:rPr>
              <w:t>上海途灵资产管理有限公司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98" w:hRule="atLeast"/>
        </w:trPr>
        <w:tc>
          <w:tcPr>
            <w:tcW w:w="4369"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bdr w:val="none" w:color="auto" w:sz="0" w:space="0"/>
                <w:lang w:val="en-US" w:eastAsia="zh-CN" w:bidi="ar"/>
              </w:rPr>
              <w:t>东兴基金管理有限公司</w:t>
            </w:r>
          </w:p>
        </w:tc>
        <w:tc>
          <w:tcPr>
            <w:tcW w:w="4171"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bdr w:val="none" w:color="auto" w:sz="0" w:space="0"/>
                <w:lang w:val="en-US" w:eastAsia="zh-CN" w:bidi="ar"/>
              </w:rPr>
              <w:t>上海瓦格兰投资管理有限公司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98" w:hRule="atLeast"/>
        </w:trPr>
        <w:tc>
          <w:tcPr>
            <w:tcW w:w="4369"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bdr w:val="none" w:color="auto" w:sz="0" w:space="0"/>
                <w:lang w:val="en-US" w:eastAsia="zh-CN" w:bidi="ar"/>
              </w:rPr>
              <w:t>方正富邦基金管理有限公司</w:t>
            </w:r>
          </w:p>
        </w:tc>
        <w:tc>
          <w:tcPr>
            <w:tcW w:w="4171"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bdr w:val="none" w:color="auto" w:sz="0" w:space="0"/>
                <w:lang w:val="en-US" w:eastAsia="zh-CN" w:bidi="ar"/>
              </w:rPr>
              <w:t>上海万纳私募基金管理有限公司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98" w:hRule="atLeast"/>
        </w:trPr>
        <w:tc>
          <w:tcPr>
            <w:tcW w:w="4369"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bdr w:val="none" w:color="auto" w:sz="0" w:space="0"/>
                <w:lang w:val="en-US" w:eastAsia="zh-CN" w:bidi="ar"/>
              </w:rPr>
              <w:t>方正证券股份有限公司</w:t>
            </w:r>
          </w:p>
        </w:tc>
        <w:tc>
          <w:tcPr>
            <w:tcW w:w="4171"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bdr w:val="none" w:color="auto" w:sz="0" w:space="0"/>
                <w:lang w:val="en-US" w:eastAsia="zh-CN" w:bidi="ar"/>
              </w:rPr>
              <w:t>上海希瓦私募基金管理中心(有限合伙)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98" w:hRule="atLeast"/>
        </w:trPr>
        <w:tc>
          <w:tcPr>
            <w:tcW w:w="4369"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bdr w:val="none" w:color="auto" w:sz="0" w:space="0"/>
                <w:lang w:val="en-US" w:eastAsia="zh-CN" w:bidi="ar"/>
              </w:rPr>
              <w:t>复通(山东)私募投资基金管理有限公司</w:t>
            </w:r>
          </w:p>
        </w:tc>
        <w:tc>
          <w:tcPr>
            <w:tcW w:w="4171"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bdr w:val="none" w:color="auto" w:sz="0" w:space="0"/>
                <w:lang w:val="en-US" w:eastAsia="zh-CN" w:bidi="ar"/>
              </w:rPr>
              <w:t>上海新方程私募基金管理有限公司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98" w:hRule="atLeast"/>
        </w:trPr>
        <w:tc>
          <w:tcPr>
            <w:tcW w:w="4369"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bdr w:val="none" w:color="auto" w:sz="0" w:space="0"/>
                <w:lang w:val="en-US" w:eastAsia="zh-CN" w:bidi="ar"/>
              </w:rPr>
              <w:t>复星保德信人寿保险有限公司</w:t>
            </w:r>
          </w:p>
        </w:tc>
        <w:tc>
          <w:tcPr>
            <w:tcW w:w="4171"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bdr w:val="none" w:color="auto" w:sz="0" w:space="0"/>
                <w:lang w:val="en-US" w:eastAsia="zh-CN" w:bidi="ar"/>
              </w:rPr>
              <w:t>上海信鱼私募基金管理有限公司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98" w:hRule="atLeast"/>
        </w:trPr>
        <w:tc>
          <w:tcPr>
            <w:tcW w:w="4369"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bdr w:val="none" w:color="auto" w:sz="0" w:space="0"/>
                <w:lang w:val="en-US" w:eastAsia="zh-CN" w:bidi="ar"/>
              </w:rPr>
              <w:t>复星集团</w:t>
            </w:r>
          </w:p>
        </w:tc>
        <w:tc>
          <w:tcPr>
            <w:tcW w:w="4171"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bdr w:val="none" w:color="auto" w:sz="0" w:space="0"/>
                <w:lang w:val="en-US" w:eastAsia="zh-CN" w:bidi="ar"/>
              </w:rPr>
              <w:t>上海行知创业投资有限公司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98" w:hRule="atLeast"/>
        </w:trPr>
        <w:tc>
          <w:tcPr>
            <w:tcW w:w="4369"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bdr w:val="none" w:color="auto" w:sz="0" w:space="0"/>
                <w:lang w:val="en-US" w:eastAsia="zh-CN" w:bidi="ar"/>
              </w:rPr>
              <w:t>富达国际有限公司</w:t>
            </w:r>
          </w:p>
        </w:tc>
        <w:tc>
          <w:tcPr>
            <w:tcW w:w="4171"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bdr w:val="none" w:color="auto" w:sz="0" w:space="0"/>
                <w:lang w:val="en-US" w:eastAsia="zh-CN" w:bidi="ar"/>
              </w:rPr>
              <w:t>上海易正朗投资管理有限公司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98" w:hRule="atLeast"/>
        </w:trPr>
        <w:tc>
          <w:tcPr>
            <w:tcW w:w="4369"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bdr w:val="none" w:color="auto" w:sz="0" w:space="0"/>
                <w:lang w:val="en-US" w:eastAsia="zh-CN" w:bidi="ar"/>
              </w:rPr>
              <w:t>富敦投资管理(上海)有限公司</w:t>
            </w:r>
          </w:p>
        </w:tc>
        <w:tc>
          <w:tcPr>
            <w:tcW w:w="4171"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bdr w:val="none" w:color="auto" w:sz="0" w:space="0"/>
                <w:lang w:val="en-US" w:eastAsia="zh-CN" w:bidi="ar"/>
              </w:rPr>
              <w:t>上海羿扬资产管理有限公司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98" w:hRule="atLeast"/>
        </w:trPr>
        <w:tc>
          <w:tcPr>
            <w:tcW w:w="4369"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bdr w:val="none" w:color="auto" w:sz="0" w:space="0"/>
                <w:lang w:val="en-US" w:eastAsia="zh-CN" w:bidi="ar"/>
              </w:rPr>
              <w:t>富国基金管理有限公司</w:t>
            </w:r>
          </w:p>
        </w:tc>
        <w:tc>
          <w:tcPr>
            <w:tcW w:w="4171"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bdr w:val="none" w:color="auto" w:sz="0" w:space="0"/>
                <w:lang w:val="en-US" w:eastAsia="zh-CN" w:bidi="ar"/>
              </w:rPr>
              <w:t>上海咏明资产管理有限公司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98" w:hRule="atLeast"/>
        </w:trPr>
        <w:tc>
          <w:tcPr>
            <w:tcW w:w="4369"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bdr w:val="none" w:color="auto" w:sz="0" w:space="0"/>
                <w:lang w:val="en-US" w:eastAsia="zh-CN" w:bidi="ar"/>
              </w:rPr>
              <w:t>富兰克林华美证券投资信托股份有限公司</w:t>
            </w:r>
          </w:p>
        </w:tc>
        <w:tc>
          <w:tcPr>
            <w:tcW w:w="4171"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bdr w:val="none" w:color="auto" w:sz="0" w:space="0"/>
                <w:lang w:val="en-US" w:eastAsia="zh-CN" w:bidi="ar"/>
              </w:rPr>
              <w:t>上海于翼资产管理合伙企业(有限合伙)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98" w:hRule="atLeast"/>
        </w:trPr>
        <w:tc>
          <w:tcPr>
            <w:tcW w:w="4369"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bdr w:val="none" w:color="auto" w:sz="0" w:space="0"/>
                <w:lang w:val="en-US" w:eastAsia="zh-CN" w:bidi="ar"/>
              </w:rPr>
              <w:t>富瑞金融集团香港有限公司</w:t>
            </w:r>
          </w:p>
        </w:tc>
        <w:tc>
          <w:tcPr>
            <w:tcW w:w="4171"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bdr w:val="none" w:color="auto" w:sz="0" w:space="0"/>
                <w:lang w:val="en-US" w:eastAsia="zh-CN" w:bidi="ar"/>
              </w:rPr>
              <w:t>上海域秀资产管理有限公司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98" w:hRule="atLeast"/>
        </w:trPr>
        <w:tc>
          <w:tcPr>
            <w:tcW w:w="4369"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bdr w:val="none" w:color="auto" w:sz="0" w:space="0"/>
                <w:lang w:val="en-US" w:eastAsia="zh-CN" w:bidi="ar"/>
              </w:rPr>
              <w:t>高盛(亚洲)有限公司</w:t>
            </w:r>
          </w:p>
        </w:tc>
        <w:tc>
          <w:tcPr>
            <w:tcW w:w="4171"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bdr w:val="none" w:color="auto" w:sz="0" w:space="0"/>
                <w:lang w:val="en-US" w:eastAsia="zh-CN" w:bidi="ar"/>
              </w:rPr>
              <w:t>上海煜德投资管理中心(有限合伙)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98" w:hRule="atLeast"/>
        </w:trPr>
        <w:tc>
          <w:tcPr>
            <w:tcW w:w="4369"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bdr w:val="none" w:color="auto" w:sz="0" w:space="0"/>
                <w:lang w:val="en-US" w:eastAsia="zh-CN" w:bidi="ar"/>
              </w:rPr>
              <w:t>高盛资产管理(香港)有限公司</w:t>
            </w:r>
          </w:p>
        </w:tc>
        <w:tc>
          <w:tcPr>
            <w:tcW w:w="4171"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bdr w:val="none" w:color="auto" w:sz="0" w:space="0"/>
                <w:lang w:val="en-US" w:eastAsia="zh-CN" w:bidi="ar"/>
              </w:rPr>
              <w:t>上海远海私募基金管理有限公司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98" w:hRule="atLeast"/>
        </w:trPr>
        <w:tc>
          <w:tcPr>
            <w:tcW w:w="4369"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bdr w:val="none" w:color="auto" w:sz="0" w:space="0"/>
                <w:lang w:val="en-US" w:eastAsia="zh-CN" w:bidi="ar"/>
              </w:rPr>
              <w:t>歌斐资产管理有限公司</w:t>
            </w:r>
          </w:p>
        </w:tc>
        <w:tc>
          <w:tcPr>
            <w:tcW w:w="4171"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bdr w:val="none" w:color="auto" w:sz="0" w:space="0"/>
                <w:lang w:val="en-US" w:eastAsia="zh-CN" w:bidi="ar"/>
              </w:rPr>
              <w:t>上海展向资产管理有限公司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98" w:hRule="atLeast"/>
        </w:trPr>
        <w:tc>
          <w:tcPr>
            <w:tcW w:w="4369"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bdr w:val="none" w:color="auto" w:sz="0" w:space="0"/>
                <w:lang w:val="en-US" w:eastAsia="zh-CN" w:bidi="ar"/>
              </w:rPr>
              <w:t>格林基金管理有限公司</w:t>
            </w:r>
          </w:p>
        </w:tc>
        <w:tc>
          <w:tcPr>
            <w:tcW w:w="4171"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bdr w:val="none" w:color="auto" w:sz="0" w:space="0"/>
                <w:lang w:val="en-US" w:eastAsia="zh-CN" w:bidi="ar"/>
              </w:rPr>
              <w:t>上海正心谷投资管理有限公司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98" w:hRule="atLeast"/>
        </w:trPr>
        <w:tc>
          <w:tcPr>
            <w:tcW w:w="4369"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bdr w:val="none" w:color="auto" w:sz="0" w:space="0"/>
                <w:lang w:val="en-US" w:eastAsia="zh-CN" w:bidi="ar"/>
              </w:rPr>
              <w:t>工银瑞信基金管理有限公司</w:t>
            </w:r>
          </w:p>
        </w:tc>
        <w:tc>
          <w:tcPr>
            <w:tcW w:w="4171"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bdr w:val="none" w:color="auto" w:sz="0" w:space="0"/>
                <w:lang w:val="en-US" w:eastAsia="zh-CN" w:bidi="ar"/>
              </w:rPr>
              <w:t>上海竹润投资有限公司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98" w:hRule="atLeast"/>
        </w:trPr>
        <w:tc>
          <w:tcPr>
            <w:tcW w:w="4369"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bdr w:val="none" w:color="auto" w:sz="0" w:space="0"/>
                <w:lang w:val="en-US" w:eastAsia="zh-CN" w:bidi="ar"/>
              </w:rPr>
              <w:t>共青城容光投资管理合伙企业(有限合伙)</w:t>
            </w:r>
          </w:p>
        </w:tc>
        <w:tc>
          <w:tcPr>
            <w:tcW w:w="4171"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bdr w:val="none" w:color="auto" w:sz="0" w:space="0"/>
                <w:lang w:val="en-US" w:eastAsia="zh-CN" w:bidi="ar"/>
              </w:rPr>
              <w:t>上汽颀臻(上海)资产管理有限公司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98" w:hRule="atLeast"/>
        </w:trPr>
        <w:tc>
          <w:tcPr>
            <w:tcW w:w="4369"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bdr w:val="none" w:color="auto" w:sz="0" w:space="0"/>
                <w:lang w:val="en-US" w:eastAsia="zh-CN" w:bidi="ar"/>
              </w:rPr>
              <w:t>光大保德信基金管理有限公司</w:t>
            </w:r>
          </w:p>
        </w:tc>
        <w:tc>
          <w:tcPr>
            <w:tcW w:w="4171"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bdr w:val="none" w:color="auto" w:sz="0" w:space="0"/>
                <w:lang w:val="en-US" w:eastAsia="zh-CN" w:bidi="ar"/>
              </w:rPr>
              <w:t>申万宏源证券有限公司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98" w:hRule="atLeast"/>
        </w:trPr>
        <w:tc>
          <w:tcPr>
            <w:tcW w:w="4369"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bdr w:val="none" w:color="auto" w:sz="0" w:space="0"/>
                <w:lang w:val="en-US" w:eastAsia="zh-CN" w:bidi="ar"/>
              </w:rPr>
              <w:t>光大证券股份有限公司</w:t>
            </w:r>
          </w:p>
        </w:tc>
        <w:tc>
          <w:tcPr>
            <w:tcW w:w="4171"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bdr w:val="none" w:color="auto" w:sz="0" w:space="0"/>
                <w:lang w:val="en-US" w:eastAsia="zh-CN" w:bidi="ar"/>
              </w:rPr>
              <w:t>深圳丞毅投资有限公司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98" w:hRule="atLeast"/>
        </w:trPr>
        <w:tc>
          <w:tcPr>
            <w:tcW w:w="4369"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bdr w:val="none" w:color="auto" w:sz="0" w:space="0"/>
                <w:lang w:val="en-US" w:eastAsia="zh-CN" w:bidi="ar"/>
              </w:rPr>
              <w:t>广东邦政资产管理有限公司</w:t>
            </w:r>
          </w:p>
        </w:tc>
        <w:tc>
          <w:tcPr>
            <w:tcW w:w="4171"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bdr w:val="none" w:color="auto" w:sz="0" w:space="0"/>
                <w:lang w:val="en-US" w:eastAsia="zh-CN" w:bidi="ar"/>
              </w:rPr>
              <w:t>深圳创富兆业金融管理有限公司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98" w:hRule="atLeast"/>
        </w:trPr>
        <w:tc>
          <w:tcPr>
            <w:tcW w:w="4369"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bdr w:val="none" w:color="auto" w:sz="0" w:space="0"/>
                <w:lang w:val="en-US" w:eastAsia="zh-CN" w:bidi="ar"/>
              </w:rPr>
              <w:t>广东东晟私募证券投资基金管理有限公司</w:t>
            </w:r>
          </w:p>
        </w:tc>
        <w:tc>
          <w:tcPr>
            <w:tcW w:w="4171"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bdr w:val="none" w:color="auto" w:sz="0" w:space="0"/>
                <w:lang w:val="en-US" w:eastAsia="zh-CN" w:bidi="ar"/>
              </w:rPr>
              <w:t>深圳达昊控股有限公司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98" w:hRule="atLeast"/>
        </w:trPr>
        <w:tc>
          <w:tcPr>
            <w:tcW w:w="4369"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bdr w:val="none" w:color="auto" w:sz="0" w:space="0"/>
                <w:lang w:val="en-US" w:eastAsia="zh-CN" w:bidi="ar"/>
              </w:rPr>
              <w:t>广东冠达泰泽私募基金管理有限公司</w:t>
            </w:r>
          </w:p>
        </w:tc>
        <w:tc>
          <w:tcPr>
            <w:tcW w:w="4171"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bdr w:val="none" w:color="auto" w:sz="0" w:space="0"/>
                <w:lang w:val="en-US" w:eastAsia="zh-CN" w:bidi="ar"/>
              </w:rPr>
              <w:t>深圳河床投资管理有限公司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98" w:hRule="atLeast"/>
        </w:trPr>
        <w:tc>
          <w:tcPr>
            <w:tcW w:w="4369"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bdr w:val="none" w:color="auto" w:sz="0" w:space="0"/>
                <w:lang w:val="en-US" w:eastAsia="zh-CN" w:bidi="ar"/>
              </w:rPr>
              <w:t>广东钜洲投资有限责任公司</w:t>
            </w:r>
          </w:p>
        </w:tc>
        <w:tc>
          <w:tcPr>
            <w:tcW w:w="4171"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bdr w:val="none" w:color="auto" w:sz="0" w:space="0"/>
                <w:lang w:val="en-US" w:eastAsia="zh-CN" w:bidi="ar"/>
              </w:rPr>
              <w:t>深圳慧利资产管理有限公司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98" w:hRule="atLeast"/>
        </w:trPr>
        <w:tc>
          <w:tcPr>
            <w:tcW w:w="4369"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bdr w:val="none" w:color="auto" w:sz="0" w:space="0"/>
                <w:lang w:val="en-US" w:eastAsia="zh-CN" w:bidi="ar"/>
              </w:rPr>
              <w:t>广东熵简私募基金管理有限公司</w:t>
            </w:r>
          </w:p>
        </w:tc>
        <w:tc>
          <w:tcPr>
            <w:tcW w:w="4171"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bdr w:val="none" w:color="auto" w:sz="0" w:space="0"/>
                <w:lang w:val="en-US" w:eastAsia="zh-CN" w:bidi="ar"/>
              </w:rPr>
              <w:t>深圳九方资产管理有限公司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98" w:hRule="atLeast"/>
        </w:trPr>
        <w:tc>
          <w:tcPr>
            <w:tcW w:w="4369"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bdr w:val="none" w:color="auto" w:sz="0" w:space="0"/>
                <w:lang w:val="en-US" w:eastAsia="zh-CN" w:bidi="ar"/>
              </w:rPr>
              <w:t>广东正圆私募基金管理有限公司</w:t>
            </w:r>
          </w:p>
        </w:tc>
        <w:tc>
          <w:tcPr>
            <w:tcW w:w="4171"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bdr w:val="none" w:color="auto" w:sz="0" w:space="0"/>
                <w:lang w:val="en-US" w:eastAsia="zh-CN" w:bidi="ar"/>
              </w:rPr>
              <w:t>深圳量度资本投资管理有限公司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98" w:hRule="atLeast"/>
        </w:trPr>
        <w:tc>
          <w:tcPr>
            <w:tcW w:w="4369"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bdr w:val="none" w:color="auto" w:sz="0" w:space="0"/>
                <w:lang w:val="en-US" w:eastAsia="zh-CN" w:bidi="ar"/>
              </w:rPr>
              <w:t>广发证券股份有限公司</w:t>
            </w:r>
          </w:p>
        </w:tc>
        <w:tc>
          <w:tcPr>
            <w:tcW w:w="4171"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bdr w:val="none" w:color="auto" w:sz="0" w:space="0"/>
                <w:lang w:val="en-US" w:eastAsia="zh-CN" w:bidi="ar"/>
              </w:rPr>
              <w:t>深圳世纪致远私募证券基金管理有限公司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98" w:hRule="atLeast"/>
        </w:trPr>
        <w:tc>
          <w:tcPr>
            <w:tcW w:w="4369"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bdr w:val="none" w:color="auto" w:sz="0" w:space="0"/>
                <w:lang w:val="en-US" w:eastAsia="zh-CN" w:bidi="ar"/>
              </w:rPr>
              <w:t>广发证券资产管理(广东)有限公司</w:t>
            </w:r>
          </w:p>
        </w:tc>
        <w:tc>
          <w:tcPr>
            <w:tcW w:w="4171"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bdr w:val="none" w:color="auto" w:sz="0" w:space="0"/>
                <w:lang w:val="en-US" w:eastAsia="zh-CN" w:bidi="ar"/>
              </w:rPr>
              <w:t>深圳市红筹投资有限公司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98" w:hRule="atLeast"/>
        </w:trPr>
        <w:tc>
          <w:tcPr>
            <w:tcW w:w="4369"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bdr w:val="none" w:color="auto" w:sz="0" w:space="0"/>
                <w:lang w:val="en-US" w:eastAsia="zh-CN" w:bidi="ar"/>
              </w:rPr>
              <w:t>广西赢舟管理咨询服务有限公司</w:t>
            </w:r>
          </w:p>
        </w:tc>
        <w:tc>
          <w:tcPr>
            <w:tcW w:w="4171"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bdr w:val="none" w:color="auto" w:sz="0" w:space="0"/>
                <w:lang w:val="en-US" w:eastAsia="zh-CN" w:bidi="ar"/>
              </w:rPr>
              <w:t>深圳市君子乾乾私募证券投资基金管理有限公司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98" w:hRule="atLeast"/>
        </w:trPr>
        <w:tc>
          <w:tcPr>
            <w:tcW w:w="4369"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bdr w:val="none" w:color="auto" w:sz="0" w:space="0"/>
                <w:lang w:val="en-US" w:eastAsia="zh-CN" w:bidi="ar"/>
              </w:rPr>
              <w:t>广州泓阈私募证券投资基金管理有限公司</w:t>
            </w:r>
          </w:p>
        </w:tc>
        <w:tc>
          <w:tcPr>
            <w:tcW w:w="4171"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bdr w:val="none" w:color="auto" w:sz="0" w:space="0"/>
                <w:lang w:val="en-US" w:eastAsia="zh-CN" w:bidi="ar"/>
              </w:rPr>
              <w:t>深圳市麦星投资管理中心(有限合伙)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98" w:hRule="atLeast"/>
        </w:trPr>
        <w:tc>
          <w:tcPr>
            <w:tcW w:w="4369"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bdr w:val="none" w:color="auto" w:sz="0" w:space="0"/>
                <w:lang w:val="en-US" w:eastAsia="zh-CN" w:bidi="ar"/>
              </w:rPr>
              <w:t>广州市玄元投资管理有限公司</w:t>
            </w:r>
          </w:p>
        </w:tc>
        <w:tc>
          <w:tcPr>
            <w:tcW w:w="4171"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bdr w:val="none" w:color="auto" w:sz="0" w:space="0"/>
                <w:lang w:val="en-US" w:eastAsia="zh-CN" w:bidi="ar"/>
              </w:rPr>
              <w:t>深圳市前海登程资产管理有限公司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98" w:hRule="atLeast"/>
        </w:trPr>
        <w:tc>
          <w:tcPr>
            <w:tcW w:w="4369"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bdr w:val="none" w:color="auto" w:sz="0" w:space="0"/>
                <w:lang w:val="en-US" w:eastAsia="zh-CN" w:bidi="ar"/>
              </w:rPr>
              <w:t>广州兴橙私募证券投资管理有限公司</w:t>
            </w:r>
          </w:p>
        </w:tc>
        <w:tc>
          <w:tcPr>
            <w:tcW w:w="4171"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bdr w:val="none" w:color="auto" w:sz="0" w:space="0"/>
                <w:lang w:val="en-US" w:eastAsia="zh-CN" w:bidi="ar"/>
              </w:rPr>
              <w:t>深圳市前海国鼎通投资有限公司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98" w:hRule="atLeast"/>
        </w:trPr>
        <w:tc>
          <w:tcPr>
            <w:tcW w:w="4369"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bdr w:val="none" w:color="auto" w:sz="0" w:space="0"/>
                <w:lang w:val="en-US" w:eastAsia="zh-CN" w:bidi="ar"/>
              </w:rPr>
              <w:t>广州云禧私募证券投资基金管理有限公司</w:t>
            </w:r>
          </w:p>
        </w:tc>
        <w:tc>
          <w:tcPr>
            <w:tcW w:w="4171"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bdr w:val="none" w:color="auto" w:sz="0" w:space="0"/>
                <w:lang w:val="en-US" w:eastAsia="zh-CN" w:bidi="ar"/>
              </w:rPr>
              <w:t>深圳市睿德信投资集团有限公司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98" w:hRule="atLeast"/>
        </w:trPr>
        <w:tc>
          <w:tcPr>
            <w:tcW w:w="4369"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bdr w:val="none" w:color="auto" w:sz="0" w:space="0"/>
                <w:lang w:val="en-US" w:eastAsia="zh-CN" w:bidi="ar"/>
              </w:rPr>
              <w:t>国海富兰克林基金管理有限公司</w:t>
            </w:r>
          </w:p>
        </w:tc>
        <w:tc>
          <w:tcPr>
            <w:tcW w:w="4171"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bdr w:val="none" w:color="auto" w:sz="0" w:space="0"/>
                <w:lang w:val="en-US" w:eastAsia="zh-CN" w:bidi="ar"/>
              </w:rPr>
              <w:t>深圳市同创佳业资产管理有限公司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98" w:hRule="atLeast"/>
        </w:trPr>
        <w:tc>
          <w:tcPr>
            <w:tcW w:w="4369"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bdr w:val="none" w:color="auto" w:sz="0" w:space="0"/>
                <w:lang w:val="en-US" w:eastAsia="zh-CN" w:bidi="ar"/>
              </w:rPr>
              <w:t>国海证券股份有限公司</w:t>
            </w:r>
          </w:p>
        </w:tc>
        <w:tc>
          <w:tcPr>
            <w:tcW w:w="4171"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bdr w:val="none" w:color="auto" w:sz="0" w:space="0"/>
                <w:lang w:val="en-US" w:eastAsia="zh-CN" w:bidi="ar"/>
              </w:rPr>
              <w:t>深圳市唯德投资管理有限公司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98" w:hRule="atLeast"/>
        </w:trPr>
        <w:tc>
          <w:tcPr>
            <w:tcW w:w="4369"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bdr w:val="none" w:color="auto" w:sz="0" w:space="0"/>
                <w:lang w:val="en-US" w:eastAsia="zh-CN" w:bidi="ar"/>
              </w:rPr>
              <w:t>国华兴益保险资产管理有限公司</w:t>
            </w:r>
          </w:p>
        </w:tc>
        <w:tc>
          <w:tcPr>
            <w:tcW w:w="4171"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bdr w:val="none" w:color="auto" w:sz="0" w:space="0"/>
                <w:lang w:val="en-US" w:eastAsia="zh-CN" w:bidi="ar"/>
              </w:rPr>
              <w:t>深圳市易同投资有限公司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98" w:hRule="atLeast"/>
        </w:trPr>
        <w:tc>
          <w:tcPr>
            <w:tcW w:w="4369"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bdr w:val="none" w:color="auto" w:sz="0" w:space="0"/>
                <w:lang w:val="en-US" w:eastAsia="zh-CN" w:bidi="ar"/>
              </w:rPr>
              <w:t>国金证券股份有限公司</w:t>
            </w:r>
          </w:p>
        </w:tc>
        <w:tc>
          <w:tcPr>
            <w:tcW w:w="4171"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bdr w:val="none" w:color="auto" w:sz="0" w:space="0"/>
                <w:lang w:val="en-US" w:eastAsia="zh-CN" w:bidi="ar"/>
              </w:rPr>
              <w:t>深圳市裕晋私募证券投资基金管理有限公司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98" w:hRule="atLeast"/>
        </w:trPr>
        <w:tc>
          <w:tcPr>
            <w:tcW w:w="4369"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bdr w:val="none" w:color="auto" w:sz="0" w:space="0"/>
                <w:lang w:val="en-US" w:eastAsia="zh-CN" w:bidi="ar"/>
              </w:rPr>
              <w:t>国联基金管理有限公司</w:t>
            </w:r>
          </w:p>
        </w:tc>
        <w:tc>
          <w:tcPr>
            <w:tcW w:w="4171"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bdr w:val="none" w:color="auto" w:sz="0" w:space="0"/>
                <w:lang w:val="en-US" w:eastAsia="zh-CN" w:bidi="ar"/>
              </w:rPr>
              <w:t>深圳市长青藤资产管理有限公司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98" w:hRule="atLeast"/>
        </w:trPr>
        <w:tc>
          <w:tcPr>
            <w:tcW w:w="4369"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bdr w:val="none" w:color="auto" w:sz="0" w:space="0"/>
                <w:lang w:val="en-US" w:eastAsia="zh-CN" w:bidi="ar"/>
              </w:rPr>
              <w:t>国盛证券有限责任公司</w:t>
            </w:r>
          </w:p>
        </w:tc>
        <w:tc>
          <w:tcPr>
            <w:tcW w:w="4171"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bdr w:val="none" w:color="auto" w:sz="0" w:space="0"/>
                <w:lang w:val="en-US" w:eastAsia="zh-CN" w:bidi="ar"/>
              </w:rPr>
              <w:t>深圳市铸成投资有限责任公司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98" w:hRule="atLeast"/>
        </w:trPr>
        <w:tc>
          <w:tcPr>
            <w:tcW w:w="4369"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bdr w:val="none" w:color="auto" w:sz="0" w:space="0"/>
                <w:lang w:val="en-US" w:eastAsia="zh-CN" w:bidi="ar"/>
              </w:rPr>
              <w:t>国泰基金管理有限公司</w:t>
            </w:r>
          </w:p>
        </w:tc>
        <w:tc>
          <w:tcPr>
            <w:tcW w:w="4171"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bdr w:val="none" w:color="auto" w:sz="0" w:space="0"/>
                <w:lang w:val="en-US" w:eastAsia="zh-CN" w:bidi="ar"/>
              </w:rPr>
              <w:t>深圳赢利基金管理有限公司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98" w:hRule="atLeast"/>
        </w:trPr>
        <w:tc>
          <w:tcPr>
            <w:tcW w:w="4369"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bdr w:val="none" w:color="auto" w:sz="0" w:space="0"/>
                <w:lang w:val="en-US" w:eastAsia="zh-CN" w:bidi="ar"/>
              </w:rPr>
              <w:t>国泰君安证券股份有限公司</w:t>
            </w:r>
          </w:p>
        </w:tc>
        <w:tc>
          <w:tcPr>
            <w:tcW w:w="4171"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bdr w:val="none" w:color="auto" w:sz="0" w:space="0"/>
                <w:lang w:val="en-US" w:eastAsia="zh-CN" w:bidi="ar"/>
              </w:rPr>
              <w:t>深圳源和资产管理有限公司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98" w:hRule="atLeast"/>
        </w:trPr>
        <w:tc>
          <w:tcPr>
            <w:tcW w:w="4369"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bdr w:val="none" w:color="auto" w:sz="0" w:space="0"/>
                <w:lang w:val="en-US" w:eastAsia="zh-CN" w:bidi="ar"/>
              </w:rPr>
              <w:t>国泰证券投资信托股份有限公司</w:t>
            </w:r>
          </w:p>
        </w:tc>
        <w:tc>
          <w:tcPr>
            <w:tcW w:w="4171"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bdr w:val="none" w:color="auto" w:sz="0" w:space="0"/>
                <w:lang w:val="en-US" w:eastAsia="zh-CN" w:bidi="ar"/>
              </w:rPr>
              <w:t>深圳泽正私募证券投资基金管理有限公司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98" w:hRule="atLeast"/>
        </w:trPr>
        <w:tc>
          <w:tcPr>
            <w:tcW w:w="4369"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bdr w:val="none" w:color="auto" w:sz="0" w:space="0"/>
                <w:lang w:val="en-US" w:eastAsia="zh-CN" w:bidi="ar"/>
              </w:rPr>
              <w:t>国投瑞银基金管理有限公司</w:t>
            </w:r>
          </w:p>
        </w:tc>
        <w:tc>
          <w:tcPr>
            <w:tcW w:w="4171"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bdr w:val="none" w:color="auto" w:sz="0" w:space="0"/>
                <w:lang w:val="en-US" w:eastAsia="zh-CN" w:bidi="ar"/>
              </w:rPr>
              <w:t>深圳资瑞兴投资有限公司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98" w:hRule="atLeast"/>
        </w:trPr>
        <w:tc>
          <w:tcPr>
            <w:tcW w:w="4369"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bdr w:val="none" w:color="auto" w:sz="0" w:space="0"/>
                <w:lang w:val="en-US" w:eastAsia="zh-CN" w:bidi="ar"/>
              </w:rPr>
              <w:t>国投证券股份有限公司</w:t>
            </w:r>
          </w:p>
        </w:tc>
        <w:tc>
          <w:tcPr>
            <w:tcW w:w="4171"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bdr w:val="none" w:color="auto" w:sz="0" w:space="0"/>
                <w:lang w:val="en-US" w:eastAsia="zh-CN" w:bidi="ar"/>
              </w:rPr>
              <w:t>盛世景资产管理集团股份有限公司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98" w:hRule="atLeast"/>
        </w:trPr>
        <w:tc>
          <w:tcPr>
            <w:tcW w:w="4369"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bdr w:val="none" w:color="auto" w:sz="0" w:space="0"/>
                <w:lang w:val="en-US" w:eastAsia="zh-CN" w:bidi="ar"/>
              </w:rPr>
              <w:t>国信证券股份有限公司</w:t>
            </w:r>
          </w:p>
        </w:tc>
        <w:tc>
          <w:tcPr>
            <w:tcW w:w="4171"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bdr w:val="none" w:color="auto" w:sz="0" w:space="0"/>
                <w:lang w:val="en-US" w:eastAsia="zh-CN" w:bidi="ar"/>
              </w:rPr>
              <w:t>施罗德投资控股有限公司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98" w:hRule="atLeast"/>
        </w:trPr>
        <w:tc>
          <w:tcPr>
            <w:tcW w:w="4369"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bdr w:val="none" w:color="auto" w:sz="0" w:space="0"/>
                <w:lang w:val="en-US" w:eastAsia="zh-CN" w:bidi="ar"/>
              </w:rPr>
              <w:t>国元证券股份有限公司</w:t>
            </w:r>
          </w:p>
        </w:tc>
        <w:tc>
          <w:tcPr>
            <w:tcW w:w="4171"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bdr w:val="none" w:color="auto" w:sz="0" w:space="0"/>
                <w:lang w:val="en-US" w:eastAsia="zh-CN" w:bidi="ar"/>
              </w:rPr>
              <w:t>时代资本投资咨询(香港)有限公司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98" w:hRule="atLeast"/>
        </w:trPr>
        <w:tc>
          <w:tcPr>
            <w:tcW w:w="4369"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bdr w:val="none" w:color="auto" w:sz="0" w:space="0"/>
                <w:lang w:val="en-US" w:eastAsia="zh-CN" w:bidi="ar"/>
              </w:rPr>
              <w:t>海富通基金管理有限公司</w:t>
            </w:r>
          </w:p>
        </w:tc>
        <w:tc>
          <w:tcPr>
            <w:tcW w:w="4171"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bdr w:val="none" w:color="auto" w:sz="0" w:space="0"/>
                <w:lang w:val="en-US" w:eastAsia="zh-CN" w:bidi="ar"/>
              </w:rPr>
              <w:t>世纪证券有限责任公司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98" w:hRule="atLeast"/>
        </w:trPr>
        <w:tc>
          <w:tcPr>
            <w:tcW w:w="4369"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bdr w:val="none" w:color="auto" w:sz="0" w:space="0"/>
                <w:lang w:val="en-US" w:eastAsia="zh-CN" w:bidi="ar"/>
              </w:rPr>
              <w:t>海南和谕私募基金管理有限公司</w:t>
            </w:r>
          </w:p>
        </w:tc>
        <w:tc>
          <w:tcPr>
            <w:tcW w:w="4171"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bdr w:val="none" w:color="auto" w:sz="0" w:space="0"/>
                <w:lang w:val="en-US" w:eastAsia="zh-CN" w:bidi="ar"/>
              </w:rPr>
              <w:t>太平洋资产管理有限责任公司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98" w:hRule="atLeast"/>
        </w:trPr>
        <w:tc>
          <w:tcPr>
            <w:tcW w:w="4369"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bdr w:val="none" w:color="auto" w:sz="0" w:space="0"/>
                <w:lang w:val="en-US" w:eastAsia="zh-CN" w:bidi="ar"/>
              </w:rPr>
              <w:t>海南君阳私募基金管理有限公司</w:t>
            </w:r>
          </w:p>
        </w:tc>
        <w:tc>
          <w:tcPr>
            <w:tcW w:w="4171"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bdr w:val="none" w:color="auto" w:sz="0" w:space="0"/>
                <w:lang w:val="en-US" w:eastAsia="zh-CN" w:bidi="ar"/>
              </w:rPr>
              <w:t>太平资产管理有限公司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98" w:hRule="atLeast"/>
        </w:trPr>
        <w:tc>
          <w:tcPr>
            <w:tcW w:w="4369"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bdr w:val="none" w:color="auto" w:sz="0" w:space="0"/>
                <w:lang w:val="en-US" w:eastAsia="zh-CN" w:bidi="ar"/>
              </w:rPr>
              <w:t>海南旗泓私募基金管理有限公司</w:t>
            </w:r>
          </w:p>
        </w:tc>
        <w:tc>
          <w:tcPr>
            <w:tcW w:w="4171"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bdr w:val="none" w:color="auto" w:sz="0" w:space="0"/>
                <w:lang w:val="en-US" w:eastAsia="zh-CN" w:bidi="ar"/>
              </w:rPr>
              <w:t>泰康基金管理有限公司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98" w:hRule="atLeast"/>
        </w:trPr>
        <w:tc>
          <w:tcPr>
            <w:tcW w:w="4369"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bdr w:val="none" w:color="auto" w:sz="0" w:space="0"/>
                <w:lang w:val="en-US" w:eastAsia="zh-CN" w:bidi="ar"/>
              </w:rPr>
              <w:t>海南谦信私募基金管理有限公司</w:t>
            </w:r>
          </w:p>
        </w:tc>
        <w:tc>
          <w:tcPr>
            <w:tcW w:w="4171"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bdr w:val="none" w:color="auto" w:sz="0" w:space="0"/>
                <w:lang w:val="en-US" w:eastAsia="zh-CN" w:bidi="ar"/>
              </w:rPr>
              <w:t>泰康资产管理有限责任公司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98" w:hRule="atLeast"/>
        </w:trPr>
        <w:tc>
          <w:tcPr>
            <w:tcW w:w="4369"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bdr w:val="none" w:color="auto" w:sz="0" w:space="0"/>
                <w:lang w:val="en-US" w:eastAsia="zh-CN" w:bidi="ar"/>
              </w:rPr>
              <w:t>海南羊角私募基金管理合伙企业(有限合伙)</w:t>
            </w:r>
          </w:p>
        </w:tc>
        <w:tc>
          <w:tcPr>
            <w:tcW w:w="4171"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bdr w:val="none" w:color="auto" w:sz="0" w:space="0"/>
                <w:lang w:val="en-US" w:eastAsia="zh-CN" w:bidi="ar"/>
              </w:rPr>
              <w:t>天风证券股份有限公司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98" w:hRule="atLeast"/>
        </w:trPr>
        <w:tc>
          <w:tcPr>
            <w:tcW w:w="4369"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bdr w:val="none" w:color="auto" w:sz="0" w:space="0"/>
                <w:lang w:val="en-US" w:eastAsia="zh-CN" w:bidi="ar"/>
              </w:rPr>
              <w:t>海森堡资本管理有限公司</w:t>
            </w:r>
          </w:p>
        </w:tc>
        <w:tc>
          <w:tcPr>
            <w:tcW w:w="4171"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bdr w:val="none" w:color="auto" w:sz="0" w:space="0"/>
                <w:lang w:val="en-US" w:eastAsia="zh-CN" w:bidi="ar"/>
              </w:rPr>
              <w:t>天弘基金管理有限公司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98" w:hRule="atLeast"/>
        </w:trPr>
        <w:tc>
          <w:tcPr>
            <w:tcW w:w="4369"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bdr w:val="none" w:color="auto" w:sz="0" w:space="0"/>
                <w:lang w:val="en-US" w:eastAsia="zh-CN" w:bidi="ar"/>
              </w:rPr>
              <w:t>海通国际资产管理(香港)有限公司</w:t>
            </w:r>
          </w:p>
        </w:tc>
        <w:tc>
          <w:tcPr>
            <w:tcW w:w="4171"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bdr w:val="none" w:color="auto" w:sz="0" w:space="0"/>
                <w:lang w:val="en-US" w:eastAsia="zh-CN" w:bidi="ar"/>
              </w:rPr>
              <w:t>天阅财富(北京)投资有限公司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98" w:hRule="atLeast"/>
        </w:trPr>
        <w:tc>
          <w:tcPr>
            <w:tcW w:w="4369"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bdr w:val="none" w:color="auto" w:sz="0" w:space="0"/>
                <w:lang w:val="en-US" w:eastAsia="zh-CN" w:bidi="ar"/>
              </w:rPr>
              <w:t>海通证券股份有限公司</w:t>
            </w:r>
          </w:p>
        </w:tc>
        <w:tc>
          <w:tcPr>
            <w:tcW w:w="4171"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bdr w:val="none" w:color="auto" w:sz="0" w:space="0"/>
                <w:lang w:val="en-US" w:eastAsia="zh-CN" w:bidi="ar"/>
              </w:rPr>
              <w:t>维景价值资本有限公司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98" w:hRule="atLeast"/>
        </w:trPr>
        <w:tc>
          <w:tcPr>
            <w:tcW w:w="4369"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bdr w:val="none" w:color="auto" w:sz="0" w:space="0"/>
                <w:lang w:val="en-US" w:eastAsia="zh-CN" w:bidi="ar"/>
              </w:rPr>
              <w:t>韩国投资公司</w:t>
            </w:r>
          </w:p>
        </w:tc>
        <w:tc>
          <w:tcPr>
            <w:tcW w:w="4171"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bdr w:val="none" w:color="auto" w:sz="0" w:space="0"/>
                <w:lang w:val="en-US" w:eastAsia="zh-CN" w:bidi="ar"/>
              </w:rPr>
              <w:t>五矿证券有限公司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98" w:hRule="atLeast"/>
        </w:trPr>
        <w:tc>
          <w:tcPr>
            <w:tcW w:w="4369"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bdr w:val="none" w:color="auto" w:sz="0" w:space="0"/>
                <w:lang w:val="en-US" w:eastAsia="zh-CN" w:bidi="ar"/>
              </w:rPr>
              <w:t>汉和资本</w:t>
            </w:r>
          </w:p>
        </w:tc>
        <w:tc>
          <w:tcPr>
            <w:tcW w:w="4171"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bdr w:val="none" w:color="auto" w:sz="0" w:space="0"/>
                <w:lang w:val="en-US" w:eastAsia="zh-CN" w:bidi="ar"/>
              </w:rPr>
              <w:t>西部利得基金管理有限公司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98" w:hRule="atLeast"/>
        </w:trPr>
        <w:tc>
          <w:tcPr>
            <w:tcW w:w="4369"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bdr w:val="none" w:color="auto" w:sz="0" w:space="0"/>
                <w:lang w:val="en-US" w:eastAsia="zh-CN" w:bidi="ar"/>
              </w:rPr>
              <w:t>汉能投资集团</w:t>
            </w:r>
          </w:p>
        </w:tc>
        <w:tc>
          <w:tcPr>
            <w:tcW w:w="4171"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bdr w:val="none" w:color="auto" w:sz="0" w:space="0"/>
                <w:lang w:val="en-US" w:eastAsia="zh-CN" w:bidi="ar"/>
              </w:rPr>
              <w:t>西部证券股份有限公司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98" w:hRule="atLeast"/>
        </w:trPr>
        <w:tc>
          <w:tcPr>
            <w:tcW w:w="4369"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bdr w:val="none" w:color="auto" w:sz="0" w:space="0"/>
                <w:lang w:val="en-US" w:eastAsia="zh-CN" w:bidi="ar"/>
              </w:rPr>
              <w:t>瀚亚投资管理(上海)有限公司</w:t>
            </w:r>
          </w:p>
        </w:tc>
        <w:tc>
          <w:tcPr>
            <w:tcW w:w="4171"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bdr w:val="none" w:color="auto" w:sz="0" w:space="0"/>
                <w:lang w:val="en-US" w:eastAsia="zh-CN" w:bidi="ar"/>
              </w:rPr>
              <w:t>西藏东财基金管理有限公司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98" w:hRule="atLeast"/>
        </w:trPr>
        <w:tc>
          <w:tcPr>
            <w:tcW w:w="4369"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bdr w:val="none" w:color="auto" w:sz="0" w:space="0"/>
                <w:lang w:val="en-US" w:eastAsia="zh-CN" w:bidi="ar"/>
              </w:rPr>
              <w:t>杭银理财有限责任公司</w:t>
            </w:r>
          </w:p>
        </w:tc>
        <w:tc>
          <w:tcPr>
            <w:tcW w:w="4171"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bdr w:val="none" w:color="auto" w:sz="0" w:space="0"/>
                <w:lang w:val="en-US" w:eastAsia="zh-CN" w:bidi="ar"/>
              </w:rPr>
              <w:t>西藏源乘投资管理有限公司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98" w:hRule="atLeast"/>
        </w:trPr>
        <w:tc>
          <w:tcPr>
            <w:tcW w:w="4369"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bdr w:val="none" w:color="auto" w:sz="0" w:space="0"/>
                <w:lang w:val="en-US" w:eastAsia="zh-CN" w:bidi="ar"/>
              </w:rPr>
              <w:t>杭州城投资本集团有限公司</w:t>
            </w:r>
          </w:p>
        </w:tc>
        <w:tc>
          <w:tcPr>
            <w:tcW w:w="4171"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bdr w:val="none" w:color="auto" w:sz="0" w:space="0"/>
                <w:lang w:val="en-US" w:eastAsia="zh-CN" w:bidi="ar"/>
              </w:rPr>
              <w:t>西藏中睿合银投资管理有限公司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98" w:hRule="atLeast"/>
        </w:trPr>
        <w:tc>
          <w:tcPr>
            <w:tcW w:w="4369"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bdr w:val="none" w:color="auto" w:sz="0" w:space="0"/>
                <w:lang w:val="en-US" w:eastAsia="zh-CN" w:bidi="ar"/>
              </w:rPr>
              <w:t>杭州锦成盛资产管理有限公司</w:t>
            </w:r>
          </w:p>
        </w:tc>
        <w:tc>
          <w:tcPr>
            <w:tcW w:w="4171"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bdr w:val="none" w:color="auto" w:sz="0" w:space="0"/>
                <w:lang w:val="en-US" w:eastAsia="zh-CN" w:bidi="ar"/>
              </w:rPr>
              <w:t>西南证券股份有限公司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98" w:hRule="atLeast"/>
        </w:trPr>
        <w:tc>
          <w:tcPr>
            <w:tcW w:w="4369"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bdr w:val="none" w:color="auto" w:sz="0" w:space="0"/>
                <w:lang w:val="en-US" w:eastAsia="zh-CN" w:bidi="ar"/>
              </w:rPr>
              <w:t>杭州玖龙资产管理有限公司</w:t>
            </w:r>
          </w:p>
        </w:tc>
        <w:tc>
          <w:tcPr>
            <w:tcW w:w="4171"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bdr w:val="none" w:color="auto" w:sz="0" w:space="0"/>
                <w:lang w:val="en-US" w:eastAsia="zh-CN" w:bidi="ar"/>
              </w:rPr>
              <w:t>香港富达国际有限公司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98" w:hRule="atLeast"/>
        </w:trPr>
        <w:tc>
          <w:tcPr>
            <w:tcW w:w="4369"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bdr w:val="none" w:color="auto" w:sz="0" w:space="0"/>
                <w:lang w:val="en-US" w:eastAsia="zh-CN" w:bidi="ar"/>
              </w:rPr>
              <w:t>杭州俊腾私募基金管理有限公司</w:t>
            </w:r>
          </w:p>
        </w:tc>
        <w:tc>
          <w:tcPr>
            <w:tcW w:w="4171"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bdr w:val="none" w:color="auto" w:sz="0" w:space="0"/>
                <w:lang w:val="en-US" w:eastAsia="zh-CN" w:bidi="ar"/>
              </w:rPr>
              <w:t>湘财证券股份有限公司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98" w:hRule="atLeast"/>
        </w:trPr>
        <w:tc>
          <w:tcPr>
            <w:tcW w:w="4369"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bdr w:val="none" w:color="auto" w:sz="0" w:space="0"/>
                <w:lang w:val="en-US" w:eastAsia="zh-CN" w:bidi="ar"/>
              </w:rPr>
              <w:t>杭州凯昇投资管理有限公司</w:t>
            </w:r>
          </w:p>
        </w:tc>
        <w:tc>
          <w:tcPr>
            <w:tcW w:w="4171"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bdr w:val="none" w:color="auto" w:sz="0" w:space="0"/>
                <w:lang w:val="en-US" w:eastAsia="zh-CN" w:bidi="ar"/>
              </w:rPr>
              <w:t>新韩资产运用株式会社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98" w:hRule="atLeast"/>
        </w:trPr>
        <w:tc>
          <w:tcPr>
            <w:tcW w:w="4369"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bdr w:val="none" w:color="auto" w:sz="0" w:space="0"/>
                <w:lang w:val="en-US" w:eastAsia="zh-CN" w:bidi="ar"/>
              </w:rPr>
              <w:t>杭州星泰投资管理有限公司</w:t>
            </w:r>
          </w:p>
        </w:tc>
        <w:tc>
          <w:tcPr>
            <w:tcW w:w="4171"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bdr w:val="none" w:color="auto" w:sz="0" w:space="0"/>
                <w:lang w:val="en-US" w:eastAsia="zh-CN" w:bidi="ar"/>
              </w:rPr>
              <w:t>鑫元基金管理有限公司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98" w:hRule="atLeast"/>
        </w:trPr>
        <w:tc>
          <w:tcPr>
            <w:tcW w:w="4369"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bdr w:val="none" w:color="auto" w:sz="0" w:space="0"/>
                <w:lang w:val="en-US" w:eastAsia="zh-CN" w:bidi="ar"/>
              </w:rPr>
              <w:t>杭州正鑫私募基金管理有限公司</w:t>
            </w:r>
          </w:p>
        </w:tc>
        <w:tc>
          <w:tcPr>
            <w:tcW w:w="4171"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bdr w:val="none" w:color="auto" w:sz="0" w:space="0"/>
                <w:lang w:val="en-US" w:eastAsia="zh-CN" w:bidi="ar"/>
              </w:rPr>
              <w:t>信达澳亚基金管理有限公司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98" w:hRule="atLeast"/>
        </w:trPr>
        <w:tc>
          <w:tcPr>
            <w:tcW w:w="4369"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bdr w:val="none" w:color="auto" w:sz="0" w:space="0"/>
                <w:lang w:val="en-US" w:eastAsia="zh-CN" w:bidi="ar"/>
              </w:rPr>
              <w:t>杭州致道投资有限公司</w:t>
            </w:r>
          </w:p>
        </w:tc>
        <w:tc>
          <w:tcPr>
            <w:tcW w:w="4171"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bdr w:val="none" w:color="auto" w:sz="0" w:space="0"/>
                <w:lang w:val="en-US" w:eastAsia="zh-CN" w:bidi="ar"/>
              </w:rPr>
              <w:t>星泰投资管理有限公司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98" w:hRule="atLeast"/>
        </w:trPr>
        <w:tc>
          <w:tcPr>
            <w:tcW w:w="4369"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bdr w:val="none" w:color="auto" w:sz="0" w:space="0"/>
                <w:lang w:val="en-US" w:eastAsia="zh-CN" w:bidi="ar"/>
              </w:rPr>
              <w:t>浩成资产管理有限公司</w:t>
            </w:r>
          </w:p>
        </w:tc>
        <w:tc>
          <w:tcPr>
            <w:tcW w:w="4171"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bdr w:val="none" w:color="auto" w:sz="0" w:space="0"/>
                <w:lang w:val="en-US" w:eastAsia="zh-CN" w:bidi="ar"/>
              </w:rPr>
              <w:t>行健资产管理有限公司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98" w:hRule="atLeast"/>
        </w:trPr>
        <w:tc>
          <w:tcPr>
            <w:tcW w:w="4369"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bdr w:val="none" w:color="auto" w:sz="0" w:space="0"/>
                <w:lang w:val="en-US" w:eastAsia="zh-CN" w:bidi="ar"/>
              </w:rPr>
              <w:t>禾永投资管理(北京)有限公司</w:t>
            </w:r>
          </w:p>
        </w:tc>
        <w:tc>
          <w:tcPr>
            <w:tcW w:w="4171"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bdr w:val="none" w:color="auto" w:sz="0" w:space="0"/>
                <w:lang w:val="en-US" w:eastAsia="zh-CN" w:bidi="ar"/>
              </w:rPr>
              <w:t>兴业基金管理有限公司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98" w:hRule="atLeast"/>
        </w:trPr>
        <w:tc>
          <w:tcPr>
            <w:tcW w:w="4369"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bdr w:val="none" w:color="auto" w:sz="0" w:space="0"/>
                <w:lang w:val="en-US" w:eastAsia="zh-CN" w:bidi="ar"/>
              </w:rPr>
              <w:t>和谐健康保险股份有限公司</w:t>
            </w:r>
          </w:p>
        </w:tc>
        <w:tc>
          <w:tcPr>
            <w:tcW w:w="4171"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bdr w:val="none" w:color="auto" w:sz="0" w:space="0"/>
                <w:lang w:val="en-US" w:eastAsia="zh-CN" w:bidi="ar"/>
              </w:rPr>
              <w:t>兴业银行股份有限公司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98" w:hRule="atLeast"/>
        </w:trPr>
        <w:tc>
          <w:tcPr>
            <w:tcW w:w="4369"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bdr w:val="none" w:color="auto" w:sz="0" w:space="0"/>
                <w:lang w:val="en-US" w:eastAsia="zh-CN" w:bidi="ar"/>
              </w:rPr>
              <w:t>荷宝海外投资基金管理(上海)有限公司</w:t>
            </w:r>
          </w:p>
        </w:tc>
        <w:tc>
          <w:tcPr>
            <w:tcW w:w="4171"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bdr w:val="none" w:color="auto" w:sz="0" w:space="0"/>
                <w:lang w:val="en-US" w:eastAsia="zh-CN" w:bidi="ar"/>
              </w:rPr>
              <w:t>兴业证券股份有限公司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98" w:hRule="atLeast"/>
        </w:trPr>
        <w:tc>
          <w:tcPr>
            <w:tcW w:w="4369"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bdr w:val="none" w:color="auto" w:sz="0" w:space="0"/>
                <w:lang w:val="en-US" w:eastAsia="zh-CN" w:bidi="ar"/>
              </w:rPr>
              <w:t>恒安标准人寿保险有限公司</w:t>
            </w:r>
          </w:p>
        </w:tc>
        <w:tc>
          <w:tcPr>
            <w:tcW w:w="4171"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bdr w:val="none" w:color="auto" w:sz="0" w:space="0"/>
                <w:lang w:val="en-US" w:eastAsia="zh-CN" w:bidi="ar"/>
              </w:rPr>
              <w:t>兴银理财有限责任公司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98" w:hRule="atLeast"/>
        </w:trPr>
        <w:tc>
          <w:tcPr>
            <w:tcW w:w="4369"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bdr w:val="none" w:color="auto" w:sz="0" w:space="0"/>
                <w:lang w:val="en-US" w:eastAsia="zh-CN" w:bidi="ar"/>
              </w:rPr>
              <w:t>弘毅远方基金管理有限公司</w:t>
            </w:r>
          </w:p>
        </w:tc>
        <w:tc>
          <w:tcPr>
            <w:tcW w:w="4171"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bdr w:val="none" w:color="auto" w:sz="0" w:space="0"/>
                <w:lang w:val="en-US" w:eastAsia="zh-CN" w:bidi="ar"/>
              </w:rPr>
              <w:t>兴证全球基金管理有限公司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98" w:hRule="atLeast"/>
        </w:trPr>
        <w:tc>
          <w:tcPr>
            <w:tcW w:w="4369"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bdr w:val="none" w:color="auto" w:sz="0" w:space="0"/>
                <w:lang w:val="en-US" w:eastAsia="zh-CN" w:bidi="ar"/>
              </w:rPr>
              <w:t>红杉资本股权投资管理(天津)有限公司</w:t>
            </w:r>
          </w:p>
        </w:tc>
        <w:tc>
          <w:tcPr>
            <w:tcW w:w="4171"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bdr w:val="none" w:color="auto" w:sz="0" w:space="0"/>
                <w:lang w:val="en-US" w:eastAsia="zh-CN" w:bidi="ar"/>
              </w:rPr>
              <w:t>亚太财产保险有限公司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98" w:hRule="atLeast"/>
        </w:trPr>
        <w:tc>
          <w:tcPr>
            <w:tcW w:w="4369"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bdr w:val="none" w:color="auto" w:sz="0" w:space="0"/>
                <w:lang w:val="en-US" w:eastAsia="zh-CN" w:bidi="ar"/>
              </w:rPr>
              <w:t>红土创新基金管理有限公司</w:t>
            </w:r>
          </w:p>
        </w:tc>
        <w:tc>
          <w:tcPr>
            <w:tcW w:w="4171"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bdr w:val="none" w:color="auto" w:sz="0" w:space="0"/>
                <w:lang w:val="en-US" w:eastAsia="zh-CN" w:bidi="ar"/>
              </w:rPr>
              <w:t>阳光资产管理股份有限公司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98" w:hRule="atLeast"/>
        </w:trPr>
        <w:tc>
          <w:tcPr>
            <w:tcW w:w="4369"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bdr w:val="none" w:color="auto" w:sz="0" w:space="0"/>
                <w:lang w:val="en-US" w:eastAsia="zh-CN" w:bidi="ar"/>
              </w:rPr>
              <w:t>宏利基金管理有限公司</w:t>
            </w:r>
          </w:p>
        </w:tc>
        <w:tc>
          <w:tcPr>
            <w:tcW w:w="4171"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bdr w:val="none" w:color="auto" w:sz="0" w:space="0"/>
                <w:lang w:val="en-US" w:eastAsia="zh-CN" w:bidi="ar"/>
              </w:rPr>
              <w:t>易方达基金管理有限公司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98" w:hRule="atLeast"/>
        </w:trPr>
        <w:tc>
          <w:tcPr>
            <w:tcW w:w="4369"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bdr w:val="none" w:color="auto" w:sz="0" w:space="0"/>
                <w:lang w:val="en-US" w:eastAsia="zh-CN" w:bidi="ar"/>
              </w:rPr>
              <w:t>宏利投资管理(香港)有限公司</w:t>
            </w:r>
          </w:p>
        </w:tc>
        <w:tc>
          <w:tcPr>
            <w:tcW w:w="4171"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bdr w:val="none" w:color="auto" w:sz="0" w:space="0"/>
                <w:lang w:val="en-US" w:eastAsia="zh-CN" w:bidi="ar"/>
              </w:rPr>
              <w:t>银河基金管理有限公司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98" w:hRule="atLeast"/>
        </w:trPr>
        <w:tc>
          <w:tcPr>
            <w:tcW w:w="4369"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bdr w:val="none" w:color="auto" w:sz="0" w:space="0"/>
                <w:lang w:val="en-US" w:eastAsia="zh-CN" w:bidi="ar"/>
              </w:rPr>
              <w:t>泓德基金管理有限公司</w:t>
            </w:r>
          </w:p>
        </w:tc>
        <w:tc>
          <w:tcPr>
            <w:tcW w:w="4171"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bdr w:val="none" w:color="auto" w:sz="0" w:space="0"/>
                <w:lang w:val="en-US" w:eastAsia="zh-CN" w:bidi="ar"/>
              </w:rPr>
              <w:t>永赢基金管理有限公司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98" w:hRule="atLeast"/>
        </w:trPr>
        <w:tc>
          <w:tcPr>
            <w:tcW w:w="4369"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bdr w:val="none" w:color="auto" w:sz="0" w:space="0"/>
                <w:lang w:val="en-US" w:eastAsia="zh-CN" w:bidi="ar"/>
              </w:rPr>
              <w:t>泓铭资本金融控股有限公司</w:t>
            </w:r>
          </w:p>
        </w:tc>
        <w:tc>
          <w:tcPr>
            <w:tcW w:w="4171"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bdr w:val="none" w:color="auto" w:sz="0" w:space="0"/>
                <w:lang w:val="en-US" w:eastAsia="zh-CN" w:bidi="ar"/>
              </w:rPr>
              <w:t>友邦人寿保险有限公司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98" w:hRule="atLeast"/>
        </w:trPr>
        <w:tc>
          <w:tcPr>
            <w:tcW w:w="4369"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bdr w:val="none" w:color="auto" w:sz="0" w:space="0"/>
                <w:lang w:val="en-US" w:eastAsia="zh-CN" w:bidi="ar"/>
              </w:rPr>
              <w:t>鸿运私募基金管理(海南)有限公司</w:t>
            </w:r>
          </w:p>
        </w:tc>
        <w:tc>
          <w:tcPr>
            <w:tcW w:w="4171"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bdr w:val="none" w:color="auto" w:sz="0" w:space="0"/>
                <w:lang w:val="en-US" w:eastAsia="zh-CN" w:bidi="ar"/>
              </w:rPr>
              <w:t>粤港澳大湾区共同家园发展基金管理有限公司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98" w:hRule="atLeast"/>
        </w:trPr>
        <w:tc>
          <w:tcPr>
            <w:tcW w:w="4369"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bdr w:val="none" w:color="auto" w:sz="0" w:space="0"/>
                <w:lang w:val="en-US" w:eastAsia="zh-CN" w:bidi="ar"/>
              </w:rPr>
              <w:t>湖南惠劼私募基金管理有限公司</w:t>
            </w:r>
          </w:p>
        </w:tc>
        <w:tc>
          <w:tcPr>
            <w:tcW w:w="4171"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bdr w:val="none" w:color="auto" w:sz="0" w:space="0"/>
                <w:lang w:val="en-US" w:eastAsia="zh-CN" w:bidi="ar"/>
              </w:rPr>
              <w:t>粤民投私募证券基金管理(深圳)有限公司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98" w:hRule="atLeast"/>
        </w:trPr>
        <w:tc>
          <w:tcPr>
            <w:tcW w:w="4369"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bdr w:val="none" w:color="auto" w:sz="0" w:space="0"/>
                <w:lang w:val="en-US" w:eastAsia="zh-CN" w:bidi="ar"/>
              </w:rPr>
              <w:t>花旗环球金融亚洲有限公司</w:t>
            </w:r>
          </w:p>
        </w:tc>
        <w:tc>
          <w:tcPr>
            <w:tcW w:w="4171"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bdr w:val="none" w:color="auto" w:sz="0" w:space="0"/>
                <w:lang w:val="en-US" w:eastAsia="zh-CN" w:bidi="ar"/>
              </w:rPr>
              <w:t>泽源资本管理有限公司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98" w:hRule="atLeast"/>
        </w:trPr>
        <w:tc>
          <w:tcPr>
            <w:tcW w:w="4369"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bdr w:val="none" w:color="auto" w:sz="0" w:space="0"/>
                <w:lang w:val="en-US" w:eastAsia="zh-CN" w:bidi="ar"/>
              </w:rPr>
              <w:t>华安财保资产管理有限责任公司</w:t>
            </w:r>
          </w:p>
        </w:tc>
        <w:tc>
          <w:tcPr>
            <w:tcW w:w="4171"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bdr w:val="none" w:color="auto" w:sz="0" w:space="0"/>
                <w:lang w:val="en-US" w:eastAsia="zh-CN" w:bidi="ar"/>
              </w:rPr>
              <w:t>长安基金管理有限公司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98" w:hRule="atLeast"/>
        </w:trPr>
        <w:tc>
          <w:tcPr>
            <w:tcW w:w="4369"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bdr w:val="none" w:color="auto" w:sz="0" w:space="0"/>
                <w:lang w:val="en-US" w:eastAsia="zh-CN" w:bidi="ar"/>
              </w:rPr>
              <w:t>华安基金管理有限公司</w:t>
            </w:r>
          </w:p>
        </w:tc>
        <w:tc>
          <w:tcPr>
            <w:tcW w:w="4171"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bdr w:val="none" w:color="auto" w:sz="0" w:space="0"/>
                <w:lang w:val="en-US" w:eastAsia="zh-CN" w:bidi="ar"/>
              </w:rPr>
              <w:t>长城证券股份有限公司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98" w:hRule="atLeast"/>
        </w:trPr>
        <w:tc>
          <w:tcPr>
            <w:tcW w:w="4369"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bdr w:val="none" w:color="auto" w:sz="0" w:space="0"/>
                <w:lang w:val="en-US" w:eastAsia="zh-CN" w:bidi="ar"/>
              </w:rPr>
              <w:t>华安证券股份有限公司</w:t>
            </w:r>
          </w:p>
        </w:tc>
        <w:tc>
          <w:tcPr>
            <w:tcW w:w="4171"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bdr w:val="none" w:color="auto" w:sz="0" w:space="0"/>
                <w:lang w:val="en-US" w:eastAsia="zh-CN" w:bidi="ar"/>
              </w:rPr>
              <w:t>长江证券股份有限公司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98" w:hRule="atLeast"/>
        </w:trPr>
        <w:tc>
          <w:tcPr>
            <w:tcW w:w="4369"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bdr w:val="none" w:color="auto" w:sz="0" w:space="0"/>
                <w:lang w:val="en-US" w:eastAsia="zh-CN" w:bidi="ar"/>
              </w:rPr>
              <w:t>华创证券有限责任公司</w:t>
            </w:r>
          </w:p>
        </w:tc>
        <w:tc>
          <w:tcPr>
            <w:tcW w:w="4171"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bdr w:val="none" w:color="auto" w:sz="0" w:space="0"/>
                <w:lang w:val="en-US" w:eastAsia="zh-CN" w:bidi="ar"/>
              </w:rPr>
              <w:t>长盛基金管理有限公司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98" w:hRule="atLeast"/>
        </w:trPr>
        <w:tc>
          <w:tcPr>
            <w:tcW w:w="4369"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bdr w:val="none" w:color="auto" w:sz="0" w:space="0"/>
                <w:lang w:val="en-US" w:eastAsia="zh-CN" w:bidi="ar"/>
              </w:rPr>
              <w:t>华福证券有限责任公司</w:t>
            </w:r>
          </w:p>
        </w:tc>
        <w:tc>
          <w:tcPr>
            <w:tcW w:w="4171"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bdr w:val="none" w:color="auto" w:sz="0" w:space="0"/>
                <w:lang w:val="en-US" w:eastAsia="zh-CN" w:bidi="ar"/>
              </w:rPr>
              <w:t>长石投资有限公司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98" w:hRule="atLeast"/>
        </w:trPr>
        <w:tc>
          <w:tcPr>
            <w:tcW w:w="4369"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bdr w:val="none" w:color="auto" w:sz="0" w:space="0"/>
                <w:lang w:val="en-US" w:eastAsia="zh-CN" w:bidi="ar"/>
              </w:rPr>
              <w:t>华乐资本有限公司</w:t>
            </w:r>
          </w:p>
        </w:tc>
        <w:tc>
          <w:tcPr>
            <w:tcW w:w="4171"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bdr w:val="none" w:color="auto" w:sz="0" w:space="0"/>
                <w:lang w:val="en-US" w:eastAsia="zh-CN" w:bidi="ar"/>
              </w:rPr>
              <w:t>长信基金管理有限责任公司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98" w:hRule="atLeast"/>
        </w:trPr>
        <w:tc>
          <w:tcPr>
            <w:tcW w:w="4369"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bdr w:val="none" w:color="auto" w:sz="0" w:space="0"/>
                <w:lang w:val="en-US" w:eastAsia="zh-CN" w:bidi="ar"/>
              </w:rPr>
              <w:t>华泰证券股份有限公司</w:t>
            </w:r>
          </w:p>
        </w:tc>
        <w:tc>
          <w:tcPr>
            <w:tcW w:w="4171"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bdr w:val="none" w:color="auto" w:sz="0" w:space="0"/>
                <w:lang w:val="en-US" w:eastAsia="zh-CN" w:bidi="ar"/>
              </w:rPr>
              <w:t>招商信诺资产管理有限公司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98" w:hRule="atLeast"/>
        </w:trPr>
        <w:tc>
          <w:tcPr>
            <w:tcW w:w="4369"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bdr w:val="none" w:color="auto" w:sz="0" w:space="0"/>
                <w:lang w:val="en-US" w:eastAsia="zh-CN" w:bidi="ar"/>
              </w:rPr>
              <w:t>华西证券股份有限公司</w:t>
            </w:r>
          </w:p>
        </w:tc>
        <w:tc>
          <w:tcPr>
            <w:tcW w:w="4171"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bdr w:val="none" w:color="auto" w:sz="0" w:space="0"/>
                <w:lang w:val="en-US" w:eastAsia="zh-CN" w:bidi="ar"/>
              </w:rPr>
              <w:t>招商证券股份有限公司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98" w:hRule="atLeast"/>
        </w:trPr>
        <w:tc>
          <w:tcPr>
            <w:tcW w:w="4369"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bdr w:val="none" w:color="auto" w:sz="0" w:space="0"/>
                <w:lang w:val="en-US" w:eastAsia="zh-CN" w:bidi="ar"/>
              </w:rPr>
              <w:t>华夏基金(香港)有限公司</w:t>
            </w:r>
          </w:p>
        </w:tc>
        <w:tc>
          <w:tcPr>
            <w:tcW w:w="4171"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bdr w:val="none" w:color="auto" w:sz="0" w:space="0"/>
                <w:lang w:val="en-US" w:eastAsia="zh-CN" w:bidi="ar"/>
              </w:rPr>
              <w:t>浙江龙航资产管理有限公司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98" w:hRule="atLeast"/>
        </w:trPr>
        <w:tc>
          <w:tcPr>
            <w:tcW w:w="4369"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bdr w:val="none" w:color="auto" w:sz="0" w:space="0"/>
                <w:lang w:val="en-US" w:eastAsia="zh-CN" w:bidi="ar"/>
              </w:rPr>
              <w:t>华夏基金管理有限公司</w:t>
            </w:r>
          </w:p>
        </w:tc>
        <w:tc>
          <w:tcPr>
            <w:tcW w:w="4171"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bdr w:val="none" w:color="auto" w:sz="0" w:space="0"/>
                <w:lang w:val="en-US" w:eastAsia="zh-CN" w:bidi="ar"/>
              </w:rPr>
              <w:t>浙江睿光私募基金管理有限公司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98" w:hRule="atLeast"/>
        </w:trPr>
        <w:tc>
          <w:tcPr>
            <w:tcW w:w="4369"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bdr w:val="none" w:color="auto" w:sz="0" w:space="0"/>
                <w:lang w:val="en-US" w:eastAsia="zh-CN" w:bidi="ar"/>
              </w:rPr>
              <w:t>华鑫证券有限责任公司</w:t>
            </w:r>
          </w:p>
        </w:tc>
        <w:tc>
          <w:tcPr>
            <w:tcW w:w="4171"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bdr w:val="none" w:color="auto" w:sz="0" w:space="0"/>
                <w:lang w:val="en-US" w:eastAsia="zh-CN" w:bidi="ar"/>
              </w:rPr>
              <w:t>浙江永禧投资管理有限公司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98" w:hRule="atLeast"/>
        </w:trPr>
        <w:tc>
          <w:tcPr>
            <w:tcW w:w="4369"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bdr w:val="none" w:color="auto" w:sz="0" w:space="0"/>
                <w:lang w:val="en-US" w:eastAsia="zh-CN" w:bidi="ar"/>
              </w:rPr>
              <w:t>汇百川基金管理有限公司</w:t>
            </w:r>
          </w:p>
        </w:tc>
        <w:tc>
          <w:tcPr>
            <w:tcW w:w="4171"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bdr w:val="none" w:color="auto" w:sz="0" w:space="0"/>
                <w:lang w:val="en-US" w:eastAsia="zh-CN" w:bidi="ar"/>
              </w:rPr>
              <w:t>浙商基金管理有限公司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98" w:hRule="atLeast"/>
        </w:trPr>
        <w:tc>
          <w:tcPr>
            <w:tcW w:w="4369"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bdr w:val="none" w:color="auto" w:sz="0" w:space="0"/>
                <w:lang w:val="en-US" w:eastAsia="zh-CN" w:bidi="ar"/>
              </w:rPr>
              <w:t>汇丰环球投资管理(香港)有限公司</w:t>
            </w:r>
          </w:p>
        </w:tc>
        <w:tc>
          <w:tcPr>
            <w:tcW w:w="4171"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bdr w:val="none" w:color="auto" w:sz="0" w:space="0"/>
                <w:lang w:val="en-US" w:eastAsia="zh-CN" w:bidi="ar"/>
              </w:rPr>
              <w:t>浙商证券股份有限公司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98" w:hRule="atLeast"/>
        </w:trPr>
        <w:tc>
          <w:tcPr>
            <w:tcW w:w="4369"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bdr w:val="none" w:color="auto" w:sz="0" w:space="0"/>
                <w:lang w:val="en-US" w:eastAsia="zh-CN" w:bidi="ar"/>
              </w:rPr>
              <w:t>汇丰晋信基金管理有限公司</w:t>
            </w:r>
          </w:p>
        </w:tc>
        <w:tc>
          <w:tcPr>
            <w:tcW w:w="4171"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bdr w:val="none" w:color="auto" w:sz="0" w:space="0"/>
                <w:lang w:val="en-US" w:eastAsia="zh-CN" w:bidi="ar"/>
              </w:rPr>
              <w:t>臻一资产管理有限公司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98" w:hRule="atLeast"/>
        </w:trPr>
        <w:tc>
          <w:tcPr>
            <w:tcW w:w="4369"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bdr w:val="none" w:color="auto" w:sz="0" w:space="0"/>
                <w:lang w:val="en-US" w:eastAsia="zh-CN" w:bidi="ar"/>
              </w:rPr>
              <w:t>汇丰前海证券有限责任公司</w:t>
            </w:r>
          </w:p>
        </w:tc>
        <w:tc>
          <w:tcPr>
            <w:tcW w:w="4171"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bdr w:val="none" w:color="auto" w:sz="0" w:space="0"/>
                <w:lang w:val="en-US" w:eastAsia="zh-CN" w:bidi="ar"/>
              </w:rPr>
              <w:t>中国国际金融(香港)有限公司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98" w:hRule="atLeast"/>
        </w:trPr>
        <w:tc>
          <w:tcPr>
            <w:tcW w:w="4369"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bdr w:val="none" w:color="auto" w:sz="0" w:space="0"/>
                <w:lang w:val="en-US" w:eastAsia="zh-CN" w:bidi="ar"/>
              </w:rPr>
              <w:t>汇华理财有限公司</w:t>
            </w:r>
          </w:p>
        </w:tc>
        <w:tc>
          <w:tcPr>
            <w:tcW w:w="4171"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bdr w:val="none" w:color="auto" w:sz="0" w:space="0"/>
                <w:lang w:val="en-US" w:eastAsia="zh-CN" w:bidi="ar"/>
              </w:rPr>
              <w:t>中国国际金融股份有限公司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98" w:hRule="atLeast"/>
        </w:trPr>
        <w:tc>
          <w:tcPr>
            <w:tcW w:w="4369"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bdr w:val="none" w:color="auto" w:sz="0" w:space="0"/>
                <w:lang w:val="en-US" w:eastAsia="zh-CN" w:bidi="ar"/>
              </w:rPr>
              <w:t>汇泉基金管理有限公司</w:t>
            </w:r>
          </w:p>
        </w:tc>
        <w:tc>
          <w:tcPr>
            <w:tcW w:w="4171"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bdr w:val="none" w:color="auto" w:sz="0" w:space="0"/>
                <w:lang w:val="en-US" w:eastAsia="zh-CN" w:bidi="ar"/>
              </w:rPr>
              <w:t>中国人寿养老保险股份有限公司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98" w:hRule="atLeast"/>
        </w:trPr>
        <w:tc>
          <w:tcPr>
            <w:tcW w:w="4369"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bdr w:val="none" w:color="auto" w:sz="0" w:space="0"/>
                <w:lang w:val="en-US" w:eastAsia="zh-CN" w:bidi="ar"/>
              </w:rPr>
              <w:t>汇添富基金管理股份有限公司</w:t>
            </w:r>
          </w:p>
        </w:tc>
        <w:tc>
          <w:tcPr>
            <w:tcW w:w="4171"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bdr w:val="none" w:color="auto" w:sz="0" w:space="0"/>
                <w:lang w:val="en-US" w:eastAsia="zh-CN" w:bidi="ar"/>
              </w:rPr>
              <w:t>中国人寿资产管理有限公司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98" w:hRule="atLeast"/>
        </w:trPr>
        <w:tc>
          <w:tcPr>
            <w:tcW w:w="4369"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bdr w:val="none" w:color="auto" w:sz="0" w:space="0"/>
                <w:lang w:val="en-US" w:eastAsia="zh-CN" w:bidi="ar"/>
              </w:rPr>
              <w:t>嘉合基金管理有限公司</w:t>
            </w:r>
          </w:p>
        </w:tc>
        <w:tc>
          <w:tcPr>
            <w:tcW w:w="4171"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bdr w:val="none" w:color="auto" w:sz="0" w:space="0"/>
                <w:lang w:val="en-US" w:eastAsia="zh-CN" w:bidi="ar"/>
              </w:rPr>
              <w:t>中国银河证券股份有限公司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98" w:hRule="atLeast"/>
        </w:trPr>
        <w:tc>
          <w:tcPr>
            <w:tcW w:w="4369"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bdr w:val="none" w:color="auto" w:sz="0" w:space="0"/>
                <w:lang w:val="en-US" w:eastAsia="zh-CN" w:bidi="ar"/>
              </w:rPr>
              <w:t>嘉实基金管理有限公司</w:t>
            </w:r>
          </w:p>
        </w:tc>
        <w:tc>
          <w:tcPr>
            <w:tcW w:w="4171"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bdr w:val="none" w:color="auto" w:sz="0" w:space="0"/>
                <w:lang w:val="en-US" w:eastAsia="zh-CN" w:bidi="ar"/>
              </w:rPr>
              <w:t>中航证券有限公司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98" w:hRule="atLeast"/>
        </w:trPr>
        <w:tc>
          <w:tcPr>
            <w:tcW w:w="4369"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bdr w:val="none" w:color="auto" w:sz="0" w:space="0"/>
                <w:lang w:val="en-US" w:eastAsia="zh-CN" w:bidi="ar"/>
              </w:rPr>
              <w:t>建信理财有限责任公司</w:t>
            </w:r>
          </w:p>
        </w:tc>
        <w:tc>
          <w:tcPr>
            <w:tcW w:w="4171"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bdr w:val="none" w:color="auto" w:sz="0" w:space="0"/>
                <w:lang w:val="en-US" w:eastAsia="zh-CN" w:bidi="ar"/>
              </w:rPr>
              <w:t>中荷人寿保险有限公司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98" w:hRule="atLeast"/>
        </w:trPr>
        <w:tc>
          <w:tcPr>
            <w:tcW w:w="4369"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bdr w:val="none" w:color="auto" w:sz="0" w:space="0"/>
                <w:lang w:val="en-US" w:eastAsia="zh-CN" w:bidi="ar"/>
              </w:rPr>
              <w:t>建信养老金管理有限责任公司</w:t>
            </w:r>
          </w:p>
        </w:tc>
        <w:tc>
          <w:tcPr>
            <w:tcW w:w="4171"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bdr w:val="none" w:color="auto" w:sz="0" w:space="0"/>
                <w:lang w:val="en-US" w:eastAsia="zh-CN" w:bidi="ar"/>
              </w:rPr>
              <w:t>中华联合保险集团股份有限公司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98" w:hRule="atLeast"/>
        </w:trPr>
        <w:tc>
          <w:tcPr>
            <w:tcW w:w="4369"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bdr w:val="none" w:color="auto" w:sz="0" w:space="0"/>
                <w:lang w:val="en-US" w:eastAsia="zh-CN" w:bidi="ar"/>
              </w:rPr>
              <w:t>建银国际证券有限公司</w:t>
            </w:r>
          </w:p>
        </w:tc>
        <w:tc>
          <w:tcPr>
            <w:tcW w:w="4171"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bdr w:val="none" w:color="auto" w:sz="0" w:space="0"/>
                <w:lang w:val="en-US" w:eastAsia="zh-CN" w:bidi="ar"/>
              </w:rPr>
              <w:t>中金基金管理有限公司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98" w:hRule="atLeast"/>
        </w:trPr>
        <w:tc>
          <w:tcPr>
            <w:tcW w:w="4369"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bdr w:val="none" w:color="auto" w:sz="0" w:space="0"/>
                <w:lang w:val="en-US" w:eastAsia="zh-CN" w:bidi="ar"/>
              </w:rPr>
              <w:t>江苏瑞华投资管理有限公司</w:t>
            </w:r>
          </w:p>
        </w:tc>
        <w:tc>
          <w:tcPr>
            <w:tcW w:w="4171"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bdr w:val="none" w:color="auto" w:sz="0" w:space="0"/>
                <w:lang w:val="en-US" w:eastAsia="zh-CN" w:bidi="ar"/>
              </w:rPr>
              <w:t>中泰证券股份有限公司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98" w:hRule="atLeast"/>
        </w:trPr>
        <w:tc>
          <w:tcPr>
            <w:tcW w:w="4369"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bdr w:val="none" w:color="auto" w:sz="0" w:space="0"/>
                <w:lang w:val="en-US" w:eastAsia="zh-CN" w:bidi="ar"/>
              </w:rPr>
              <w:t>江西彼得明奇私募基金管理有限公司</w:t>
            </w:r>
          </w:p>
        </w:tc>
        <w:tc>
          <w:tcPr>
            <w:tcW w:w="4171"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bdr w:val="none" w:color="auto" w:sz="0" w:space="0"/>
                <w:lang w:val="en-US" w:eastAsia="zh-CN" w:bidi="ar"/>
              </w:rPr>
              <w:t>中天国富证券有限公司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98" w:hRule="atLeast"/>
        </w:trPr>
        <w:tc>
          <w:tcPr>
            <w:tcW w:w="4369"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bdr w:val="none" w:color="auto" w:sz="0" w:space="0"/>
                <w:lang w:val="en-US" w:eastAsia="zh-CN" w:bidi="ar"/>
              </w:rPr>
              <w:t>交银施罗德基金管理有限公司</w:t>
            </w:r>
          </w:p>
        </w:tc>
        <w:tc>
          <w:tcPr>
            <w:tcW w:w="4171"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bdr w:val="none" w:color="auto" w:sz="0" w:space="0"/>
                <w:lang w:val="en-US" w:eastAsia="zh-CN" w:bidi="ar"/>
              </w:rPr>
              <w:t>中投国际(香港)有限公司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98" w:hRule="atLeast"/>
        </w:trPr>
        <w:tc>
          <w:tcPr>
            <w:tcW w:w="4369"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bdr w:val="none" w:color="auto" w:sz="0" w:space="0"/>
                <w:lang w:val="en-US" w:eastAsia="zh-CN" w:bidi="ar"/>
              </w:rPr>
              <w:t>晋江市至简资产管理有限公司</w:t>
            </w:r>
          </w:p>
        </w:tc>
        <w:tc>
          <w:tcPr>
            <w:tcW w:w="4171"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bdr w:val="none" w:color="auto" w:sz="0" w:space="0"/>
                <w:lang w:val="en-US" w:eastAsia="zh-CN" w:bidi="ar"/>
              </w:rPr>
              <w:t>中信建投证券股份有限公司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98" w:hRule="atLeast"/>
        </w:trPr>
        <w:tc>
          <w:tcPr>
            <w:tcW w:w="4369"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bdr w:val="none" w:color="auto" w:sz="0" w:space="0"/>
                <w:lang w:val="en-US" w:eastAsia="zh-CN" w:bidi="ar"/>
              </w:rPr>
              <w:t>京明禾投资管理咨询(上海)有限公司</w:t>
            </w:r>
          </w:p>
        </w:tc>
        <w:tc>
          <w:tcPr>
            <w:tcW w:w="4171"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bdr w:val="none" w:color="auto" w:sz="0" w:space="0"/>
                <w:lang w:val="en-US" w:eastAsia="zh-CN" w:bidi="ar"/>
              </w:rPr>
              <w:t>中信里昂证券有限公司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98" w:hRule="atLeast"/>
        </w:trPr>
        <w:tc>
          <w:tcPr>
            <w:tcW w:w="4369"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bdr w:val="none" w:color="auto" w:sz="0" w:space="0"/>
                <w:lang w:val="en-US" w:eastAsia="zh-CN" w:bidi="ar"/>
              </w:rPr>
              <w:t>精砚私募基金管理(广东)有限公司</w:t>
            </w:r>
          </w:p>
        </w:tc>
        <w:tc>
          <w:tcPr>
            <w:tcW w:w="4171"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bdr w:val="none" w:color="auto" w:sz="0" w:space="0"/>
                <w:lang w:val="en-US" w:eastAsia="zh-CN" w:bidi="ar"/>
              </w:rPr>
              <w:t>中信期货有限公司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98" w:hRule="atLeast"/>
        </w:trPr>
        <w:tc>
          <w:tcPr>
            <w:tcW w:w="4369"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bdr w:val="none" w:color="auto" w:sz="0" w:space="0"/>
                <w:lang w:val="en-US" w:eastAsia="zh-CN" w:bidi="ar"/>
              </w:rPr>
              <w:t>景顺投资管理有限公司</w:t>
            </w:r>
          </w:p>
        </w:tc>
        <w:tc>
          <w:tcPr>
            <w:tcW w:w="4171"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bdr w:val="none" w:color="auto" w:sz="0" w:space="0"/>
                <w:lang w:val="en-US" w:eastAsia="zh-CN" w:bidi="ar"/>
              </w:rPr>
              <w:t>中信证券股份有限公司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98" w:hRule="atLeast"/>
        </w:trPr>
        <w:tc>
          <w:tcPr>
            <w:tcW w:w="4369"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bdr w:val="none" w:color="auto" w:sz="0" w:space="0"/>
                <w:lang w:val="en-US" w:eastAsia="zh-CN" w:bidi="ar"/>
              </w:rPr>
              <w:t>静瑞私募基金管理(上海)有限公司</w:t>
            </w:r>
          </w:p>
        </w:tc>
        <w:tc>
          <w:tcPr>
            <w:tcW w:w="4171"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bdr w:val="none" w:color="auto" w:sz="0" w:space="0"/>
                <w:lang w:val="en-US" w:eastAsia="zh-CN" w:bidi="ar"/>
              </w:rPr>
              <w:t>中意资产管理有限责任公司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98" w:hRule="atLeast"/>
        </w:trPr>
        <w:tc>
          <w:tcPr>
            <w:tcW w:w="4369"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bdr w:val="none" w:color="auto" w:sz="0" w:space="0"/>
                <w:lang w:val="en-US" w:eastAsia="zh-CN" w:bidi="ar"/>
              </w:rPr>
              <w:t>九泰基金管理有限公司</w:t>
            </w:r>
          </w:p>
        </w:tc>
        <w:tc>
          <w:tcPr>
            <w:tcW w:w="4171"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bdr w:val="none" w:color="auto" w:sz="0" w:space="0"/>
                <w:lang w:val="en-US" w:eastAsia="zh-CN" w:bidi="ar"/>
              </w:rPr>
              <w:t>中银国际证券股份有限公司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98" w:hRule="atLeast"/>
        </w:trPr>
        <w:tc>
          <w:tcPr>
            <w:tcW w:w="4369"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bdr w:val="none" w:color="auto" w:sz="0" w:space="0"/>
                <w:lang w:val="en-US" w:eastAsia="zh-CN" w:bidi="ar"/>
              </w:rPr>
              <w:t>君龙人寿保险有限公司</w:t>
            </w:r>
          </w:p>
        </w:tc>
        <w:tc>
          <w:tcPr>
            <w:tcW w:w="4171"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bdr w:val="none" w:color="auto" w:sz="0" w:space="0"/>
                <w:lang w:val="en-US" w:eastAsia="zh-CN" w:bidi="ar"/>
              </w:rPr>
              <w:t>中邮保险资产管理有限公司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98" w:hRule="atLeast"/>
        </w:trPr>
        <w:tc>
          <w:tcPr>
            <w:tcW w:w="4369"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bdr w:val="none" w:color="auto" w:sz="0" w:space="0"/>
                <w:lang w:val="en-US" w:eastAsia="zh-CN" w:bidi="ar"/>
              </w:rPr>
              <w:t>开源证券股份有限公司</w:t>
            </w:r>
          </w:p>
        </w:tc>
        <w:tc>
          <w:tcPr>
            <w:tcW w:w="4171"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bdr w:val="none" w:color="auto" w:sz="0" w:space="0"/>
                <w:lang w:val="en-US" w:eastAsia="zh-CN" w:bidi="ar"/>
              </w:rPr>
              <w:t>中邮创业基金管理股份有限公司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98" w:hRule="atLeast"/>
        </w:trPr>
        <w:tc>
          <w:tcPr>
            <w:tcW w:w="4369"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bdr w:val="none" w:color="auto" w:sz="0" w:space="0"/>
                <w:lang w:val="en-US" w:eastAsia="zh-CN" w:bidi="ar"/>
              </w:rPr>
              <w:t>兰馨亚洲投资中国有限公司</w:t>
            </w:r>
          </w:p>
        </w:tc>
        <w:tc>
          <w:tcPr>
            <w:tcW w:w="4171"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bdr w:val="none" w:color="auto" w:sz="0" w:space="0"/>
                <w:lang w:val="en-US" w:eastAsia="zh-CN" w:bidi="ar"/>
              </w:rPr>
              <w:t>中邮人寿保险股份有限公司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98" w:hRule="atLeast"/>
        </w:trPr>
        <w:tc>
          <w:tcPr>
            <w:tcW w:w="4369"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bdr w:val="none" w:color="auto" w:sz="0" w:space="0"/>
                <w:lang w:val="en-US" w:eastAsia="zh-CN" w:bidi="ar"/>
              </w:rPr>
              <w:t>乐盈(珠海)私募证券投资管理有限公司</w:t>
            </w:r>
          </w:p>
        </w:tc>
        <w:tc>
          <w:tcPr>
            <w:tcW w:w="4171"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bdr w:val="none" w:color="auto" w:sz="0" w:space="0"/>
                <w:lang w:val="en-US" w:eastAsia="zh-CN" w:bidi="ar"/>
              </w:rPr>
              <w:t>中邮证券有限责任公司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98" w:hRule="atLeast"/>
        </w:trPr>
        <w:tc>
          <w:tcPr>
            <w:tcW w:w="4369"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bdr w:val="none" w:color="auto" w:sz="0" w:space="0"/>
                <w:lang w:val="en-US" w:eastAsia="zh-CN" w:bidi="ar"/>
              </w:rPr>
              <w:t>磊亚投资顾问有限公司</w:t>
            </w:r>
          </w:p>
        </w:tc>
        <w:tc>
          <w:tcPr>
            <w:tcW w:w="4171"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bdr w:val="none" w:color="auto" w:sz="0" w:space="0"/>
                <w:lang w:val="en-US" w:eastAsia="zh-CN" w:bidi="ar"/>
              </w:rPr>
              <w:t>中再资产管理股份有限公司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98" w:hRule="atLeast"/>
        </w:trPr>
        <w:tc>
          <w:tcPr>
            <w:tcW w:w="4369"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bdr w:val="none" w:color="auto" w:sz="0" w:space="0"/>
                <w:lang w:val="en-US" w:eastAsia="zh-CN" w:bidi="ar"/>
              </w:rPr>
              <w:t>立格资本投资有限公司</w:t>
            </w:r>
          </w:p>
        </w:tc>
        <w:tc>
          <w:tcPr>
            <w:tcW w:w="4171"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bdr w:val="none" w:color="auto" w:sz="0" w:space="0"/>
                <w:lang w:val="en-US" w:eastAsia="zh-CN" w:bidi="ar"/>
              </w:rPr>
              <w:t>钟港资本有限公司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98" w:hRule="atLeast"/>
        </w:trPr>
        <w:tc>
          <w:tcPr>
            <w:tcW w:w="4369"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bdr w:val="none" w:color="auto" w:sz="0" w:space="0"/>
                <w:lang w:val="en-US" w:eastAsia="zh-CN" w:bidi="ar"/>
              </w:rPr>
              <w:t>鲁信国际金融有限公司</w:t>
            </w:r>
          </w:p>
        </w:tc>
        <w:tc>
          <w:tcPr>
            <w:tcW w:w="4171"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bdr w:val="none" w:color="auto" w:sz="0" w:space="0"/>
                <w:lang w:val="en-US" w:eastAsia="zh-CN" w:bidi="ar"/>
              </w:rPr>
              <w:t>珠海会远私募基金管理有限公司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7" w:hRule="atLeast"/>
        </w:trPr>
        <w:tc>
          <w:tcPr>
            <w:tcW w:w="4369"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bdr w:val="none" w:color="auto" w:sz="0" w:space="0"/>
                <w:lang w:val="en-US" w:eastAsia="zh-CN" w:bidi="ar"/>
              </w:rPr>
              <w:t>马可孛罗至真资产管理(开曼群岛)有限公司</w:t>
            </w:r>
          </w:p>
        </w:tc>
        <w:tc>
          <w:tcPr>
            <w:tcW w:w="4171"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bottom"/>
          </w:tcPr>
          <w:p>
            <w:pPr>
              <w:rPr>
                <w:rFonts w:hint="eastAsia" w:ascii="Times New Roman" w:hAnsi="Times New Roman" w:eastAsia="宋体" w:cs="宋体"/>
                <w:i w:val="0"/>
                <w:color w:val="000000"/>
                <w:sz w:val="22"/>
                <w:szCs w:val="22"/>
                <w:u w:val="none"/>
              </w:rPr>
            </w:pPr>
          </w:p>
        </w:tc>
      </w:tr>
    </w:tbl>
    <w:p>
      <w:pPr>
        <w:widowControl/>
        <w:textAlignment w:val="center"/>
        <w:rPr>
          <w:rFonts w:hint="eastAsia" w:ascii="Times New Roman" w:hAnsi="Times New Roman" w:eastAsia="宋体"/>
          <w:sz w:val="24"/>
        </w:rPr>
      </w:pPr>
    </w:p>
    <w:sectPr>
      <w:footerReference r:id="rId3" w:type="default"/>
      <w:pgSz w:w="11906" w:h="16838"/>
      <w:pgMar w:top="1440" w:right="1558" w:bottom="1440" w:left="1800"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 w:name="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auto"/>
    <w:pitch w:val="default"/>
    <w:sig w:usb0="E1002EFF" w:usb1="C000605B" w:usb2="00000029" w:usb3="00000000" w:csb0="200101FF" w:csb1="20280000"/>
  </w:font>
  <w:font w:name="Ti">
    <w:altName w:val="Segoe Print"/>
    <w:panose1 w:val="00000000000000000000"/>
    <w:charset w:val="00"/>
    <w:family w:val="auto"/>
    <w:pitch w:val="default"/>
    <w:sig w:usb0="00000000" w:usb1="00000000" w:usb2="00000000" w:usb3="00000000" w:csb0="00000000" w:csb1="00000000"/>
  </w:font>
  <w:font w:name="Tim">
    <w:altName w:val="Segoe Print"/>
    <w:panose1 w:val="00000000000000000000"/>
    <w:charset w:val="00"/>
    <w:family w:val="auto"/>
    <w:pitch w:val="default"/>
    <w:sig w:usb0="00000000" w:usb1="00000000" w:usb2="00000000" w:usb3="00000000" w:csb0="00000000" w:csb1="00000000"/>
  </w:font>
  <w:font w:name="Time">
    <w:altName w:val="Segoe Print"/>
    <w:panose1 w:val="00000000000000000000"/>
    <w:charset w:val="00"/>
    <w:family w:val="auto"/>
    <w:pitch w:val="default"/>
    <w:sig w:usb0="00000000" w:usb1="00000000" w:usb2="00000000" w:usb3="00000000" w:csb0="00000000" w:csb1="00000000"/>
  </w:font>
  <w:font w:name="s">
    <w:altName w:val="Segoe Print"/>
    <w:panose1 w:val="00000000000000000000"/>
    <w:charset w:val="00"/>
    <w:family w:val="auto"/>
    <w:pitch w:val="default"/>
    <w:sig w:usb0="00000000" w:usb1="00000000" w:usb2="00000000" w:usb3="00000000" w:csb0="00000000" w:csb1="00000000"/>
  </w:font>
  <w:font w:name="SimSun-ExtB">
    <w:panose1 w:val="02010609060101010101"/>
    <w:charset w:val="86"/>
    <w:family w:val="auto"/>
    <w:pitch w:val="default"/>
    <w:sig w:usb0="00000001" w:usb1="02000000" w:usb2="00000000" w:usb3="00000000" w:csb0="00040001" w:csb1="00000000"/>
  </w:font>
  <w:font w:name="So">
    <w:altName w:val="Segoe Print"/>
    <w:panose1 w:val="00000000000000000000"/>
    <w:charset w:val="00"/>
    <w:family w:val="auto"/>
    <w:pitch w:val="default"/>
    <w:sig w:usb0="00000000" w:usb1="00000000" w:usb2="00000000" w:usb3="00000000" w:csb0="00000000" w:csb1="00000000"/>
  </w:font>
  <w:font w:name="Son">
    <w:altName w:val="Segoe Print"/>
    <w:panose1 w:val="00000000000000000000"/>
    <w:charset w:val="00"/>
    <w:family w:val="auto"/>
    <w:pitch w:val="default"/>
    <w:sig w:usb0="00000000" w:usb1="00000000" w:usb2="00000000" w:usb3="00000000" w:csb0="00000000" w:csb1="00000000"/>
  </w:font>
  <w:font w:name="Song">
    <w:altName w:val="Segoe Print"/>
    <w:panose1 w:val="00000000000000000000"/>
    <w:charset w:val="00"/>
    <w:family w:val="auto"/>
    <w:pitch w:val="default"/>
    <w:sig w:usb0="00000000" w:usb1="00000000" w:usb2="00000000" w:usb3="00000000" w:csb0="00000000" w:csb1="00000000"/>
  </w:font>
  <w:font w:name="Songt">
    <w:altName w:val="Segoe Print"/>
    <w:panose1 w:val="00000000000000000000"/>
    <w:charset w:val="00"/>
    <w:family w:val="auto"/>
    <w:pitch w:val="default"/>
    <w:sig w:usb0="00000000" w:usb1="00000000" w:usb2="00000000" w:usb3="00000000" w:csb0="00000000" w:csb1="00000000"/>
  </w:font>
  <w:font w:name="Songti">
    <w:altName w:val="Segoe Print"/>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sz w:val="21"/>
        <w:szCs w:val="21"/>
      </w:rPr>
    </w:pPr>
    <w:r>
      <w:rPr>
        <w:vanish/>
        <w:sz w:val="21"/>
        <w:szCs w:val="21"/>
        <w:highlight w:val="yellow"/>
      </w:rPr>
      <w:t>&lt;</w:t>
    </w:r>
    <w:r>
      <w:rPr>
        <w:sz w:val="21"/>
        <w:szCs w:val="21"/>
      </w:rPr>
      <w:fldChar w:fldCharType="begin"/>
    </w:r>
    <w:r>
      <w:rPr>
        <w:sz w:val="21"/>
        <w:szCs w:val="21"/>
      </w:rPr>
      <w:instrText xml:space="preserve"> PAGE   \* MERGEFORMAT </w:instrText>
    </w:r>
    <w:r>
      <w:rPr>
        <w:sz w:val="21"/>
        <w:szCs w:val="21"/>
      </w:rPr>
      <w:fldChar w:fldCharType="separate"/>
    </w:r>
    <w:r>
      <w:rPr>
        <w:sz w:val="21"/>
        <w:szCs w:val="21"/>
        <w:lang w:val="zh-CN"/>
      </w:rPr>
      <w:t>5</w:t>
    </w:r>
    <w:r>
      <w:rPr>
        <w:sz w:val="21"/>
        <w:szCs w:val="21"/>
      </w:rPr>
      <w:fldChar w:fldCharType="end"/>
    </w:r>
    <w:r>
      <w:rPr>
        <w:vanish/>
        <w:sz w:val="21"/>
        <w:szCs w:val="21"/>
        <w:highlight w:val="yellow"/>
      </w:rPr>
      <w:t>&gt;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28E1F4"/>
    <w:multiLevelType w:val="singleLevel"/>
    <w:tmpl w:val="5728E1F4"/>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5E92"/>
    <w:rsid w:val="00000391"/>
    <w:rsid w:val="00001768"/>
    <w:rsid w:val="000025EC"/>
    <w:rsid w:val="000059E7"/>
    <w:rsid w:val="00005F8B"/>
    <w:rsid w:val="000077C9"/>
    <w:rsid w:val="00007992"/>
    <w:rsid w:val="000109A8"/>
    <w:rsid w:val="0001279C"/>
    <w:rsid w:val="00012DBC"/>
    <w:rsid w:val="00013DA9"/>
    <w:rsid w:val="000171B0"/>
    <w:rsid w:val="00020A7E"/>
    <w:rsid w:val="00021484"/>
    <w:rsid w:val="000242F5"/>
    <w:rsid w:val="000244DA"/>
    <w:rsid w:val="00027C30"/>
    <w:rsid w:val="00030574"/>
    <w:rsid w:val="00030660"/>
    <w:rsid w:val="00031024"/>
    <w:rsid w:val="0003129F"/>
    <w:rsid w:val="00031BD0"/>
    <w:rsid w:val="000355A3"/>
    <w:rsid w:val="00035E26"/>
    <w:rsid w:val="00041FC8"/>
    <w:rsid w:val="000435FC"/>
    <w:rsid w:val="00043983"/>
    <w:rsid w:val="000441C1"/>
    <w:rsid w:val="000445B6"/>
    <w:rsid w:val="00045916"/>
    <w:rsid w:val="00045B5D"/>
    <w:rsid w:val="00045B69"/>
    <w:rsid w:val="00045DBB"/>
    <w:rsid w:val="00046958"/>
    <w:rsid w:val="00050480"/>
    <w:rsid w:val="000518B5"/>
    <w:rsid w:val="00051D88"/>
    <w:rsid w:val="00052240"/>
    <w:rsid w:val="00052745"/>
    <w:rsid w:val="000544EC"/>
    <w:rsid w:val="00060315"/>
    <w:rsid w:val="00060944"/>
    <w:rsid w:val="00060CDA"/>
    <w:rsid w:val="0006120A"/>
    <w:rsid w:val="00061896"/>
    <w:rsid w:val="000620F5"/>
    <w:rsid w:val="00064D46"/>
    <w:rsid w:val="000663E8"/>
    <w:rsid w:val="0006730A"/>
    <w:rsid w:val="0007084E"/>
    <w:rsid w:val="000721A0"/>
    <w:rsid w:val="00072FE4"/>
    <w:rsid w:val="0007424F"/>
    <w:rsid w:val="00082F10"/>
    <w:rsid w:val="00082F1E"/>
    <w:rsid w:val="00083240"/>
    <w:rsid w:val="00083633"/>
    <w:rsid w:val="00084008"/>
    <w:rsid w:val="0008470C"/>
    <w:rsid w:val="00085B51"/>
    <w:rsid w:val="0008764F"/>
    <w:rsid w:val="00090E6A"/>
    <w:rsid w:val="0009154C"/>
    <w:rsid w:val="0009208C"/>
    <w:rsid w:val="00092A3B"/>
    <w:rsid w:val="00092FBB"/>
    <w:rsid w:val="00093B2B"/>
    <w:rsid w:val="00095A76"/>
    <w:rsid w:val="00095C61"/>
    <w:rsid w:val="00095D9C"/>
    <w:rsid w:val="000960BB"/>
    <w:rsid w:val="00097C1C"/>
    <w:rsid w:val="000A092F"/>
    <w:rsid w:val="000A0E13"/>
    <w:rsid w:val="000A2E48"/>
    <w:rsid w:val="000A5714"/>
    <w:rsid w:val="000A59B8"/>
    <w:rsid w:val="000A7084"/>
    <w:rsid w:val="000A7A6D"/>
    <w:rsid w:val="000B2E17"/>
    <w:rsid w:val="000B4970"/>
    <w:rsid w:val="000B5731"/>
    <w:rsid w:val="000B69C8"/>
    <w:rsid w:val="000C0C4A"/>
    <w:rsid w:val="000C3FB3"/>
    <w:rsid w:val="000C479C"/>
    <w:rsid w:val="000C5C89"/>
    <w:rsid w:val="000C7076"/>
    <w:rsid w:val="000D067F"/>
    <w:rsid w:val="000D150D"/>
    <w:rsid w:val="000D2233"/>
    <w:rsid w:val="000D274F"/>
    <w:rsid w:val="000D3B3B"/>
    <w:rsid w:val="000D3E29"/>
    <w:rsid w:val="000D4587"/>
    <w:rsid w:val="000D523E"/>
    <w:rsid w:val="000E159B"/>
    <w:rsid w:val="000E3AA3"/>
    <w:rsid w:val="000E451E"/>
    <w:rsid w:val="000E5366"/>
    <w:rsid w:val="000E5673"/>
    <w:rsid w:val="000E7105"/>
    <w:rsid w:val="000F183F"/>
    <w:rsid w:val="000F33C4"/>
    <w:rsid w:val="000F4148"/>
    <w:rsid w:val="000F7085"/>
    <w:rsid w:val="000F7D46"/>
    <w:rsid w:val="001002E6"/>
    <w:rsid w:val="001006EF"/>
    <w:rsid w:val="001007F1"/>
    <w:rsid w:val="00101396"/>
    <w:rsid w:val="00102775"/>
    <w:rsid w:val="00103A23"/>
    <w:rsid w:val="00110B19"/>
    <w:rsid w:val="00111297"/>
    <w:rsid w:val="00112BEB"/>
    <w:rsid w:val="001136BA"/>
    <w:rsid w:val="00114305"/>
    <w:rsid w:val="001155BB"/>
    <w:rsid w:val="00115A65"/>
    <w:rsid w:val="0011791E"/>
    <w:rsid w:val="0012008C"/>
    <w:rsid w:val="00132D87"/>
    <w:rsid w:val="00133476"/>
    <w:rsid w:val="001342A9"/>
    <w:rsid w:val="0013649E"/>
    <w:rsid w:val="0014003A"/>
    <w:rsid w:val="001419AB"/>
    <w:rsid w:val="00143595"/>
    <w:rsid w:val="0014400B"/>
    <w:rsid w:val="0014447D"/>
    <w:rsid w:val="00145A7C"/>
    <w:rsid w:val="00145AF4"/>
    <w:rsid w:val="00146E6F"/>
    <w:rsid w:val="001472DF"/>
    <w:rsid w:val="00151630"/>
    <w:rsid w:val="00152DA3"/>
    <w:rsid w:val="0015424B"/>
    <w:rsid w:val="00154627"/>
    <w:rsid w:val="00154AC7"/>
    <w:rsid w:val="00154BD8"/>
    <w:rsid w:val="00155FAF"/>
    <w:rsid w:val="00160F3D"/>
    <w:rsid w:val="00162B07"/>
    <w:rsid w:val="00162C17"/>
    <w:rsid w:val="00165A80"/>
    <w:rsid w:val="00165D23"/>
    <w:rsid w:val="00166C2D"/>
    <w:rsid w:val="001712ED"/>
    <w:rsid w:val="001719E1"/>
    <w:rsid w:val="00172C9C"/>
    <w:rsid w:val="00172E70"/>
    <w:rsid w:val="00174518"/>
    <w:rsid w:val="00176254"/>
    <w:rsid w:val="00177566"/>
    <w:rsid w:val="00180AC2"/>
    <w:rsid w:val="00180D1A"/>
    <w:rsid w:val="001824F8"/>
    <w:rsid w:val="001835D1"/>
    <w:rsid w:val="00183D96"/>
    <w:rsid w:val="00183F83"/>
    <w:rsid w:val="001847F2"/>
    <w:rsid w:val="00184B52"/>
    <w:rsid w:val="001857F8"/>
    <w:rsid w:val="0018728F"/>
    <w:rsid w:val="00187487"/>
    <w:rsid w:val="00191933"/>
    <w:rsid w:val="0019482C"/>
    <w:rsid w:val="0019508C"/>
    <w:rsid w:val="001A059C"/>
    <w:rsid w:val="001A0C7B"/>
    <w:rsid w:val="001A1748"/>
    <w:rsid w:val="001A1FE7"/>
    <w:rsid w:val="001A2298"/>
    <w:rsid w:val="001A2427"/>
    <w:rsid w:val="001A5001"/>
    <w:rsid w:val="001A5506"/>
    <w:rsid w:val="001A595C"/>
    <w:rsid w:val="001A6D15"/>
    <w:rsid w:val="001A761A"/>
    <w:rsid w:val="001A791A"/>
    <w:rsid w:val="001A7E9D"/>
    <w:rsid w:val="001B0C38"/>
    <w:rsid w:val="001B0EDA"/>
    <w:rsid w:val="001B1EC8"/>
    <w:rsid w:val="001B1F39"/>
    <w:rsid w:val="001B6211"/>
    <w:rsid w:val="001B6DDC"/>
    <w:rsid w:val="001C1F9B"/>
    <w:rsid w:val="001C2664"/>
    <w:rsid w:val="001C26FB"/>
    <w:rsid w:val="001C3B47"/>
    <w:rsid w:val="001C41C0"/>
    <w:rsid w:val="001C52C4"/>
    <w:rsid w:val="001C6A68"/>
    <w:rsid w:val="001C700B"/>
    <w:rsid w:val="001C74A3"/>
    <w:rsid w:val="001C7A37"/>
    <w:rsid w:val="001D160D"/>
    <w:rsid w:val="001D250E"/>
    <w:rsid w:val="001D3A5D"/>
    <w:rsid w:val="001D4295"/>
    <w:rsid w:val="001D6593"/>
    <w:rsid w:val="001E24A3"/>
    <w:rsid w:val="001E334A"/>
    <w:rsid w:val="001E4D90"/>
    <w:rsid w:val="001E6FA0"/>
    <w:rsid w:val="001F0E25"/>
    <w:rsid w:val="001F0FA1"/>
    <w:rsid w:val="001F116F"/>
    <w:rsid w:val="001F43B1"/>
    <w:rsid w:val="001F5E83"/>
    <w:rsid w:val="001F6E43"/>
    <w:rsid w:val="0020038C"/>
    <w:rsid w:val="0020157B"/>
    <w:rsid w:val="002028C9"/>
    <w:rsid w:val="00210097"/>
    <w:rsid w:val="002135FA"/>
    <w:rsid w:val="002152D8"/>
    <w:rsid w:val="00215844"/>
    <w:rsid w:val="00216198"/>
    <w:rsid w:val="002161B0"/>
    <w:rsid w:val="002211E5"/>
    <w:rsid w:val="00223D14"/>
    <w:rsid w:val="00223F03"/>
    <w:rsid w:val="002248B6"/>
    <w:rsid w:val="00224C2B"/>
    <w:rsid w:val="002253D7"/>
    <w:rsid w:val="002265B3"/>
    <w:rsid w:val="0022763B"/>
    <w:rsid w:val="002328F5"/>
    <w:rsid w:val="00233892"/>
    <w:rsid w:val="00234590"/>
    <w:rsid w:val="00236A2B"/>
    <w:rsid w:val="0024233B"/>
    <w:rsid w:val="002458B2"/>
    <w:rsid w:val="00245E9A"/>
    <w:rsid w:val="002500C0"/>
    <w:rsid w:val="002505BF"/>
    <w:rsid w:val="00250BCB"/>
    <w:rsid w:val="00251F78"/>
    <w:rsid w:val="00253E3C"/>
    <w:rsid w:val="00254541"/>
    <w:rsid w:val="002551ED"/>
    <w:rsid w:val="00257D5A"/>
    <w:rsid w:val="002601FD"/>
    <w:rsid w:val="0026139D"/>
    <w:rsid w:val="002617D2"/>
    <w:rsid w:val="0026455E"/>
    <w:rsid w:val="00266CC9"/>
    <w:rsid w:val="00266D1D"/>
    <w:rsid w:val="00267D75"/>
    <w:rsid w:val="00270F13"/>
    <w:rsid w:val="0027321F"/>
    <w:rsid w:val="002742A9"/>
    <w:rsid w:val="0027459F"/>
    <w:rsid w:val="002755E4"/>
    <w:rsid w:val="00280C4B"/>
    <w:rsid w:val="0028183E"/>
    <w:rsid w:val="002819FB"/>
    <w:rsid w:val="002924E7"/>
    <w:rsid w:val="00292A8F"/>
    <w:rsid w:val="002937FF"/>
    <w:rsid w:val="00297422"/>
    <w:rsid w:val="002A0DDA"/>
    <w:rsid w:val="002A2328"/>
    <w:rsid w:val="002A2C45"/>
    <w:rsid w:val="002A3471"/>
    <w:rsid w:val="002A7868"/>
    <w:rsid w:val="002B0A91"/>
    <w:rsid w:val="002B4196"/>
    <w:rsid w:val="002B43BC"/>
    <w:rsid w:val="002B4BAA"/>
    <w:rsid w:val="002B53BD"/>
    <w:rsid w:val="002B5E3B"/>
    <w:rsid w:val="002C0628"/>
    <w:rsid w:val="002C1122"/>
    <w:rsid w:val="002C21AC"/>
    <w:rsid w:val="002C27BC"/>
    <w:rsid w:val="002C39E4"/>
    <w:rsid w:val="002C49AA"/>
    <w:rsid w:val="002C6FCD"/>
    <w:rsid w:val="002C7672"/>
    <w:rsid w:val="002C7BAF"/>
    <w:rsid w:val="002D38FC"/>
    <w:rsid w:val="002D3EE0"/>
    <w:rsid w:val="002D4670"/>
    <w:rsid w:val="002D4D8B"/>
    <w:rsid w:val="002D74A3"/>
    <w:rsid w:val="002D7D80"/>
    <w:rsid w:val="002E0A4D"/>
    <w:rsid w:val="002E17E3"/>
    <w:rsid w:val="002E2B71"/>
    <w:rsid w:val="002E3102"/>
    <w:rsid w:val="002E4460"/>
    <w:rsid w:val="002E45E2"/>
    <w:rsid w:val="002E4A63"/>
    <w:rsid w:val="002F1A1D"/>
    <w:rsid w:val="002F346F"/>
    <w:rsid w:val="002F42AC"/>
    <w:rsid w:val="002F483F"/>
    <w:rsid w:val="002F4877"/>
    <w:rsid w:val="002F4DA2"/>
    <w:rsid w:val="002F59B2"/>
    <w:rsid w:val="002F687B"/>
    <w:rsid w:val="002F7B09"/>
    <w:rsid w:val="00301DF0"/>
    <w:rsid w:val="00304269"/>
    <w:rsid w:val="00304576"/>
    <w:rsid w:val="00305E51"/>
    <w:rsid w:val="0030603A"/>
    <w:rsid w:val="00306225"/>
    <w:rsid w:val="00306380"/>
    <w:rsid w:val="003064D2"/>
    <w:rsid w:val="0030668A"/>
    <w:rsid w:val="0031122F"/>
    <w:rsid w:val="003116E9"/>
    <w:rsid w:val="00311744"/>
    <w:rsid w:val="00312F2D"/>
    <w:rsid w:val="00313090"/>
    <w:rsid w:val="003130B1"/>
    <w:rsid w:val="003136B3"/>
    <w:rsid w:val="0031559E"/>
    <w:rsid w:val="00315C5A"/>
    <w:rsid w:val="003229F6"/>
    <w:rsid w:val="00330518"/>
    <w:rsid w:val="00332336"/>
    <w:rsid w:val="00332C93"/>
    <w:rsid w:val="00333083"/>
    <w:rsid w:val="003365F4"/>
    <w:rsid w:val="00336BAB"/>
    <w:rsid w:val="00337116"/>
    <w:rsid w:val="003372BE"/>
    <w:rsid w:val="00337F5D"/>
    <w:rsid w:val="003413F4"/>
    <w:rsid w:val="0034236B"/>
    <w:rsid w:val="003448E2"/>
    <w:rsid w:val="003451AB"/>
    <w:rsid w:val="00350BA0"/>
    <w:rsid w:val="00354179"/>
    <w:rsid w:val="003543A0"/>
    <w:rsid w:val="0035592F"/>
    <w:rsid w:val="00355F2A"/>
    <w:rsid w:val="00357ACF"/>
    <w:rsid w:val="003618B3"/>
    <w:rsid w:val="00365DCD"/>
    <w:rsid w:val="00366EDC"/>
    <w:rsid w:val="00370BEF"/>
    <w:rsid w:val="00371D61"/>
    <w:rsid w:val="00372162"/>
    <w:rsid w:val="0037339D"/>
    <w:rsid w:val="003750A3"/>
    <w:rsid w:val="003774C8"/>
    <w:rsid w:val="00381381"/>
    <w:rsid w:val="00385E63"/>
    <w:rsid w:val="0038691F"/>
    <w:rsid w:val="00387D19"/>
    <w:rsid w:val="00392793"/>
    <w:rsid w:val="00393C41"/>
    <w:rsid w:val="0039479A"/>
    <w:rsid w:val="003A1AC7"/>
    <w:rsid w:val="003A4267"/>
    <w:rsid w:val="003A4CF0"/>
    <w:rsid w:val="003A70F4"/>
    <w:rsid w:val="003A7E8C"/>
    <w:rsid w:val="003B0A2A"/>
    <w:rsid w:val="003B0D66"/>
    <w:rsid w:val="003B27BA"/>
    <w:rsid w:val="003B4555"/>
    <w:rsid w:val="003B6902"/>
    <w:rsid w:val="003C146F"/>
    <w:rsid w:val="003C525E"/>
    <w:rsid w:val="003C6347"/>
    <w:rsid w:val="003C65C7"/>
    <w:rsid w:val="003C6EFE"/>
    <w:rsid w:val="003C70D3"/>
    <w:rsid w:val="003D0D50"/>
    <w:rsid w:val="003D1444"/>
    <w:rsid w:val="003D61FF"/>
    <w:rsid w:val="003E0273"/>
    <w:rsid w:val="003E09F2"/>
    <w:rsid w:val="003E1D76"/>
    <w:rsid w:val="003E239C"/>
    <w:rsid w:val="003E3163"/>
    <w:rsid w:val="003E33C1"/>
    <w:rsid w:val="003E3512"/>
    <w:rsid w:val="003E36B4"/>
    <w:rsid w:val="003E3CBF"/>
    <w:rsid w:val="003E45C9"/>
    <w:rsid w:val="003E4E31"/>
    <w:rsid w:val="003E6E9A"/>
    <w:rsid w:val="003E7890"/>
    <w:rsid w:val="003E7B0E"/>
    <w:rsid w:val="003F0D20"/>
    <w:rsid w:val="003F1311"/>
    <w:rsid w:val="003F173C"/>
    <w:rsid w:val="003F256B"/>
    <w:rsid w:val="003F2651"/>
    <w:rsid w:val="003F2730"/>
    <w:rsid w:val="003F42FB"/>
    <w:rsid w:val="003F478E"/>
    <w:rsid w:val="00400F02"/>
    <w:rsid w:val="004027BC"/>
    <w:rsid w:val="00410EFF"/>
    <w:rsid w:val="00411024"/>
    <w:rsid w:val="004111C9"/>
    <w:rsid w:val="004123F3"/>
    <w:rsid w:val="00413029"/>
    <w:rsid w:val="0041321B"/>
    <w:rsid w:val="0041362C"/>
    <w:rsid w:val="00414A65"/>
    <w:rsid w:val="00415022"/>
    <w:rsid w:val="00416681"/>
    <w:rsid w:val="00416959"/>
    <w:rsid w:val="00416A81"/>
    <w:rsid w:val="00416ABF"/>
    <w:rsid w:val="00421837"/>
    <w:rsid w:val="00423837"/>
    <w:rsid w:val="00423C0D"/>
    <w:rsid w:val="004248B7"/>
    <w:rsid w:val="00425521"/>
    <w:rsid w:val="0042584B"/>
    <w:rsid w:val="004271B0"/>
    <w:rsid w:val="004308A8"/>
    <w:rsid w:val="00433C2A"/>
    <w:rsid w:val="00435031"/>
    <w:rsid w:val="00440AEB"/>
    <w:rsid w:val="004441BB"/>
    <w:rsid w:val="00444834"/>
    <w:rsid w:val="00444982"/>
    <w:rsid w:val="004478CF"/>
    <w:rsid w:val="00454769"/>
    <w:rsid w:val="00455AD3"/>
    <w:rsid w:val="00456A12"/>
    <w:rsid w:val="00457859"/>
    <w:rsid w:val="004578BB"/>
    <w:rsid w:val="00462B65"/>
    <w:rsid w:val="004639AC"/>
    <w:rsid w:val="004645A4"/>
    <w:rsid w:val="00465DA9"/>
    <w:rsid w:val="004669B8"/>
    <w:rsid w:val="00471CF9"/>
    <w:rsid w:val="004739DF"/>
    <w:rsid w:val="004747C6"/>
    <w:rsid w:val="004748E2"/>
    <w:rsid w:val="004760B6"/>
    <w:rsid w:val="00477F7A"/>
    <w:rsid w:val="00480B70"/>
    <w:rsid w:val="00481445"/>
    <w:rsid w:val="00481888"/>
    <w:rsid w:val="00483A3D"/>
    <w:rsid w:val="0048665C"/>
    <w:rsid w:val="00490F8C"/>
    <w:rsid w:val="004938E7"/>
    <w:rsid w:val="00494C95"/>
    <w:rsid w:val="00494D37"/>
    <w:rsid w:val="00497877"/>
    <w:rsid w:val="004A01BD"/>
    <w:rsid w:val="004A33FA"/>
    <w:rsid w:val="004A4D92"/>
    <w:rsid w:val="004B1F67"/>
    <w:rsid w:val="004B3989"/>
    <w:rsid w:val="004B546B"/>
    <w:rsid w:val="004B702B"/>
    <w:rsid w:val="004B7A89"/>
    <w:rsid w:val="004C1F3D"/>
    <w:rsid w:val="004D4592"/>
    <w:rsid w:val="004E1B31"/>
    <w:rsid w:val="004E1F10"/>
    <w:rsid w:val="004E22E0"/>
    <w:rsid w:val="004E293D"/>
    <w:rsid w:val="004E4FF7"/>
    <w:rsid w:val="004E5AD0"/>
    <w:rsid w:val="004E77EC"/>
    <w:rsid w:val="004F31AC"/>
    <w:rsid w:val="004F3E9D"/>
    <w:rsid w:val="004F466A"/>
    <w:rsid w:val="004F5987"/>
    <w:rsid w:val="0050060E"/>
    <w:rsid w:val="0050134C"/>
    <w:rsid w:val="0050225E"/>
    <w:rsid w:val="00502775"/>
    <w:rsid w:val="00504B93"/>
    <w:rsid w:val="00505C1A"/>
    <w:rsid w:val="00505F76"/>
    <w:rsid w:val="0050692B"/>
    <w:rsid w:val="00507B58"/>
    <w:rsid w:val="00507CA3"/>
    <w:rsid w:val="005108CF"/>
    <w:rsid w:val="00513075"/>
    <w:rsid w:val="005138B7"/>
    <w:rsid w:val="005161A0"/>
    <w:rsid w:val="00517526"/>
    <w:rsid w:val="0052165E"/>
    <w:rsid w:val="0052229E"/>
    <w:rsid w:val="00522490"/>
    <w:rsid w:val="005230FF"/>
    <w:rsid w:val="005236F3"/>
    <w:rsid w:val="00523806"/>
    <w:rsid w:val="00524097"/>
    <w:rsid w:val="005246F9"/>
    <w:rsid w:val="00527FE9"/>
    <w:rsid w:val="00531740"/>
    <w:rsid w:val="00532AF4"/>
    <w:rsid w:val="0053327B"/>
    <w:rsid w:val="005332E0"/>
    <w:rsid w:val="005334A1"/>
    <w:rsid w:val="005362B8"/>
    <w:rsid w:val="00537A5C"/>
    <w:rsid w:val="00542097"/>
    <w:rsid w:val="00542D72"/>
    <w:rsid w:val="00542F35"/>
    <w:rsid w:val="0054352D"/>
    <w:rsid w:val="00544DE9"/>
    <w:rsid w:val="005450E1"/>
    <w:rsid w:val="0054680E"/>
    <w:rsid w:val="00547DF1"/>
    <w:rsid w:val="00555E5E"/>
    <w:rsid w:val="005573EB"/>
    <w:rsid w:val="00560DEF"/>
    <w:rsid w:val="0056108E"/>
    <w:rsid w:val="005625B3"/>
    <w:rsid w:val="00563313"/>
    <w:rsid w:val="00563A67"/>
    <w:rsid w:val="00563D53"/>
    <w:rsid w:val="00563D82"/>
    <w:rsid w:val="00567AB8"/>
    <w:rsid w:val="00570DE0"/>
    <w:rsid w:val="00572B17"/>
    <w:rsid w:val="0057329D"/>
    <w:rsid w:val="00576CCF"/>
    <w:rsid w:val="0057779E"/>
    <w:rsid w:val="005810CE"/>
    <w:rsid w:val="00586FA3"/>
    <w:rsid w:val="00590220"/>
    <w:rsid w:val="005919CF"/>
    <w:rsid w:val="0059351A"/>
    <w:rsid w:val="0059389B"/>
    <w:rsid w:val="00596F66"/>
    <w:rsid w:val="005A4DFF"/>
    <w:rsid w:val="005A59B8"/>
    <w:rsid w:val="005A5FCF"/>
    <w:rsid w:val="005B1403"/>
    <w:rsid w:val="005B1EBF"/>
    <w:rsid w:val="005B26FE"/>
    <w:rsid w:val="005B574B"/>
    <w:rsid w:val="005C002A"/>
    <w:rsid w:val="005C0AA8"/>
    <w:rsid w:val="005C1D4C"/>
    <w:rsid w:val="005C4BFA"/>
    <w:rsid w:val="005C645F"/>
    <w:rsid w:val="005C7570"/>
    <w:rsid w:val="005D1361"/>
    <w:rsid w:val="005D3E60"/>
    <w:rsid w:val="005D4D58"/>
    <w:rsid w:val="005D733E"/>
    <w:rsid w:val="005E023E"/>
    <w:rsid w:val="005E0C2E"/>
    <w:rsid w:val="005E0D5D"/>
    <w:rsid w:val="005E5BF0"/>
    <w:rsid w:val="005E6589"/>
    <w:rsid w:val="005E6C70"/>
    <w:rsid w:val="005E6DA5"/>
    <w:rsid w:val="005E717F"/>
    <w:rsid w:val="005F0021"/>
    <w:rsid w:val="005F24CD"/>
    <w:rsid w:val="005F7370"/>
    <w:rsid w:val="005F7411"/>
    <w:rsid w:val="006013CE"/>
    <w:rsid w:val="0060214E"/>
    <w:rsid w:val="006026E7"/>
    <w:rsid w:val="00602F10"/>
    <w:rsid w:val="006038DC"/>
    <w:rsid w:val="0060619C"/>
    <w:rsid w:val="00611760"/>
    <w:rsid w:val="00612D5E"/>
    <w:rsid w:val="00613DCC"/>
    <w:rsid w:val="0061480A"/>
    <w:rsid w:val="00614880"/>
    <w:rsid w:val="00615830"/>
    <w:rsid w:val="00615C37"/>
    <w:rsid w:val="00617997"/>
    <w:rsid w:val="0062012B"/>
    <w:rsid w:val="00620722"/>
    <w:rsid w:val="00620CB7"/>
    <w:rsid w:val="00621280"/>
    <w:rsid w:val="00623821"/>
    <w:rsid w:val="00626C03"/>
    <w:rsid w:val="006272E0"/>
    <w:rsid w:val="00630CDB"/>
    <w:rsid w:val="00631FC9"/>
    <w:rsid w:val="00634F18"/>
    <w:rsid w:val="006360AA"/>
    <w:rsid w:val="006362CB"/>
    <w:rsid w:val="00640450"/>
    <w:rsid w:val="006415D1"/>
    <w:rsid w:val="00641600"/>
    <w:rsid w:val="0064188E"/>
    <w:rsid w:val="00646194"/>
    <w:rsid w:val="006477C9"/>
    <w:rsid w:val="00647A67"/>
    <w:rsid w:val="00650294"/>
    <w:rsid w:val="00651B14"/>
    <w:rsid w:val="0065345F"/>
    <w:rsid w:val="00654FA2"/>
    <w:rsid w:val="00655EB2"/>
    <w:rsid w:val="006571FE"/>
    <w:rsid w:val="006600BA"/>
    <w:rsid w:val="00660136"/>
    <w:rsid w:val="00660697"/>
    <w:rsid w:val="006615DA"/>
    <w:rsid w:val="00661F55"/>
    <w:rsid w:val="006621BF"/>
    <w:rsid w:val="006624A8"/>
    <w:rsid w:val="0066315E"/>
    <w:rsid w:val="00663185"/>
    <w:rsid w:val="00663331"/>
    <w:rsid w:val="00664353"/>
    <w:rsid w:val="00665D7A"/>
    <w:rsid w:val="00665F05"/>
    <w:rsid w:val="00665F2B"/>
    <w:rsid w:val="00667DAA"/>
    <w:rsid w:val="00670D5F"/>
    <w:rsid w:val="00672445"/>
    <w:rsid w:val="006725E8"/>
    <w:rsid w:val="0067393D"/>
    <w:rsid w:val="006810D0"/>
    <w:rsid w:val="006847F9"/>
    <w:rsid w:val="00687620"/>
    <w:rsid w:val="00690985"/>
    <w:rsid w:val="00693DE0"/>
    <w:rsid w:val="0069523F"/>
    <w:rsid w:val="00696775"/>
    <w:rsid w:val="006A24CE"/>
    <w:rsid w:val="006B070C"/>
    <w:rsid w:val="006B1F76"/>
    <w:rsid w:val="006B289E"/>
    <w:rsid w:val="006B4C26"/>
    <w:rsid w:val="006B53E5"/>
    <w:rsid w:val="006B5985"/>
    <w:rsid w:val="006C02AB"/>
    <w:rsid w:val="006C09F3"/>
    <w:rsid w:val="006C32AC"/>
    <w:rsid w:val="006C4163"/>
    <w:rsid w:val="006C520E"/>
    <w:rsid w:val="006C6721"/>
    <w:rsid w:val="006D1B90"/>
    <w:rsid w:val="006D2131"/>
    <w:rsid w:val="006D6B1D"/>
    <w:rsid w:val="006D6F39"/>
    <w:rsid w:val="006D784B"/>
    <w:rsid w:val="006E1A84"/>
    <w:rsid w:val="006E23E4"/>
    <w:rsid w:val="006E4369"/>
    <w:rsid w:val="006E5167"/>
    <w:rsid w:val="006E55E0"/>
    <w:rsid w:val="006E72D4"/>
    <w:rsid w:val="006F1755"/>
    <w:rsid w:val="006F3472"/>
    <w:rsid w:val="006F616C"/>
    <w:rsid w:val="006F61B5"/>
    <w:rsid w:val="006F61B7"/>
    <w:rsid w:val="007033CE"/>
    <w:rsid w:val="0070406F"/>
    <w:rsid w:val="00704B83"/>
    <w:rsid w:val="0070502E"/>
    <w:rsid w:val="00705B9C"/>
    <w:rsid w:val="00710543"/>
    <w:rsid w:val="00711372"/>
    <w:rsid w:val="00716D3D"/>
    <w:rsid w:val="007170B2"/>
    <w:rsid w:val="00717703"/>
    <w:rsid w:val="0071784A"/>
    <w:rsid w:val="0072139A"/>
    <w:rsid w:val="007224A3"/>
    <w:rsid w:val="0072255C"/>
    <w:rsid w:val="00723842"/>
    <w:rsid w:val="007240BC"/>
    <w:rsid w:val="007242FF"/>
    <w:rsid w:val="00724E12"/>
    <w:rsid w:val="0072664E"/>
    <w:rsid w:val="00726A5A"/>
    <w:rsid w:val="0073076B"/>
    <w:rsid w:val="00730ACA"/>
    <w:rsid w:val="0073265C"/>
    <w:rsid w:val="00737D41"/>
    <w:rsid w:val="00737D66"/>
    <w:rsid w:val="0074041C"/>
    <w:rsid w:val="00740B60"/>
    <w:rsid w:val="007411C7"/>
    <w:rsid w:val="00742C79"/>
    <w:rsid w:val="00742D04"/>
    <w:rsid w:val="00743E44"/>
    <w:rsid w:val="007449F0"/>
    <w:rsid w:val="007471DB"/>
    <w:rsid w:val="00747F58"/>
    <w:rsid w:val="00750BB2"/>
    <w:rsid w:val="00751C4A"/>
    <w:rsid w:val="0075203B"/>
    <w:rsid w:val="00752FB5"/>
    <w:rsid w:val="00754790"/>
    <w:rsid w:val="00756153"/>
    <w:rsid w:val="007566F7"/>
    <w:rsid w:val="00756924"/>
    <w:rsid w:val="00757376"/>
    <w:rsid w:val="0075764F"/>
    <w:rsid w:val="007601AB"/>
    <w:rsid w:val="007608D6"/>
    <w:rsid w:val="007612C9"/>
    <w:rsid w:val="00764E8A"/>
    <w:rsid w:val="00765D72"/>
    <w:rsid w:val="0076736B"/>
    <w:rsid w:val="00770F29"/>
    <w:rsid w:val="00772FE5"/>
    <w:rsid w:val="0077335A"/>
    <w:rsid w:val="00773560"/>
    <w:rsid w:val="00773635"/>
    <w:rsid w:val="007738E2"/>
    <w:rsid w:val="00777BA6"/>
    <w:rsid w:val="007813E1"/>
    <w:rsid w:val="0078214C"/>
    <w:rsid w:val="00782A83"/>
    <w:rsid w:val="00783479"/>
    <w:rsid w:val="00783C02"/>
    <w:rsid w:val="00786652"/>
    <w:rsid w:val="00786EF0"/>
    <w:rsid w:val="00790BC7"/>
    <w:rsid w:val="00791DF4"/>
    <w:rsid w:val="007959D2"/>
    <w:rsid w:val="007979E6"/>
    <w:rsid w:val="007A0BC6"/>
    <w:rsid w:val="007A124A"/>
    <w:rsid w:val="007A1D49"/>
    <w:rsid w:val="007B3E61"/>
    <w:rsid w:val="007B49B9"/>
    <w:rsid w:val="007B68B7"/>
    <w:rsid w:val="007C03B7"/>
    <w:rsid w:val="007C2AD4"/>
    <w:rsid w:val="007C3402"/>
    <w:rsid w:val="007D0649"/>
    <w:rsid w:val="007D07FC"/>
    <w:rsid w:val="007D2DAF"/>
    <w:rsid w:val="007D3FC0"/>
    <w:rsid w:val="007D45DE"/>
    <w:rsid w:val="007D62DE"/>
    <w:rsid w:val="007D6C6F"/>
    <w:rsid w:val="007E017B"/>
    <w:rsid w:val="007E399D"/>
    <w:rsid w:val="007E5EAC"/>
    <w:rsid w:val="007F1B62"/>
    <w:rsid w:val="007F1D5F"/>
    <w:rsid w:val="007F1EDD"/>
    <w:rsid w:val="007F45D7"/>
    <w:rsid w:val="007F4805"/>
    <w:rsid w:val="007F5567"/>
    <w:rsid w:val="007F7459"/>
    <w:rsid w:val="007F7751"/>
    <w:rsid w:val="00800464"/>
    <w:rsid w:val="008005FB"/>
    <w:rsid w:val="008012B7"/>
    <w:rsid w:val="00801C10"/>
    <w:rsid w:val="00802E6E"/>
    <w:rsid w:val="00804231"/>
    <w:rsid w:val="008055A2"/>
    <w:rsid w:val="00805D09"/>
    <w:rsid w:val="00807113"/>
    <w:rsid w:val="008118AB"/>
    <w:rsid w:val="0081195E"/>
    <w:rsid w:val="008141E7"/>
    <w:rsid w:val="0081466A"/>
    <w:rsid w:val="00815671"/>
    <w:rsid w:val="00816630"/>
    <w:rsid w:val="0081674A"/>
    <w:rsid w:val="00816750"/>
    <w:rsid w:val="008168BD"/>
    <w:rsid w:val="00820A16"/>
    <w:rsid w:val="00820D2B"/>
    <w:rsid w:val="00822D9D"/>
    <w:rsid w:val="00822F9B"/>
    <w:rsid w:val="00824A02"/>
    <w:rsid w:val="0082547F"/>
    <w:rsid w:val="00825CE1"/>
    <w:rsid w:val="008274FC"/>
    <w:rsid w:val="008276D9"/>
    <w:rsid w:val="00833C6A"/>
    <w:rsid w:val="00835F7B"/>
    <w:rsid w:val="008365B2"/>
    <w:rsid w:val="00837AC6"/>
    <w:rsid w:val="008404A9"/>
    <w:rsid w:val="0084787F"/>
    <w:rsid w:val="0085060F"/>
    <w:rsid w:val="00851DF1"/>
    <w:rsid w:val="00852AE6"/>
    <w:rsid w:val="00855048"/>
    <w:rsid w:val="008550EF"/>
    <w:rsid w:val="00855EBD"/>
    <w:rsid w:val="00856359"/>
    <w:rsid w:val="008564F7"/>
    <w:rsid w:val="0085667F"/>
    <w:rsid w:val="00857126"/>
    <w:rsid w:val="00860CA9"/>
    <w:rsid w:val="008635AA"/>
    <w:rsid w:val="00863E78"/>
    <w:rsid w:val="008643DC"/>
    <w:rsid w:val="00865A79"/>
    <w:rsid w:val="008713D1"/>
    <w:rsid w:val="00880960"/>
    <w:rsid w:val="00880C56"/>
    <w:rsid w:val="00881E5B"/>
    <w:rsid w:val="00882409"/>
    <w:rsid w:val="008826A7"/>
    <w:rsid w:val="00882995"/>
    <w:rsid w:val="00882FA9"/>
    <w:rsid w:val="008850EE"/>
    <w:rsid w:val="0088746E"/>
    <w:rsid w:val="00890B64"/>
    <w:rsid w:val="0089731B"/>
    <w:rsid w:val="008A063B"/>
    <w:rsid w:val="008A1687"/>
    <w:rsid w:val="008A1E84"/>
    <w:rsid w:val="008A35BD"/>
    <w:rsid w:val="008A3F0E"/>
    <w:rsid w:val="008A42D2"/>
    <w:rsid w:val="008A4977"/>
    <w:rsid w:val="008A55C3"/>
    <w:rsid w:val="008B1BBD"/>
    <w:rsid w:val="008B66AD"/>
    <w:rsid w:val="008C048C"/>
    <w:rsid w:val="008C094D"/>
    <w:rsid w:val="008C1648"/>
    <w:rsid w:val="008D1285"/>
    <w:rsid w:val="008D2F1D"/>
    <w:rsid w:val="008D385A"/>
    <w:rsid w:val="008D47D6"/>
    <w:rsid w:val="008D6F55"/>
    <w:rsid w:val="008D7ABC"/>
    <w:rsid w:val="008E027B"/>
    <w:rsid w:val="008E0B21"/>
    <w:rsid w:val="008E22E7"/>
    <w:rsid w:val="008E2875"/>
    <w:rsid w:val="008E3A11"/>
    <w:rsid w:val="008E6DF8"/>
    <w:rsid w:val="008F01E4"/>
    <w:rsid w:val="008F02CB"/>
    <w:rsid w:val="008F4325"/>
    <w:rsid w:val="009035C3"/>
    <w:rsid w:val="00903BF9"/>
    <w:rsid w:val="009048E2"/>
    <w:rsid w:val="00907D09"/>
    <w:rsid w:val="009128CF"/>
    <w:rsid w:val="00912BC8"/>
    <w:rsid w:val="009171DE"/>
    <w:rsid w:val="009179DD"/>
    <w:rsid w:val="00917B5B"/>
    <w:rsid w:val="00920CA1"/>
    <w:rsid w:val="00920E80"/>
    <w:rsid w:val="00921513"/>
    <w:rsid w:val="00921679"/>
    <w:rsid w:val="0092445B"/>
    <w:rsid w:val="00926D77"/>
    <w:rsid w:val="009278EB"/>
    <w:rsid w:val="00930FB1"/>
    <w:rsid w:val="00931440"/>
    <w:rsid w:val="009315A7"/>
    <w:rsid w:val="00934502"/>
    <w:rsid w:val="00934891"/>
    <w:rsid w:val="00935547"/>
    <w:rsid w:val="00940D11"/>
    <w:rsid w:val="009419B4"/>
    <w:rsid w:val="00941D28"/>
    <w:rsid w:val="00941F25"/>
    <w:rsid w:val="00942BA1"/>
    <w:rsid w:val="00943467"/>
    <w:rsid w:val="00946CCC"/>
    <w:rsid w:val="0094701A"/>
    <w:rsid w:val="00947451"/>
    <w:rsid w:val="00951590"/>
    <w:rsid w:val="00953BD2"/>
    <w:rsid w:val="00954985"/>
    <w:rsid w:val="009556A8"/>
    <w:rsid w:val="00957470"/>
    <w:rsid w:val="009606AE"/>
    <w:rsid w:val="00961B90"/>
    <w:rsid w:val="0096202A"/>
    <w:rsid w:val="009634A3"/>
    <w:rsid w:val="00964482"/>
    <w:rsid w:val="00964675"/>
    <w:rsid w:val="00966A9E"/>
    <w:rsid w:val="00966E20"/>
    <w:rsid w:val="00967A65"/>
    <w:rsid w:val="00970098"/>
    <w:rsid w:val="009708CF"/>
    <w:rsid w:val="0097280C"/>
    <w:rsid w:val="00976994"/>
    <w:rsid w:val="00976F6F"/>
    <w:rsid w:val="00980486"/>
    <w:rsid w:val="00980B44"/>
    <w:rsid w:val="00983391"/>
    <w:rsid w:val="00986273"/>
    <w:rsid w:val="00986597"/>
    <w:rsid w:val="00991B82"/>
    <w:rsid w:val="00991F40"/>
    <w:rsid w:val="00994030"/>
    <w:rsid w:val="00996032"/>
    <w:rsid w:val="0099723A"/>
    <w:rsid w:val="00997416"/>
    <w:rsid w:val="00997447"/>
    <w:rsid w:val="009975DB"/>
    <w:rsid w:val="009A16BC"/>
    <w:rsid w:val="009A1B09"/>
    <w:rsid w:val="009A2662"/>
    <w:rsid w:val="009A3342"/>
    <w:rsid w:val="009A4D6D"/>
    <w:rsid w:val="009A4E77"/>
    <w:rsid w:val="009A760A"/>
    <w:rsid w:val="009B2782"/>
    <w:rsid w:val="009B593A"/>
    <w:rsid w:val="009C03BE"/>
    <w:rsid w:val="009C1EC5"/>
    <w:rsid w:val="009C44E5"/>
    <w:rsid w:val="009C6350"/>
    <w:rsid w:val="009C729B"/>
    <w:rsid w:val="009C79F9"/>
    <w:rsid w:val="009C7F7F"/>
    <w:rsid w:val="009D34D1"/>
    <w:rsid w:val="009D3B58"/>
    <w:rsid w:val="009D4AAF"/>
    <w:rsid w:val="009D4FD2"/>
    <w:rsid w:val="009E00B5"/>
    <w:rsid w:val="009E2D5F"/>
    <w:rsid w:val="009E381E"/>
    <w:rsid w:val="009E3B37"/>
    <w:rsid w:val="009E59D0"/>
    <w:rsid w:val="009E5A67"/>
    <w:rsid w:val="009E79E4"/>
    <w:rsid w:val="009F0BE9"/>
    <w:rsid w:val="009F1B41"/>
    <w:rsid w:val="009F1F24"/>
    <w:rsid w:val="009F33C4"/>
    <w:rsid w:val="009F511D"/>
    <w:rsid w:val="009F6786"/>
    <w:rsid w:val="009F6BC5"/>
    <w:rsid w:val="009F760C"/>
    <w:rsid w:val="00A000AB"/>
    <w:rsid w:val="00A04B4E"/>
    <w:rsid w:val="00A050BD"/>
    <w:rsid w:val="00A06425"/>
    <w:rsid w:val="00A06795"/>
    <w:rsid w:val="00A07B0C"/>
    <w:rsid w:val="00A07CB3"/>
    <w:rsid w:val="00A10471"/>
    <w:rsid w:val="00A120C2"/>
    <w:rsid w:val="00A12423"/>
    <w:rsid w:val="00A13332"/>
    <w:rsid w:val="00A13907"/>
    <w:rsid w:val="00A148D0"/>
    <w:rsid w:val="00A14D7C"/>
    <w:rsid w:val="00A154F5"/>
    <w:rsid w:val="00A208F4"/>
    <w:rsid w:val="00A20A52"/>
    <w:rsid w:val="00A22494"/>
    <w:rsid w:val="00A23099"/>
    <w:rsid w:val="00A249FD"/>
    <w:rsid w:val="00A24E2F"/>
    <w:rsid w:val="00A25F0B"/>
    <w:rsid w:val="00A26726"/>
    <w:rsid w:val="00A26D5C"/>
    <w:rsid w:val="00A30555"/>
    <w:rsid w:val="00A3072A"/>
    <w:rsid w:val="00A34FB1"/>
    <w:rsid w:val="00A3715D"/>
    <w:rsid w:val="00A41DF7"/>
    <w:rsid w:val="00A435A7"/>
    <w:rsid w:val="00A440E3"/>
    <w:rsid w:val="00A44A7E"/>
    <w:rsid w:val="00A45A31"/>
    <w:rsid w:val="00A47305"/>
    <w:rsid w:val="00A50019"/>
    <w:rsid w:val="00A524D3"/>
    <w:rsid w:val="00A5271E"/>
    <w:rsid w:val="00A549F1"/>
    <w:rsid w:val="00A54F24"/>
    <w:rsid w:val="00A57CA5"/>
    <w:rsid w:val="00A60388"/>
    <w:rsid w:val="00A61D40"/>
    <w:rsid w:val="00A6319C"/>
    <w:rsid w:val="00A636BA"/>
    <w:rsid w:val="00A63DD9"/>
    <w:rsid w:val="00A64640"/>
    <w:rsid w:val="00A6483F"/>
    <w:rsid w:val="00A65076"/>
    <w:rsid w:val="00A65BA5"/>
    <w:rsid w:val="00A66105"/>
    <w:rsid w:val="00A70608"/>
    <w:rsid w:val="00A72B46"/>
    <w:rsid w:val="00A74940"/>
    <w:rsid w:val="00A75641"/>
    <w:rsid w:val="00A81C02"/>
    <w:rsid w:val="00A846C1"/>
    <w:rsid w:val="00A84E16"/>
    <w:rsid w:val="00A867BA"/>
    <w:rsid w:val="00A878CA"/>
    <w:rsid w:val="00A90773"/>
    <w:rsid w:val="00A90807"/>
    <w:rsid w:val="00A90E26"/>
    <w:rsid w:val="00A9541A"/>
    <w:rsid w:val="00AA06B3"/>
    <w:rsid w:val="00AA2E77"/>
    <w:rsid w:val="00AA4568"/>
    <w:rsid w:val="00AA5160"/>
    <w:rsid w:val="00AA6345"/>
    <w:rsid w:val="00AB09EE"/>
    <w:rsid w:val="00AB3B42"/>
    <w:rsid w:val="00AB71CD"/>
    <w:rsid w:val="00AC00A2"/>
    <w:rsid w:val="00AC639E"/>
    <w:rsid w:val="00AC658E"/>
    <w:rsid w:val="00AC71CA"/>
    <w:rsid w:val="00AD08AE"/>
    <w:rsid w:val="00AD3A03"/>
    <w:rsid w:val="00AD3F3F"/>
    <w:rsid w:val="00AD42C2"/>
    <w:rsid w:val="00AD4611"/>
    <w:rsid w:val="00AD7478"/>
    <w:rsid w:val="00AD7C40"/>
    <w:rsid w:val="00AE12ED"/>
    <w:rsid w:val="00AE1E72"/>
    <w:rsid w:val="00AE2A25"/>
    <w:rsid w:val="00AE3D87"/>
    <w:rsid w:val="00AE41F0"/>
    <w:rsid w:val="00AE471F"/>
    <w:rsid w:val="00AE5B38"/>
    <w:rsid w:val="00AE75B9"/>
    <w:rsid w:val="00AF2D5B"/>
    <w:rsid w:val="00AF5CF2"/>
    <w:rsid w:val="00AF7DB7"/>
    <w:rsid w:val="00B019DA"/>
    <w:rsid w:val="00B038CF"/>
    <w:rsid w:val="00B04013"/>
    <w:rsid w:val="00B0673B"/>
    <w:rsid w:val="00B06770"/>
    <w:rsid w:val="00B06F28"/>
    <w:rsid w:val="00B0732C"/>
    <w:rsid w:val="00B1025A"/>
    <w:rsid w:val="00B11179"/>
    <w:rsid w:val="00B11711"/>
    <w:rsid w:val="00B12ECE"/>
    <w:rsid w:val="00B158A7"/>
    <w:rsid w:val="00B17897"/>
    <w:rsid w:val="00B17B95"/>
    <w:rsid w:val="00B231A6"/>
    <w:rsid w:val="00B235A7"/>
    <w:rsid w:val="00B243DB"/>
    <w:rsid w:val="00B24A30"/>
    <w:rsid w:val="00B26E40"/>
    <w:rsid w:val="00B32B4B"/>
    <w:rsid w:val="00B346CA"/>
    <w:rsid w:val="00B372D6"/>
    <w:rsid w:val="00B45AA0"/>
    <w:rsid w:val="00B45D5F"/>
    <w:rsid w:val="00B47EBE"/>
    <w:rsid w:val="00B517B3"/>
    <w:rsid w:val="00B528EF"/>
    <w:rsid w:val="00B52D1A"/>
    <w:rsid w:val="00B54C5B"/>
    <w:rsid w:val="00B54F71"/>
    <w:rsid w:val="00B56E0B"/>
    <w:rsid w:val="00B60054"/>
    <w:rsid w:val="00B6117B"/>
    <w:rsid w:val="00B61F93"/>
    <w:rsid w:val="00B6236F"/>
    <w:rsid w:val="00B63464"/>
    <w:rsid w:val="00B636FC"/>
    <w:rsid w:val="00B641C8"/>
    <w:rsid w:val="00B648C0"/>
    <w:rsid w:val="00B7439A"/>
    <w:rsid w:val="00B753E2"/>
    <w:rsid w:val="00B76103"/>
    <w:rsid w:val="00B80C1F"/>
    <w:rsid w:val="00B80CBD"/>
    <w:rsid w:val="00B853BC"/>
    <w:rsid w:val="00B871B8"/>
    <w:rsid w:val="00B90B34"/>
    <w:rsid w:val="00B90BBA"/>
    <w:rsid w:val="00B9215E"/>
    <w:rsid w:val="00B95117"/>
    <w:rsid w:val="00BA02FC"/>
    <w:rsid w:val="00BA1909"/>
    <w:rsid w:val="00BA1E2D"/>
    <w:rsid w:val="00BA2112"/>
    <w:rsid w:val="00BA293A"/>
    <w:rsid w:val="00BB086C"/>
    <w:rsid w:val="00BB181D"/>
    <w:rsid w:val="00BB300A"/>
    <w:rsid w:val="00BB3ED7"/>
    <w:rsid w:val="00BB513F"/>
    <w:rsid w:val="00BB5A1C"/>
    <w:rsid w:val="00BB6AF0"/>
    <w:rsid w:val="00BC073F"/>
    <w:rsid w:val="00BC1A60"/>
    <w:rsid w:val="00BC7E52"/>
    <w:rsid w:val="00BD0AA3"/>
    <w:rsid w:val="00BD2FCF"/>
    <w:rsid w:val="00BD3D6E"/>
    <w:rsid w:val="00BD416D"/>
    <w:rsid w:val="00BE0C3B"/>
    <w:rsid w:val="00BE0D3D"/>
    <w:rsid w:val="00BE2BEC"/>
    <w:rsid w:val="00BE592A"/>
    <w:rsid w:val="00BE5B6B"/>
    <w:rsid w:val="00BE6245"/>
    <w:rsid w:val="00BE6EA8"/>
    <w:rsid w:val="00BF03F5"/>
    <w:rsid w:val="00BF0D2C"/>
    <w:rsid w:val="00BF0E62"/>
    <w:rsid w:val="00BF1CDF"/>
    <w:rsid w:val="00BF2625"/>
    <w:rsid w:val="00BF3305"/>
    <w:rsid w:val="00BF4118"/>
    <w:rsid w:val="00BF44C3"/>
    <w:rsid w:val="00BF5609"/>
    <w:rsid w:val="00BF591D"/>
    <w:rsid w:val="00BF76A5"/>
    <w:rsid w:val="00C020AC"/>
    <w:rsid w:val="00C023C5"/>
    <w:rsid w:val="00C02706"/>
    <w:rsid w:val="00C03C0F"/>
    <w:rsid w:val="00C06B82"/>
    <w:rsid w:val="00C06D0E"/>
    <w:rsid w:val="00C07673"/>
    <w:rsid w:val="00C07E1C"/>
    <w:rsid w:val="00C10747"/>
    <w:rsid w:val="00C11CB6"/>
    <w:rsid w:val="00C15716"/>
    <w:rsid w:val="00C15954"/>
    <w:rsid w:val="00C15B1C"/>
    <w:rsid w:val="00C17987"/>
    <w:rsid w:val="00C24723"/>
    <w:rsid w:val="00C24C24"/>
    <w:rsid w:val="00C253FB"/>
    <w:rsid w:val="00C256E4"/>
    <w:rsid w:val="00C2632E"/>
    <w:rsid w:val="00C31B9D"/>
    <w:rsid w:val="00C3265D"/>
    <w:rsid w:val="00C34420"/>
    <w:rsid w:val="00C34B5A"/>
    <w:rsid w:val="00C40FC2"/>
    <w:rsid w:val="00C41807"/>
    <w:rsid w:val="00C423F5"/>
    <w:rsid w:val="00C427AD"/>
    <w:rsid w:val="00C51085"/>
    <w:rsid w:val="00C5441F"/>
    <w:rsid w:val="00C55CAC"/>
    <w:rsid w:val="00C560C8"/>
    <w:rsid w:val="00C605AC"/>
    <w:rsid w:val="00C607C7"/>
    <w:rsid w:val="00C60C27"/>
    <w:rsid w:val="00C62995"/>
    <w:rsid w:val="00C64556"/>
    <w:rsid w:val="00C6464D"/>
    <w:rsid w:val="00C67129"/>
    <w:rsid w:val="00C678FE"/>
    <w:rsid w:val="00C67A63"/>
    <w:rsid w:val="00C70C50"/>
    <w:rsid w:val="00C71397"/>
    <w:rsid w:val="00C71632"/>
    <w:rsid w:val="00C73B15"/>
    <w:rsid w:val="00C73C82"/>
    <w:rsid w:val="00C82462"/>
    <w:rsid w:val="00C85785"/>
    <w:rsid w:val="00C87B52"/>
    <w:rsid w:val="00C90163"/>
    <w:rsid w:val="00C910FF"/>
    <w:rsid w:val="00C911D2"/>
    <w:rsid w:val="00C9220C"/>
    <w:rsid w:val="00C9383C"/>
    <w:rsid w:val="00C9407B"/>
    <w:rsid w:val="00C94B38"/>
    <w:rsid w:val="00C956DE"/>
    <w:rsid w:val="00C97C72"/>
    <w:rsid w:val="00C97F81"/>
    <w:rsid w:val="00CA172B"/>
    <w:rsid w:val="00CA2897"/>
    <w:rsid w:val="00CA36E2"/>
    <w:rsid w:val="00CA4E78"/>
    <w:rsid w:val="00CA7C02"/>
    <w:rsid w:val="00CB143F"/>
    <w:rsid w:val="00CB3658"/>
    <w:rsid w:val="00CB398A"/>
    <w:rsid w:val="00CB3CF6"/>
    <w:rsid w:val="00CB4BE6"/>
    <w:rsid w:val="00CB5E24"/>
    <w:rsid w:val="00CB68D1"/>
    <w:rsid w:val="00CB6A44"/>
    <w:rsid w:val="00CB6DA9"/>
    <w:rsid w:val="00CB7C52"/>
    <w:rsid w:val="00CC1380"/>
    <w:rsid w:val="00CC1F54"/>
    <w:rsid w:val="00CC1F6C"/>
    <w:rsid w:val="00CC2ED3"/>
    <w:rsid w:val="00CC54CA"/>
    <w:rsid w:val="00CC6558"/>
    <w:rsid w:val="00CC72F0"/>
    <w:rsid w:val="00CC73B2"/>
    <w:rsid w:val="00CC7531"/>
    <w:rsid w:val="00CC78A8"/>
    <w:rsid w:val="00CD02AF"/>
    <w:rsid w:val="00CD36DB"/>
    <w:rsid w:val="00CD5431"/>
    <w:rsid w:val="00CD60D3"/>
    <w:rsid w:val="00CD78A3"/>
    <w:rsid w:val="00CD7C44"/>
    <w:rsid w:val="00CE01FC"/>
    <w:rsid w:val="00CE06CD"/>
    <w:rsid w:val="00CE156E"/>
    <w:rsid w:val="00CE1705"/>
    <w:rsid w:val="00CE3A42"/>
    <w:rsid w:val="00CE3D42"/>
    <w:rsid w:val="00CE4322"/>
    <w:rsid w:val="00CE51DA"/>
    <w:rsid w:val="00CF12B1"/>
    <w:rsid w:val="00CF2613"/>
    <w:rsid w:val="00CF30D8"/>
    <w:rsid w:val="00CF34E0"/>
    <w:rsid w:val="00CF4021"/>
    <w:rsid w:val="00CF4690"/>
    <w:rsid w:val="00CF5427"/>
    <w:rsid w:val="00CF5FE6"/>
    <w:rsid w:val="00CF6046"/>
    <w:rsid w:val="00CF67B8"/>
    <w:rsid w:val="00CF75C4"/>
    <w:rsid w:val="00D02190"/>
    <w:rsid w:val="00D037A7"/>
    <w:rsid w:val="00D04C78"/>
    <w:rsid w:val="00D05B8A"/>
    <w:rsid w:val="00D06B60"/>
    <w:rsid w:val="00D076C1"/>
    <w:rsid w:val="00D1076A"/>
    <w:rsid w:val="00D1077B"/>
    <w:rsid w:val="00D10DBD"/>
    <w:rsid w:val="00D1355C"/>
    <w:rsid w:val="00D20AA5"/>
    <w:rsid w:val="00D20B22"/>
    <w:rsid w:val="00D2126E"/>
    <w:rsid w:val="00D23111"/>
    <w:rsid w:val="00D306B1"/>
    <w:rsid w:val="00D30C2B"/>
    <w:rsid w:val="00D330F1"/>
    <w:rsid w:val="00D33A4F"/>
    <w:rsid w:val="00D34E71"/>
    <w:rsid w:val="00D35A9B"/>
    <w:rsid w:val="00D3651F"/>
    <w:rsid w:val="00D366B5"/>
    <w:rsid w:val="00D421C6"/>
    <w:rsid w:val="00D43198"/>
    <w:rsid w:val="00D43C51"/>
    <w:rsid w:val="00D463EE"/>
    <w:rsid w:val="00D50E19"/>
    <w:rsid w:val="00D53826"/>
    <w:rsid w:val="00D5559A"/>
    <w:rsid w:val="00D57B98"/>
    <w:rsid w:val="00D57BA2"/>
    <w:rsid w:val="00D60749"/>
    <w:rsid w:val="00D61868"/>
    <w:rsid w:val="00D62B86"/>
    <w:rsid w:val="00D70DD1"/>
    <w:rsid w:val="00D71A22"/>
    <w:rsid w:val="00D749C2"/>
    <w:rsid w:val="00D751AF"/>
    <w:rsid w:val="00D758EE"/>
    <w:rsid w:val="00D76091"/>
    <w:rsid w:val="00D77AFF"/>
    <w:rsid w:val="00D80659"/>
    <w:rsid w:val="00D81043"/>
    <w:rsid w:val="00D829B0"/>
    <w:rsid w:val="00D8305B"/>
    <w:rsid w:val="00D8351A"/>
    <w:rsid w:val="00D8361B"/>
    <w:rsid w:val="00D852F1"/>
    <w:rsid w:val="00D85993"/>
    <w:rsid w:val="00D859EF"/>
    <w:rsid w:val="00D874AB"/>
    <w:rsid w:val="00D9094E"/>
    <w:rsid w:val="00D90DAD"/>
    <w:rsid w:val="00D91777"/>
    <w:rsid w:val="00D927F6"/>
    <w:rsid w:val="00D94199"/>
    <w:rsid w:val="00D96CAC"/>
    <w:rsid w:val="00D96DCE"/>
    <w:rsid w:val="00DA281C"/>
    <w:rsid w:val="00DA561B"/>
    <w:rsid w:val="00DB104B"/>
    <w:rsid w:val="00DB670A"/>
    <w:rsid w:val="00DB6B74"/>
    <w:rsid w:val="00DC1132"/>
    <w:rsid w:val="00DC19B0"/>
    <w:rsid w:val="00DC597F"/>
    <w:rsid w:val="00DC5D12"/>
    <w:rsid w:val="00DC63F9"/>
    <w:rsid w:val="00DD017F"/>
    <w:rsid w:val="00DD46D0"/>
    <w:rsid w:val="00DD4F3C"/>
    <w:rsid w:val="00DD5206"/>
    <w:rsid w:val="00DD6327"/>
    <w:rsid w:val="00DE02C6"/>
    <w:rsid w:val="00DE076D"/>
    <w:rsid w:val="00DE0B43"/>
    <w:rsid w:val="00DE0E89"/>
    <w:rsid w:val="00DE16E9"/>
    <w:rsid w:val="00DE2110"/>
    <w:rsid w:val="00DE3157"/>
    <w:rsid w:val="00DE430D"/>
    <w:rsid w:val="00DE484A"/>
    <w:rsid w:val="00DF384C"/>
    <w:rsid w:val="00DF57A8"/>
    <w:rsid w:val="00DF5F39"/>
    <w:rsid w:val="00DF6A8E"/>
    <w:rsid w:val="00DF6BDE"/>
    <w:rsid w:val="00E00023"/>
    <w:rsid w:val="00E00058"/>
    <w:rsid w:val="00E02CDA"/>
    <w:rsid w:val="00E05035"/>
    <w:rsid w:val="00E06570"/>
    <w:rsid w:val="00E06C0F"/>
    <w:rsid w:val="00E070E1"/>
    <w:rsid w:val="00E10EEE"/>
    <w:rsid w:val="00E12029"/>
    <w:rsid w:val="00E12AB3"/>
    <w:rsid w:val="00E15722"/>
    <w:rsid w:val="00E1580A"/>
    <w:rsid w:val="00E15B23"/>
    <w:rsid w:val="00E1779B"/>
    <w:rsid w:val="00E20C45"/>
    <w:rsid w:val="00E20E50"/>
    <w:rsid w:val="00E211FC"/>
    <w:rsid w:val="00E22860"/>
    <w:rsid w:val="00E241FE"/>
    <w:rsid w:val="00E25005"/>
    <w:rsid w:val="00E2502A"/>
    <w:rsid w:val="00E25B65"/>
    <w:rsid w:val="00E31235"/>
    <w:rsid w:val="00E31D70"/>
    <w:rsid w:val="00E31EAC"/>
    <w:rsid w:val="00E320C9"/>
    <w:rsid w:val="00E32220"/>
    <w:rsid w:val="00E358B1"/>
    <w:rsid w:val="00E364A0"/>
    <w:rsid w:val="00E3717D"/>
    <w:rsid w:val="00E37F64"/>
    <w:rsid w:val="00E40C11"/>
    <w:rsid w:val="00E43D09"/>
    <w:rsid w:val="00E44DDB"/>
    <w:rsid w:val="00E47049"/>
    <w:rsid w:val="00E47C39"/>
    <w:rsid w:val="00E47FD9"/>
    <w:rsid w:val="00E51DDC"/>
    <w:rsid w:val="00E525FB"/>
    <w:rsid w:val="00E52EB1"/>
    <w:rsid w:val="00E53032"/>
    <w:rsid w:val="00E5332F"/>
    <w:rsid w:val="00E534BB"/>
    <w:rsid w:val="00E535F2"/>
    <w:rsid w:val="00E551D2"/>
    <w:rsid w:val="00E577BC"/>
    <w:rsid w:val="00E5780C"/>
    <w:rsid w:val="00E62EDE"/>
    <w:rsid w:val="00E64C44"/>
    <w:rsid w:val="00E66359"/>
    <w:rsid w:val="00E66656"/>
    <w:rsid w:val="00E71753"/>
    <w:rsid w:val="00E71795"/>
    <w:rsid w:val="00E721B0"/>
    <w:rsid w:val="00E7276F"/>
    <w:rsid w:val="00E73306"/>
    <w:rsid w:val="00E73C1F"/>
    <w:rsid w:val="00E73FD0"/>
    <w:rsid w:val="00E7408E"/>
    <w:rsid w:val="00E75E92"/>
    <w:rsid w:val="00E76F2F"/>
    <w:rsid w:val="00E80452"/>
    <w:rsid w:val="00E80700"/>
    <w:rsid w:val="00E81802"/>
    <w:rsid w:val="00E82AFE"/>
    <w:rsid w:val="00E8577C"/>
    <w:rsid w:val="00E875FC"/>
    <w:rsid w:val="00E87C7C"/>
    <w:rsid w:val="00E91D2D"/>
    <w:rsid w:val="00E9394F"/>
    <w:rsid w:val="00E9599E"/>
    <w:rsid w:val="00E95D24"/>
    <w:rsid w:val="00E961FD"/>
    <w:rsid w:val="00E97ACB"/>
    <w:rsid w:val="00E97FAF"/>
    <w:rsid w:val="00EA3985"/>
    <w:rsid w:val="00EA4D22"/>
    <w:rsid w:val="00EA5114"/>
    <w:rsid w:val="00EA6C54"/>
    <w:rsid w:val="00EA79B2"/>
    <w:rsid w:val="00EB0181"/>
    <w:rsid w:val="00EC0057"/>
    <w:rsid w:val="00EC41B2"/>
    <w:rsid w:val="00EC5344"/>
    <w:rsid w:val="00EC5A45"/>
    <w:rsid w:val="00EC6344"/>
    <w:rsid w:val="00EC722E"/>
    <w:rsid w:val="00EC7655"/>
    <w:rsid w:val="00EC77CD"/>
    <w:rsid w:val="00ED3E80"/>
    <w:rsid w:val="00ED74F4"/>
    <w:rsid w:val="00ED7D6D"/>
    <w:rsid w:val="00EE0B11"/>
    <w:rsid w:val="00EE17DB"/>
    <w:rsid w:val="00EE2D0D"/>
    <w:rsid w:val="00EE2D22"/>
    <w:rsid w:val="00EE3D5F"/>
    <w:rsid w:val="00EE5450"/>
    <w:rsid w:val="00EE5FC2"/>
    <w:rsid w:val="00EE7C99"/>
    <w:rsid w:val="00EF0EC1"/>
    <w:rsid w:val="00EF3809"/>
    <w:rsid w:val="00EF382A"/>
    <w:rsid w:val="00EF4C38"/>
    <w:rsid w:val="00EF7CAC"/>
    <w:rsid w:val="00EF7D12"/>
    <w:rsid w:val="00F00F3C"/>
    <w:rsid w:val="00F02BEF"/>
    <w:rsid w:val="00F06C01"/>
    <w:rsid w:val="00F07394"/>
    <w:rsid w:val="00F10940"/>
    <w:rsid w:val="00F13C6F"/>
    <w:rsid w:val="00F16C75"/>
    <w:rsid w:val="00F21A86"/>
    <w:rsid w:val="00F251E8"/>
    <w:rsid w:val="00F25458"/>
    <w:rsid w:val="00F27A39"/>
    <w:rsid w:val="00F30F25"/>
    <w:rsid w:val="00F32726"/>
    <w:rsid w:val="00F33910"/>
    <w:rsid w:val="00F34E22"/>
    <w:rsid w:val="00F35FD4"/>
    <w:rsid w:val="00F375D7"/>
    <w:rsid w:val="00F41592"/>
    <w:rsid w:val="00F415B3"/>
    <w:rsid w:val="00F43D25"/>
    <w:rsid w:val="00F4556A"/>
    <w:rsid w:val="00F45C32"/>
    <w:rsid w:val="00F46ADE"/>
    <w:rsid w:val="00F473BA"/>
    <w:rsid w:val="00F507D9"/>
    <w:rsid w:val="00F50857"/>
    <w:rsid w:val="00F51636"/>
    <w:rsid w:val="00F55484"/>
    <w:rsid w:val="00F574B2"/>
    <w:rsid w:val="00F60A62"/>
    <w:rsid w:val="00F61386"/>
    <w:rsid w:val="00F61451"/>
    <w:rsid w:val="00F61593"/>
    <w:rsid w:val="00F61708"/>
    <w:rsid w:val="00F63C75"/>
    <w:rsid w:val="00F64E0D"/>
    <w:rsid w:val="00F66102"/>
    <w:rsid w:val="00F6769B"/>
    <w:rsid w:val="00F7029F"/>
    <w:rsid w:val="00F72203"/>
    <w:rsid w:val="00F8049C"/>
    <w:rsid w:val="00F811BA"/>
    <w:rsid w:val="00F81C70"/>
    <w:rsid w:val="00F839E7"/>
    <w:rsid w:val="00F8453B"/>
    <w:rsid w:val="00F8480A"/>
    <w:rsid w:val="00F86DBF"/>
    <w:rsid w:val="00F87590"/>
    <w:rsid w:val="00F907FE"/>
    <w:rsid w:val="00F91509"/>
    <w:rsid w:val="00F9196E"/>
    <w:rsid w:val="00F91E6B"/>
    <w:rsid w:val="00F9338C"/>
    <w:rsid w:val="00F97268"/>
    <w:rsid w:val="00FA0F8A"/>
    <w:rsid w:val="00FA1F0B"/>
    <w:rsid w:val="00FA266C"/>
    <w:rsid w:val="00FA51B3"/>
    <w:rsid w:val="00FA624D"/>
    <w:rsid w:val="00FA69ED"/>
    <w:rsid w:val="00FA6EAD"/>
    <w:rsid w:val="00FA7C39"/>
    <w:rsid w:val="00FB1957"/>
    <w:rsid w:val="00FB21D0"/>
    <w:rsid w:val="00FB2300"/>
    <w:rsid w:val="00FB7696"/>
    <w:rsid w:val="00FC20DA"/>
    <w:rsid w:val="00FC2292"/>
    <w:rsid w:val="00FC33B5"/>
    <w:rsid w:val="00FC543C"/>
    <w:rsid w:val="00FC63A5"/>
    <w:rsid w:val="00FC6D73"/>
    <w:rsid w:val="00FD1C70"/>
    <w:rsid w:val="00FD579B"/>
    <w:rsid w:val="00FD59AE"/>
    <w:rsid w:val="00FE31EE"/>
    <w:rsid w:val="00FE331C"/>
    <w:rsid w:val="00FE60C5"/>
    <w:rsid w:val="00FE64E3"/>
    <w:rsid w:val="00FF0349"/>
    <w:rsid w:val="00FF26B4"/>
    <w:rsid w:val="00FF3E1F"/>
    <w:rsid w:val="00FF56EA"/>
    <w:rsid w:val="00FF66F0"/>
    <w:rsid w:val="00FF6C24"/>
    <w:rsid w:val="01156012"/>
    <w:rsid w:val="0134106F"/>
    <w:rsid w:val="014612C0"/>
    <w:rsid w:val="018D255C"/>
    <w:rsid w:val="01967800"/>
    <w:rsid w:val="019B0FBD"/>
    <w:rsid w:val="022B153A"/>
    <w:rsid w:val="026125C9"/>
    <w:rsid w:val="02622100"/>
    <w:rsid w:val="0292123F"/>
    <w:rsid w:val="02D46C3F"/>
    <w:rsid w:val="02D47233"/>
    <w:rsid w:val="0326560C"/>
    <w:rsid w:val="03273186"/>
    <w:rsid w:val="03603191"/>
    <w:rsid w:val="039C24E7"/>
    <w:rsid w:val="03F22F93"/>
    <w:rsid w:val="03F83B08"/>
    <w:rsid w:val="04025A4C"/>
    <w:rsid w:val="0429399C"/>
    <w:rsid w:val="04800CEC"/>
    <w:rsid w:val="048E317B"/>
    <w:rsid w:val="04FC0FE3"/>
    <w:rsid w:val="050B0E65"/>
    <w:rsid w:val="050E5BD5"/>
    <w:rsid w:val="05540632"/>
    <w:rsid w:val="05797257"/>
    <w:rsid w:val="05997C19"/>
    <w:rsid w:val="05F9352B"/>
    <w:rsid w:val="060C2D53"/>
    <w:rsid w:val="062858A8"/>
    <w:rsid w:val="06313F16"/>
    <w:rsid w:val="065C7268"/>
    <w:rsid w:val="066679E6"/>
    <w:rsid w:val="06E04214"/>
    <w:rsid w:val="06FD5914"/>
    <w:rsid w:val="0704769F"/>
    <w:rsid w:val="07247199"/>
    <w:rsid w:val="0734703A"/>
    <w:rsid w:val="07692465"/>
    <w:rsid w:val="0780675A"/>
    <w:rsid w:val="07BA0B13"/>
    <w:rsid w:val="07D97F96"/>
    <w:rsid w:val="07E53AF4"/>
    <w:rsid w:val="07F40182"/>
    <w:rsid w:val="08011FE9"/>
    <w:rsid w:val="08164AF0"/>
    <w:rsid w:val="082442FC"/>
    <w:rsid w:val="08263722"/>
    <w:rsid w:val="08450B59"/>
    <w:rsid w:val="0881722D"/>
    <w:rsid w:val="08912DCE"/>
    <w:rsid w:val="08AE56D2"/>
    <w:rsid w:val="08BE5011"/>
    <w:rsid w:val="08D01051"/>
    <w:rsid w:val="08D219AD"/>
    <w:rsid w:val="08DD0C17"/>
    <w:rsid w:val="08F636AF"/>
    <w:rsid w:val="0918141A"/>
    <w:rsid w:val="0920750C"/>
    <w:rsid w:val="092D4B07"/>
    <w:rsid w:val="09344AA5"/>
    <w:rsid w:val="09355940"/>
    <w:rsid w:val="09801359"/>
    <w:rsid w:val="098F3543"/>
    <w:rsid w:val="098F457B"/>
    <w:rsid w:val="099D10C4"/>
    <w:rsid w:val="09A623C8"/>
    <w:rsid w:val="0A125499"/>
    <w:rsid w:val="0A1B3FE9"/>
    <w:rsid w:val="0AA36C03"/>
    <w:rsid w:val="0AC4111E"/>
    <w:rsid w:val="0B325FCD"/>
    <w:rsid w:val="0B594E05"/>
    <w:rsid w:val="0B7864F0"/>
    <w:rsid w:val="0B991C77"/>
    <w:rsid w:val="0BF14670"/>
    <w:rsid w:val="0C146EE5"/>
    <w:rsid w:val="0C9F742C"/>
    <w:rsid w:val="0CAD0CD3"/>
    <w:rsid w:val="0CD90E44"/>
    <w:rsid w:val="0CD932B3"/>
    <w:rsid w:val="0D56035E"/>
    <w:rsid w:val="0D771AB7"/>
    <w:rsid w:val="0D976968"/>
    <w:rsid w:val="0DE02188"/>
    <w:rsid w:val="0E240F09"/>
    <w:rsid w:val="0E4730A9"/>
    <w:rsid w:val="0E647942"/>
    <w:rsid w:val="0E8F386B"/>
    <w:rsid w:val="0EC3555D"/>
    <w:rsid w:val="0EC946AB"/>
    <w:rsid w:val="0ED23479"/>
    <w:rsid w:val="0EDB6960"/>
    <w:rsid w:val="0EFC4BBF"/>
    <w:rsid w:val="0F1A6C4E"/>
    <w:rsid w:val="0F297681"/>
    <w:rsid w:val="0F3838BF"/>
    <w:rsid w:val="0F89093B"/>
    <w:rsid w:val="0F9B50A3"/>
    <w:rsid w:val="0FDA16B7"/>
    <w:rsid w:val="0FE654B3"/>
    <w:rsid w:val="0FFA3CF6"/>
    <w:rsid w:val="104750F4"/>
    <w:rsid w:val="10893ABC"/>
    <w:rsid w:val="108E20A1"/>
    <w:rsid w:val="10BC1F9B"/>
    <w:rsid w:val="10D776E3"/>
    <w:rsid w:val="10DA6146"/>
    <w:rsid w:val="10E33C4F"/>
    <w:rsid w:val="1109376B"/>
    <w:rsid w:val="114C15A5"/>
    <w:rsid w:val="114F7F07"/>
    <w:rsid w:val="117C6EBD"/>
    <w:rsid w:val="11996DE7"/>
    <w:rsid w:val="119C5204"/>
    <w:rsid w:val="11E71ACF"/>
    <w:rsid w:val="12890F5D"/>
    <w:rsid w:val="128C5918"/>
    <w:rsid w:val="12980BD0"/>
    <w:rsid w:val="12BD5C5A"/>
    <w:rsid w:val="12C70E0E"/>
    <w:rsid w:val="12C7439F"/>
    <w:rsid w:val="12C746C0"/>
    <w:rsid w:val="12FF22F4"/>
    <w:rsid w:val="132F268B"/>
    <w:rsid w:val="13350F33"/>
    <w:rsid w:val="13611518"/>
    <w:rsid w:val="138A07D5"/>
    <w:rsid w:val="13926C5C"/>
    <w:rsid w:val="13C83236"/>
    <w:rsid w:val="14022F4D"/>
    <w:rsid w:val="141A4EDA"/>
    <w:rsid w:val="144B7C56"/>
    <w:rsid w:val="14531FD2"/>
    <w:rsid w:val="14903DD0"/>
    <w:rsid w:val="149E5580"/>
    <w:rsid w:val="14AD54C0"/>
    <w:rsid w:val="14B871F9"/>
    <w:rsid w:val="14E449B1"/>
    <w:rsid w:val="150D2442"/>
    <w:rsid w:val="152E1B75"/>
    <w:rsid w:val="154060E0"/>
    <w:rsid w:val="154757C0"/>
    <w:rsid w:val="15706FB9"/>
    <w:rsid w:val="15ED1C29"/>
    <w:rsid w:val="165D1929"/>
    <w:rsid w:val="16665CC6"/>
    <w:rsid w:val="16BD6C48"/>
    <w:rsid w:val="16DA4037"/>
    <w:rsid w:val="16DE49B6"/>
    <w:rsid w:val="16F81F7D"/>
    <w:rsid w:val="170C2C08"/>
    <w:rsid w:val="170C4E94"/>
    <w:rsid w:val="175B74F8"/>
    <w:rsid w:val="1789372D"/>
    <w:rsid w:val="17C97B83"/>
    <w:rsid w:val="17D45933"/>
    <w:rsid w:val="181F6057"/>
    <w:rsid w:val="182D2EB6"/>
    <w:rsid w:val="18EC3460"/>
    <w:rsid w:val="18F20D8D"/>
    <w:rsid w:val="19141E58"/>
    <w:rsid w:val="191D16B2"/>
    <w:rsid w:val="1929392A"/>
    <w:rsid w:val="19645E27"/>
    <w:rsid w:val="198F40C2"/>
    <w:rsid w:val="19974DCE"/>
    <w:rsid w:val="19B967CB"/>
    <w:rsid w:val="19D007CF"/>
    <w:rsid w:val="19D05EE4"/>
    <w:rsid w:val="1A2B3183"/>
    <w:rsid w:val="1A32365E"/>
    <w:rsid w:val="1A343F64"/>
    <w:rsid w:val="1A3D203B"/>
    <w:rsid w:val="1A461EFC"/>
    <w:rsid w:val="1A645E8D"/>
    <w:rsid w:val="1A6C4F2C"/>
    <w:rsid w:val="1B4E0767"/>
    <w:rsid w:val="1B5C3F43"/>
    <w:rsid w:val="1B7826CE"/>
    <w:rsid w:val="1B945D91"/>
    <w:rsid w:val="1BC91883"/>
    <w:rsid w:val="1BD5313C"/>
    <w:rsid w:val="1C4C5421"/>
    <w:rsid w:val="1C5C4C5B"/>
    <w:rsid w:val="1C890422"/>
    <w:rsid w:val="1CBE5EB2"/>
    <w:rsid w:val="1CCC5DA3"/>
    <w:rsid w:val="1CCF4F21"/>
    <w:rsid w:val="1CF352CC"/>
    <w:rsid w:val="1D6C3E58"/>
    <w:rsid w:val="1D7446E9"/>
    <w:rsid w:val="1DAC2CD0"/>
    <w:rsid w:val="1DB3270D"/>
    <w:rsid w:val="1DB65B58"/>
    <w:rsid w:val="1DEC2241"/>
    <w:rsid w:val="1DEF2C41"/>
    <w:rsid w:val="1DFB3F7E"/>
    <w:rsid w:val="1E5F0343"/>
    <w:rsid w:val="1E966766"/>
    <w:rsid w:val="1EA30782"/>
    <w:rsid w:val="1F364149"/>
    <w:rsid w:val="1F4D5F3F"/>
    <w:rsid w:val="1F8C5304"/>
    <w:rsid w:val="1FAA503E"/>
    <w:rsid w:val="1FCD20DB"/>
    <w:rsid w:val="1FDA3DD1"/>
    <w:rsid w:val="201255EF"/>
    <w:rsid w:val="2030732B"/>
    <w:rsid w:val="20A27E4D"/>
    <w:rsid w:val="20BD77E2"/>
    <w:rsid w:val="20F3560A"/>
    <w:rsid w:val="2115718C"/>
    <w:rsid w:val="21922495"/>
    <w:rsid w:val="219D02BB"/>
    <w:rsid w:val="21BD56B5"/>
    <w:rsid w:val="21D1799E"/>
    <w:rsid w:val="221906D6"/>
    <w:rsid w:val="22417E19"/>
    <w:rsid w:val="22F11FA8"/>
    <w:rsid w:val="22FB038A"/>
    <w:rsid w:val="230A5465"/>
    <w:rsid w:val="230C1A2B"/>
    <w:rsid w:val="230E7635"/>
    <w:rsid w:val="2317366B"/>
    <w:rsid w:val="23CA3C68"/>
    <w:rsid w:val="23D25D81"/>
    <w:rsid w:val="23E752C3"/>
    <w:rsid w:val="244E0D7D"/>
    <w:rsid w:val="2472184E"/>
    <w:rsid w:val="24733E15"/>
    <w:rsid w:val="24895CC3"/>
    <w:rsid w:val="24925D5D"/>
    <w:rsid w:val="24C23FBE"/>
    <w:rsid w:val="24C329BA"/>
    <w:rsid w:val="24CD7057"/>
    <w:rsid w:val="24D20F51"/>
    <w:rsid w:val="24F21360"/>
    <w:rsid w:val="25460E13"/>
    <w:rsid w:val="25504B51"/>
    <w:rsid w:val="258B2624"/>
    <w:rsid w:val="25BA394C"/>
    <w:rsid w:val="25F5752D"/>
    <w:rsid w:val="260074C0"/>
    <w:rsid w:val="26051A2A"/>
    <w:rsid w:val="26071023"/>
    <w:rsid w:val="264B1F24"/>
    <w:rsid w:val="2686348E"/>
    <w:rsid w:val="26A755DA"/>
    <w:rsid w:val="26FD771C"/>
    <w:rsid w:val="270330EF"/>
    <w:rsid w:val="27084542"/>
    <w:rsid w:val="27310BFD"/>
    <w:rsid w:val="27726401"/>
    <w:rsid w:val="27DC35E1"/>
    <w:rsid w:val="27F97768"/>
    <w:rsid w:val="28331894"/>
    <w:rsid w:val="285339D8"/>
    <w:rsid w:val="285E2960"/>
    <w:rsid w:val="28864F50"/>
    <w:rsid w:val="28AE301B"/>
    <w:rsid w:val="28B526A5"/>
    <w:rsid w:val="28BA45F0"/>
    <w:rsid w:val="28BE403A"/>
    <w:rsid w:val="28FB2B43"/>
    <w:rsid w:val="29121127"/>
    <w:rsid w:val="29442C1C"/>
    <w:rsid w:val="294911B5"/>
    <w:rsid w:val="29565D77"/>
    <w:rsid w:val="296657F2"/>
    <w:rsid w:val="296D5C70"/>
    <w:rsid w:val="297E31BB"/>
    <w:rsid w:val="29C6253D"/>
    <w:rsid w:val="2A031AD9"/>
    <w:rsid w:val="2A3842AD"/>
    <w:rsid w:val="2A5F3098"/>
    <w:rsid w:val="2A614E0F"/>
    <w:rsid w:val="2A9B29B5"/>
    <w:rsid w:val="2AE23593"/>
    <w:rsid w:val="2B3A1ABF"/>
    <w:rsid w:val="2B6D3D2B"/>
    <w:rsid w:val="2BA86E9E"/>
    <w:rsid w:val="2BD30A71"/>
    <w:rsid w:val="2BE412F3"/>
    <w:rsid w:val="2BEB6E87"/>
    <w:rsid w:val="2BF47C27"/>
    <w:rsid w:val="2C5974FB"/>
    <w:rsid w:val="2CD3611C"/>
    <w:rsid w:val="2CD42358"/>
    <w:rsid w:val="2D1241C0"/>
    <w:rsid w:val="2D432F4D"/>
    <w:rsid w:val="2D68269C"/>
    <w:rsid w:val="2D78548B"/>
    <w:rsid w:val="2DAE7AE2"/>
    <w:rsid w:val="2DB15BA1"/>
    <w:rsid w:val="2DB779D6"/>
    <w:rsid w:val="2E36091B"/>
    <w:rsid w:val="2E7262E3"/>
    <w:rsid w:val="2EA77C8F"/>
    <w:rsid w:val="2EF71A09"/>
    <w:rsid w:val="2F234232"/>
    <w:rsid w:val="2F2E56CD"/>
    <w:rsid w:val="2F397E48"/>
    <w:rsid w:val="2F5D1B76"/>
    <w:rsid w:val="2F67032B"/>
    <w:rsid w:val="2F676E4C"/>
    <w:rsid w:val="2F7C4C32"/>
    <w:rsid w:val="2F9824DF"/>
    <w:rsid w:val="2FAF4074"/>
    <w:rsid w:val="2FF1388D"/>
    <w:rsid w:val="2FF96F28"/>
    <w:rsid w:val="3003169F"/>
    <w:rsid w:val="30373131"/>
    <w:rsid w:val="30AF79A1"/>
    <w:rsid w:val="30B402E2"/>
    <w:rsid w:val="30F108BF"/>
    <w:rsid w:val="31376931"/>
    <w:rsid w:val="31541593"/>
    <w:rsid w:val="319A4DC4"/>
    <w:rsid w:val="31AE0C27"/>
    <w:rsid w:val="31D94A3E"/>
    <w:rsid w:val="31ED6C6E"/>
    <w:rsid w:val="324E5F54"/>
    <w:rsid w:val="32AC023D"/>
    <w:rsid w:val="32B10CDA"/>
    <w:rsid w:val="32B84EDA"/>
    <w:rsid w:val="32C0605F"/>
    <w:rsid w:val="32CF1C9F"/>
    <w:rsid w:val="3311148F"/>
    <w:rsid w:val="33244A78"/>
    <w:rsid w:val="333B68B2"/>
    <w:rsid w:val="334B747A"/>
    <w:rsid w:val="335002AF"/>
    <w:rsid w:val="33780D2E"/>
    <w:rsid w:val="337B6F54"/>
    <w:rsid w:val="339F00A2"/>
    <w:rsid w:val="33D46C00"/>
    <w:rsid w:val="341C300C"/>
    <w:rsid w:val="34863CE3"/>
    <w:rsid w:val="34AF0402"/>
    <w:rsid w:val="34FD623C"/>
    <w:rsid w:val="350912D8"/>
    <w:rsid w:val="351773D8"/>
    <w:rsid w:val="3518145E"/>
    <w:rsid w:val="35843871"/>
    <w:rsid w:val="358753E3"/>
    <w:rsid w:val="35905B25"/>
    <w:rsid w:val="359C095A"/>
    <w:rsid w:val="359C4F93"/>
    <w:rsid w:val="35B46143"/>
    <w:rsid w:val="35EC098D"/>
    <w:rsid w:val="35F40BE3"/>
    <w:rsid w:val="360F0906"/>
    <w:rsid w:val="36110488"/>
    <w:rsid w:val="362E08B4"/>
    <w:rsid w:val="36523011"/>
    <w:rsid w:val="366715FC"/>
    <w:rsid w:val="367D6EBA"/>
    <w:rsid w:val="36A02DF6"/>
    <w:rsid w:val="36C143A7"/>
    <w:rsid w:val="36C42EBA"/>
    <w:rsid w:val="36C87DE7"/>
    <w:rsid w:val="36CA7BB0"/>
    <w:rsid w:val="3720693E"/>
    <w:rsid w:val="374116ED"/>
    <w:rsid w:val="37423A62"/>
    <w:rsid w:val="375A4E6A"/>
    <w:rsid w:val="37DC26E3"/>
    <w:rsid w:val="37DF0B51"/>
    <w:rsid w:val="38040B91"/>
    <w:rsid w:val="380F3DD2"/>
    <w:rsid w:val="381C34D8"/>
    <w:rsid w:val="38531C34"/>
    <w:rsid w:val="386D18AB"/>
    <w:rsid w:val="38894CCC"/>
    <w:rsid w:val="38C23901"/>
    <w:rsid w:val="38CC5B1C"/>
    <w:rsid w:val="38D85479"/>
    <w:rsid w:val="390A7799"/>
    <w:rsid w:val="395F573C"/>
    <w:rsid w:val="39676337"/>
    <w:rsid w:val="396B3F13"/>
    <w:rsid w:val="397B3AED"/>
    <w:rsid w:val="39AA42AD"/>
    <w:rsid w:val="39B238FC"/>
    <w:rsid w:val="39CD1A56"/>
    <w:rsid w:val="39F55E02"/>
    <w:rsid w:val="39F8405E"/>
    <w:rsid w:val="3A010FEC"/>
    <w:rsid w:val="3A0828E4"/>
    <w:rsid w:val="3A0D68DF"/>
    <w:rsid w:val="3A2D6675"/>
    <w:rsid w:val="3AA750BE"/>
    <w:rsid w:val="3AF46DB2"/>
    <w:rsid w:val="3B06616D"/>
    <w:rsid w:val="3B290415"/>
    <w:rsid w:val="3B3145D0"/>
    <w:rsid w:val="3B9818AC"/>
    <w:rsid w:val="3BED5CE2"/>
    <w:rsid w:val="3C335E91"/>
    <w:rsid w:val="3C3B275F"/>
    <w:rsid w:val="3C417B96"/>
    <w:rsid w:val="3C5431D0"/>
    <w:rsid w:val="3C783737"/>
    <w:rsid w:val="3CC354EE"/>
    <w:rsid w:val="3CCA6229"/>
    <w:rsid w:val="3D031463"/>
    <w:rsid w:val="3D8E7C24"/>
    <w:rsid w:val="3DBA4787"/>
    <w:rsid w:val="3DDE0AF0"/>
    <w:rsid w:val="3DEE649D"/>
    <w:rsid w:val="3E0C0A17"/>
    <w:rsid w:val="3E490D29"/>
    <w:rsid w:val="3E576765"/>
    <w:rsid w:val="3E8C4A69"/>
    <w:rsid w:val="3EB3059D"/>
    <w:rsid w:val="3F3D0292"/>
    <w:rsid w:val="3F420C04"/>
    <w:rsid w:val="3F56143C"/>
    <w:rsid w:val="3F687FFF"/>
    <w:rsid w:val="3F976EF0"/>
    <w:rsid w:val="3F9E34AA"/>
    <w:rsid w:val="3FA947BC"/>
    <w:rsid w:val="3FEF4937"/>
    <w:rsid w:val="40007C51"/>
    <w:rsid w:val="4052773F"/>
    <w:rsid w:val="40610D71"/>
    <w:rsid w:val="407C7613"/>
    <w:rsid w:val="408F51CB"/>
    <w:rsid w:val="40935BB2"/>
    <w:rsid w:val="40AC0596"/>
    <w:rsid w:val="40B56BCF"/>
    <w:rsid w:val="40D556D1"/>
    <w:rsid w:val="40FB2251"/>
    <w:rsid w:val="411D3A60"/>
    <w:rsid w:val="41435CC4"/>
    <w:rsid w:val="415D59C5"/>
    <w:rsid w:val="415F0570"/>
    <w:rsid w:val="41785442"/>
    <w:rsid w:val="41790BB8"/>
    <w:rsid w:val="418459D5"/>
    <w:rsid w:val="4194605D"/>
    <w:rsid w:val="41A1164E"/>
    <w:rsid w:val="41E16691"/>
    <w:rsid w:val="424B5558"/>
    <w:rsid w:val="426352BB"/>
    <w:rsid w:val="429C35C6"/>
    <w:rsid w:val="42CF0979"/>
    <w:rsid w:val="42E84921"/>
    <w:rsid w:val="43496B9B"/>
    <w:rsid w:val="437A019B"/>
    <w:rsid w:val="43943190"/>
    <w:rsid w:val="43A00245"/>
    <w:rsid w:val="43D16E80"/>
    <w:rsid w:val="43D40585"/>
    <w:rsid w:val="4417183E"/>
    <w:rsid w:val="443114F0"/>
    <w:rsid w:val="443A435D"/>
    <w:rsid w:val="445125E7"/>
    <w:rsid w:val="446C40EF"/>
    <w:rsid w:val="446F2CB4"/>
    <w:rsid w:val="448E6782"/>
    <w:rsid w:val="44CC34C7"/>
    <w:rsid w:val="44E01DC6"/>
    <w:rsid w:val="44F10AF2"/>
    <w:rsid w:val="457771F8"/>
    <w:rsid w:val="45A1300E"/>
    <w:rsid w:val="45A90ECC"/>
    <w:rsid w:val="45B21AC3"/>
    <w:rsid w:val="45B4278B"/>
    <w:rsid w:val="45C223AF"/>
    <w:rsid w:val="45C665C3"/>
    <w:rsid w:val="45CD71B9"/>
    <w:rsid w:val="45FC3CEC"/>
    <w:rsid w:val="45FE485A"/>
    <w:rsid w:val="461D5BD9"/>
    <w:rsid w:val="46961BCD"/>
    <w:rsid w:val="46A83703"/>
    <w:rsid w:val="46CB14C3"/>
    <w:rsid w:val="46E23E04"/>
    <w:rsid w:val="47265CD5"/>
    <w:rsid w:val="47293BB1"/>
    <w:rsid w:val="47297947"/>
    <w:rsid w:val="472D4229"/>
    <w:rsid w:val="47457293"/>
    <w:rsid w:val="474B4DBA"/>
    <w:rsid w:val="47DC2167"/>
    <w:rsid w:val="47EE5F1E"/>
    <w:rsid w:val="4815574C"/>
    <w:rsid w:val="48173E93"/>
    <w:rsid w:val="48830426"/>
    <w:rsid w:val="48837B77"/>
    <w:rsid w:val="488915CB"/>
    <w:rsid w:val="49472A45"/>
    <w:rsid w:val="49682D5C"/>
    <w:rsid w:val="496A71A9"/>
    <w:rsid w:val="49B91F99"/>
    <w:rsid w:val="49C46982"/>
    <w:rsid w:val="49DD17CE"/>
    <w:rsid w:val="4A616930"/>
    <w:rsid w:val="4A7248F6"/>
    <w:rsid w:val="4A9A01B7"/>
    <w:rsid w:val="4ABD64D8"/>
    <w:rsid w:val="4AC5383E"/>
    <w:rsid w:val="4ADC609A"/>
    <w:rsid w:val="4AE01DF7"/>
    <w:rsid w:val="4B085C7E"/>
    <w:rsid w:val="4B1D17EA"/>
    <w:rsid w:val="4B8014BA"/>
    <w:rsid w:val="4BC25928"/>
    <w:rsid w:val="4BC9003C"/>
    <w:rsid w:val="4BCE7C75"/>
    <w:rsid w:val="4C01240E"/>
    <w:rsid w:val="4C7554F0"/>
    <w:rsid w:val="4CC54EFD"/>
    <w:rsid w:val="4D097028"/>
    <w:rsid w:val="4D445E12"/>
    <w:rsid w:val="4ECA2248"/>
    <w:rsid w:val="4ED304BA"/>
    <w:rsid w:val="4EDD1863"/>
    <w:rsid w:val="4F0C0598"/>
    <w:rsid w:val="4F7A428B"/>
    <w:rsid w:val="4FC42D5D"/>
    <w:rsid w:val="50457EF9"/>
    <w:rsid w:val="50A6366F"/>
    <w:rsid w:val="50FF6167"/>
    <w:rsid w:val="512C52DC"/>
    <w:rsid w:val="51326E4F"/>
    <w:rsid w:val="513E5589"/>
    <w:rsid w:val="513F56FC"/>
    <w:rsid w:val="516C1653"/>
    <w:rsid w:val="51F40B82"/>
    <w:rsid w:val="52415286"/>
    <w:rsid w:val="52716F7F"/>
    <w:rsid w:val="527E1886"/>
    <w:rsid w:val="52985D0A"/>
    <w:rsid w:val="529D674F"/>
    <w:rsid w:val="52A646E0"/>
    <w:rsid w:val="52B01851"/>
    <w:rsid w:val="52B13053"/>
    <w:rsid w:val="52CB613A"/>
    <w:rsid w:val="52D16A6A"/>
    <w:rsid w:val="52F07214"/>
    <w:rsid w:val="53385CEC"/>
    <w:rsid w:val="533F736D"/>
    <w:rsid w:val="534441BC"/>
    <w:rsid w:val="53491029"/>
    <w:rsid w:val="536629CA"/>
    <w:rsid w:val="537C0905"/>
    <w:rsid w:val="538176F6"/>
    <w:rsid w:val="538F3F24"/>
    <w:rsid w:val="539007B9"/>
    <w:rsid w:val="53E8574C"/>
    <w:rsid w:val="540328C9"/>
    <w:rsid w:val="5429049D"/>
    <w:rsid w:val="5443319A"/>
    <w:rsid w:val="544907DC"/>
    <w:rsid w:val="54B71AD2"/>
    <w:rsid w:val="54DD6572"/>
    <w:rsid w:val="551814C0"/>
    <w:rsid w:val="552E29D0"/>
    <w:rsid w:val="554919CF"/>
    <w:rsid w:val="55712F09"/>
    <w:rsid w:val="55784818"/>
    <w:rsid w:val="55D46E99"/>
    <w:rsid w:val="55DE0EEB"/>
    <w:rsid w:val="56114888"/>
    <w:rsid w:val="56872028"/>
    <w:rsid w:val="569D69D3"/>
    <w:rsid w:val="56A019DC"/>
    <w:rsid w:val="56C56A5F"/>
    <w:rsid w:val="56D05E87"/>
    <w:rsid w:val="57316E66"/>
    <w:rsid w:val="57361940"/>
    <w:rsid w:val="5765653E"/>
    <w:rsid w:val="57DA1D49"/>
    <w:rsid w:val="57E10893"/>
    <w:rsid w:val="57F955BB"/>
    <w:rsid w:val="584904CA"/>
    <w:rsid w:val="586014A2"/>
    <w:rsid w:val="58796C56"/>
    <w:rsid w:val="59052760"/>
    <w:rsid w:val="59716DB2"/>
    <w:rsid w:val="59754FF7"/>
    <w:rsid w:val="597A742C"/>
    <w:rsid w:val="59944086"/>
    <w:rsid w:val="59B15D0E"/>
    <w:rsid w:val="5A03189B"/>
    <w:rsid w:val="5A1C27A3"/>
    <w:rsid w:val="5A3A1416"/>
    <w:rsid w:val="5A534065"/>
    <w:rsid w:val="5A59670A"/>
    <w:rsid w:val="5A627C46"/>
    <w:rsid w:val="5A911508"/>
    <w:rsid w:val="5AF710D9"/>
    <w:rsid w:val="5B0316B5"/>
    <w:rsid w:val="5B3541FE"/>
    <w:rsid w:val="5BD46670"/>
    <w:rsid w:val="5BE523A7"/>
    <w:rsid w:val="5BF809C3"/>
    <w:rsid w:val="5C223EE9"/>
    <w:rsid w:val="5C4D5248"/>
    <w:rsid w:val="5C5105D8"/>
    <w:rsid w:val="5C873985"/>
    <w:rsid w:val="5C9B6746"/>
    <w:rsid w:val="5CBA7729"/>
    <w:rsid w:val="5CCD6777"/>
    <w:rsid w:val="5CE202B6"/>
    <w:rsid w:val="5CE8731C"/>
    <w:rsid w:val="5D045126"/>
    <w:rsid w:val="5DAC133C"/>
    <w:rsid w:val="5DCE263D"/>
    <w:rsid w:val="5E02669A"/>
    <w:rsid w:val="5E3C7E71"/>
    <w:rsid w:val="5E5D39D1"/>
    <w:rsid w:val="5E5E02D2"/>
    <w:rsid w:val="5E746B56"/>
    <w:rsid w:val="5ED72454"/>
    <w:rsid w:val="5EF677AD"/>
    <w:rsid w:val="5F216E64"/>
    <w:rsid w:val="5F6E0882"/>
    <w:rsid w:val="5F707E7F"/>
    <w:rsid w:val="5F92147C"/>
    <w:rsid w:val="5FAE0D13"/>
    <w:rsid w:val="5FC5509E"/>
    <w:rsid w:val="5FFF2F9A"/>
    <w:rsid w:val="602445C5"/>
    <w:rsid w:val="602E5240"/>
    <w:rsid w:val="603A0142"/>
    <w:rsid w:val="60C079D1"/>
    <w:rsid w:val="60C56471"/>
    <w:rsid w:val="60CF0202"/>
    <w:rsid w:val="60EB536F"/>
    <w:rsid w:val="611E73D2"/>
    <w:rsid w:val="61A85A65"/>
    <w:rsid w:val="61B5184E"/>
    <w:rsid w:val="61EA1250"/>
    <w:rsid w:val="624B24D8"/>
    <w:rsid w:val="62522E06"/>
    <w:rsid w:val="627F1CF0"/>
    <w:rsid w:val="62924014"/>
    <w:rsid w:val="62A758C4"/>
    <w:rsid w:val="62B97DE5"/>
    <w:rsid w:val="62E927A9"/>
    <w:rsid w:val="631C69F3"/>
    <w:rsid w:val="632A4F90"/>
    <w:rsid w:val="634528FF"/>
    <w:rsid w:val="63776BA3"/>
    <w:rsid w:val="637C1AE0"/>
    <w:rsid w:val="63803C84"/>
    <w:rsid w:val="639B46D2"/>
    <w:rsid w:val="63E9155E"/>
    <w:rsid w:val="643D25A6"/>
    <w:rsid w:val="6464313E"/>
    <w:rsid w:val="64A33B31"/>
    <w:rsid w:val="64B01D9F"/>
    <w:rsid w:val="64D975F8"/>
    <w:rsid w:val="64FB1227"/>
    <w:rsid w:val="655F0DB7"/>
    <w:rsid w:val="65654D13"/>
    <w:rsid w:val="65AD6381"/>
    <w:rsid w:val="65B56FAF"/>
    <w:rsid w:val="663B7BB7"/>
    <w:rsid w:val="663F16E6"/>
    <w:rsid w:val="664C5E68"/>
    <w:rsid w:val="66906858"/>
    <w:rsid w:val="66993849"/>
    <w:rsid w:val="66D61BC3"/>
    <w:rsid w:val="66DF13E0"/>
    <w:rsid w:val="67675615"/>
    <w:rsid w:val="67B313E7"/>
    <w:rsid w:val="67C573EA"/>
    <w:rsid w:val="67D06A7F"/>
    <w:rsid w:val="67D1683A"/>
    <w:rsid w:val="67ED4771"/>
    <w:rsid w:val="68423CA0"/>
    <w:rsid w:val="686E0DE2"/>
    <w:rsid w:val="687C0C88"/>
    <w:rsid w:val="688F7668"/>
    <w:rsid w:val="689058F5"/>
    <w:rsid w:val="6891497B"/>
    <w:rsid w:val="68970511"/>
    <w:rsid w:val="68A44CE8"/>
    <w:rsid w:val="68B55E84"/>
    <w:rsid w:val="68CD2002"/>
    <w:rsid w:val="68E42F57"/>
    <w:rsid w:val="68F77348"/>
    <w:rsid w:val="691240C8"/>
    <w:rsid w:val="6949646E"/>
    <w:rsid w:val="695B50F9"/>
    <w:rsid w:val="69784A1F"/>
    <w:rsid w:val="69C539A2"/>
    <w:rsid w:val="69D80AE6"/>
    <w:rsid w:val="69F11982"/>
    <w:rsid w:val="6A0D03CD"/>
    <w:rsid w:val="6A3969AF"/>
    <w:rsid w:val="6A62213E"/>
    <w:rsid w:val="6A9A0400"/>
    <w:rsid w:val="6ABD5F31"/>
    <w:rsid w:val="6ADE2CAB"/>
    <w:rsid w:val="6AFC5AC2"/>
    <w:rsid w:val="6B6B1695"/>
    <w:rsid w:val="6B6D0F02"/>
    <w:rsid w:val="6B87078B"/>
    <w:rsid w:val="6B9F060B"/>
    <w:rsid w:val="6BA75B7B"/>
    <w:rsid w:val="6BFF5A93"/>
    <w:rsid w:val="6C02655E"/>
    <w:rsid w:val="6C435619"/>
    <w:rsid w:val="6C4E50C0"/>
    <w:rsid w:val="6C6F315A"/>
    <w:rsid w:val="6C95745E"/>
    <w:rsid w:val="6C9B689A"/>
    <w:rsid w:val="6CB601E7"/>
    <w:rsid w:val="6CF228B6"/>
    <w:rsid w:val="6CFA1423"/>
    <w:rsid w:val="6D175FDF"/>
    <w:rsid w:val="6D514364"/>
    <w:rsid w:val="6D872C8B"/>
    <w:rsid w:val="6D9861B7"/>
    <w:rsid w:val="6DA841E7"/>
    <w:rsid w:val="6DDC1C9A"/>
    <w:rsid w:val="6DE969C2"/>
    <w:rsid w:val="6DF438B8"/>
    <w:rsid w:val="6E1278F0"/>
    <w:rsid w:val="6E1B70CC"/>
    <w:rsid w:val="6E3F478A"/>
    <w:rsid w:val="6E4C6F2D"/>
    <w:rsid w:val="6E5F4F1D"/>
    <w:rsid w:val="6E650EA6"/>
    <w:rsid w:val="6E8042C2"/>
    <w:rsid w:val="6ED029EC"/>
    <w:rsid w:val="6EEA672B"/>
    <w:rsid w:val="6EF7331F"/>
    <w:rsid w:val="6EF903DD"/>
    <w:rsid w:val="6F9E1A77"/>
    <w:rsid w:val="6FEB2AF1"/>
    <w:rsid w:val="702102A2"/>
    <w:rsid w:val="702513D9"/>
    <w:rsid w:val="702C0BD9"/>
    <w:rsid w:val="707F0BB6"/>
    <w:rsid w:val="70D255C7"/>
    <w:rsid w:val="712811C0"/>
    <w:rsid w:val="7186107A"/>
    <w:rsid w:val="71B41E9B"/>
    <w:rsid w:val="71D8596D"/>
    <w:rsid w:val="722F51EB"/>
    <w:rsid w:val="72391A22"/>
    <w:rsid w:val="723E433F"/>
    <w:rsid w:val="724111B0"/>
    <w:rsid w:val="726D74B0"/>
    <w:rsid w:val="728E1D4B"/>
    <w:rsid w:val="72BD12CC"/>
    <w:rsid w:val="72F0532D"/>
    <w:rsid w:val="732F672A"/>
    <w:rsid w:val="734003FE"/>
    <w:rsid w:val="734211C7"/>
    <w:rsid w:val="736B35F1"/>
    <w:rsid w:val="73A92F87"/>
    <w:rsid w:val="73AD4078"/>
    <w:rsid w:val="73C617D8"/>
    <w:rsid w:val="74265712"/>
    <w:rsid w:val="74586BC4"/>
    <w:rsid w:val="74A70B55"/>
    <w:rsid w:val="74A90601"/>
    <w:rsid w:val="74B97F90"/>
    <w:rsid w:val="74DD0374"/>
    <w:rsid w:val="74E72706"/>
    <w:rsid w:val="74F42732"/>
    <w:rsid w:val="752114F2"/>
    <w:rsid w:val="75263DA3"/>
    <w:rsid w:val="752E3095"/>
    <w:rsid w:val="753D4992"/>
    <w:rsid w:val="754F6F51"/>
    <w:rsid w:val="75581552"/>
    <w:rsid w:val="757D4DF3"/>
    <w:rsid w:val="75CC5DD5"/>
    <w:rsid w:val="75E54726"/>
    <w:rsid w:val="75FB2F6D"/>
    <w:rsid w:val="76230C8E"/>
    <w:rsid w:val="764331C0"/>
    <w:rsid w:val="7650238C"/>
    <w:rsid w:val="76651FF9"/>
    <w:rsid w:val="77295A5C"/>
    <w:rsid w:val="7741381E"/>
    <w:rsid w:val="774B7C18"/>
    <w:rsid w:val="77802367"/>
    <w:rsid w:val="77DF5FBE"/>
    <w:rsid w:val="781B24F9"/>
    <w:rsid w:val="785773FB"/>
    <w:rsid w:val="788E4810"/>
    <w:rsid w:val="789E1E7C"/>
    <w:rsid w:val="78F01199"/>
    <w:rsid w:val="78F12C58"/>
    <w:rsid w:val="790D5048"/>
    <w:rsid w:val="7939289D"/>
    <w:rsid w:val="79683C8D"/>
    <w:rsid w:val="798D7647"/>
    <w:rsid w:val="79B83FCD"/>
    <w:rsid w:val="79CF4BCD"/>
    <w:rsid w:val="79DD4F98"/>
    <w:rsid w:val="79E953DD"/>
    <w:rsid w:val="79EE16D3"/>
    <w:rsid w:val="79F20D45"/>
    <w:rsid w:val="79FD7ED6"/>
    <w:rsid w:val="7A105BE5"/>
    <w:rsid w:val="7A5134BB"/>
    <w:rsid w:val="7ABB4F36"/>
    <w:rsid w:val="7AEA1057"/>
    <w:rsid w:val="7AF7465C"/>
    <w:rsid w:val="7B47389F"/>
    <w:rsid w:val="7B5D13A7"/>
    <w:rsid w:val="7B94335A"/>
    <w:rsid w:val="7BA11F95"/>
    <w:rsid w:val="7BA324E5"/>
    <w:rsid w:val="7BCF07E3"/>
    <w:rsid w:val="7C60541F"/>
    <w:rsid w:val="7C6A37B2"/>
    <w:rsid w:val="7CCC1C8E"/>
    <w:rsid w:val="7CF83087"/>
    <w:rsid w:val="7CFC5A02"/>
    <w:rsid w:val="7D043953"/>
    <w:rsid w:val="7D0D1304"/>
    <w:rsid w:val="7D5869A8"/>
    <w:rsid w:val="7D961A3E"/>
    <w:rsid w:val="7DE95AD1"/>
    <w:rsid w:val="7E1C7EBC"/>
    <w:rsid w:val="7ED01659"/>
    <w:rsid w:val="7EE54CF7"/>
    <w:rsid w:val="7F0E59E7"/>
    <w:rsid w:val="7F3C7823"/>
    <w:rsid w:val="7F543050"/>
    <w:rsid w:val="7F5855C6"/>
    <w:rsid w:val="7F780ADD"/>
    <w:rsid w:val="7F7F3613"/>
    <w:rsid w:val="7FB06E21"/>
    <w:rsid w:val="7FF778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name="annotation text"/>
    <w:lsdException w:qFormat="1"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iPriority="99" w:semiHidden="0"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6"/>
    <w:qFormat/>
    <w:uiPriority w:val="0"/>
    <w:pPr>
      <w:keepNext/>
      <w:keepLines/>
      <w:spacing w:before="340" w:after="330" w:line="578" w:lineRule="auto"/>
      <w:outlineLvl w:val="0"/>
    </w:pPr>
    <w:rPr>
      <w:b/>
      <w:bCs/>
      <w:kern w:val="44"/>
      <w:sz w:val="44"/>
      <w:szCs w:val="44"/>
    </w:rPr>
  </w:style>
  <w:style w:type="paragraph" w:styleId="3">
    <w:name w:val="heading 3"/>
    <w:basedOn w:val="1"/>
    <w:next w:val="1"/>
    <w:link w:val="36"/>
    <w:qFormat/>
    <w:uiPriority w:val="0"/>
    <w:pPr>
      <w:keepNext/>
      <w:keepLines/>
      <w:spacing w:before="260" w:after="260" w:line="416" w:lineRule="auto"/>
      <w:outlineLvl w:val="2"/>
    </w:pPr>
    <w:rPr>
      <w:b/>
      <w:bCs/>
      <w:kern w:val="0"/>
      <w:sz w:val="32"/>
      <w:szCs w:val="32"/>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Layout w:type="fixed"/>
      <w:tblCellMar>
        <w:top w:w="0" w:type="dxa"/>
        <w:left w:w="108" w:type="dxa"/>
        <w:bottom w:w="0" w:type="dxa"/>
        <w:right w:w="108" w:type="dxa"/>
      </w:tblCellMar>
    </w:tblPr>
  </w:style>
  <w:style w:type="paragraph" w:styleId="4">
    <w:name w:val="Document Map"/>
    <w:basedOn w:val="1"/>
    <w:link w:val="40"/>
    <w:unhideWhenUsed/>
    <w:qFormat/>
    <w:uiPriority w:val="99"/>
    <w:rPr>
      <w:rFonts w:ascii="宋体"/>
      <w:sz w:val="18"/>
      <w:szCs w:val="18"/>
    </w:rPr>
  </w:style>
  <w:style w:type="paragraph" w:styleId="5">
    <w:name w:val="annotation text"/>
    <w:basedOn w:val="1"/>
    <w:semiHidden/>
    <w:qFormat/>
    <w:uiPriority w:val="0"/>
    <w:pPr>
      <w:jc w:val="left"/>
    </w:pPr>
  </w:style>
  <w:style w:type="paragraph" w:styleId="6">
    <w:name w:val="Body Text"/>
    <w:basedOn w:val="1"/>
    <w:qFormat/>
    <w:uiPriority w:val="0"/>
    <w:pPr>
      <w:spacing w:after="120"/>
    </w:pPr>
  </w:style>
  <w:style w:type="paragraph" w:styleId="7">
    <w:name w:val="Body Text Indent"/>
    <w:basedOn w:val="1"/>
    <w:link w:val="45"/>
    <w:unhideWhenUsed/>
    <w:qFormat/>
    <w:uiPriority w:val="0"/>
    <w:pPr>
      <w:spacing w:after="120"/>
      <w:ind w:left="420" w:leftChars="200"/>
    </w:pPr>
    <w:rPr>
      <w:kern w:val="0"/>
      <w:sz w:val="20"/>
    </w:rPr>
  </w:style>
  <w:style w:type="paragraph" w:styleId="8">
    <w:name w:val="toc 3"/>
    <w:basedOn w:val="1"/>
    <w:next w:val="1"/>
    <w:unhideWhenUsed/>
    <w:qFormat/>
    <w:uiPriority w:val="39"/>
    <w:pPr>
      <w:ind w:left="840" w:leftChars="400"/>
    </w:pPr>
  </w:style>
  <w:style w:type="paragraph" w:styleId="9">
    <w:name w:val="Date"/>
    <w:basedOn w:val="1"/>
    <w:next w:val="1"/>
    <w:link w:val="35"/>
    <w:unhideWhenUsed/>
    <w:qFormat/>
    <w:uiPriority w:val="0"/>
    <w:pPr>
      <w:ind w:left="100" w:leftChars="2500"/>
    </w:pPr>
    <w:rPr>
      <w:kern w:val="0"/>
      <w:sz w:val="20"/>
    </w:rPr>
  </w:style>
  <w:style w:type="paragraph" w:styleId="10">
    <w:name w:val="Body Text Indent 2"/>
    <w:basedOn w:val="1"/>
    <w:link w:val="44"/>
    <w:qFormat/>
    <w:uiPriority w:val="0"/>
    <w:pPr>
      <w:spacing w:line="600" w:lineRule="exact"/>
      <w:ind w:firstLine="600" w:firstLineChars="200"/>
    </w:pPr>
    <w:rPr>
      <w:rFonts w:ascii="仿宋_GB2312" w:hAnsi="宋体" w:eastAsia="仿宋_GB2312"/>
      <w:kern w:val="0"/>
      <w:sz w:val="30"/>
      <w:szCs w:val="30"/>
    </w:rPr>
  </w:style>
  <w:style w:type="paragraph" w:styleId="11">
    <w:name w:val="Balloon Text"/>
    <w:basedOn w:val="1"/>
    <w:link w:val="42"/>
    <w:semiHidden/>
    <w:qFormat/>
    <w:uiPriority w:val="0"/>
    <w:rPr>
      <w:kern w:val="0"/>
      <w:sz w:val="18"/>
      <w:szCs w:val="18"/>
    </w:rPr>
  </w:style>
  <w:style w:type="paragraph" w:styleId="12">
    <w:name w:val="footer"/>
    <w:basedOn w:val="1"/>
    <w:link w:val="38"/>
    <w:qFormat/>
    <w:uiPriority w:val="99"/>
    <w:pPr>
      <w:tabs>
        <w:tab w:val="center" w:pos="4153"/>
        <w:tab w:val="right" w:pos="8306"/>
      </w:tabs>
      <w:snapToGrid w:val="0"/>
      <w:jc w:val="left"/>
    </w:pPr>
    <w:rPr>
      <w:kern w:val="0"/>
      <w:sz w:val="18"/>
      <w:szCs w:val="18"/>
    </w:rPr>
  </w:style>
  <w:style w:type="paragraph" w:styleId="13">
    <w:name w:val="header"/>
    <w:basedOn w:val="1"/>
    <w:link w:val="39"/>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14">
    <w:name w:val="toc 1"/>
    <w:basedOn w:val="1"/>
    <w:next w:val="1"/>
    <w:unhideWhenUsed/>
    <w:qFormat/>
    <w:uiPriority w:val="39"/>
    <w:pPr>
      <w:tabs>
        <w:tab w:val="right" w:leader="dot" w:pos="8302"/>
      </w:tabs>
      <w:spacing w:line="360" w:lineRule="auto"/>
    </w:pPr>
  </w:style>
  <w:style w:type="paragraph" w:styleId="15">
    <w:name w:val="Body Text Indent 3"/>
    <w:basedOn w:val="1"/>
    <w:link w:val="34"/>
    <w:unhideWhenUsed/>
    <w:qFormat/>
    <w:uiPriority w:val="0"/>
    <w:pPr>
      <w:spacing w:after="120"/>
      <w:ind w:left="420" w:leftChars="200"/>
    </w:pPr>
    <w:rPr>
      <w:kern w:val="0"/>
      <w:sz w:val="16"/>
      <w:szCs w:val="16"/>
    </w:rPr>
  </w:style>
  <w:style w:type="paragraph" w:styleId="16">
    <w:name w:val="HTML Preformatted"/>
    <w:basedOn w:val="1"/>
    <w:link w:val="4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17">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18">
    <w:name w:val="annotation subject"/>
    <w:basedOn w:val="5"/>
    <w:next w:val="5"/>
    <w:semiHidden/>
    <w:qFormat/>
    <w:uiPriority w:val="0"/>
    <w:rPr>
      <w:b/>
      <w:bCs/>
    </w:r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22">
    <w:name w:val="Strong"/>
    <w:qFormat/>
    <w:uiPriority w:val="0"/>
    <w:rPr>
      <w:b/>
      <w:bCs/>
    </w:rPr>
  </w:style>
  <w:style w:type="character" w:styleId="23">
    <w:name w:val="page number"/>
    <w:basedOn w:val="21"/>
    <w:qFormat/>
    <w:uiPriority w:val="0"/>
  </w:style>
  <w:style w:type="character" w:styleId="24">
    <w:name w:val="FollowedHyperlink"/>
    <w:qFormat/>
    <w:uiPriority w:val="0"/>
    <w:rPr>
      <w:color w:val="800080"/>
      <w:u w:val="single"/>
    </w:rPr>
  </w:style>
  <w:style w:type="character" w:styleId="25">
    <w:name w:val="Hyperlink"/>
    <w:qFormat/>
    <w:uiPriority w:val="99"/>
    <w:rPr>
      <w:color w:val="0000FF"/>
      <w:u w:val="single"/>
    </w:rPr>
  </w:style>
  <w:style w:type="character" w:styleId="26">
    <w:name w:val="annotation reference"/>
    <w:semiHidden/>
    <w:qFormat/>
    <w:uiPriority w:val="0"/>
    <w:rPr>
      <w:sz w:val="21"/>
      <w:szCs w:val="21"/>
    </w:rPr>
  </w:style>
  <w:style w:type="paragraph" w:customStyle="1" w:styleId="27">
    <w:name w:val="_Style 26"/>
    <w:basedOn w:val="2"/>
    <w:next w:val="1"/>
    <w:qFormat/>
    <w:uiPriority w:val="39"/>
    <w:pPr>
      <w:widowControl/>
      <w:spacing w:before="480" w:after="0" w:line="276" w:lineRule="auto"/>
      <w:jc w:val="left"/>
      <w:outlineLvl w:val="9"/>
    </w:pPr>
    <w:rPr>
      <w:rFonts w:ascii="Cambria" w:hAnsi="Cambria"/>
      <w:color w:val="365F91"/>
      <w:kern w:val="0"/>
      <w:sz w:val="28"/>
      <w:szCs w:val="28"/>
      <w:lang w:eastAsia="en-US"/>
    </w:rPr>
  </w:style>
  <w:style w:type="paragraph" w:customStyle="1" w:styleId="28">
    <w:name w:val="彩色底纹 - 着色 11"/>
    <w:semiHidden/>
    <w:qFormat/>
    <w:uiPriority w:val="99"/>
    <w:rPr>
      <w:rFonts w:ascii="Times New Roman" w:hAnsi="Times New Roman" w:eastAsia="宋体" w:cs="Times New Roman"/>
      <w:kern w:val="2"/>
      <w:sz w:val="21"/>
      <w:szCs w:val="24"/>
      <w:lang w:val="en-US" w:eastAsia="zh-CN" w:bidi="ar-SA"/>
    </w:rPr>
  </w:style>
  <w:style w:type="paragraph" w:customStyle="1" w:styleId="29">
    <w:name w:val="彩色列表 - 着色 11"/>
    <w:basedOn w:val="1"/>
    <w:qFormat/>
    <w:uiPriority w:val="34"/>
    <w:pPr>
      <w:ind w:firstLine="420" w:firstLineChars="200"/>
    </w:pPr>
  </w:style>
  <w:style w:type="paragraph" w:customStyle="1" w:styleId="3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31">
    <w:name w:val="List Paragraph"/>
    <w:basedOn w:val="1"/>
    <w:qFormat/>
    <w:uiPriority w:val="34"/>
    <w:pPr>
      <w:ind w:firstLine="420" w:firstLineChars="200"/>
    </w:pPr>
  </w:style>
  <w:style w:type="paragraph" w:customStyle="1" w:styleId="32">
    <w:name w:val="第四层 （一） Char Char"/>
    <w:qFormat/>
    <w:uiPriority w:val="0"/>
    <w:pPr>
      <w:spacing w:before="120" w:line="360" w:lineRule="auto"/>
    </w:pPr>
    <w:rPr>
      <w:rFonts w:ascii="Times New Roman" w:hAnsi="Times New Roman" w:eastAsia="宋体" w:cs="Times New Roman"/>
      <w:b/>
      <w:bCs/>
      <w:kern w:val="2"/>
      <w:sz w:val="24"/>
      <w:szCs w:val="24"/>
      <w:lang w:val="en-US" w:eastAsia="zh-CN" w:bidi="ar-SA"/>
    </w:rPr>
  </w:style>
  <w:style w:type="paragraph" w:customStyle="1" w:styleId="33">
    <w:name w:val="005正文"/>
    <w:basedOn w:val="1"/>
    <w:link w:val="47"/>
    <w:qFormat/>
    <w:uiPriority w:val="0"/>
    <w:pPr>
      <w:spacing w:beforeLines="50" w:line="360" w:lineRule="auto"/>
      <w:ind w:firstLine="200" w:firstLineChars="200"/>
    </w:pPr>
    <w:rPr>
      <w:sz w:val="24"/>
      <w:szCs w:val="22"/>
    </w:rPr>
  </w:style>
  <w:style w:type="character" w:customStyle="1" w:styleId="34">
    <w:name w:val="正文文本缩进 3 字符"/>
    <w:link w:val="15"/>
    <w:qFormat/>
    <w:uiPriority w:val="0"/>
    <w:rPr>
      <w:rFonts w:ascii="Times New Roman" w:hAnsi="Times New Roman" w:eastAsia="宋体" w:cs="Times New Roman"/>
      <w:sz w:val="16"/>
      <w:szCs w:val="16"/>
    </w:rPr>
  </w:style>
  <w:style w:type="character" w:customStyle="1" w:styleId="35">
    <w:name w:val="日期 字符"/>
    <w:link w:val="9"/>
    <w:qFormat/>
    <w:uiPriority w:val="0"/>
    <w:rPr>
      <w:rFonts w:ascii="Times New Roman" w:hAnsi="Times New Roman" w:eastAsia="宋体" w:cs="Times New Roman"/>
      <w:szCs w:val="24"/>
    </w:rPr>
  </w:style>
  <w:style w:type="character" w:customStyle="1" w:styleId="36">
    <w:name w:val="标题 3 字符"/>
    <w:link w:val="3"/>
    <w:qFormat/>
    <w:uiPriority w:val="0"/>
    <w:rPr>
      <w:rFonts w:ascii="Times New Roman" w:hAnsi="Times New Roman" w:eastAsia="宋体" w:cs="Times New Roman"/>
      <w:b/>
      <w:bCs/>
      <w:sz w:val="32"/>
      <w:szCs w:val="32"/>
    </w:rPr>
  </w:style>
  <w:style w:type="character" w:customStyle="1" w:styleId="37">
    <w:name w:val="font01"/>
    <w:qFormat/>
    <w:uiPriority w:val="0"/>
    <w:rPr>
      <w:rFonts w:hint="eastAsia" w:ascii="宋体" w:hAnsi="宋体" w:eastAsia="宋体" w:cs="宋体"/>
      <w:color w:val="000000"/>
      <w:sz w:val="22"/>
      <w:szCs w:val="22"/>
      <w:u w:val="none"/>
    </w:rPr>
  </w:style>
  <w:style w:type="character" w:customStyle="1" w:styleId="38">
    <w:name w:val="页脚 字符"/>
    <w:link w:val="12"/>
    <w:qFormat/>
    <w:uiPriority w:val="99"/>
    <w:rPr>
      <w:rFonts w:ascii="Times New Roman" w:hAnsi="Times New Roman" w:eastAsia="宋体" w:cs="Times New Roman"/>
      <w:sz w:val="18"/>
      <w:szCs w:val="18"/>
    </w:rPr>
  </w:style>
  <w:style w:type="character" w:customStyle="1" w:styleId="39">
    <w:name w:val="页眉 字符"/>
    <w:link w:val="13"/>
    <w:qFormat/>
    <w:uiPriority w:val="99"/>
    <w:rPr>
      <w:rFonts w:ascii="Times New Roman" w:hAnsi="Times New Roman" w:eastAsia="宋体" w:cs="Times New Roman"/>
      <w:sz w:val="18"/>
      <w:szCs w:val="18"/>
    </w:rPr>
  </w:style>
  <w:style w:type="character" w:customStyle="1" w:styleId="40">
    <w:name w:val="文档结构图 字符"/>
    <w:link w:val="4"/>
    <w:semiHidden/>
    <w:qFormat/>
    <w:uiPriority w:val="99"/>
    <w:rPr>
      <w:rFonts w:ascii="宋体" w:hAnsi="Times New Roman"/>
      <w:kern w:val="2"/>
      <w:sz w:val="18"/>
      <w:szCs w:val="18"/>
    </w:rPr>
  </w:style>
  <w:style w:type="character" w:customStyle="1" w:styleId="41">
    <w:name w:val="HTML 预设格式 字符"/>
    <w:link w:val="16"/>
    <w:qFormat/>
    <w:uiPriority w:val="0"/>
    <w:rPr>
      <w:rFonts w:ascii="宋体" w:hAnsi="宋体" w:eastAsia="宋体" w:cs="宋体"/>
      <w:kern w:val="0"/>
      <w:sz w:val="24"/>
      <w:szCs w:val="24"/>
    </w:rPr>
  </w:style>
  <w:style w:type="character" w:customStyle="1" w:styleId="42">
    <w:name w:val="批注框文本 字符"/>
    <w:link w:val="11"/>
    <w:semiHidden/>
    <w:qFormat/>
    <w:uiPriority w:val="0"/>
    <w:rPr>
      <w:rFonts w:ascii="Times New Roman" w:hAnsi="Times New Roman" w:eastAsia="宋体" w:cs="Times New Roman"/>
      <w:sz w:val="18"/>
      <w:szCs w:val="18"/>
    </w:rPr>
  </w:style>
  <w:style w:type="character" w:customStyle="1" w:styleId="43">
    <w:name w:val="apple-style-span"/>
    <w:basedOn w:val="21"/>
    <w:qFormat/>
    <w:uiPriority w:val="0"/>
  </w:style>
  <w:style w:type="character" w:customStyle="1" w:styleId="44">
    <w:name w:val="正文文本缩进 2 字符"/>
    <w:link w:val="10"/>
    <w:qFormat/>
    <w:uiPriority w:val="0"/>
    <w:rPr>
      <w:rFonts w:ascii="仿宋_GB2312" w:hAnsi="宋体" w:eastAsia="仿宋_GB2312" w:cs="Times New Roman"/>
      <w:sz w:val="30"/>
      <w:szCs w:val="30"/>
    </w:rPr>
  </w:style>
  <w:style w:type="character" w:customStyle="1" w:styleId="45">
    <w:name w:val="正文文本缩进 字符"/>
    <w:link w:val="7"/>
    <w:qFormat/>
    <w:uiPriority w:val="0"/>
    <w:rPr>
      <w:rFonts w:ascii="Times New Roman" w:hAnsi="Times New Roman" w:eastAsia="宋体" w:cs="Times New Roman"/>
      <w:szCs w:val="24"/>
    </w:rPr>
  </w:style>
  <w:style w:type="character" w:customStyle="1" w:styleId="46">
    <w:name w:val="标题 1 字符"/>
    <w:link w:val="2"/>
    <w:qFormat/>
    <w:uiPriority w:val="0"/>
    <w:rPr>
      <w:rFonts w:ascii="Times New Roman" w:hAnsi="Times New Roman" w:eastAsia="宋体" w:cs="Times New Roman"/>
      <w:b/>
      <w:bCs/>
      <w:kern w:val="44"/>
      <w:sz w:val="44"/>
      <w:szCs w:val="44"/>
    </w:rPr>
  </w:style>
  <w:style w:type="character" w:customStyle="1" w:styleId="47">
    <w:name w:val="005正文 Char"/>
    <w:link w:val="33"/>
    <w:qFormat/>
    <w:uiPriority w:val="0"/>
    <w:rPr>
      <w:rFonts w:ascii="Times New Roman" w:hAnsi="Times New Roman"/>
      <w:kern w:val="2"/>
      <w:sz w:val="24"/>
      <w:szCs w:val="22"/>
    </w:rPr>
  </w:style>
  <w:style w:type="character" w:customStyle="1" w:styleId="48">
    <w:name w:val="font21"/>
    <w:qFormat/>
    <w:uiPriority w:val="0"/>
    <w:rPr>
      <w:rFonts w:hint="default" w:ascii="Times New Roman" w:hAnsi="Times New Roman" w:cs="Times New Roman"/>
      <w:color w:val="000000"/>
      <w:sz w:val="22"/>
      <w:szCs w:val="22"/>
      <w:u w:val="none"/>
    </w:rPr>
  </w:style>
  <w:style w:type="paragraph" w:customStyle="1" w:styleId="49">
    <w:name w:val="修订1"/>
    <w:hidden/>
    <w:semiHidden/>
    <w:qFormat/>
    <w:uiPriority w:val="99"/>
    <w:rPr>
      <w:rFonts w:ascii="Times New Roman" w:hAnsi="Times New Roman" w:eastAsia="宋体" w:cs="Times New Roman"/>
      <w:kern w:val="2"/>
      <w:sz w:val="21"/>
      <w:szCs w:val="24"/>
      <w:lang w:val="en-US" w:eastAsia="zh-CN" w:bidi="ar-SA"/>
    </w:rPr>
  </w:style>
  <w:style w:type="paragraph" w:customStyle="1" w:styleId="50">
    <w:name w:val="Revision1"/>
    <w:hidden/>
    <w:semiHidden/>
    <w:qFormat/>
    <w:uiPriority w:val="99"/>
    <w:rPr>
      <w:rFonts w:ascii="Times New Roman" w:hAnsi="Times New Roman" w:eastAsia="宋体" w:cs="Times New Roman"/>
      <w:kern w:val="2"/>
      <w:sz w:val="21"/>
      <w:szCs w:val="24"/>
      <w:lang w:val="en-US" w:eastAsia="zh-CN" w:bidi="ar-SA"/>
    </w:rPr>
  </w:style>
  <w:style w:type="paragraph" w:customStyle="1" w:styleId="51">
    <w:name w:val="Revision2"/>
    <w:hidden/>
    <w:semiHidden/>
    <w:qFormat/>
    <w:uiPriority w:val="99"/>
    <w:rPr>
      <w:rFonts w:ascii="Times New Roman" w:hAnsi="Times New Roman" w:eastAsia="宋体" w:cs="Times New Roman"/>
      <w:kern w:val="2"/>
      <w:sz w:val="21"/>
      <w:szCs w:val="24"/>
      <w:lang w:val="en-US" w:eastAsia="zh-CN" w:bidi="ar-SA"/>
    </w:rPr>
  </w:style>
  <w:style w:type="paragraph" w:customStyle="1" w:styleId="52">
    <w:name w:val="修订2"/>
    <w:hidden/>
    <w:semiHidden/>
    <w:qFormat/>
    <w:uiPriority w:val="99"/>
    <w:rPr>
      <w:rFonts w:ascii="Times New Roman" w:hAnsi="Times New Roman" w:eastAsia="宋体" w:cs="Times New Roman"/>
      <w:kern w:val="2"/>
      <w:sz w:val="21"/>
      <w:szCs w:val="24"/>
      <w:lang w:val="en-US" w:eastAsia="zh-CN" w:bidi="ar-SA"/>
    </w:rPr>
  </w:style>
  <w:style w:type="paragraph" w:customStyle="1" w:styleId="53">
    <w:name w:val="修订3"/>
    <w:hidden/>
    <w:semiHidden/>
    <w:qFormat/>
    <w:uiPriority w:val="99"/>
    <w:rPr>
      <w:rFonts w:ascii="Times New Roman" w:hAnsi="Times New Roman" w:eastAsia="宋体" w:cs="Times New Roman"/>
      <w:kern w:val="2"/>
      <w:sz w:val="21"/>
      <w:szCs w:val="24"/>
      <w:lang w:val="en-US" w:eastAsia="zh-CN" w:bidi="ar-SA"/>
    </w:rPr>
  </w:style>
  <w:style w:type="paragraph" w:customStyle="1" w:styleId="54">
    <w:name w:val="修订4"/>
    <w:hidden/>
    <w:semiHidden/>
    <w:qFormat/>
    <w:uiPriority w:val="99"/>
    <w:rPr>
      <w:rFonts w:ascii="Times New Roman" w:hAnsi="Times New Roman" w:eastAsia="宋体" w:cs="Times New Roman"/>
      <w:kern w:val="2"/>
      <w:sz w:val="21"/>
      <w:szCs w:val="24"/>
      <w:lang w:val="en-US" w:eastAsia="zh-CN" w:bidi="ar-SA"/>
    </w:rPr>
  </w:style>
  <w:style w:type="paragraph" w:customStyle="1" w:styleId="55">
    <w:name w:val="修订5"/>
    <w:hidden/>
    <w:semiHidden/>
    <w:qFormat/>
    <w:uiPriority w:val="99"/>
    <w:rPr>
      <w:rFonts w:ascii="Times New Roman" w:hAnsi="Times New Roman" w:eastAsia="宋体" w:cs="Times New Roman"/>
      <w:kern w:val="2"/>
      <w:sz w:val="21"/>
      <w:szCs w:val="24"/>
      <w:lang w:val="en-US" w:eastAsia="zh-CN" w:bidi="ar-SA"/>
    </w:rPr>
  </w:style>
  <w:style w:type="paragraph" w:customStyle="1" w:styleId="56">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799267-477F-41E3-9F82-636ABB1A3B77}">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5</Pages>
  <Words>450</Words>
  <Characters>2567</Characters>
  <Lines>21</Lines>
  <Paragraphs>6</Paragraphs>
  <TotalTime>27</TotalTime>
  <ScaleCrop>false</ScaleCrop>
  <LinksUpToDate>false</LinksUpToDate>
  <CharactersWithSpaces>3011</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2023-06-16T07:28:00Z</dcterms:created>
  <dc:creator>user</dc:creator>
  <cp:lastModifiedBy>邓怡秋</cp:lastModifiedBy>
  <cp:lastPrinted>2012-11-19T01:56:00Z</cp:lastPrinted>
  <dcterms:modified xsi:type="dcterms:W3CDTF">2024-04-28T06:51:36Z</dcterms:modified>
  <dc:title>上海证券交易所</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ies>
</file>