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99" w:rsidRDefault="00495365">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Pr>
          <w:rFonts w:ascii="宋体" w:eastAsia="宋体" w:hAnsi="宋体" w:cs="Times New Roman" w:hint="eastAsia"/>
          <w:b/>
          <w:bCs/>
          <w:iCs/>
          <w:sz w:val="24"/>
          <w:szCs w:val="24"/>
        </w:rPr>
        <w:t>证券简称：首创环保</w:t>
      </w:r>
    </w:p>
    <w:p w:rsidR="00432F99" w:rsidRDefault="00495365">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rsidR="00432F99" w:rsidRDefault="00495365">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432F99" w:rsidRDefault="00495365">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Pr>
          <w:rFonts w:ascii="宋体" w:eastAsia="宋体" w:hAnsi="宋体" w:cs="Times New Roman" w:hint="eastAsia"/>
          <w:b/>
          <w:bCs/>
          <w:sz w:val="24"/>
          <w:szCs w:val="24"/>
        </w:rPr>
        <w:t>4</w:t>
      </w:r>
      <w:r>
        <w:rPr>
          <w:rFonts w:ascii="宋体" w:eastAsia="宋体" w:hAnsi="宋体" w:cs="Times New Roman"/>
          <w:b/>
          <w:bCs/>
          <w:sz w:val="24"/>
          <w:szCs w:val="24"/>
        </w:rPr>
        <w:t>-</w:t>
      </w:r>
      <w:r>
        <w:rPr>
          <w:rFonts w:ascii="宋体" w:eastAsia="宋体" w:hAnsi="宋体" w:cs="Times New Roman" w:hint="eastAsia"/>
          <w:b/>
          <w:bCs/>
          <w:sz w:val="24"/>
          <w:szCs w:val="24"/>
        </w:rPr>
        <w:t>04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432F99">
        <w:tc>
          <w:tcPr>
            <w:tcW w:w="2411" w:type="dxa"/>
            <w:shd w:val="clear" w:color="auto" w:fill="auto"/>
            <w:vAlign w:val="center"/>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432F99" w:rsidRDefault="00495365">
            <w:pPr>
              <w:spacing w:line="360" w:lineRule="auto"/>
              <w:rPr>
                <w:rFonts w:ascii="宋体" w:eastAsia="宋体" w:hAnsi="宋体" w:cs="Times New Roman"/>
                <w:bCs/>
                <w:iCs/>
                <w:sz w:val="24"/>
                <w:szCs w:val="24"/>
              </w:rPr>
            </w:pPr>
            <w:r>
              <w:rPr>
                <w:rFonts w:ascii="MS Gothic" w:eastAsia="MS Gothic" w:hAnsi="MS Gothic" w:cs="MS Gothic"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MS Gothic" w:eastAsia="MS Gothic" w:hAnsi="MS Gothic" w:cs="MS Gothic" w:hint="eastAsia"/>
                <w:bCs/>
                <w:iCs/>
                <w:sz w:val="24"/>
                <w:szCs w:val="24"/>
              </w:rPr>
              <w:t>✓</w:t>
            </w:r>
            <w:r>
              <w:rPr>
                <w:rFonts w:ascii="宋体" w:eastAsia="宋体" w:hAnsi="宋体" w:cs="Times New Roman" w:hint="eastAsia"/>
                <w:sz w:val="24"/>
                <w:szCs w:val="24"/>
              </w:rPr>
              <w:t>业绩说明会</w:t>
            </w:r>
          </w:p>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432F99" w:rsidRDefault="00495365">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rsidR="00432F99" w:rsidRDefault="00495365">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r>
              <w:rPr>
                <w:rFonts w:ascii="宋体" w:eastAsia="宋体" w:hAnsi="宋体" w:cs="Times New Roman" w:hint="eastAsia"/>
                <w:sz w:val="24"/>
                <w:szCs w:val="24"/>
                <w:u w:val="single"/>
              </w:rPr>
              <w:t>请文字说明其他活动内容）</w:t>
            </w:r>
          </w:p>
        </w:tc>
      </w:tr>
      <w:tr w:rsidR="00432F99">
        <w:tc>
          <w:tcPr>
            <w:tcW w:w="2411" w:type="dxa"/>
            <w:shd w:val="clear" w:color="auto" w:fill="auto"/>
            <w:vAlign w:val="center"/>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rsidR="00432F99" w:rsidRDefault="00495365" w:rsidP="005D7DC5">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首创证券股份有限公司、宁波三登投资管理合伙企业(有限合伙)、鸿运私募基金管理(海南)</w:t>
            </w:r>
            <w:r w:rsidR="005D7DC5">
              <w:rPr>
                <w:rFonts w:ascii="宋体" w:eastAsia="宋体" w:hAnsi="宋体" w:cs="Times New Roman" w:hint="eastAsia"/>
                <w:bCs/>
                <w:iCs/>
                <w:sz w:val="24"/>
                <w:szCs w:val="24"/>
              </w:rPr>
              <w:t>有限公司、</w:t>
            </w:r>
            <w:r>
              <w:rPr>
                <w:rFonts w:ascii="宋体" w:eastAsia="宋体" w:hAnsi="宋体" w:cs="Times New Roman" w:hint="eastAsia"/>
                <w:bCs/>
                <w:iCs/>
                <w:sz w:val="24"/>
                <w:szCs w:val="24"/>
              </w:rPr>
              <w:t>东吴证券股份有限公司、上海国赞私募基金管理合伙企业(有限合伙)、浙商证券股份有限公司、德邦证券股份有限公司、华泰证券股份有限公司、郑州智子投资管理有限公司、天风证券股份有限公司、广州市格栅汇投资管理有限公司、信达证券股份有限公司、富国基金管理有限公司、中国国际金融股份有限公司、国信证券股份有限公司、东方证券股份有限公司、中信证券股份有限公司、上海泾溪投资管理合伙企业(有限合伙)、海通证券股份有限公司、华福证券有限责任公司、上海朴信投资管理有限公司、北京风炎投资管理有限公司、创金合信基金管理有限公司、万联证券股份有限公司、华创证券有限责任公司、精砚私募基金管理(广东)有限公司、山西证券股份有限公司、上海远海私募基金管理有限公司、德邦证券股份有限公司、北京金泰银安投资管理有限公司、星展银行(中国)有限公司、长江证券股份有限公司、北京华诺投资管理有限公司、国泰君安证券股份有限公司、中融国际信</w:t>
            </w:r>
            <w:r>
              <w:rPr>
                <w:rFonts w:ascii="宋体" w:eastAsia="宋体" w:hAnsi="宋体" w:cs="Times New Roman" w:hint="eastAsia"/>
                <w:bCs/>
                <w:iCs/>
                <w:sz w:val="24"/>
                <w:szCs w:val="24"/>
              </w:rPr>
              <w:lastRenderedPageBreak/>
              <w:t>托有限公司、北京市真鑫资产管理有限公司、浙江思悦投资管理有限公司、广发证券股份有限公司 、上海展向资产管理有限公司、广发基金管理有限公司、北京亨通伟德投资管理有限公司、金股证券投资咨询广东有限公司、晋江市晨翰私募基金管理有限公司、深圳市君茂投资有限公司、江苏瑞华投资控股集团有限公司</w:t>
            </w:r>
            <w:r w:rsidR="005D7DC5">
              <w:rPr>
                <w:rFonts w:ascii="宋体" w:eastAsia="宋体" w:hAnsi="宋体" w:cs="Times New Roman" w:hint="eastAsia"/>
                <w:bCs/>
                <w:iCs/>
                <w:sz w:val="24"/>
                <w:szCs w:val="24"/>
              </w:rPr>
              <w:t>、</w:t>
            </w:r>
            <w:r>
              <w:rPr>
                <w:rFonts w:ascii="宋体" w:eastAsia="宋体" w:hAnsi="宋体" w:cs="Times New Roman" w:hint="eastAsia"/>
                <w:bCs/>
                <w:iCs/>
                <w:sz w:val="24"/>
                <w:szCs w:val="24"/>
              </w:rPr>
              <w:t>广东冠丰资产管理有限公司、上海诚正私募基金管理有限公司、和泰人寿保险股份有限公司、深圳前海精至资产管理有限公司、珠海横琴长乐汇资本管理有限公司、上海方物私募基金管理有限公司、四川富邦金马资产管理有限公司、北京琮碧秋实私募基金管理有限公司、雷信私募投资基金(南京)有限公司、上海优优财富投资管理有限公司、上海贵源投资有限公司、国投证券股份有限公司、东北证券股份有限公司、深圳市凯丰投资管理有限公司、北京陶朱资本管理有限公司、北京成泉资本管理有限公司、深圳市承泽资产管理有限公司、嘉德全球私募基金管理(珠海)有限公司。</w:t>
            </w:r>
          </w:p>
        </w:tc>
      </w:tr>
      <w:tr w:rsidR="00432F99">
        <w:tc>
          <w:tcPr>
            <w:tcW w:w="2411" w:type="dxa"/>
            <w:shd w:val="clear" w:color="auto" w:fill="auto"/>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时间</w:t>
            </w:r>
          </w:p>
        </w:tc>
        <w:tc>
          <w:tcPr>
            <w:tcW w:w="6379" w:type="dxa"/>
            <w:shd w:val="clear" w:color="auto" w:fill="auto"/>
          </w:tcPr>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Pr>
                <w:rFonts w:ascii="宋体" w:eastAsia="宋体" w:hAnsi="宋体" w:cs="Times New Roman" w:hint="eastAsia"/>
                <w:bCs/>
                <w:iCs/>
                <w:sz w:val="24"/>
                <w:szCs w:val="24"/>
              </w:rPr>
              <w:t>4年4月</w:t>
            </w:r>
          </w:p>
        </w:tc>
      </w:tr>
      <w:tr w:rsidR="00432F99">
        <w:tc>
          <w:tcPr>
            <w:tcW w:w="2411" w:type="dxa"/>
            <w:shd w:val="clear" w:color="auto" w:fill="auto"/>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北京</w:t>
            </w:r>
          </w:p>
        </w:tc>
      </w:tr>
      <w:tr w:rsidR="00432F99" w:rsidTr="008F5AE0">
        <w:tc>
          <w:tcPr>
            <w:tcW w:w="2411" w:type="dxa"/>
            <w:shd w:val="clear" w:color="auto" w:fill="auto"/>
            <w:vAlign w:val="center"/>
          </w:tcPr>
          <w:p w:rsidR="00432F99" w:rsidRDefault="00495365" w:rsidP="008F5AE0">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首创环保集团董事、总经理李伏京，党委书记、董事张萌，独立董事李艺，副总经理王征戍，副总经理邢俊义，总会计师郝春梅，副总经理刘静，副总经理游美华，董事会秘书官念，董事会办公室投资者关系工作人员</w:t>
            </w:r>
          </w:p>
        </w:tc>
      </w:tr>
      <w:tr w:rsidR="00432F99">
        <w:trPr>
          <w:trHeight w:val="2701"/>
        </w:trPr>
        <w:tc>
          <w:tcPr>
            <w:tcW w:w="2411" w:type="dxa"/>
            <w:shd w:val="clear" w:color="auto" w:fill="auto"/>
            <w:vAlign w:val="center"/>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rsidR="00432F99" w:rsidRDefault="00495365" w:rsidP="00166B39">
            <w:pPr>
              <w:spacing w:line="360" w:lineRule="auto"/>
              <w:ind w:firstLineChars="200" w:firstLine="482"/>
              <w:rPr>
                <w:rFonts w:ascii="宋体" w:eastAsia="宋体" w:hAnsi="宋体" w:cs="Times New Roman"/>
                <w:iCs/>
                <w:sz w:val="24"/>
                <w:szCs w:val="24"/>
              </w:rPr>
            </w:pPr>
            <w:r>
              <w:rPr>
                <w:rFonts w:ascii="宋体" w:eastAsia="宋体" w:hAnsi="宋体" w:cs="Times New Roman" w:hint="eastAsia"/>
                <w:b/>
                <w:iCs/>
                <w:sz w:val="24"/>
                <w:szCs w:val="24"/>
              </w:rPr>
              <w:t>问题1：公司近几年持续推动轻资产业务，请问在获取新增订单方面有何特点？未来是否会加大并购力度？</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答：</w:t>
            </w:r>
            <w:r w:rsidR="00525286">
              <w:rPr>
                <w:rFonts w:ascii="宋体" w:eastAsia="宋体" w:hAnsi="宋体" w:cs="Times New Roman" w:hint="eastAsia"/>
                <w:iCs/>
                <w:sz w:val="24"/>
                <w:szCs w:val="24"/>
              </w:rPr>
              <w:t>2023</w:t>
            </w:r>
            <w:r>
              <w:rPr>
                <w:rFonts w:ascii="宋体" w:eastAsia="宋体" w:hAnsi="宋体" w:cs="Times New Roman" w:hint="eastAsia"/>
                <w:iCs/>
                <w:sz w:val="24"/>
                <w:szCs w:val="24"/>
              </w:rPr>
              <w:t>年公司</w:t>
            </w:r>
            <w:r w:rsidR="003175CD">
              <w:rPr>
                <w:rFonts w:ascii="宋体" w:eastAsia="宋体" w:hAnsi="宋体" w:cs="Times New Roman" w:hint="eastAsia"/>
                <w:iCs/>
                <w:sz w:val="24"/>
                <w:szCs w:val="24"/>
              </w:rPr>
              <w:t>新增</w:t>
            </w:r>
            <w:r>
              <w:rPr>
                <w:rFonts w:ascii="宋体" w:eastAsia="宋体" w:hAnsi="宋体" w:cs="Times New Roman" w:hint="eastAsia"/>
                <w:iCs/>
                <w:sz w:val="24"/>
                <w:szCs w:val="24"/>
              </w:rPr>
              <w:t>轻重业务订单合计近129 亿</w:t>
            </w:r>
            <w:r w:rsidR="008021C5">
              <w:rPr>
                <w:rFonts w:ascii="宋体" w:eastAsia="宋体" w:hAnsi="宋体" w:cs="Times New Roman" w:hint="eastAsia"/>
                <w:iCs/>
                <w:sz w:val="24"/>
                <w:szCs w:val="24"/>
              </w:rPr>
              <w:t>元</w:t>
            </w:r>
            <w:r>
              <w:rPr>
                <w:rFonts w:ascii="宋体" w:eastAsia="宋体" w:hAnsi="宋体" w:cs="Times New Roman" w:hint="eastAsia"/>
                <w:iCs/>
                <w:sz w:val="24"/>
                <w:szCs w:val="24"/>
              </w:rPr>
              <w:t>。其中，轻资产业务新增订单93.3</w:t>
            </w:r>
            <w:r w:rsidR="005E40D0">
              <w:rPr>
                <w:rFonts w:ascii="宋体" w:eastAsia="宋体" w:hAnsi="宋体" w:cs="Times New Roman" w:hint="eastAsia"/>
                <w:iCs/>
                <w:sz w:val="24"/>
                <w:szCs w:val="24"/>
              </w:rPr>
              <w:t>亿</w:t>
            </w:r>
            <w:r w:rsidR="008021C5">
              <w:rPr>
                <w:rFonts w:ascii="宋体" w:eastAsia="宋体" w:hAnsi="宋体" w:cs="Times New Roman" w:hint="eastAsia"/>
                <w:iCs/>
                <w:sz w:val="24"/>
                <w:szCs w:val="24"/>
              </w:rPr>
              <w:t>元</w:t>
            </w:r>
            <w:r w:rsidR="005E40D0">
              <w:rPr>
                <w:rFonts w:ascii="宋体" w:eastAsia="宋体" w:hAnsi="宋体" w:cs="Times New Roman" w:hint="eastAsia"/>
                <w:iCs/>
                <w:sz w:val="24"/>
                <w:szCs w:val="24"/>
              </w:rPr>
              <w:t>，占比</w:t>
            </w:r>
            <w:r>
              <w:rPr>
                <w:rFonts w:ascii="宋体" w:eastAsia="宋体" w:hAnsi="宋体" w:cs="Times New Roman" w:hint="eastAsia"/>
                <w:iCs/>
                <w:sz w:val="24"/>
                <w:szCs w:val="24"/>
              </w:rPr>
              <w:t>73%，轻资产业务新增订单占比远远超过了重资产业务，这反映出技术和能力在公司发展动能中的重要性逐渐加强。</w:t>
            </w:r>
          </w:p>
          <w:p w:rsidR="00432F99" w:rsidRDefault="00FD6728"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在水务板块，</w:t>
            </w:r>
            <w:r w:rsidR="00A14A2C">
              <w:rPr>
                <w:rFonts w:ascii="宋体" w:eastAsia="宋体" w:hAnsi="宋体" w:cs="Times New Roman" w:hint="eastAsia"/>
                <w:iCs/>
                <w:sz w:val="24"/>
                <w:szCs w:val="24"/>
              </w:rPr>
              <w:t>轻资产业务</w:t>
            </w:r>
            <w:r w:rsidR="00B049CA">
              <w:rPr>
                <w:rFonts w:ascii="宋体" w:eastAsia="宋体" w:hAnsi="宋体" w:cs="Times New Roman" w:hint="eastAsia"/>
                <w:iCs/>
                <w:sz w:val="24"/>
                <w:szCs w:val="24"/>
              </w:rPr>
              <w:t>新增订单</w:t>
            </w:r>
            <w:r w:rsidR="00495365">
              <w:rPr>
                <w:rFonts w:ascii="宋体" w:eastAsia="宋体" w:hAnsi="宋体" w:cs="Times New Roman" w:hint="eastAsia"/>
                <w:iCs/>
                <w:sz w:val="24"/>
                <w:szCs w:val="24"/>
              </w:rPr>
              <w:t xml:space="preserve"> 54 亿</w:t>
            </w:r>
            <w:r w:rsidR="00B049CA">
              <w:rPr>
                <w:rFonts w:ascii="宋体" w:eastAsia="宋体" w:hAnsi="宋体" w:cs="Times New Roman" w:hint="eastAsia"/>
                <w:iCs/>
                <w:sz w:val="24"/>
                <w:szCs w:val="24"/>
              </w:rPr>
              <w:t>元</w:t>
            </w:r>
            <w:r w:rsidR="00495365">
              <w:rPr>
                <w:rFonts w:ascii="宋体" w:eastAsia="宋体" w:hAnsi="宋体" w:cs="Times New Roman" w:hint="eastAsia"/>
                <w:iCs/>
                <w:sz w:val="24"/>
                <w:szCs w:val="24"/>
              </w:rPr>
              <w:t>，主要的业</w:t>
            </w:r>
            <w:r w:rsidR="00495365">
              <w:rPr>
                <w:rFonts w:ascii="宋体" w:eastAsia="宋体" w:hAnsi="宋体" w:cs="Times New Roman" w:hint="eastAsia"/>
                <w:iCs/>
                <w:sz w:val="24"/>
                <w:szCs w:val="24"/>
              </w:rPr>
              <w:lastRenderedPageBreak/>
              <w:t>务模式包括EPCO、EPC、</w:t>
            </w:r>
            <w:r w:rsidR="00FB5095">
              <w:rPr>
                <w:rFonts w:ascii="宋体" w:eastAsia="宋体" w:hAnsi="宋体" w:cs="Times New Roman" w:hint="eastAsia"/>
                <w:iCs/>
                <w:sz w:val="24"/>
                <w:szCs w:val="24"/>
              </w:rPr>
              <w:t>PC</w:t>
            </w:r>
            <w:r w:rsidR="00495365">
              <w:rPr>
                <w:rFonts w:ascii="宋体" w:eastAsia="宋体" w:hAnsi="宋体" w:cs="Times New Roman" w:hint="eastAsia"/>
                <w:iCs/>
                <w:sz w:val="24"/>
                <w:szCs w:val="24"/>
              </w:rPr>
              <w:t>以及委托运营。在这</w:t>
            </w:r>
            <w:r w:rsidR="0072657B">
              <w:rPr>
                <w:rFonts w:ascii="宋体" w:eastAsia="宋体" w:hAnsi="宋体" w:cs="Times New Roman" w:hint="eastAsia"/>
                <w:iCs/>
                <w:sz w:val="24"/>
                <w:szCs w:val="24"/>
              </w:rPr>
              <w:t>几</w:t>
            </w:r>
            <w:r w:rsidR="00495365">
              <w:rPr>
                <w:rFonts w:ascii="宋体" w:eastAsia="宋体" w:hAnsi="宋体" w:cs="Times New Roman" w:hint="eastAsia"/>
                <w:iCs/>
                <w:sz w:val="24"/>
                <w:szCs w:val="24"/>
              </w:rPr>
              <w:t>类业务模式当中，EP</w:t>
            </w:r>
            <w:r w:rsidR="0072657B">
              <w:rPr>
                <w:rFonts w:ascii="宋体" w:eastAsia="宋体" w:hAnsi="宋体" w:cs="Times New Roman" w:hint="eastAsia"/>
                <w:iCs/>
                <w:sz w:val="24"/>
                <w:szCs w:val="24"/>
              </w:rPr>
              <w:t>CO模式</w:t>
            </w:r>
            <w:r w:rsidR="00495365">
              <w:rPr>
                <w:rFonts w:ascii="宋体" w:eastAsia="宋体" w:hAnsi="宋体" w:cs="Times New Roman" w:hint="eastAsia"/>
                <w:iCs/>
                <w:sz w:val="24"/>
                <w:szCs w:val="24"/>
              </w:rPr>
              <w:t>新增业务订单占比是最高的，达到了70%左右，订单额总计37亿</w:t>
            </w:r>
            <w:r w:rsidR="00FB5095">
              <w:rPr>
                <w:rFonts w:ascii="宋体" w:eastAsia="宋体" w:hAnsi="宋体" w:cs="Times New Roman" w:hint="eastAsia"/>
                <w:iCs/>
                <w:sz w:val="24"/>
                <w:szCs w:val="24"/>
              </w:rPr>
              <w:t>元</w:t>
            </w:r>
            <w:r w:rsidR="0072657B">
              <w:rPr>
                <w:rFonts w:ascii="宋体" w:eastAsia="宋体" w:hAnsi="宋体" w:cs="Times New Roman" w:hint="eastAsia"/>
                <w:iCs/>
                <w:sz w:val="24"/>
                <w:szCs w:val="24"/>
              </w:rPr>
              <w:t>左右，一</w:t>
            </w:r>
            <w:r w:rsidR="00495365">
              <w:rPr>
                <w:rFonts w:ascii="宋体" w:eastAsia="宋体" w:hAnsi="宋体" w:cs="Times New Roman" w:hint="eastAsia"/>
                <w:iCs/>
                <w:sz w:val="24"/>
                <w:szCs w:val="24"/>
              </w:rPr>
              <w:t>方面反映出市场的需求，</w:t>
            </w:r>
            <w:r w:rsidR="0072657B">
              <w:rPr>
                <w:rFonts w:ascii="宋体" w:eastAsia="宋体" w:hAnsi="宋体" w:cs="Times New Roman" w:hint="eastAsia"/>
                <w:iCs/>
                <w:sz w:val="24"/>
                <w:szCs w:val="24"/>
              </w:rPr>
              <w:t>另</w:t>
            </w:r>
            <w:r w:rsidR="00495365">
              <w:rPr>
                <w:rFonts w:ascii="宋体" w:eastAsia="宋体" w:hAnsi="宋体" w:cs="Times New Roman" w:hint="eastAsia"/>
                <w:iCs/>
                <w:sz w:val="24"/>
                <w:szCs w:val="24"/>
              </w:rPr>
              <w:t xml:space="preserve">一方面也说明公司在EPCO项目的市场竞争中拥有较强的综合竞争优势。未来 EPCO </w:t>
            </w:r>
            <w:r w:rsidR="009F01A1">
              <w:rPr>
                <w:rFonts w:ascii="宋体" w:eastAsia="宋体" w:hAnsi="宋体" w:cs="Times New Roman" w:hint="eastAsia"/>
                <w:iCs/>
                <w:sz w:val="24"/>
                <w:szCs w:val="24"/>
              </w:rPr>
              <w:t>项目依然会是公司轻资产业务的重要的发力点；</w:t>
            </w:r>
            <w:r w:rsidR="0072657B">
              <w:rPr>
                <w:rFonts w:ascii="宋体" w:eastAsia="宋体" w:hAnsi="宋体" w:cs="Times New Roman" w:hint="eastAsia"/>
                <w:iCs/>
                <w:sz w:val="24"/>
                <w:szCs w:val="24"/>
              </w:rPr>
              <w:t>在固废环境</w:t>
            </w:r>
            <w:r w:rsidR="00495365">
              <w:rPr>
                <w:rFonts w:ascii="宋体" w:eastAsia="宋体" w:hAnsi="宋体" w:cs="Times New Roman" w:hint="eastAsia"/>
                <w:iCs/>
                <w:sz w:val="24"/>
                <w:szCs w:val="24"/>
              </w:rPr>
              <w:t>板块，2023 年</w:t>
            </w:r>
            <w:r w:rsidR="002E4836">
              <w:rPr>
                <w:rFonts w:ascii="宋体" w:eastAsia="宋体" w:hAnsi="宋体" w:cs="Times New Roman" w:hint="eastAsia"/>
                <w:iCs/>
                <w:sz w:val="24"/>
                <w:szCs w:val="24"/>
              </w:rPr>
              <w:t>公司的环卫业务亮点非常突出，新增业务订单22.6</w:t>
            </w:r>
            <w:r w:rsidR="00495365">
              <w:rPr>
                <w:rFonts w:ascii="宋体" w:eastAsia="宋体" w:hAnsi="宋体" w:cs="Times New Roman" w:hint="eastAsia"/>
                <w:iCs/>
                <w:sz w:val="24"/>
                <w:szCs w:val="24"/>
              </w:rPr>
              <w:t>亿</w:t>
            </w:r>
            <w:r w:rsidR="002E4836">
              <w:rPr>
                <w:rFonts w:ascii="宋体" w:eastAsia="宋体" w:hAnsi="宋体" w:cs="Times New Roman" w:hint="eastAsia"/>
                <w:iCs/>
                <w:sz w:val="24"/>
                <w:szCs w:val="24"/>
              </w:rPr>
              <w:t>元</w:t>
            </w:r>
            <w:r w:rsidR="00F00B22">
              <w:rPr>
                <w:rFonts w:ascii="宋体" w:eastAsia="宋体" w:hAnsi="宋体" w:cs="Times New Roman" w:hint="eastAsia"/>
                <w:iCs/>
                <w:sz w:val="24"/>
                <w:szCs w:val="24"/>
              </w:rPr>
              <w:t>，</w:t>
            </w:r>
            <w:r w:rsidR="00495365">
              <w:rPr>
                <w:rFonts w:ascii="宋体" w:eastAsia="宋体" w:hAnsi="宋体" w:cs="Times New Roman" w:hint="eastAsia"/>
                <w:iCs/>
                <w:sz w:val="24"/>
                <w:szCs w:val="24"/>
              </w:rPr>
              <w:t>相比 2022 年环</w:t>
            </w:r>
            <w:r w:rsidR="00F00B22">
              <w:rPr>
                <w:rFonts w:ascii="宋体" w:eastAsia="宋体" w:hAnsi="宋体" w:cs="Times New Roman" w:hint="eastAsia"/>
                <w:iCs/>
                <w:sz w:val="24"/>
                <w:szCs w:val="24"/>
              </w:rPr>
              <w:t>卫</w:t>
            </w:r>
            <w:r w:rsidR="004D7580">
              <w:rPr>
                <w:rFonts w:ascii="宋体" w:eastAsia="宋体" w:hAnsi="宋体" w:cs="Times New Roman" w:hint="eastAsia"/>
                <w:iCs/>
                <w:sz w:val="24"/>
                <w:szCs w:val="24"/>
              </w:rPr>
              <w:t>业务</w:t>
            </w:r>
            <w:r w:rsidR="00495365">
              <w:rPr>
                <w:rFonts w:ascii="宋体" w:eastAsia="宋体" w:hAnsi="宋体" w:cs="Times New Roman" w:hint="eastAsia"/>
                <w:iCs/>
                <w:sz w:val="24"/>
                <w:szCs w:val="24"/>
              </w:rPr>
              <w:t>订单10.7亿元，实现了翻倍式的增长。后续公司还将通过“自营+代理”新机制，充分发挥公司统一的大市场体系</w:t>
            </w:r>
            <w:r w:rsidR="009F01A1">
              <w:rPr>
                <w:rFonts w:ascii="宋体" w:eastAsia="宋体" w:hAnsi="宋体" w:cs="Times New Roman" w:hint="eastAsia"/>
                <w:iCs/>
                <w:sz w:val="24"/>
                <w:szCs w:val="24"/>
              </w:rPr>
              <w:t>优势，进一步推动公司环卫业务的快速</w:t>
            </w:r>
            <w:r w:rsidR="00495365">
              <w:rPr>
                <w:rFonts w:ascii="宋体" w:eastAsia="宋体" w:hAnsi="宋体" w:cs="Times New Roman" w:hint="eastAsia"/>
                <w:iCs/>
                <w:sz w:val="24"/>
                <w:szCs w:val="24"/>
              </w:rPr>
              <w:t>增量发展。</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对于资产并购，在资产类业务的选择方面，公司确定了资产类业务的拓展原则。第一个原则是精选目标区域，做深根据地。我们建立了城市潜力评价的模型，将城市从优到差分为1-5</w:t>
            </w:r>
            <w:r w:rsidR="009F01A1">
              <w:rPr>
                <w:rFonts w:ascii="宋体" w:eastAsia="宋体" w:hAnsi="宋体" w:cs="Times New Roman" w:hint="eastAsia"/>
                <w:iCs/>
                <w:sz w:val="24"/>
                <w:szCs w:val="24"/>
              </w:rPr>
              <w:t>级，原则上</w:t>
            </w:r>
            <w:r>
              <w:rPr>
                <w:rFonts w:ascii="宋体" w:eastAsia="宋体" w:hAnsi="宋体" w:cs="Times New Roman" w:hint="eastAsia"/>
                <w:iCs/>
                <w:sz w:val="24"/>
                <w:szCs w:val="24"/>
              </w:rPr>
              <w:t>资产类的业务要求在</w:t>
            </w:r>
            <w:r w:rsidR="009F01A1">
              <w:rPr>
                <w:rFonts w:ascii="宋体" w:eastAsia="宋体" w:hAnsi="宋体" w:cs="Times New Roman" w:hint="eastAsia"/>
                <w:iCs/>
                <w:sz w:val="24"/>
                <w:szCs w:val="24"/>
              </w:rPr>
              <w:t>1-</w:t>
            </w:r>
            <w:r>
              <w:rPr>
                <w:rFonts w:ascii="宋体" w:eastAsia="宋体" w:hAnsi="宋体" w:cs="Times New Roman" w:hint="eastAsia"/>
                <w:iCs/>
                <w:sz w:val="24"/>
                <w:szCs w:val="24"/>
              </w:rPr>
              <w:t>3级中高潜力城市来开展。同时，</w:t>
            </w:r>
            <w:r w:rsidR="009F01A1">
              <w:rPr>
                <w:rFonts w:ascii="宋体" w:eastAsia="宋体" w:hAnsi="宋体" w:cs="Times New Roman" w:hint="eastAsia"/>
                <w:iCs/>
                <w:sz w:val="24"/>
                <w:szCs w:val="24"/>
              </w:rPr>
              <w:t>我们将资产类</w:t>
            </w:r>
            <w:r>
              <w:rPr>
                <w:rFonts w:ascii="宋体" w:eastAsia="宋体" w:hAnsi="宋体" w:cs="Times New Roman" w:hint="eastAsia"/>
                <w:iCs/>
                <w:sz w:val="24"/>
                <w:szCs w:val="24"/>
              </w:rPr>
              <w:t>业务重点聚焦在已经布</w:t>
            </w:r>
            <w:r w:rsidR="009F01A1">
              <w:rPr>
                <w:rFonts w:ascii="宋体" w:eastAsia="宋体" w:hAnsi="宋体" w:cs="Times New Roman" w:hint="eastAsia"/>
                <w:iCs/>
                <w:sz w:val="24"/>
                <w:szCs w:val="24"/>
              </w:rPr>
              <w:t>局的城市，进一步扩大我们的集约优势；</w:t>
            </w:r>
            <w:r>
              <w:rPr>
                <w:rFonts w:ascii="宋体" w:eastAsia="宋体" w:hAnsi="宋体" w:cs="Times New Roman" w:hint="eastAsia"/>
                <w:iCs/>
                <w:sz w:val="24"/>
                <w:szCs w:val="24"/>
              </w:rPr>
              <w:t>第二个原则是做厚高价值</w:t>
            </w:r>
            <w:r w:rsidR="009F01A1">
              <w:rPr>
                <w:rFonts w:ascii="宋体" w:eastAsia="宋体" w:hAnsi="宋体" w:cs="Times New Roman" w:hint="eastAsia"/>
                <w:iCs/>
                <w:sz w:val="24"/>
                <w:szCs w:val="24"/>
              </w:rPr>
              <w:t>，</w:t>
            </w:r>
            <w:r>
              <w:rPr>
                <w:rFonts w:ascii="宋体" w:eastAsia="宋体" w:hAnsi="宋体" w:cs="Times New Roman" w:hint="eastAsia"/>
                <w:iCs/>
                <w:sz w:val="24"/>
                <w:szCs w:val="24"/>
              </w:rPr>
              <w:t>优选商业模式。</w:t>
            </w:r>
            <w:r w:rsidR="009F01A1">
              <w:rPr>
                <w:rFonts w:ascii="宋体" w:eastAsia="宋体" w:hAnsi="宋体" w:cs="Times New Roman" w:hint="eastAsia"/>
                <w:iCs/>
                <w:sz w:val="24"/>
                <w:szCs w:val="24"/>
              </w:rPr>
              <w:t>未来</w:t>
            </w:r>
            <w:r>
              <w:rPr>
                <w:rFonts w:ascii="宋体" w:eastAsia="宋体" w:hAnsi="宋体" w:cs="Times New Roman" w:hint="eastAsia"/>
                <w:iCs/>
                <w:sz w:val="24"/>
                <w:szCs w:val="24"/>
              </w:rPr>
              <w:t>我们会优选带终端用户的项</w:t>
            </w:r>
            <w:r w:rsidR="009F01A1">
              <w:rPr>
                <w:rFonts w:ascii="宋体" w:eastAsia="宋体" w:hAnsi="宋体" w:cs="Times New Roman" w:hint="eastAsia"/>
                <w:iCs/>
                <w:sz w:val="24"/>
                <w:szCs w:val="24"/>
              </w:rPr>
              <w:t>目，</w:t>
            </w:r>
            <w:r w:rsidR="001A16D1">
              <w:rPr>
                <w:rFonts w:ascii="宋体" w:eastAsia="宋体" w:hAnsi="宋体" w:cs="Times New Roman" w:hint="eastAsia"/>
                <w:iCs/>
                <w:sz w:val="24"/>
                <w:szCs w:val="24"/>
              </w:rPr>
              <w:t>确保项目</w:t>
            </w:r>
            <w:r w:rsidR="009F01A1">
              <w:rPr>
                <w:rFonts w:ascii="宋体" w:eastAsia="宋体" w:hAnsi="宋体" w:cs="Times New Roman" w:hint="eastAsia"/>
                <w:iCs/>
                <w:sz w:val="24"/>
                <w:szCs w:val="24"/>
              </w:rPr>
              <w:t>盈利主要来源于使用者付费，减轻对政府补助的依赖；</w:t>
            </w:r>
            <w:r>
              <w:rPr>
                <w:rFonts w:ascii="宋体" w:eastAsia="宋体" w:hAnsi="宋体" w:cs="Times New Roman" w:hint="eastAsia"/>
                <w:iCs/>
                <w:sz w:val="24"/>
                <w:szCs w:val="24"/>
              </w:rPr>
              <w:t>第三个原则是针对To</w:t>
            </w:r>
            <w:r w:rsidR="000E3A6C">
              <w:rPr>
                <w:rFonts w:ascii="宋体" w:eastAsia="宋体" w:hAnsi="宋体" w:cs="Times New Roman"/>
                <w:iCs/>
                <w:sz w:val="24"/>
                <w:szCs w:val="24"/>
              </w:rPr>
              <w:t xml:space="preserve"> </w:t>
            </w:r>
            <w:r>
              <w:rPr>
                <w:rFonts w:ascii="宋体" w:eastAsia="宋体" w:hAnsi="宋体" w:cs="Times New Roman" w:hint="eastAsia"/>
                <w:iCs/>
                <w:sz w:val="24"/>
                <w:szCs w:val="24"/>
              </w:rPr>
              <w:t>B端的业务，锚定核心领域。</w:t>
            </w:r>
            <w:r w:rsidR="0070010D">
              <w:rPr>
                <w:rFonts w:ascii="宋体" w:eastAsia="宋体" w:hAnsi="宋体" w:cs="Times New Roman" w:hint="eastAsia"/>
                <w:iCs/>
                <w:sz w:val="24"/>
                <w:szCs w:val="24"/>
              </w:rPr>
              <w:t>优选煤化工</w:t>
            </w:r>
            <w:r>
              <w:rPr>
                <w:rFonts w:ascii="宋体" w:eastAsia="宋体" w:hAnsi="宋体" w:cs="Times New Roman" w:hint="eastAsia"/>
                <w:iCs/>
                <w:sz w:val="24"/>
                <w:szCs w:val="24"/>
              </w:rPr>
              <w:t>、钢铁领域内体量大、实力强的企业客户。</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从整体上来看，环保行业的集中度不高，未来存在通过并购实现行业整合的需求和空间，公司也</w:t>
            </w:r>
            <w:r w:rsidR="00395A3F">
              <w:rPr>
                <w:rFonts w:ascii="宋体" w:eastAsia="宋体" w:hAnsi="宋体" w:cs="Times New Roman" w:hint="eastAsia"/>
                <w:iCs/>
                <w:sz w:val="24"/>
                <w:szCs w:val="24"/>
              </w:rPr>
              <w:t>将基于资产业务的拓展原则，持续跟踪</w:t>
            </w:r>
            <w:r w:rsidR="006D2758">
              <w:rPr>
                <w:rFonts w:ascii="宋体" w:eastAsia="宋体" w:hAnsi="宋体" w:cs="Times New Roman" w:hint="eastAsia"/>
                <w:iCs/>
                <w:sz w:val="24"/>
                <w:szCs w:val="24"/>
              </w:rPr>
              <w:t>、</w:t>
            </w:r>
            <w:r w:rsidR="00395A3F">
              <w:rPr>
                <w:rFonts w:ascii="宋体" w:eastAsia="宋体" w:hAnsi="宋体" w:cs="Times New Roman" w:hint="eastAsia"/>
                <w:iCs/>
                <w:sz w:val="24"/>
                <w:szCs w:val="24"/>
              </w:rPr>
              <w:t>把握一级市场的机会，择机开展</w:t>
            </w:r>
            <w:r>
              <w:rPr>
                <w:rFonts w:ascii="宋体" w:eastAsia="宋体" w:hAnsi="宋体" w:cs="Times New Roman" w:hint="eastAsia"/>
                <w:iCs/>
                <w:sz w:val="24"/>
                <w:szCs w:val="24"/>
              </w:rPr>
              <w:t>优质资产的并购。</w:t>
            </w:r>
          </w:p>
          <w:p w:rsidR="00432F99" w:rsidRDefault="00432F99" w:rsidP="00166B39">
            <w:pPr>
              <w:spacing w:line="360" w:lineRule="auto"/>
              <w:ind w:firstLine="200"/>
              <w:rPr>
                <w:rFonts w:ascii="宋体" w:eastAsia="宋体" w:hAnsi="宋体" w:cs="Times New Roman"/>
                <w:b/>
                <w:iCs/>
                <w:sz w:val="24"/>
                <w:szCs w:val="24"/>
              </w:rPr>
            </w:pPr>
          </w:p>
          <w:p w:rsidR="00432F99" w:rsidRDefault="00495365" w:rsidP="009F6AE6">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问题2：公司对于水价的未来预期？</w:t>
            </w:r>
          </w:p>
          <w:p w:rsidR="00432F99" w:rsidRDefault="00495365" w:rsidP="009F6AE6">
            <w:pPr>
              <w:spacing w:line="360" w:lineRule="auto"/>
              <w:ind w:firstLineChars="200" w:firstLine="480"/>
              <w:rPr>
                <w:rFonts w:ascii="宋体" w:eastAsia="宋体" w:hAnsi="宋体" w:cs="Times New Roman"/>
                <w:iCs/>
                <w:sz w:val="24"/>
                <w:szCs w:val="24"/>
              </w:rPr>
            </w:pPr>
            <w:r w:rsidRPr="009F6AE6">
              <w:rPr>
                <w:rFonts w:ascii="宋体" w:eastAsia="宋体" w:hAnsi="宋体" w:cs="Times New Roman" w:hint="eastAsia"/>
                <w:iCs/>
                <w:sz w:val="24"/>
                <w:szCs w:val="24"/>
              </w:rPr>
              <w:t>答：价格</w:t>
            </w:r>
            <w:r>
              <w:rPr>
                <w:rFonts w:ascii="宋体" w:eastAsia="宋体" w:hAnsi="宋体" w:cs="Times New Roman" w:hint="eastAsia"/>
                <w:iCs/>
                <w:sz w:val="24"/>
                <w:szCs w:val="24"/>
              </w:rPr>
              <w:t>问题是涉及到整个环保市场的基础机制，直接关系到行业的发展速度和质量，也关系到行业发展的前景。从近期水务市场的价格调整来看</w:t>
            </w:r>
            <w:r w:rsidR="00463FD5">
              <w:rPr>
                <w:rFonts w:ascii="宋体" w:eastAsia="宋体" w:hAnsi="宋体" w:cs="Times New Roman" w:hint="eastAsia"/>
                <w:iCs/>
                <w:sz w:val="24"/>
                <w:szCs w:val="24"/>
              </w:rPr>
              <w:t>，整体趋势是看涨的，</w:t>
            </w:r>
            <w:r>
              <w:rPr>
                <w:rFonts w:ascii="宋体" w:eastAsia="宋体" w:hAnsi="宋体" w:cs="Times New Roman" w:hint="eastAsia"/>
                <w:iCs/>
                <w:sz w:val="24"/>
                <w:szCs w:val="24"/>
              </w:rPr>
              <w:t>尤其</w:t>
            </w:r>
            <w:r>
              <w:rPr>
                <w:rFonts w:ascii="宋体" w:eastAsia="宋体" w:hAnsi="宋体" w:cs="Times New Roman" w:hint="eastAsia"/>
                <w:iCs/>
                <w:sz w:val="24"/>
                <w:szCs w:val="24"/>
              </w:rPr>
              <w:lastRenderedPageBreak/>
              <w:t>是</w:t>
            </w:r>
            <w:r w:rsidR="00D64DDE">
              <w:rPr>
                <w:rFonts w:ascii="宋体" w:eastAsia="宋体" w:hAnsi="宋体" w:cs="Times New Roman" w:hint="eastAsia"/>
                <w:iCs/>
                <w:sz w:val="24"/>
                <w:szCs w:val="24"/>
              </w:rPr>
              <w:t>115</w:t>
            </w:r>
            <w:r w:rsidR="00463FD5">
              <w:rPr>
                <w:rFonts w:ascii="宋体" w:eastAsia="宋体" w:hAnsi="宋体" w:cs="Times New Roman" w:hint="eastAsia"/>
                <w:iCs/>
                <w:sz w:val="24"/>
                <w:szCs w:val="24"/>
              </w:rPr>
              <w:t>号文的执行，我们对价格上涨是长期看好的，具体的实施节奏，各地区会有差异</w:t>
            </w:r>
            <w:r w:rsidR="00B83DEC">
              <w:rPr>
                <w:rFonts w:ascii="宋体" w:eastAsia="宋体" w:hAnsi="宋体" w:cs="Times New Roman" w:hint="eastAsia"/>
                <w:iCs/>
                <w:sz w:val="24"/>
                <w:szCs w:val="24"/>
              </w:rPr>
              <w:t>。</w:t>
            </w:r>
          </w:p>
          <w:p w:rsidR="00432F99" w:rsidRPr="00042980" w:rsidRDefault="00432F99" w:rsidP="00166B39">
            <w:pPr>
              <w:spacing w:line="360" w:lineRule="auto"/>
              <w:ind w:firstLine="200"/>
              <w:rPr>
                <w:rFonts w:ascii="宋体" w:eastAsia="宋体" w:hAnsi="宋体" w:cs="Times New Roman"/>
                <w:iCs/>
                <w:sz w:val="24"/>
                <w:szCs w:val="24"/>
              </w:rPr>
            </w:pPr>
          </w:p>
          <w:p w:rsidR="00432F99" w:rsidRDefault="00495365" w:rsidP="009F6AE6">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问题3：请问江苏晋控新恒盛项目目前进展如何？在工业污水领域，公司重点关注哪些领域？</w:t>
            </w:r>
          </w:p>
          <w:p w:rsidR="00432F99" w:rsidRDefault="00495365" w:rsidP="00166B39">
            <w:pPr>
              <w:spacing w:line="360" w:lineRule="auto"/>
              <w:ind w:firstLineChars="200" w:firstLine="480"/>
              <w:rPr>
                <w:rFonts w:ascii="宋体" w:eastAsia="宋体" w:hAnsi="宋体" w:cs="Times New Roman"/>
                <w:iCs/>
                <w:sz w:val="24"/>
                <w:szCs w:val="24"/>
              </w:rPr>
            </w:pPr>
            <w:r w:rsidRPr="009F6AE6">
              <w:rPr>
                <w:rFonts w:ascii="宋体" w:eastAsia="宋体" w:hAnsi="宋体" w:cs="Times New Roman" w:hint="eastAsia"/>
                <w:iCs/>
                <w:sz w:val="24"/>
                <w:szCs w:val="24"/>
              </w:rPr>
              <w:t>答：由</w:t>
            </w:r>
            <w:r>
              <w:rPr>
                <w:rFonts w:ascii="宋体" w:eastAsia="宋体" w:hAnsi="宋体" w:cs="Times New Roman" w:hint="eastAsia"/>
                <w:iCs/>
                <w:sz w:val="24"/>
                <w:szCs w:val="24"/>
              </w:rPr>
              <w:t>公司承建的江苏晋控装备新恒盛化工有限公司年产40万吨合成氨、60万吨尿素搬迁升级技改脱盐水、污水、回用水和零排放BOT项目（晋控新恒盛项目）是公司在煤化工领域的首个工业水处理项目，已于2023年正式开工建设，目前处于建设期，项目进展顺利：脱盐水装置已具备进水调试条件；回用水装置、污水装置正在进行设备安装，蒸发结晶及分盐装置土建结构主体施工完成，预计年内转运营。</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工业污水污染治理业务是公司重要的战略方向，公司逐步积累了工业</w:t>
            </w:r>
            <w:r w:rsidR="00CE024E">
              <w:rPr>
                <w:rFonts w:ascii="宋体" w:eastAsia="宋体" w:hAnsi="宋体" w:cs="Times New Roman" w:hint="eastAsia"/>
                <w:iCs/>
                <w:sz w:val="24"/>
                <w:szCs w:val="24"/>
              </w:rPr>
              <w:t>污</w:t>
            </w:r>
            <w:r>
              <w:rPr>
                <w:rFonts w:ascii="宋体" w:eastAsia="宋体" w:hAnsi="宋体" w:cs="Times New Roman" w:hint="eastAsia"/>
                <w:iCs/>
                <w:sz w:val="24"/>
                <w:szCs w:val="24"/>
              </w:rPr>
              <w:t>水污染治理的资质、业绩，努力打造自身的核心技术、建管能力、运营能力、供应链管理能力等。未来，公司将继续聚焦煤化工、钢铁等领域，加大技术研发和项目拓展，在工业水轻资产服务方面快速实现突破。</w:t>
            </w:r>
          </w:p>
          <w:p w:rsidR="00432F99" w:rsidRDefault="00432F99" w:rsidP="00166B39">
            <w:pPr>
              <w:spacing w:line="360" w:lineRule="auto"/>
              <w:ind w:firstLineChars="200" w:firstLine="480"/>
              <w:rPr>
                <w:rFonts w:ascii="宋体" w:eastAsia="宋体" w:hAnsi="宋体" w:cs="Times New Roman"/>
                <w:iCs/>
                <w:sz w:val="24"/>
                <w:szCs w:val="24"/>
              </w:rPr>
            </w:pPr>
          </w:p>
          <w:p w:rsidR="00432F99" w:rsidRDefault="00495365" w:rsidP="00FB5EAF">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问题4：公司预计未来三年的资本开支水平如何？资本开支的用途？</w:t>
            </w:r>
          </w:p>
          <w:p w:rsidR="00432F99" w:rsidRDefault="00495365" w:rsidP="00FB5EAF">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答：从公司报表数据来看，公司资本开支高峰在2019年和2020年，伴随着行业在“十三五”时期的快速发展，公司也实现了资产规模的扩张。目前处于资本开支平稳下降的阶段，2023年在50亿元左右，如果没有重大的行业政策方面的变化，公司初步预计未来几年的资本开支将基本维持这一水平或者略有下降。</w:t>
            </w:r>
          </w:p>
          <w:p w:rsidR="00432F99" w:rsidRDefault="00495365" w:rsidP="0046294E">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资本开支将主要用于存量项目的投资建设，少量用于新增投资。此外公司也会储备一批优质的并购标的，适时开展并购。</w:t>
            </w:r>
          </w:p>
          <w:p w:rsidR="00432F99" w:rsidRDefault="00495365" w:rsidP="005F3BCC">
            <w:pPr>
              <w:spacing w:line="360" w:lineRule="auto"/>
              <w:ind w:firstLineChars="200" w:firstLine="482"/>
              <w:rPr>
                <w:rFonts w:ascii="宋体" w:eastAsia="宋体" w:hAnsi="宋体" w:cs="Times New Roman"/>
                <w:b/>
                <w:iCs/>
                <w:sz w:val="24"/>
                <w:szCs w:val="24"/>
              </w:rPr>
            </w:pPr>
            <w:bookmarkStart w:id="0" w:name="_GoBack"/>
            <w:bookmarkEnd w:id="0"/>
            <w:r>
              <w:rPr>
                <w:rFonts w:ascii="宋体" w:eastAsia="宋体" w:hAnsi="宋体" w:cs="Times New Roman" w:hint="eastAsia"/>
                <w:b/>
                <w:iCs/>
                <w:sz w:val="24"/>
                <w:szCs w:val="24"/>
              </w:rPr>
              <w:lastRenderedPageBreak/>
              <w:t>问题5：公司今年分红比例有所提升，未来是否会继续适当提升分红比例？是否会出台三年或者五年股东回报计划以稳定市场预期？</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答：从市场端看，从去年底到现在，低估值、高分红的部分行业或者公司吸引了市场关注；从政策端看，近期证监会出台了一系列政策措施，推动上市公司提升投资价值，鼓励上市公司合理提升分红比例，加大分红力度和频次，增强投资者回报；从环保行业来看，目前环保行业整体上已进入存量运营时代，虽然个别地区、个别领域仍有一定的投资需求，但整体上新增投资、建设空间</w:t>
            </w:r>
            <w:r w:rsidR="00B8340E">
              <w:rPr>
                <w:rFonts w:ascii="宋体" w:eastAsia="宋体" w:hAnsi="宋体" w:cs="Times New Roman" w:hint="eastAsia"/>
                <w:iCs/>
                <w:sz w:val="24"/>
                <w:szCs w:val="24"/>
              </w:rPr>
              <w:t>有所</w:t>
            </w:r>
            <w:r w:rsidR="001054CB">
              <w:rPr>
                <w:rFonts w:ascii="宋体" w:eastAsia="宋体" w:hAnsi="宋体" w:cs="Times New Roman" w:hint="eastAsia"/>
                <w:iCs/>
                <w:sz w:val="24"/>
                <w:szCs w:val="24"/>
              </w:rPr>
              <w:t>下降</w:t>
            </w:r>
            <w:r>
              <w:rPr>
                <w:rFonts w:ascii="宋体" w:eastAsia="宋体" w:hAnsi="宋体" w:cs="Times New Roman" w:hint="eastAsia"/>
                <w:iCs/>
                <w:sz w:val="24"/>
                <w:szCs w:val="24"/>
              </w:rPr>
              <w:t>，资本开支总体上将处于平稳或者下降趋势。</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目前，从公</w:t>
            </w:r>
            <w:r w:rsidR="002B5C05">
              <w:rPr>
                <w:rFonts w:ascii="宋体" w:eastAsia="宋体" w:hAnsi="宋体" w:cs="Times New Roman" w:hint="eastAsia"/>
                <w:iCs/>
                <w:sz w:val="24"/>
                <w:szCs w:val="24"/>
              </w:rPr>
              <w:t>司的收入、利润结构来看，工程业务占比已经大幅下降，运营业务的</w:t>
            </w:r>
            <w:r w:rsidR="00B83DEC">
              <w:rPr>
                <w:rFonts w:ascii="宋体" w:eastAsia="宋体" w:hAnsi="宋体" w:cs="Times New Roman" w:hint="eastAsia"/>
                <w:iCs/>
                <w:sz w:val="24"/>
                <w:szCs w:val="24"/>
              </w:rPr>
              <w:t>占比越来越高，近年来资本开支水平也有所下降</w:t>
            </w:r>
            <w:r>
              <w:rPr>
                <w:rFonts w:ascii="宋体" w:eastAsia="宋体" w:hAnsi="宋体" w:cs="Times New Roman" w:hint="eastAsia"/>
                <w:iCs/>
                <w:sz w:val="24"/>
                <w:szCs w:val="24"/>
              </w:rPr>
              <w:t>。</w:t>
            </w:r>
            <w:r w:rsidR="00B83DEC">
              <w:rPr>
                <w:rFonts w:ascii="宋体" w:eastAsia="宋体" w:hAnsi="宋体" w:cs="Times New Roman" w:hint="eastAsia"/>
                <w:iCs/>
                <w:sz w:val="24"/>
                <w:szCs w:val="24"/>
              </w:rPr>
              <w:t>未来公司将根据资本开支、现金流情况等因素</w:t>
            </w:r>
            <w:r w:rsidR="00D529A4">
              <w:rPr>
                <w:rFonts w:ascii="宋体" w:eastAsia="宋体" w:hAnsi="宋体" w:cs="Times New Roman" w:hint="eastAsia"/>
                <w:iCs/>
                <w:sz w:val="24"/>
                <w:szCs w:val="24"/>
              </w:rPr>
              <w:t>综合研判</w:t>
            </w:r>
            <w:r w:rsidR="00B83DEC">
              <w:rPr>
                <w:rFonts w:ascii="宋体" w:eastAsia="宋体" w:hAnsi="宋体" w:cs="Times New Roman" w:hint="eastAsia"/>
                <w:iCs/>
                <w:sz w:val="24"/>
                <w:szCs w:val="24"/>
              </w:rPr>
              <w:t>制定分红计划</w:t>
            </w:r>
            <w:r>
              <w:rPr>
                <w:rFonts w:ascii="宋体" w:eastAsia="宋体" w:hAnsi="宋体" w:cs="Times New Roman" w:hint="eastAsia"/>
                <w:iCs/>
                <w:sz w:val="24"/>
                <w:szCs w:val="24"/>
              </w:rPr>
              <w:t>。</w:t>
            </w:r>
          </w:p>
          <w:p w:rsidR="00432F99" w:rsidRDefault="00432F99" w:rsidP="00166B39">
            <w:pPr>
              <w:spacing w:line="360" w:lineRule="auto"/>
              <w:ind w:firstLineChars="200" w:firstLine="480"/>
              <w:rPr>
                <w:rFonts w:ascii="宋体" w:eastAsia="宋体" w:hAnsi="宋体" w:cs="Times New Roman"/>
                <w:iCs/>
                <w:sz w:val="24"/>
                <w:szCs w:val="24"/>
              </w:rPr>
            </w:pPr>
          </w:p>
          <w:p w:rsidR="00432F99" w:rsidRPr="00247265" w:rsidRDefault="00495365" w:rsidP="00247265">
            <w:pPr>
              <w:spacing w:line="360" w:lineRule="auto"/>
              <w:ind w:firstLineChars="200" w:firstLine="482"/>
              <w:rPr>
                <w:rFonts w:ascii="宋体" w:eastAsia="宋体" w:hAnsi="宋体" w:cs="Times New Roman"/>
                <w:b/>
                <w:iCs/>
                <w:sz w:val="24"/>
                <w:szCs w:val="24"/>
              </w:rPr>
            </w:pPr>
            <w:r w:rsidRPr="00247265">
              <w:rPr>
                <w:rFonts w:ascii="宋体" w:eastAsia="宋体" w:hAnsi="宋体" w:cs="Times New Roman" w:hint="eastAsia"/>
                <w:b/>
                <w:iCs/>
                <w:sz w:val="24"/>
                <w:szCs w:val="24"/>
              </w:rPr>
              <w:t>问题6：近期国务院、证监会发文要求推动上市公司加强市值管理，提升投资价值。请问公司如何看待市值管理，未来是否会有相关措施落地？</w:t>
            </w:r>
            <w:r w:rsidR="00247265" w:rsidRPr="00247265">
              <w:rPr>
                <w:rFonts w:ascii="宋体" w:eastAsia="宋体" w:hAnsi="宋体" w:cs="Times New Roman"/>
                <w:b/>
                <w:iCs/>
                <w:sz w:val="24"/>
                <w:szCs w:val="24"/>
              </w:rPr>
              <w:t xml:space="preserve"> </w:t>
            </w:r>
          </w:p>
          <w:p w:rsidR="00432F99" w:rsidRDefault="00495365" w:rsidP="00166B39">
            <w:pPr>
              <w:spacing w:line="360" w:lineRule="auto"/>
              <w:ind w:firstLineChars="200" w:firstLine="480"/>
              <w:rPr>
                <w:rFonts w:ascii="宋体" w:eastAsia="宋体" w:hAnsi="宋体" w:cs="Times New Roman"/>
                <w:iCs/>
                <w:sz w:val="24"/>
                <w:szCs w:val="24"/>
              </w:rPr>
            </w:pPr>
            <w:r>
              <w:rPr>
                <w:rFonts w:ascii="宋体" w:eastAsia="宋体" w:hAnsi="宋体" w:cs="Times New Roman" w:hint="eastAsia"/>
                <w:iCs/>
                <w:sz w:val="24"/>
                <w:szCs w:val="24"/>
              </w:rPr>
              <w:t>答：近期国务院发布了新“国九条”，从文件精神来看，核心还是要提升上市公司质量，推动上市公司高质量发展。在提升上市公司盈利能力的基础之上，通过预期管理、加大分红力度、积极开展回购、加强与投资者沟通等资本运作手段，推动上市公司市场价值与内在价值的匹配，增强资本市场的内在稳定性。</w:t>
            </w:r>
          </w:p>
          <w:p w:rsidR="00432F99" w:rsidRPr="001E1A0D" w:rsidRDefault="00495365" w:rsidP="001E1A0D">
            <w:pPr>
              <w:spacing w:line="360" w:lineRule="auto"/>
              <w:ind w:firstLineChars="200" w:firstLine="480"/>
              <w:rPr>
                <w:rFonts w:ascii="宋体" w:eastAsia="宋体" w:hAnsi="宋体" w:cs="Times New Roman"/>
                <w:b/>
                <w:iCs/>
                <w:sz w:val="24"/>
                <w:szCs w:val="24"/>
              </w:rPr>
            </w:pPr>
            <w:r>
              <w:rPr>
                <w:rFonts w:ascii="宋体" w:eastAsia="宋体" w:hAnsi="宋体" w:cs="Times New Roman" w:hint="eastAsia"/>
                <w:iCs/>
                <w:sz w:val="24"/>
                <w:szCs w:val="24"/>
              </w:rPr>
              <w:t>从公司近几年的实践来看，公司一方面持续推动自身的转型发展，转变增长方式，逐步提升内生性增长动力，另一方面在与资本市场沟通、分红回报等方面也做出了非常多的努力。未来，公司将持续加强市值管理方面的研究工作，切</w:t>
            </w:r>
            <w:r>
              <w:rPr>
                <w:rFonts w:ascii="宋体" w:eastAsia="宋体" w:hAnsi="宋体" w:cs="Times New Roman" w:hint="eastAsia"/>
                <w:iCs/>
                <w:sz w:val="24"/>
                <w:szCs w:val="24"/>
              </w:rPr>
              <w:lastRenderedPageBreak/>
              <w:t>实维护公司价值，提升投资回报。</w:t>
            </w:r>
            <w:r>
              <w:rPr>
                <w:rFonts w:ascii="宋体" w:eastAsia="宋体" w:hAnsi="宋体" w:cs="Times New Roman" w:hint="eastAsia"/>
                <w:b/>
                <w:iCs/>
                <w:sz w:val="24"/>
                <w:szCs w:val="24"/>
              </w:rPr>
              <w:t xml:space="preserve">                                                                                                                                                                                                                                                                                                                                                                                                                         </w:t>
            </w:r>
          </w:p>
        </w:tc>
      </w:tr>
      <w:tr w:rsidR="00432F99">
        <w:tc>
          <w:tcPr>
            <w:tcW w:w="2411" w:type="dxa"/>
            <w:shd w:val="clear" w:color="auto" w:fill="auto"/>
            <w:vAlign w:val="center"/>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rsidR="00432F99" w:rsidRDefault="00495365">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432F99">
        <w:tc>
          <w:tcPr>
            <w:tcW w:w="2411" w:type="dxa"/>
            <w:shd w:val="clear" w:color="auto" w:fill="auto"/>
            <w:vAlign w:val="center"/>
          </w:tcPr>
          <w:p w:rsidR="00432F99" w:rsidRDefault="0049536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rsidR="00432F99" w:rsidRDefault="00495365">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Pr>
                <w:rFonts w:ascii="宋体" w:eastAsia="宋体" w:hAnsi="宋体" w:cs="Times New Roman" w:hint="eastAsia"/>
                <w:iCs/>
                <w:sz w:val="24"/>
                <w:szCs w:val="24"/>
              </w:rPr>
              <w:t>4年</w:t>
            </w:r>
            <w:r w:rsidR="0030494D">
              <w:rPr>
                <w:rFonts w:ascii="宋体" w:eastAsia="宋体" w:hAnsi="宋体" w:cs="Times New Roman"/>
                <w:iCs/>
                <w:sz w:val="24"/>
                <w:szCs w:val="24"/>
              </w:rPr>
              <w:t>5</w:t>
            </w:r>
            <w:r>
              <w:rPr>
                <w:rFonts w:ascii="宋体" w:eastAsia="宋体" w:hAnsi="宋体" w:cs="Times New Roman" w:hint="eastAsia"/>
                <w:iCs/>
                <w:sz w:val="24"/>
                <w:szCs w:val="24"/>
              </w:rPr>
              <w:t>月</w:t>
            </w:r>
            <w:r w:rsidR="0030494D">
              <w:rPr>
                <w:rFonts w:ascii="宋体" w:eastAsia="宋体" w:hAnsi="宋体" w:cs="Times New Roman"/>
                <w:iCs/>
                <w:sz w:val="24"/>
                <w:szCs w:val="24"/>
              </w:rPr>
              <w:t>6</w:t>
            </w:r>
            <w:r>
              <w:rPr>
                <w:rFonts w:ascii="宋体" w:eastAsia="宋体" w:hAnsi="宋体" w:cs="Times New Roman" w:hint="eastAsia"/>
                <w:iCs/>
                <w:sz w:val="24"/>
                <w:szCs w:val="24"/>
              </w:rPr>
              <w:t>日</w:t>
            </w:r>
          </w:p>
        </w:tc>
      </w:tr>
    </w:tbl>
    <w:p w:rsidR="00432F99" w:rsidRDefault="00432F99">
      <w:pPr>
        <w:keepNext/>
        <w:keepLines/>
        <w:spacing w:before="260" w:after="260" w:line="360" w:lineRule="auto"/>
        <w:outlineLvl w:val="1"/>
      </w:pPr>
    </w:p>
    <w:sectPr w:rsidR="00432F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5D" w:rsidRDefault="009A3D5D">
      <w:r>
        <w:separator/>
      </w:r>
    </w:p>
  </w:endnote>
  <w:endnote w:type="continuationSeparator" w:id="0">
    <w:p w:rsidR="009A3D5D" w:rsidRDefault="009A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82468"/>
    </w:sdtPr>
    <w:sdtEndPr/>
    <w:sdtContent>
      <w:p w:rsidR="00432F99" w:rsidRDefault="00495365">
        <w:pPr>
          <w:pStyle w:val="a7"/>
          <w:jc w:val="center"/>
        </w:pPr>
        <w:r>
          <w:fldChar w:fldCharType="begin"/>
        </w:r>
        <w:r>
          <w:instrText>PAGE   \* MERGEFORMAT</w:instrText>
        </w:r>
        <w:r>
          <w:fldChar w:fldCharType="separate"/>
        </w:r>
        <w:r w:rsidR="0078416D" w:rsidRPr="0078416D">
          <w:rPr>
            <w:noProof/>
            <w:lang w:val="zh-CN"/>
          </w:rPr>
          <w:t>5</w:t>
        </w:r>
        <w:r>
          <w:fldChar w:fldCharType="end"/>
        </w:r>
      </w:p>
    </w:sdtContent>
  </w:sdt>
  <w:p w:rsidR="00432F99" w:rsidRDefault="00432F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5D" w:rsidRDefault="009A3D5D">
      <w:r>
        <w:separator/>
      </w:r>
    </w:p>
  </w:footnote>
  <w:footnote w:type="continuationSeparator" w:id="0">
    <w:p w:rsidR="009A3D5D" w:rsidRDefault="009A3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DQ0Y2FlZGM4NTIyOGJiMzA2MjkzNDUyMjZmNTcifQ=="/>
  </w:docVars>
  <w:rsids>
    <w:rsidRoot w:val="00EE26CD"/>
    <w:rsid w:val="000015DB"/>
    <w:rsid w:val="000034C7"/>
    <w:rsid w:val="0000466C"/>
    <w:rsid w:val="00007952"/>
    <w:rsid w:val="00014EDC"/>
    <w:rsid w:val="00014F2A"/>
    <w:rsid w:val="00021F69"/>
    <w:rsid w:val="00023F7B"/>
    <w:rsid w:val="000269F1"/>
    <w:rsid w:val="00026CD7"/>
    <w:rsid w:val="00026E2B"/>
    <w:rsid w:val="000270E5"/>
    <w:rsid w:val="000333DF"/>
    <w:rsid w:val="000414F3"/>
    <w:rsid w:val="00042980"/>
    <w:rsid w:val="00042C46"/>
    <w:rsid w:val="000444E5"/>
    <w:rsid w:val="000528A8"/>
    <w:rsid w:val="0005452E"/>
    <w:rsid w:val="00056876"/>
    <w:rsid w:val="00063DB5"/>
    <w:rsid w:val="0006434F"/>
    <w:rsid w:val="00070593"/>
    <w:rsid w:val="00070C3B"/>
    <w:rsid w:val="00071B11"/>
    <w:rsid w:val="00081B36"/>
    <w:rsid w:val="000828F8"/>
    <w:rsid w:val="00082F07"/>
    <w:rsid w:val="00086C90"/>
    <w:rsid w:val="00090EA6"/>
    <w:rsid w:val="000A1C0A"/>
    <w:rsid w:val="000A65EF"/>
    <w:rsid w:val="000B6FFD"/>
    <w:rsid w:val="000C2F52"/>
    <w:rsid w:val="000D0A10"/>
    <w:rsid w:val="000E2308"/>
    <w:rsid w:val="000E3A6C"/>
    <w:rsid w:val="000F6BEB"/>
    <w:rsid w:val="00103C4E"/>
    <w:rsid w:val="001054CB"/>
    <w:rsid w:val="00111EF4"/>
    <w:rsid w:val="00113C72"/>
    <w:rsid w:val="00114CEA"/>
    <w:rsid w:val="001221B8"/>
    <w:rsid w:val="001304EB"/>
    <w:rsid w:val="001334C1"/>
    <w:rsid w:val="0013423E"/>
    <w:rsid w:val="00136BC5"/>
    <w:rsid w:val="00137774"/>
    <w:rsid w:val="00143A57"/>
    <w:rsid w:val="00151B55"/>
    <w:rsid w:val="00166573"/>
    <w:rsid w:val="00166B39"/>
    <w:rsid w:val="001672FF"/>
    <w:rsid w:val="0017679A"/>
    <w:rsid w:val="001819EF"/>
    <w:rsid w:val="00186DBB"/>
    <w:rsid w:val="001965A6"/>
    <w:rsid w:val="001A125C"/>
    <w:rsid w:val="001A16D1"/>
    <w:rsid w:val="001A7F72"/>
    <w:rsid w:val="001B00D8"/>
    <w:rsid w:val="001B011E"/>
    <w:rsid w:val="001B508F"/>
    <w:rsid w:val="001B531C"/>
    <w:rsid w:val="001B7B58"/>
    <w:rsid w:val="001B7CB9"/>
    <w:rsid w:val="001C35BF"/>
    <w:rsid w:val="001C7C07"/>
    <w:rsid w:val="001D5222"/>
    <w:rsid w:val="001D6519"/>
    <w:rsid w:val="001D6B6B"/>
    <w:rsid w:val="001D7A5D"/>
    <w:rsid w:val="001E1A0D"/>
    <w:rsid w:val="001E2BC5"/>
    <w:rsid w:val="001E5E64"/>
    <w:rsid w:val="001E7F7C"/>
    <w:rsid w:val="001F2572"/>
    <w:rsid w:val="001F51D6"/>
    <w:rsid w:val="001F5951"/>
    <w:rsid w:val="001F5B62"/>
    <w:rsid w:val="002118DC"/>
    <w:rsid w:val="00211FF8"/>
    <w:rsid w:val="00214C8F"/>
    <w:rsid w:val="00217417"/>
    <w:rsid w:val="002278FB"/>
    <w:rsid w:val="00232813"/>
    <w:rsid w:val="00234237"/>
    <w:rsid w:val="00234D03"/>
    <w:rsid w:val="002439FA"/>
    <w:rsid w:val="00247265"/>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5C05"/>
    <w:rsid w:val="002B75F5"/>
    <w:rsid w:val="002C1C3B"/>
    <w:rsid w:val="002C23DD"/>
    <w:rsid w:val="002C3AD1"/>
    <w:rsid w:val="002D15D1"/>
    <w:rsid w:val="002D3753"/>
    <w:rsid w:val="002E4836"/>
    <w:rsid w:val="002F1B04"/>
    <w:rsid w:val="002F4C46"/>
    <w:rsid w:val="002F6EAD"/>
    <w:rsid w:val="0030494D"/>
    <w:rsid w:val="00305318"/>
    <w:rsid w:val="00307607"/>
    <w:rsid w:val="00307EC1"/>
    <w:rsid w:val="0031032E"/>
    <w:rsid w:val="003131C3"/>
    <w:rsid w:val="0031371B"/>
    <w:rsid w:val="003175CD"/>
    <w:rsid w:val="00320D9D"/>
    <w:rsid w:val="00320EA7"/>
    <w:rsid w:val="00325B39"/>
    <w:rsid w:val="00327CE4"/>
    <w:rsid w:val="00331D76"/>
    <w:rsid w:val="00336191"/>
    <w:rsid w:val="00340A0E"/>
    <w:rsid w:val="003413FD"/>
    <w:rsid w:val="003508D5"/>
    <w:rsid w:val="003524BC"/>
    <w:rsid w:val="0035313C"/>
    <w:rsid w:val="00355700"/>
    <w:rsid w:val="0035572A"/>
    <w:rsid w:val="00362CD0"/>
    <w:rsid w:val="00363384"/>
    <w:rsid w:val="0037038A"/>
    <w:rsid w:val="003722F1"/>
    <w:rsid w:val="0037245D"/>
    <w:rsid w:val="00376EB2"/>
    <w:rsid w:val="0038034C"/>
    <w:rsid w:val="00386F86"/>
    <w:rsid w:val="00395A3F"/>
    <w:rsid w:val="00396CA6"/>
    <w:rsid w:val="00397642"/>
    <w:rsid w:val="003A26BB"/>
    <w:rsid w:val="003A2EB2"/>
    <w:rsid w:val="003A43FA"/>
    <w:rsid w:val="003B13A4"/>
    <w:rsid w:val="003B1B8D"/>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26A52"/>
    <w:rsid w:val="00432964"/>
    <w:rsid w:val="00432F99"/>
    <w:rsid w:val="00433835"/>
    <w:rsid w:val="00433A93"/>
    <w:rsid w:val="004572EB"/>
    <w:rsid w:val="0046294E"/>
    <w:rsid w:val="00463FD5"/>
    <w:rsid w:val="00467B9C"/>
    <w:rsid w:val="00470346"/>
    <w:rsid w:val="0047232A"/>
    <w:rsid w:val="00472F77"/>
    <w:rsid w:val="00473F91"/>
    <w:rsid w:val="00482D5D"/>
    <w:rsid w:val="004859A7"/>
    <w:rsid w:val="00495365"/>
    <w:rsid w:val="00495655"/>
    <w:rsid w:val="00495698"/>
    <w:rsid w:val="004A58CB"/>
    <w:rsid w:val="004A63BC"/>
    <w:rsid w:val="004B500C"/>
    <w:rsid w:val="004C19D7"/>
    <w:rsid w:val="004C3E41"/>
    <w:rsid w:val="004C6956"/>
    <w:rsid w:val="004D4156"/>
    <w:rsid w:val="004D4CC0"/>
    <w:rsid w:val="004D614E"/>
    <w:rsid w:val="004D7580"/>
    <w:rsid w:val="004E25DD"/>
    <w:rsid w:val="004E4CBB"/>
    <w:rsid w:val="004F5C3F"/>
    <w:rsid w:val="00504DF9"/>
    <w:rsid w:val="00507071"/>
    <w:rsid w:val="00510286"/>
    <w:rsid w:val="00524D04"/>
    <w:rsid w:val="00525286"/>
    <w:rsid w:val="005322CD"/>
    <w:rsid w:val="00534D66"/>
    <w:rsid w:val="00540689"/>
    <w:rsid w:val="0054404C"/>
    <w:rsid w:val="00554897"/>
    <w:rsid w:val="00555FAF"/>
    <w:rsid w:val="00572A6D"/>
    <w:rsid w:val="00572C22"/>
    <w:rsid w:val="00582D78"/>
    <w:rsid w:val="00584526"/>
    <w:rsid w:val="00584D8F"/>
    <w:rsid w:val="0058561C"/>
    <w:rsid w:val="00587BC5"/>
    <w:rsid w:val="00587DAB"/>
    <w:rsid w:val="00590DC4"/>
    <w:rsid w:val="005917EA"/>
    <w:rsid w:val="005953E9"/>
    <w:rsid w:val="0059549B"/>
    <w:rsid w:val="005A0CBE"/>
    <w:rsid w:val="005A17E4"/>
    <w:rsid w:val="005A3CFE"/>
    <w:rsid w:val="005A4D77"/>
    <w:rsid w:val="005B17EF"/>
    <w:rsid w:val="005B3D04"/>
    <w:rsid w:val="005B628F"/>
    <w:rsid w:val="005C19C5"/>
    <w:rsid w:val="005C33C3"/>
    <w:rsid w:val="005C6678"/>
    <w:rsid w:val="005D087C"/>
    <w:rsid w:val="005D20DD"/>
    <w:rsid w:val="005D29FC"/>
    <w:rsid w:val="005D7DC5"/>
    <w:rsid w:val="005E40D0"/>
    <w:rsid w:val="005E4F20"/>
    <w:rsid w:val="005E5F7A"/>
    <w:rsid w:val="005F2C62"/>
    <w:rsid w:val="005F3897"/>
    <w:rsid w:val="005F3BCC"/>
    <w:rsid w:val="005F7318"/>
    <w:rsid w:val="00600589"/>
    <w:rsid w:val="006016A0"/>
    <w:rsid w:val="00605119"/>
    <w:rsid w:val="00606A42"/>
    <w:rsid w:val="0061633D"/>
    <w:rsid w:val="00623855"/>
    <w:rsid w:val="00626FB3"/>
    <w:rsid w:val="00630F77"/>
    <w:rsid w:val="0063129A"/>
    <w:rsid w:val="006323B5"/>
    <w:rsid w:val="00641062"/>
    <w:rsid w:val="00642382"/>
    <w:rsid w:val="00643F90"/>
    <w:rsid w:val="0064637F"/>
    <w:rsid w:val="00653A71"/>
    <w:rsid w:val="00655835"/>
    <w:rsid w:val="00666245"/>
    <w:rsid w:val="00667FB5"/>
    <w:rsid w:val="00672C00"/>
    <w:rsid w:val="00686E4C"/>
    <w:rsid w:val="0069619A"/>
    <w:rsid w:val="006A2E11"/>
    <w:rsid w:val="006A3184"/>
    <w:rsid w:val="006A4114"/>
    <w:rsid w:val="006A7772"/>
    <w:rsid w:val="006B0B87"/>
    <w:rsid w:val="006D2758"/>
    <w:rsid w:val="006D5D33"/>
    <w:rsid w:val="006D7B06"/>
    <w:rsid w:val="006E2C65"/>
    <w:rsid w:val="006E3B82"/>
    <w:rsid w:val="006E7372"/>
    <w:rsid w:val="006F32A2"/>
    <w:rsid w:val="006F438E"/>
    <w:rsid w:val="0070010D"/>
    <w:rsid w:val="00701E34"/>
    <w:rsid w:val="007118F2"/>
    <w:rsid w:val="00713A75"/>
    <w:rsid w:val="00716033"/>
    <w:rsid w:val="0072657B"/>
    <w:rsid w:val="00727B1E"/>
    <w:rsid w:val="00733488"/>
    <w:rsid w:val="00735F4D"/>
    <w:rsid w:val="00746249"/>
    <w:rsid w:val="0075129E"/>
    <w:rsid w:val="00751592"/>
    <w:rsid w:val="00756A97"/>
    <w:rsid w:val="00757362"/>
    <w:rsid w:val="0076183F"/>
    <w:rsid w:val="00770B3F"/>
    <w:rsid w:val="00771A91"/>
    <w:rsid w:val="00772984"/>
    <w:rsid w:val="00773213"/>
    <w:rsid w:val="0078416D"/>
    <w:rsid w:val="00785284"/>
    <w:rsid w:val="0079430A"/>
    <w:rsid w:val="00794C8B"/>
    <w:rsid w:val="00795940"/>
    <w:rsid w:val="007A4656"/>
    <w:rsid w:val="007A4905"/>
    <w:rsid w:val="007A7322"/>
    <w:rsid w:val="007B05D3"/>
    <w:rsid w:val="007B196F"/>
    <w:rsid w:val="007C39F3"/>
    <w:rsid w:val="007C7447"/>
    <w:rsid w:val="007C7D09"/>
    <w:rsid w:val="007E1F58"/>
    <w:rsid w:val="007F2176"/>
    <w:rsid w:val="008021C5"/>
    <w:rsid w:val="00806573"/>
    <w:rsid w:val="00810DBB"/>
    <w:rsid w:val="00814484"/>
    <w:rsid w:val="008160A1"/>
    <w:rsid w:val="00816CED"/>
    <w:rsid w:val="00821685"/>
    <w:rsid w:val="00827C6C"/>
    <w:rsid w:val="00836E8C"/>
    <w:rsid w:val="008453D5"/>
    <w:rsid w:val="00857E84"/>
    <w:rsid w:val="00870DBB"/>
    <w:rsid w:val="00873293"/>
    <w:rsid w:val="00875DA5"/>
    <w:rsid w:val="00875E95"/>
    <w:rsid w:val="008914C8"/>
    <w:rsid w:val="00894406"/>
    <w:rsid w:val="008A120E"/>
    <w:rsid w:val="008B4886"/>
    <w:rsid w:val="008C04C9"/>
    <w:rsid w:val="008C4D32"/>
    <w:rsid w:val="008C6B72"/>
    <w:rsid w:val="008C7588"/>
    <w:rsid w:val="008D1E07"/>
    <w:rsid w:val="008D2B96"/>
    <w:rsid w:val="008D3726"/>
    <w:rsid w:val="008D77DA"/>
    <w:rsid w:val="008E245B"/>
    <w:rsid w:val="008F5AE0"/>
    <w:rsid w:val="008F5F3A"/>
    <w:rsid w:val="00900BAF"/>
    <w:rsid w:val="009108F5"/>
    <w:rsid w:val="0091400E"/>
    <w:rsid w:val="009157EF"/>
    <w:rsid w:val="009224F5"/>
    <w:rsid w:val="00924412"/>
    <w:rsid w:val="0092574C"/>
    <w:rsid w:val="00927997"/>
    <w:rsid w:val="00930FFE"/>
    <w:rsid w:val="00941808"/>
    <w:rsid w:val="00942951"/>
    <w:rsid w:val="009457DF"/>
    <w:rsid w:val="0095035C"/>
    <w:rsid w:val="009553B1"/>
    <w:rsid w:val="0096018C"/>
    <w:rsid w:val="00966C22"/>
    <w:rsid w:val="009678BF"/>
    <w:rsid w:val="009776A7"/>
    <w:rsid w:val="00977E79"/>
    <w:rsid w:val="00980694"/>
    <w:rsid w:val="009868C0"/>
    <w:rsid w:val="009878F4"/>
    <w:rsid w:val="00991961"/>
    <w:rsid w:val="009A3D5D"/>
    <w:rsid w:val="009B4C1F"/>
    <w:rsid w:val="009C06A4"/>
    <w:rsid w:val="009C25FB"/>
    <w:rsid w:val="009C63B1"/>
    <w:rsid w:val="009D6A89"/>
    <w:rsid w:val="009E0B46"/>
    <w:rsid w:val="009E3D68"/>
    <w:rsid w:val="009F01A1"/>
    <w:rsid w:val="009F16A3"/>
    <w:rsid w:val="009F6AE6"/>
    <w:rsid w:val="00A03AA1"/>
    <w:rsid w:val="00A04996"/>
    <w:rsid w:val="00A04FD8"/>
    <w:rsid w:val="00A05042"/>
    <w:rsid w:val="00A10F5B"/>
    <w:rsid w:val="00A14A2C"/>
    <w:rsid w:val="00A16F6F"/>
    <w:rsid w:val="00A31B20"/>
    <w:rsid w:val="00A32B73"/>
    <w:rsid w:val="00A32ED1"/>
    <w:rsid w:val="00A37194"/>
    <w:rsid w:val="00A37775"/>
    <w:rsid w:val="00A40825"/>
    <w:rsid w:val="00A41A06"/>
    <w:rsid w:val="00A56101"/>
    <w:rsid w:val="00A57863"/>
    <w:rsid w:val="00A579E2"/>
    <w:rsid w:val="00A62997"/>
    <w:rsid w:val="00A6487E"/>
    <w:rsid w:val="00A70EC0"/>
    <w:rsid w:val="00A71BFD"/>
    <w:rsid w:val="00A756E8"/>
    <w:rsid w:val="00A76F0C"/>
    <w:rsid w:val="00A77D99"/>
    <w:rsid w:val="00A84800"/>
    <w:rsid w:val="00A859A4"/>
    <w:rsid w:val="00A878CB"/>
    <w:rsid w:val="00A97143"/>
    <w:rsid w:val="00A97D76"/>
    <w:rsid w:val="00AA5E76"/>
    <w:rsid w:val="00AB03BB"/>
    <w:rsid w:val="00AB45D6"/>
    <w:rsid w:val="00AD237A"/>
    <w:rsid w:val="00AD445E"/>
    <w:rsid w:val="00AD4B08"/>
    <w:rsid w:val="00AE00B6"/>
    <w:rsid w:val="00AE19C3"/>
    <w:rsid w:val="00AE3EE3"/>
    <w:rsid w:val="00AF6C9D"/>
    <w:rsid w:val="00AF6EE4"/>
    <w:rsid w:val="00B01938"/>
    <w:rsid w:val="00B049CA"/>
    <w:rsid w:val="00B07508"/>
    <w:rsid w:val="00B12278"/>
    <w:rsid w:val="00B160DA"/>
    <w:rsid w:val="00B27C19"/>
    <w:rsid w:val="00B36A53"/>
    <w:rsid w:val="00B4298C"/>
    <w:rsid w:val="00B446BA"/>
    <w:rsid w:val="00B47853"/>
    <w:rsid w:val="00B57667"/>
    <w:rsid w:val="00B577E9"/>
    <w:rsid w:val="00B61BCB"/>
    <w:rsid w:val="00B67838"/>
    <w:rsid w:val="00B70645"/>
    <w:rsid w:val="00B70EB0"/>
    <w:rsid w:val="00B73AED"/>
    <w:rsid w:val="00B75DBA"/>
    <w:rsid w:val="00B80791"/>
    <w:rsid w:val="00B8340E"/>
    <w:rsid w:val="00B83DEC"/>
    <w:rsid w:val="00B855F5"/>
    <w:rsid w:val="00B8596B"/>
    <w:rsid w:val="00B87C18"/>
    <w:rsid w:val="00B922C8"/>
    <w:rsid w:val="00B948F2"/>
    <w:rsid w:val="00B95791"/>
    <w:rsid w:val="00B95F5D"/>
    <w:rsid w:val="00B97F77"/>
    <w:rsid w:val="00BB20B3"/>
    <w:rsid w:val="00BE0789"/>
    <w:rsid w:val="00BE20BB"/>
    <w:rsid w:val="00BE277C"/>
    <w:rsid w:val="00BE54C4"/>
    <w:rsid w:val="00BE5D9C"/>
    <w:rsid w:val="00BF1133"/>
    <w:rsid w:val="00BF4B3B"/>
    <w:rsid w:val="00C001F3"/>
    <w:rsid w:val="00C104B8"/>
    <w:rsid w:val="00C13279"/>
    <w:rsid w:val="00C15E3E"/>
    <w:rsid w:val="00C1636B"/>
    <w:rsid w:val="00C17300"/>
    <w:rsid w:val="00C207C2"/>
    <w:rsid w:val="00C2545A"/>
    <w:rsid w:val="00C32714"/>
    <w:rsid w:val="00C330F2"/>
    <w:rsid w:val="00C37AAB"/>
    <w:rsid w:val="00C40B1A"/>
    <w:rsid w:val="00C41F2E"/>
    <w:rsid w:val="00C42788"/>
    <w:rsid w:val="00C47614"/>
    <w:rsid w:val="00C50DF4"/>
    <w:rsid w:val="00C5254A"/>
    <w:rsid w:val="00C52F40"/>
    <w:rsid w:val="00C531CC"/>
    <w:rsid w:val="00C55E93"/>
    <w:rsid w:val="00C56171"/>
    <w:rsid w:val="00C70DF2"/>
    <w:rsid w:val="00C7174C"/>
    <w:rsid w:val="00C849C0"/>
    <w:rsid w:val="00C860DF"/>
    <w:rsid w:val="00C91519"/>
    <w:rsid w:val="00C9168C"/>
    <w:rsid w:val="00C91FD9"/>
    <w:rsid w:val="00C93811"/>
    <w:rsid w:val="00C951AA"/>
    <w:rsid w:val="00CC092E"/>
    <w:rsid w:val="00CC4845"/>
    <w:rsid w:val="00CC4FD6"/>
    <w:rsid w:val="00CC5ABF"/>
    <w:rsid w:val="00CC6538"/>
    <w:rsid w:val="00CC78CC"/>
    <w:rsid w:val="00CD1968"/>
    <w:rsid w:val="00CD419D"/>
    <w:rsid w:val="00CD5CAD"/>
    <w:rsid w:val="00CD65D6"/>
    <w:rsid w:val="00CD66E0"/>
    <w:rsid w:val="00CE024E"/>
    <w:rsid w:val="00CE06A8"/>
    <w:rsid w:val="00CE6D72"/>
    <w:rsid w:val="00CF278B"/>
    <w:rsid w:val="00CF42B8"/>
    <w:rsid w:val="00CF6F6C"/>
    <w:rsid w:val="00D02403"/>
    <w:rsid w:val="00D100A7"/>
    <w:rsid w:val="00D12BD7"/>
    <w:rsid w:val="00D13CFA"/>
    <w:rsid w:val="00D14301"/>
    <w:rsid w:val="00D170E1"/>
    <w:rsid w:val="00D208A4"/>
    <w:rsid w:val="00D22447"/>
    <w:rsid w:val="00D22C29"/>
    <w:rsid w:val="00D327C1"/>
    <w:rsid w:val="00D369AF"/>
    <w:rsid w:val="00D37CB6"/>
    <w:rsid w:val="00D40C13"/>
    <w:rsid w:val="00D41E36"/>
    <w:rsid w:val="00D43CC1"/>
    <w:rsid w:val="00D529A4"/>
    <w:rsid w:val="00D547D6"/>
    <w:rsid w:val="00D5622E"/>
    <w:rsid w:val="00D64DDE"/>
    <w:rsid w:val="00D7137D"/>
    <w:rsid w:val="00D7427C"/>
    <w:rsid w:val="00D76F2A"/>
    <w:rsid w:val="00D84DF8"/>
    <w:rsid w:val="00D920B4"/>
    <w:rsid w:val="00D9279E"/>
    <w:rsid w:val="00D93D53"/>
    <w:rsid w:val="00D96FB9"/>
    <w:rsid w:val="00DA4962"/>
    <w:rsid w:val="00DA5894"/>
    <w:rsid w:val="00DB1D3C"/>
    <w:rsid w:val="00DD2242"/>
    <w:rsid w:val="00DD27C7"/>
    <w:rsid w:val="00DE1C43"/>
    <w:rsid w:val="00DE31A5"/>
    <w:rsid w:val="00DE7F6D"/>
    <w:rsid w:val="00E0103A"/>
    <w:rsid w:val="00E0172D"/>
    <w:rsid w:val="00E07C47"/>
    <w:rsid w:val="00E24E41"/>
    <w:rsid w:val="00E32A31"/>
    <w:rsid w:val="00E4769F"/>
    <w:rsid w:val="00E53347"/>
    <w:rsid w:val="00E53783"/>
    <w:rsid w:val="00E61A61"/>
    <w:rsid w:val="00E64488"/>
    <w:rsid w:val="00E668C5"/>
    <w:rsid w:val="00E803AB"/>
    <w:rsid w:val="00E93DA5"/>
    <w:rsid w:val="00EA3651"/>
    <w:rsid w:val="00EA6288"/>
    <w:rsid w:val="00EB0FC8"/>
    <w:rsid w:val="00EB3035"/>
    <w:rsid w:val="00EB56F0"/>
    <w:rsid w:val="00EC10E4"/>
    <w:rsid w:val="00EC1ED4"/>
    <w:rsid w:val="00EC28FD"/>
    <w:rsid w:val="00EC585A"/>
    <w:rsid w:val="00ED3AB2"/>
    <w:rsid w:val="00ED53EA"/>
    <w:rsid w:val="00EE02A6"/>
    <w:rsid w:val="00EE16DD"/>
    <w:rsid w:val="00EE26CD"/>
    <w:rsid w:val="00EE57B1"/>
    <w:rsid w:val="00EE7C85"/>
    <w:rsid w:val="00EF2724"/>
    <w:rsid w:val="00F00B22"/>
    <w:rsid w:val="00F06B8F"/>
    <w:rsid w:val="00F1256C"/>
    <w:rsid w:val="00F142F3"/>
    <w:rsid w:val="00F31E96"/>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B5095"/>
    <w:rsid w:val="00FB5EAF"/>
    <w:rsid w:val="00FC12C0"/>
    <w:rsid w:val="00FC19DF"/>
    <w:rsid w:val="00FC2937"/>
    <w:rsid w:val="00FC55FE"/>
    <w:rsid w:val="00FD225E"/>
    <w:rsid w:val="00FD3688"/>
    <w:rsid w:val="00FD5F3E"/>
    <w:rsid w:val="00FD6728"/>
    <w:rsid w:val="00FE33A1"/>
    <w:rsid w:val="00FE6D51"/>
    <w:rsid w:val="00FE6ED9"/>
    <w:rsid w:val="00FF291F"/>
    <w:rsid w:val="00FF3C60"/>
    <w:rsid w:val="00FF4F78"/>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77487"/>
  <w15:docId w15:val="{69A026D5-F930-4B3B-9B74-B3965B56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204C-E8B4-4ADA-B98F-7E7ECFE6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lenovo</cp:lastModifiedBy>
  <cp:revision>156</cp:revision>
  <cp:lastPrinted>2023-10-08T09:12:00Z</cp:lastPrinted>
  <dcterms:created xsi:type="dcterms:W3CDTF">2020-08-17T08:25:00Z</dcterms:created>
  <dcterms:modified xsi:type="dcterms:W3CDTF">2024-05-06T01:19:00Z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