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12" w:rsidRDefault="008B7812" w:rsidP="00883E47">
      <w:pPr>
        <w:tabs>
          <w:tab w:val="left" w:pos="7320"/>
        </w:tabs>
        <w:adjustRightInd w:val="0"/>
        <w:snapToGrid w:val="0"/>
        <w:spacing w:beforeLines="50" w:before="156" w:afterLines="50" w:after="156" w:line="360" w:lineRule="auto"/>
        <w:ind w:left="100" w:right="-20"/>
        <w:rPr>
          <w:rFonts w:asciiTheme="majorEastAsia" w:eastAsiaTheme="majorEastAsia" w:hAnsiTheme="majorEastAsia" w:cs="Microsoft JhengHei"/>
          <w:sz w:val="24"/>
          <w:szCs w:val="24"/>
        </w:rPr>
      </w:pPr>
      <w:r>
        <w:rPr>
          <w:rFonts w:asciiTheme="majorEastAsia" w:eastAsiaTheme="majorEastAsia" w:hAnsiTheme="majorEastAsia" w:cs="Microsoft JhengHei"/>
          <w:sz w:val="24"/>
          <w:szCs w:val="24"/>
        </w:rPr>
        <w:t>证券代</w:t>
      </w:r>
      <w:r>
        <w:rPr>
          <w:rFonts w:asciiTheme="majorEastAsia" w:eastAsiaTheme="majorEastAsia" w:hAnsiTheme="majorEastAsia" w:cs="Microsoft JhengHei"/>
          <w:spacing w:val="2"/>
          <w:sz w:val="24"/>
          <w:szCs w:val="24"/>
        </w:rPr>
        <w:t>码</w:t>
      </w:r>
      <w:r>
        <w:rPr>
          <w:rFonts w:asciiTheme="majorEastAsia" w:eastAsiaTheme="majorEastAsia" w:hAnsiTheme="majorEastAsia" w:cs="Microsoft JhengHei"/>
          <w:sz w:val="24"/>
          <w:szCs w:val="24"/>
        </w:rPr>
        <w:t>：</w:t>
      </w:r>
      <w:r>
        <w:rPr>
          <w:rFonts w:asciiTheme="majorEastAsia" w:eastAsiaTheme="majorEastAsia" w:hAnsiTheme="majorEastAsia" w:cs="Times New Roman" w:hint="eastAsia"/>
          <w:sz w:val="24"/>
          <w:szCs w:val="24"/>
        </w:rPr>
        <w:t>603025</w:t>
      </w:r>
      <w:r w:rsidR="007C504C">
        <w:rPr>
          <w:rFonts w:asciiTheme="majorEastAsia" w:eastAsiaTheme="majorEastAsia" w:hAnsiTheme="majorEastAsia" w:cs="Times New Roman"/>
          <w:sz w:val="24"/>
          <w:szCs w:val="24"/>
        </w:rPr>
        <w:t xml:space="preserve">                               </w:t>
      </w:r>
      <w:r>
        <w:rPr>
          <w:rFonts w:asciiTheme="majorEastAsia" w:eastAsiaTheme="majorEastAsia" w:hAnsiTheme="majorEastAsia" w:cs="Microsoft JhengHei"/>
          <w:sz w:val="24"/>
          <w:szCs w:val="24"/>
        </w:rPr>
        <w:t>证券简</w:t>
      </w:r>
      <w:r>
        <w:rPr>
          <w:rFonts w:asciiTheme="majorEastAsia" w:eastAsiaTheme="majorEastAsia" w:hAnsiTheme="majorEastAsia" w:cs="Microsoft JhengHei"/>
          <w:spacing w:val="2"/>
          <w:sz w:val="24"/>
          <w:szCs w:val="24"/>
        </w:rPr>
        <w:t>称</w:t>
      </w:r>
      <w:r>
        <w:rPr>
          <w:rFonts w:asciiTheme="majorEastAsia" w:eastAsiaTheme="majorEastAsia" w:hAnsiTheme="majorEastAsia" w:cs="Microsoft JhengHei"/>
          <w:sz w:val="24"/>
          <w:szCs w:val="24"/>
        </w:rPr>
        <w:t>：</w:t>
      </w:r>
      <w:r>
        <w:rPr>
          <w:rFonts w:asciiTheme="majorEastAsia" w:eastAsiaTheme="majorEastAsia" w:hAnsiTheme="majorEastAsia" w:cs="Microsoft JhengHei" w:hint="eastAsia"/>
          <w:sz w:val="24"/>
          <w:szCs w:val="24"/>
        </w:rPr>
        <w:t>大豪科技</w:t>
      </w:r>
    </w:p>
    <w:p w:rsidR="008B7812" w:rsidRPr="00883E47" w:rsidRDefault="008B7812" w:rsidP="00883E47">
      <w:pPr>
        <w:adjustRightInd w:val="0"/>
        <w:snapToGrid w:val="0"/>
        <w:spacing w:beforeLines="100" w:before="312" w:afterLines="50" w:after="156" w:line="360" w:lineRule="auto"/>
        <w:ind w:right="57"/>
        <w:jc w:val="center"/>
        <w:rPr>
          <w:rFonts w:ascii="黑体" w:eastAsia="黑体" w:hAnsi="黑体" w:cs="Microsoft JhengHei"/>
          <w:b/>
          <w:sz w:val="24"/>
          <w:szCs w:val="24"/>
        </w:rPr>
      </w:pPr>
      <w:r w:rsidRPr="00883E47">
        <w:rPr>
          <w:rFonts w:ascii="黑体" w:eastAsia="黑体" w:hAnsi="黑体" w:cs="Microsoft JhengHei" w:hint="eastAsia"/>
          <w:b/>
          <w:sz w:val="24"/>
          <w:szCs w:val="24"/>
        </w:rPr>
        <w:t>北京大豪科技</w:t>
      </w:r>
      <w:r w:rsidRPr="00883E47">
        <w:rPr>
          <w:rFonts w:ascii="黑体" w:eastAsia="黑体" w:hAnsi="黑体" w:cs="Microsoft JhengHei"/>
          <w:b/>
          <w:sz w:val="24"/>
          <w:szCs w:val="24"/>
        </w:rPr>
        <w:t>股份有</w:t>
      </w:r>
      <w:r w:rsidRPr="00883E47">
        <w:rPr>
          <w:rFonts w:ascii="黑体" w:eastAsia="黑体" w:hAnsi="黑体" w:cs="Microsoft JhengHei"/>
          <w:b/>
          <w:spacing w:val="2"/>
          <w:sz w:val="24"/>
          <w:szCs w:val="24"/>
        </w:rPr>
        <w:t>限</w:t>
      </w:r>
      <w:r w:rsidRPr="00883E47">
        <w:rPr>
          <w:rFonts w:ascii="黑体" w:eastAsia="黑体" w:hAnsi="黑体" w:cs="Microsoft JhengHei"/>
          <w:b/>
          <w:sz w:val="24"/>
          <w:szCs w:val="24"/>
        </w:rPr>
        <w:t>公司投资者关系活动</w:t>
      </w:r>
      <w:r w:rsidRPr="00883E47">
        <w:rPr>
          <w:rFonts w:ascii="黑体" w:eastAsia="黑体" w:hAnsi="黑体" w:cs="Microsoft JhengHei"/>
          <w:b/>
          <w:spacing w:val="2"/>
          <w:sz w:val="24"/>
          <w:szCs w:val="24"/>
        </w:rPr>
        <w:t>记</w:t>
      </w:r>
      <w:r w:rsidRPr="00883E47">
        <w:rPr>
          <w:rFonts w:ascii="黑体" w:eastAsia="黑体" w:hAnsi="黑体" w:cs="Microsoft JhengHei"/>
          <w:b/>
          <w:sz w:val="24"/>
          <w:szCs w:val="24"/>
        </w:rPr>
        <w:t>录表</w:t>
      </w:r>
    </w:p>
    <w:p w:rsidR="008B7812" w:rsidRDefault="008B7812" w:rsidP="008B7812">
      <w:pPr>
        <w:adjustRightInd w:val="0"/>
        <w:snapToGrid w:val="0"/>
        <w:spacing w:line="360" w:lineRule="auto"/>
        <w:ind w:right="537"/>
        <w:jc w:val="right"/>
        <w:rPr>
          <w:rFonts w:asciiTheme="majorEastAsia" w:eastAsiaTheme="majorEastAsia" w:hAnsiTheme="majorEastAsia" w:cs="Microsoft JhengHei"/>
          <w:sz w:val="24"/>
          <w:szCs w:val="24"/>
        </w:rPr>
      </w:pPr>
      <w:r>
        <w:rPr>
          <w:rFonts w:asciiTheme="majorEastAsia" w:eastAsiaTheme="majorEastAsia" w:hAnsiTheme="majorEastAsia" w:cs="Microsoft JhengHei"/>
          <w:sz w:val="24"/>
          <w:szCs w:val="24"/>
        </w:rPr>
        <w:t>编号：</w:t>
      </w:r>
      <w:r>
        <w:rPr>
          <w:rFonts w:asciiTheme="majorEastAsia" w:eastAsiaTheme="majorEastAsia" w:hAnsiTheme="majorEastAsia" w:cs="Microsoft JhengHei" w:hint="eastAsia"/>
          <w:sz w:val="24"/>
          <w:szCs w:val="24"/>
        </w:rPr>
        <w:t>2</w:t>
      </w:r>
      <w:r>
        <w:rPr>
          <w:rFonts w:asciiTheme="majorEastAsia" w:eastAsiaTheme="majorEastAsia" w:hAnsiTheme="majorEastAsia" w:cs="Microsoft JhengHei"/>
          <w:sz w:val="24"/>
          <w:szCs w:val="24"/>
        </w:rPr>
        <w:t>02</w:t>
      </w:r>
      <w:r w:rsidR="00D45035">
        <w:rPr>
          <w:rFonts w:asciiTheme="majorEastAsia" w:eastAsiaTheme="majorEastAsia" w:hAnsiTheme="majorEastAsia" w:cs="Microsoft JhengHei"/>
          <w:sz w:val="24"/>
          <w:szCs w:val="24"/>
        </w:rPr>
        <w:t>30</w:t>
      </w:r>
      <w:r w:rsidR="00EB383B">
        <w:rPr>
          <w:rFonts w:asciiTheme="majorEastAsia" w:eastAsiaTheme="majorEastAsia" w:hAnsiTheme="majorEastAsia" w:cs="Microsoft JhengHei"/>
          <w:sz w:val="24"/>
          <w:szCs w:val="24"/>
        </w:rPr>
        <w:t>5</w:t>
      </w:r>
      <w:r w:rsidR="00D45035">
        <w:rPr>
          <w:rFonts w:asciiTheme="majorEastAsia" w:eastAsiaTheme="majorEastAsia" w:hAnsiTheme="majorEastAsia" w:cs="Microsoft JhengHei"/>
          <w:sz w:val="24"/>
          <w:szCs w:val="24"/>
        </w:rPr>
        <w:t>0</w:t>
      </w:r>
      <w:r w:rsidR="00EB383B">
        <w:rPr>
          <w:rFonts w:asciiTheme="majorEastAsia" w:eastAsiaTheme="majorEastAsia" w:hAnsiTheme="majorEastAsia" w:cs="Microsoft JhengHei"/>
          <w:sz w:val="24"/>
          <w:szCs w:val="24"/>
        </w:rPr>
        <w:t>6</w:t>
      </w:r>
    </w:p>
    <w:p w:rsidR="00B52504" w:rsidRDefault="00B52504" w:rsidP="008B7812">
      <w:pPr>
        <w:adjustRightInd w:val="0"/>
        <w:snapToGrid w:val="0"/>
        <w:spacing w:line="360" w:lineRule="auto"/>
        <w:ind w:right="-20" w:firstLineChars="200" w:firstLine="482"/>
        <w:rPr>
          <w:rFonts w:asciiTheme="majorEastAsia" w:eastAsiaTheme="majorEastAsia" w:hAnsiTheme="majorEastAsia" w:cs="Microsoft JhengHei"/>
          <w:b/>
          <w:sz w:val="24"/>
          <w:szCs w:val="24"/>
        </w:rPr>
      </w:pPr>
    </w:p>
    <w:p w:rsidR="008B7812" w:rsidRDefault="008B7812" w:rsidP="008B7812">
      <w:pPr>
        <w:adjustRightInd w:val="0"/>
        <w:snapToGrid w:val="0"/>
        <w:spacing w:line="360" w:lineRule="auto"/>
        <w:ind w:right="-20" w:firstLineChars="200" w:firstLine="482"/>
        <w:rPr>
          <w:rFonts w:asciiTheme="majorEastAsia" w:eastAsiaTheme="majorEastAsia" w:hAnsiTheme="majorEastAsia" w:cs="Microsoft JhengHei"/>
          <w:b/>
          <w:sz w:val="24"/>
          <w:szCs w:val="24"/>
        </w:rPr>
      </w:pPr>
      <w:r>
        <w:rPr>
          <w:rFonts w:asciiTheme="majorEastAsia" w:eastAsiaTheme="majorEastAsia" w:hAnsiTheme="majorEastAsia" w:cs="Microsoft JhengHei"/>
          <w:b/>
          <w:sz w:val="24"/>
          <w:szCs w:val="24"/>
        </w:rPr>
        <w:t>投资者关系活动类别</w:t>
      </w:r>
    </w:p>
    <w:p w:rsidR="00D45035" w:rsidRPr="00D45035" w:rsidRDefault="00D45035" w:rsidP="008B7812">
      <w:pPr>
        <w:adjustRightInd w:val="0"/>
        <w:snapToGrid w:val="0"/>
        <w:spacing w:line="360" w:lineRule="auto"/>
        <w:ind w:right="-20" w:firstLineChars="200" w:firstLine="480"/>
        <w:rPr>
          <w:rFonts w:asciiTheme="majorEastAsia" w:eastAsiaTheme="majorEastAsia" w:hAnsiTheme="majorEastAsia" w:cs="Microsoft JhengHei"/>
          <w:sz w:val="24"/>
          <w:szCs w:val="24"/>
        </w:rPr>
      </w:pPr>
      <w:r>
        <w:rPr>
          <w:rFonts w:asciiTheme="majorEastAsia" w:eastAsiaTheme="majorEastAsia" w:hAnsiTheme="majorEastAsia" w:cs="Microsoft JhengHei" w:hint="eastAsia"/>
          <w:sz w:val="24"/>
          <w:szCs w:val="24"/>
        </w:rPr>
        <w:t>■</w:t>
      </w:r>
      <w:r w:rsidR="004C5277">
        <w:rPr>
          <w:rFonts w:asciiTheme="majorEastAsia" w:eastAsiaTheme="majorEastAsia" w:hAnsiTheme="majorEastAsia" w:cs="Microsoft JhengHei" w:hint="eastAsia"/>
          <w:sz w:val="24"/>
          <w:szCs w:val="24"/>
        </w:rPr>
        <w:t>特定</w:t>
      </w:r>
      <w:r w:rsidRPr="00D45035">
        <w:rPr>
          <w:rFonts w:asciiTheme="majorEastAsia" w:eastAsiaTheme="majorEastAsia" w:hAnsiTheme="majorEastAsia" w:cs="Microsoft JhengHei" w:hint="eastAsia"/>
          <w:sz w:val="24"/>
          <w:szCs w:val="24"/>
        </w:rPr>
        <w:t xml:space="preserve">对象调研 </w:t>
      </w:r>
      <w:r w:rsidRPr="00D45035">
        <w:rPr>
          <w:rFonts w:asciiTheme="majorEastAsia" w:eastAsiaTheme="majorEastAsia" w:hAnsiTheme="majorEastAsia" w:cs="Microsoft JhengHei"/>
          <w:sz w:val="24"/>
          <w:szCs w:val="24"/>
        </w:rPr>
        <w:t xml:space="preserve">              </w:t>
      </w:r>
      <w:r>
        <w:rPr>
          <w:rFonts w:asciiTheme="majorEastAsia" w:eastAsiaTheme="majorEastAsia" w:hAnsiTheme="majorEastAsia" w:cs="Microsoft JhengHei"/>
          <w:sz w:val="24"/>
          <w:szCs w:val="24"/>
        </w:rPr>
        <w:t xml:space="preserve">  </w:t>
      </w:r>
      <w:r w:rsidRPr="00D45035">
        <w:rPr>
          <w:rFonts w:asciiTheme="majorEastAsia" w:eastAsiaTheme="majorEastAsia" w:hAnsiTheme="majorEastAsia" w:cs="Microsoft JhengHei"/>
          <w:sz w:val="24"/>
          <w:szCs w:val="24"/>
        </w:rPr>
        <w:t xml:space="preserve"> </w:t>
      </w:r>
      <w:r>
        <w:rPr>
          <w:rFonts w:asciiTheme="majorEastAsia" w:eastAsiaTheme="majorEastAsia" w:hAnsiTheme="majorEastAsia" w:cs="Microsoft JhengHei" w:hint="eastAsia"/>
          <w:sz w:val="24"/>
          <w:szCs w:val="24"/>
        </w:rPr>
        <w:t>□</w:t>
      </w:r>
      <w:r w:rsidRPr="00D45035">
        <w:rPr>
          <w:rFonts w:asciiTheme="majorEastAsia" w:eastAsiaTheme="majorEastAsia" w:hAnsiTheme="majorEastAsia" w:cs="Microsoft JhengHei" w:hint="eastAsia"/>
          <w:sz w:val="24"/>
          <w:szCs w:val="24"/>
        </w:rPr>
        <w:t>分析师会议</w:t>
      </w:r>
    </w:p>
    <w:p w:rsidR="00D45035" w:rsidRPr="00D45035" w:rsidRDefault="00D45035" w:rsidP="008B7812">
      <w:pPr>
        <w:adjustRightInd w:val="0"/>
        <w:snapToGrid w:val="0"/>
        <w:spacing w:line="360" w:lineRule="auto"/>
        <w:ind w:right="-20" w:firstLineChars="200" w:firstLine="480"/>
        <w:rPr>
          <w:rFonts w:asciiTheme="majorEastAsia" w:eastAsiaTheme="majorEastAsia" w:hAnsiTheme="majorEastAsia" w:cs="Microsoft JhengHei"/>
          <w:sz w:val="24"/>
          <w:szCs w:val="24"/>
        </w:rPr>
      </w:pPr>
      <w:r>
        <w:rPr>
          <w:rFonts w:asciiTheme="majorEastAsia" w:eastAsiaTheme="majorEastAsia" w:hAnsiTheme="majorEastAsia" w:cs="Microsoft JhengHei" w:hint="eastAsia"/>
          <w:sz w:val="24"/>
          <w:szCs w:val="24"/>
        </w:rPr>
        <w:t>□</w:t>
      </w:r>
      <w:r w:rsidRPr="00D45035">
        <w:rPr>
          <w:rFonts w:asciiTheme="majorEastAsia" w:eastAsiaTheme="majorEastAsia" w:hAnsiTheme="majorEastAsia" w:cs="Microsoft JhengHei" w:hint="eastAsia"/>
          <w:sz w:val="24"/>
          <w:szCs w:val="24"/>
        </w:rPr>
        <w:t xml:space="preserve">媒体采访 </w:t>
      </w:r>
      <w:r w:rsidRPr="00D45035">
        <w:rPr>
          <w:rFonts w:asciiTheme="majorEastAsia" w:eastAsiaTheme="majorEastAsia" w:hAnsiTheme="majorEastAsia" w:cs="Microsoft JhengHei"/>
          <w:sz w:val="24"/>
          <w:szCs w:val="24"/>
        </w:rPr>
        <w:t xml:space="preserve">                  </w:t>
      </w:r>
      <w:r>
        <w:rPr>
          <w:rFonts w:asciiTheme="majorEastAsia" w:eastAsiaTheme="majorEastAsia" w:hAnsiTheme="majorEastAsia" w:cs="Microsoft JhengHei"/>
          <w:sz w:val="24"/>
          <w:szCs w:val="24"/>
        </w:rPr>
        <w:t xml:space="preserve">  </w:t>
      </w:r>
      <w:r w:rsidRPr="00D45035">
        <w:rPr>
          <w:rFonts w:asciiTheme="majorEastAsia" w:eastAsiaTheme="majorEastAsia" w:hAnsiTheme="majorEastAsia" w:cs="Microsoft JhengHei"/>
          <w:sz w:val="24"/>
          <w:szCs w:val="24"/>
        </w:rPr>
        <w:t xml:space="preserve"> </w:t>
      </w:r>
      <w:r>
        <w:rPr>
          <w:rFonts w:asciiTheme="majorEastAsia" w:eastAsiaTheme="majorEastAsia" w:hAnsiTheme="majorEastAsia" w:cs="Microsoft JhengHei" w:hint="eastAsia"/>
          <w:sz w:val="24"/>
          <w:szCs w:val="24"/>
        </w:rPr>
        <w:t>□</w:t>
      </w:r>
      <w:r w:rsidRPr="00D45035">
        <w:rPr>
          <w:rFonts w:asciiTheme="majorEastAsia" w:eastAsiaTheme="majorEastAsia" w:hAnsiTheme="majorEastAsia" w:cs="Microsoft JhengHei" w:hint="eastAsia"/>
          <w:sz w:val="24"/>
          <w:szCs w:val="24"/>
        </w:rPr>
        <w:t>业绩说明会</w:t>
      </w:r>
    </w:p>
    <w:p w:rsidR="00D45035" w:rsidRPr="00D45035" w:rsidRDefault="00D45035" w:rsidP="008B7812">
      <w:pPr>
        <w:adjustRightInd w:val="0"/>
        <w:snapToGrid w:val="0"/>
        <w:spacing w:line="360" w:lineRule="auto"/>
        <w:ind w:right="-20" w:firstLineChars="200" w:firstLine="480"/>
        <w:rPr>
          <w:rFonts w:asciiTheme="majorEastAsia" w:eastAsiaTheme="majorEastAsia" w:hAnsiTheme="majorEastAsia" w:cs="Microsoft JhengHei"/>
          <w:sz w:val="24"/>
          <w:szCs w:val="24"/>
        </w:rPr>
      </w:pPr>
      <w:r>
        <w:rPr>
          <w:rFonts w:asciiTheme="majorEastAsia" w:eastAsiaTheme="majorEastAsia" w:hAnsiTheme="majorEastAsia" w:cs="Microsoft JhengHei" w:hint="eastAsia"/>
          <w:sz w:val="24"/>
          <w:szCs w:val="24"/>
        </w:rPr>
        <w:t>□</w:t>
      </w:r>
      <w:r w:rsidRPr="00D45035">
        <w:rPr>
          <w:rFonts w:asciiTheme="majorEastAsia" w:eastAsiaTheme="majorEastAsia" w:hAnsiTheme="majorEastAsia" w:cs="Microsoft JhengHei" w:hint="eastAsia"/>
          <w:sz w:val="24"/>
          <w:szCs w:val="24"/>
        </w:rPr>
        <w:t xml:space="preserve">新闻发布会 </w:t>
      </w:r>
      <w:r w:rsidRPr="00D45035">
        <w:rPr>
          <w:rFonts w:asciiTheme="majorEastAsia" w:eastAsiaTheme="majorEastAsia" w:hAnsiTheme="majorEastAsia" w:cs="Microsoft JhengHei"/>
          <w:sz w:val="24"/>
          <w:szCs w:val="24"/>
        </w:rPr>
        <w:t xml:space="preserve">               </w:t>
      </w:r>
      <w:r>
        <w:rPr>
          <w:rFonts w:asciiTheme="majorEastAsia" w:eastAsiaTheme="majorEastAsia" w:hAnsiTheme="majorEastAsia" w:cs="Microsoft JhengHei"/>
          <w:sz w:val="24"/>
          <w:szCs w:val="24"/>
        </w:rPr>
        <w:t xml:space="preserve">   </w:t>
      </w:r>
      <w:r w:rsidRPr="00D45035">
        <w:rPr>
          <w:rFonts w:asciiTheme="majorEastAsia" w:eastAsiaTheme="majorEastAsia" w:hAnsiTheme="majorEastAsia" w:cs="Microsoft JhengHei"/>
          <w:sz w:val="24"/>
          <w:szCs w:val="24"/>
        </w:rPr>
        <w:t xml:space="preserve"> </w:t>
      </w:r>
      <w:r>
        <w:rPr>
          <w:rFonts w:asciiTheme="majorEastAsia" w:eastAsiaTheme="majorEastAsia" w:hAnsiTheme="majorEastAsia" w:cs="Microsoft JhengHei" w:hint="eastAsia"/>
          <w:sz w:val="24"/>
          <w:szCs w:val="24"/>
        </w:rPr>
        <w:t>□</w:t>
      </w:r>
      <w:r w:rsidRPr="00D45035">
        <w:rPr>
          <w:rFonts w:asciiTheme="majorEastAsia" w:eastAsiaTheme="majorEastAsia" w:hAnsiTheme="majorEastAsia" w:cs="Microsoft JhengHei" w:hint="eastAsia"/>
          <w:sz w:val="24"/>
          <w:szCs w:val="24"/>
        </w:rPr>
        <w:t>路演活动</w:t>
      </w:r>
    </w:p>
    <w:p w:rsidR="00D45035" w:rsidRPr="00D45035" w:rsidRDefault="00D45035" w:rsidP="008B7812">
      <w:pPr>
        <w:adjustRightInd w:val="0"/>
        <w:snapToGrid w:val="0"/>
        <w:spacing w:line="360" w:lineRule="auto"/>
        <w:ind w:right="-20" w:firstLineChars="200" w:firstLine="480"/>
        <w:rPr>
          <w:rFonts w:asciiTheme="majorEastAsia" w:eastAsiaTheme="majorEastAsia" w:hAnsiTheme="majorEastAsia" w:cs="Microsoft JhengHei"/>
          <w:sz w:val="24"/>
          <w:szCs w:val="24"/>
        </w:rPr>
      </w:pPr>
      <w:r>
        <w:rPr>
          <w:rFonts w:asciiTheme="majorEastAsia" w:eastAsiaTheme="majorEastAsia" w:hAnsiTheme="majorEastAsia" w:cs="Microsoft JhengHei" w:hint="eastAsia"/>
          <w:sz w:val="24"/>
          <w:szCs w:val="24"/>
        </w:rPr>
        <w:t>□</w:t>
      </w:r>
      <w:r w:rsidRPr="00D45035">
        <w:rPr>
          <w:rFonts w:asciiTheme="majorEastAsia" w:eastAsiaTheme="majorEastAsia" w:hAnsiTheme="majorEastAsia" w:cs="Microsoft JhengHei" w:hint="eastAsia"/>
          <w:sz w:val="24"/>
          <w:szCs w:val="24"/>
        </w:rPr>
        <w:t xml:space="preserve">现场参观 </w:t>
      </w:r>
      <w:r w:rsidRPr="00D45035">
        <w:rPr>
          <w:rFonts w:asciiTheme="majorEastAsia" w:eastAsiaTheme="majorEastAsia" w:hAnsiTheme="majorEastAsia" w:cs="Microsoft JhengHei"/>
          <w:sz w:val="24"/>
          <w:szCs w:val="24"/>
        </w:rPr>
        <w:t xml:space="preserve">               </w:t>
      </w:r>
    </w:p>
    <w:p w:rsidR="00D45035" w:rsidRPr="00D45035" w:rsidRDefault="00D45035" w:rsidP="008B7812">
      <w:pPr>
        <w:adjustRightInd w:val="0"/>
        <w:snapToGrid w:val="0"/>
        <w:spacing w:line="360" w:lineRule="auto"/>
        <w:ind w:right="-20" w:firstLineChars="200" w:firstLine="480"/>
        <w:rPr>
          <w:rFonts w:asciiTheme="majorEastAsia" w:eastAsiaTheme="majorEastAsia" w:hAnsiTheme="majorEastAsia" w:cs="Microsoft JhengHei"/>
          <w:sz w:val="24"/>
          <w:szCs w:val="24"/>
        </w:rPr>
      </w:pPr>
      <w:r>
        <w:rPr>
          <w:rFonts w:asciiTheme="majorEastAsia" w:eastAsiaTheme="majorEastAsia" w:hAnsiTheme="majorEastAsia" w:cs="Microsoft JhengHei" w:hint="eastAsia"/>
          <w:sz w:val="24"/>
          <w:szCs w:val="24"/>
        </w:rPr>
        <w:t>■</w:t>
      </w:r>
      <w:r w:rsidRPr="00D45035">
        <w:rPr>
          <w:rFonts w:asciiTheme="majorEastAsia" w:eastAsiaTheme="majorEastAsia" w:hAnsiTheme="majorEastAsia" w:cs="Microsoft JhengHei" w:hint="eastAsia"/>
          <w:sz w:val="24"/>
          <w:szCs w:val="24"/>
        </w:rPr>
        <w:t>其他</w:t>
      </w:r>
      <w:r>
        <w:rPr>
          <w:rFonts w:asciiTheme="majorEastAsia" w:eastAsiaTheme="majorEastAsia" w:hAnsiTheme="majorEastAsia" w:cs="Microsoft JhengHei" w:hint="eastAsia"/>
          <w:sz w:val="24"/>
          <w:szCs w:val="24"/>
          <w:u w:val="single"/>
        </w:rPr>
        <w:t xml:space="preserve"> </w:t>
      </w:r>
      <w:r>
        <w:rPr>
          <w:rFonts w:asciiTheme="majorEastAsia" w:eastAsiaTheme="majorEastAsia" w:hAnsiTheme="majorEastAsia" w:cs="Microsoft JhengHei"/>
          <w:sz w:val="24"/>
          <w:szCs w:val="24"/>
          <w:u w:val="single"/>
        </w:rPr>
        <w:t xml:space="preserve"> </w:t>
      </w:r>
      <w:r>
        <w:rPr>
          <w:rFonts w:asciiTheme="majorEastAsia" w:eastAsiaTheme="majorEastAsia" w:hAnsiTheme="majorEastAsia" w:cs="Microsoft JhengHei" w:hint="eastAsia"/>
          <w:sz w:val="24"/>
          <w:szCs w:val="24"/>
          <w:u w:val="single"/>
        </w:rPr>
        <w:t xml:space="preserve">电话会议 </w:t>
      </w:r>
      <w:r>
        <w:rPr>
          <w:rFonts w:asciiTheme="majorEastAsia" w:eastAsiaTheme="majorEastAsia" w:hAnsiTheme="majorEastAsia" w:cs="Microsoft JhengHei"/>
          <w:sz w:val="24"/>
          <w:szCs w:val="24"/>
          <w:u w:val="single"/>
        </w:rPr>
        <w:t xml:space="preserve"> </w:t>
      </w:r>
    </w:p>
    <w:p w:rsidR="00D45035" w:rsidRDefault="00D45035" w:rsidP="00D45035">
      <w:pPr>
        <w:adjustRightInd w:val="0"/>
        <w:snapToGrid w:val="0"/>
        <w:spacing w:beforeLines="50" w:before="156" w:afterLines="50" w:after="156" w:line="360" w:lineRule="auto"/>
        <w:ind w:right="-20"/>
        <w:rPr>
          <w:rFonts w:asciiTheme="majorEastAsia" w:eastAsiaTheme="majorEastAsia" w:hAnsiTheme="majorEastAsia"/>
          <w:sz w:val="24"/>
          <w:szCs w:val="24"/>
        </w:rPr>
      </w:pPr>
    </w:p>
    <w:p w:rsidR="00D45035" w:rsidRPr="00ED6768" w:rsidRDefault="00D45035" w:rsidP="00D45035">
      <w:pPr>
        <w:adjustRightInd w:val="0"/>
        <w:snapToGrid w:val="0"/>
        <w:spacing w:line="360" w:lineRule="auto"/>
        <w:ind w:right="-23" w:firstLineChars="150" w:firstLine="361"/>
        <w:rPr>
          <w:sz w:val="24"/>
          <w:szCs w:val="24"/>
        </w:rPr>
      </w:pPr>
      <w:r w:rsidRPr="00ED6768">
        <w:rPr>
          <w:b/>
          <w:sz w:val="24"/>
          <w:szCs w:val="24"/>
        </w:rPr>
        <w:t>时间</w:t>
      </w:r>
      <w:r w:rsidRPr="00ED6768">
        <w:rPr>
          <w:rFonts w:hint="eastAsia"/>
          <w:b/>
          <w:sz w:val="24"/>
          <w:szCs w:val="24"/>
        </w:rPr>
        <w:t>：</w:t>
      </w:r>
      <w:r w:rsidRPr="00ED6768">
        <w:rPr>
          <w:rFonts w:hint="eastAsia"/>
          <w:sz w:val="24"/>
          <w:szCs w:val="24"/>
        </w:rPr>
        <w:t>2</w:t>
      </w:r>
      <w:r w:rsidRPr="00ED6768">
        <w:rPr>
          <w:sz w:val="24"/>
          <w:szCs w:val="24"/>
        </w:rPr>
        <w:t>02</w:t>
      </w:r>
      <w:r>
        <w:rPr>
          <w:sz w:val="24"/>
          <w:szCs w:val="24"/>
        </w:rPr>
        <w:t>4</w:t>
      </w:r>
      <w:r w:rsidRPr="00ED6768">
        <w:rPr>
          <w:rFonts w:hint="eastAsia"/>
          <w:sz w:val="24"/>
          <w:szCs w:val="24"/>
        </w:rPr>
        <w:t>年</w:t>
      </w:r>
      <w:r w:rsidR="0042680E">
        <w:rPr>
          <w:sz w:val="24"/>
          <w:szCs w:val="24"/>
        </w:rPr>
        <w:t>4</w:t>
      </w:r>
      <w:r w:rsidRPr="00ED6768">
        <w:rPr>
          <w:rFonts w:hint="eastAsia"/>
          <w:sz w:val="24"/>
          <w:szCs w:val="24"/>
        </w:rPr>
        <w:t>月</w:t>
      </w:r>
      <w:r w:rsidR="0042680E">
        <w:rPr>
          <w:sz w:val="24"/>
          <w:szCs w:val="24"/>
        </w:rPr>
        <w:t>24</w:t>
      </w:r>
      <w:r w:rsidRPr="00ED6768">
        <w:rPr>
          <w:rFonts w:hint="eastAsia"/>
          <w:sz w:val="24"/>
          <w:szCs w:val="24"/>
        </w:rPr>
        <w:t>日</w:t>
      </w:r>
      <w:r w:rsidR="0042680E">
        <w:rPr>
          <w:rFonts w:hint="eastAsia"/>
          <w:sz w:val="24"/>
          <w:szCs w:val="24"/>
        </w:rPr>
        <w:t>下午</w:t>
      </w:r>
      <w:r w:rsidR="0042680E">
        <w:rPr>
          <w:rFonts w:hint="eastAsia"/>
          <w:sz w:val="24"/>
          <w:szCs w:val="24"/>
        </w:rPr>
        <w:t>1</w:t>
      </w:r>
      <w:r w:rsidR="0042680E">
        <w:rPr>
          <w:sz w:val="24"/>
          <w:szCs w:val="24"/>
        </w:rPr>
        <w:t>5</w:t>
      </w:r>
      <w:r w:rsidR="0042680E">
        <w:rPr>
          <w:rFonts w:hint="eastAsia"/>
          <w:sz w:val="24"/>
          <w:szCs w:val="24"/>
        </w:rPr>
        <w:t>:3</w:t>
      </w:r>
      <w:r w:rsidR="0042680E">
        <w:rPr>
          <w:sz w:val="24"/>
          <w:szCs w:val="24"/>
        </w:rPr>
        <w:t>0</w:t>
      </w:r>
      <w:r w:rsidR="0042680E">
        <w:rPr>
          <w:rFonts w:hint="eastAsia"/>
          <w:sz w:val="24"/>
          <w:szCs w:val="24"/>
        </w:rPr>
        <w:t>至</w:t>
      </w:r>
      <w:r w:rsidR="0042680E">
        <w:rPr>
          <w:rFonts w:hint="eastAsia"/>
          <w:sz w:val="24"/>
          <w:szCs w:val="24"/>
        </w:rPr>
        <w:t>2</w:t>
      </w:r>
      <w:r w:rsidR="0042680E">
        <w:rPr>
          <w:sz w:val="24"/>
          <w:szCs w:val="24"/>
        </w:rPr>
        <w:t>024</w:t>
      </w:r>
      <w:r w:rsidR="0042680E">
        <w:rPr>
          <w:rFonts w:hint="eastAsia"/>
          <w:sz w:val="24"/>
          <w:szCs w:val="24"/>
        </w:rPr>
        <w:t>年</w:t>
      </w:r>
      <w:r w:rsidR="00C33620">
        <w:rPr>
          <w:sz w:val="24"/>
          <w:szCs w:val="24"/>
        </w:rPr>
        <w:t>5</w:t>
      </w:r>
      <w:r w:rsidR="0042680E">
        <w:rPr>
          <w:rFonts w:hint="eastAsia"/>
          <w:sz w:val="24"/>
          <w:szCs w:val="24"/>
        </w:rPr>
        <w:t>月</w:t>
      </w:r>
      <w:r w:rsidR="00C33620">
        <w:rPr>
          <w:sz w:val="24"/>
          <w:szCs w:val="24"/>
        </w:rPr>
        <w:t>6</w:t>
      </w:r>
      <w:r w:rsidR="0042680E">
        <w:rPr>
          <w:rFonts w:hint="eastAsia"/>
          <w:sz w:val="24"/>
          <w:szCs w:val="24"/>
        </w:rPr>
        <w:t>日下午</w:t>
      </w:r>
      <w:r w:rsidR="0042680E">
        <w:rPr>
          <w:rFonts w:hint="eastAsia"/>
          <w:sz w:val="24"/>
          <w:szCs w:val="24"/>
        </w:rPr>
        <w:t>1</w:t>
      </w:r>
      <w:r w:rsidR="0042680E">
        <w:rPr>
          <w:sz w:val="24"/>
          <w:szCs w:val="24"/>
        </w:rPr>
        <w:t>6</w:t>
      </w:r>
      <w:r w:rsidR="0042680E">
        <w:rPr>
          <w:rFonts w:hint="eastAsia"/>
          <w:sz w:val="24"/>
          <w:szCs w:val="24"/>
        </w:rPr>
        <w:t>:0</w:t>
      </w:r>
      <w:r w:rsidR="0042680E">
        <w:rPr>
          <w:sz w:val="24"/>
          <w:szCs w:val="24"/>
        </w:rPr>
        <w:t>0</w:t>
      </w:r>
    </w:p>
    <w:p w:rsidR="00D45035" w:rsidRDefault="00D45035" w:rsidP="00D45035">
      <w:pPr>
        <w:adjustRightInd w:val="0"/>
        <w:snapToGrid w:val="0"/>
        <w:spacing w:line="360" w:lineRule="auto"/>
        <w:ind w:right="-23" w:firstLineChars="140" w:firstLine="337"/>
        <w:rPr>
          <w:b/>
          <w:sz w:val="24"/>
          <w:szCs w:val="24"/>
        </w:rPr>
      </w:pPr>
      <w:r>
        <w:rPr>
          <w:rFonts w:hint="eastAsia"/>
          <w:b/>
          <w:sz w:val="24"/>
          <w:szCs w:val="24"/>
        </w:rPr>
        <w:t>接待方式：</w:t>
      </w:r>
      <w:r w:rsidR="004D5687" w:rsidRPr="004D5687">
        <w:rPr>
          <w:rFonts w:hint="eastAsia"/>
          <w:sz w:val="24"/>
          <w:szCs w:val="24"/>
        </w:rPr>
        <w:t>主要</w:t>
      </w:r>
      <w:proofErr w:type="gramStart"/>
      <w:r w:rsidR="004D5687" w:rsidRPr="004D5687">
        <w:rPr>
          <w:rFonts w:hint="eastAsia"/>
          <w:sz w:val="24"/>
          <w:szCs w:val="24"/>
        </w:rPr>
        <w:t>为</w:t>
      </w:r>
      <w:r w:rsidRPr="00D45035">
        <w:rPr>
          <w:rFonts w:hint="eastAsia"/>
          <w:sz w:val="24"/>
          <w:szCs w:val="24"/>
        </w:rPr>
        <w:t>腾讯会议</w:t>
      </w:r>
      <w:proofErr w:type="gramEnd"/>
      <w:r w:rsidRPr="00D45035">
        <w:rPr>
          <w:rFonts w:hint="eastAsia"/>
          <w:sz w:val="24"/>
          <w:szCs w:val="24"/>
        </w:rPr>
        <w:t>或电话会议</w:t>
      </w:r>
    </w:p>
    <w:p w:rsidR="0042680E" w:rsidRDefault="00D45035" w:rsidP="0042680E">
      <w:pPr>
        <w:adjustRightInd w:val="0"/>
        <w:snapToGrid w:val="0"/>
        <w:spacing w:line="360" w:lineRule="auto"/>
        <w:ind w:leftChars="150" w:left="315" w:right="-23"/>
        <w:rPr>
          <w:sz w:val="24"/>
          <w:szCs w:val="24"/>
        </w:rPr>
      </w:pPr>
      <w:r w:rsidRPr="00ED6768">
        <w:rPr>
          <w:b/>
          <w:sz w:val="24"/>
          <w:szCs w:val="24"/>
        </w:rPr>
        <w:t>上市公司接待人员姓名</w:t>
      </w:r>
      <w:r w:rsidRPr="00ED6768">
        <w:rPr>
          <w:rFonts w:hint="eastAsia"/>
          <w:b/>
          <w:sz w:val="24"/>
          <w:szCs w:val="24"/>
        </w:rPr>
        <w:t>：</w:t>
      </w:r>
      <w:r w:rsidR="00157C3F" w:rsidRPr="00157C3F">
        <w:rPr>
          <w:rFonts w:hint="eastAsia"/>
          <w:sz w:val="24"/>
          <w:szCs w:val="24"/>
        </w:rPr>
        <w:t>董事会秘书</w:t>
      </w:r>
      <w:r w:rsidRPr="00157C3F">
        <w:rPr>
          <w:rFonts w:hint="eastAsia"/>
          <w:sz w:val="24"/>
          <w:szCs w:val="24"/>
        </w:rPr>
        <w:t>王</w:t>
      </w:r>
      <w:r w:rsidRPr="00ED6768">
        <w:rPr>
          <w:rFonts w:hint="eastAsia"/>
          <w:sz w:val="24"/>
          <w:szCs w:val="24"/>
        </w:rPr>
        <w:t>晓军</w:t>
      </w:r>
      <w:r w:rsidR="00157C3F">
        <w:rPr>
          <w:rFonts w:hint="eastAsia"/>
          <w:sz w:val="24"/>
          <w:szCs w:val="24"/>
        </w:rPr>
        <w:t>先生</w:t>
      </w:r>
      <w:r w:rsidRPr="00ED6768">
        <w:rPr>
          <w:rFonts w:hint="eastAsia"/>
          <w:sz w:val="24"/>
          <w:szCs w:val="24"/>
        </w:rPr>
        <w:t>、</w:t>
      </w:r>
      <w:r w:rsidR="00157C3F">
        <w:rPr>
          <w:rFonts w:hint="eastAsia"/>
          <w:sz w:val="24"/>
          <w:szCs w:val="24"/>
        </w:rPr>
        <w:t>证券代表</w:t>
      </w:r>
      <w:r w:rsidRPr="00ED6768">
        <w:rPr>
          <w:rFonts w:hint="eastAsia"/>
          <w:sz w:val="24"/>
          <w:szCs w:val="24"/>
        </w:rPr>
        <w:t>郭玉静</w:t>
      </w:r>
      <w:r w:rsidR="00157C3F">
        <w:rPr>
          <w:rFonts w:hint="eastAsia"/>
          <w:sz w:val="24"/>
          <w:szCs w:val="24"/>
        </w:rPr>
        <w:t>女士</w:t>
      </w:r>
    </w:p>
    <w:p w:rsidR="004D5687" w:rsidRDefault="004D5687" w:rsidP="0042680E">
      <w:pPr>
        <w:adjustRightInd w:val="0"/>
        <w:snapToGrid w:val="0"/>
        <w:spacing w:line="360" w:lineRule="auto"/>
        <w:ind w:leftChars="150" w:left="315" w:right="-23"/>
        <w:rPr>
          <w:rFonts w:asciiTheme="majorEastAsia" w:eastAsiaTheme="majorEastAsia" w:hAnsiTheme="majorEastAsia" w:cs="Microsoft JhengHei"/>
          <w:b/>
          <w:sz w:val="24"/>
          <w:szCs w:val="24"/>
        </w:rPr>
      </w:pPr>
      <w:bookmarkStart w:id="0" w:name="_GoBack"/>
      <w:bookmarkEnd w:id="0"/>
    </w:p>
    <w:p w:rsidR="0042680E" w:rsidRDefault="0042680E" w:rsidP="0042680E">
      <w:pPr>
        <w:adjustRightInd w:val="0"/>
        <w:snapToGrid w:val="0"/>
        <w:spacing w:line="360" w:lineRule="auto"/>
        <w:ind w:leftChars="150" w:left="315" w:right="-23"/>
        <w:rPr>
          <w:rFonts w:asciiTheme="majorEastAsia" w:eastAsiaTheme="majorEastAsia" w:hAnsiTheme="majorEastAsia" w:cs="Microsoft JhengHei"/>
          <w:sz w:val="24"/>
          <w:szCs w:val="24"/>
        </w:rPr>
      </w:pPr>
      <w:r w:rsidRPr="00ED6768">
        <w:rPr>
          <w:rFonts w:asciiTheme="majorEastAsia" w:eastAsiaTheme="majorEastAsia" w:hAnsiTheme="majorEastAsia" w:cs="Microsoft JhengHei" w:hint="eastAsia"/>
          <w:b/>
          <w:sz w:val="24"/>
          <w:szCs w:val="24"/>
        </w:rPr>
        <w:t>参与单位名称及人员姓名：</w:t>
      </w:r>
    </w:p>
    <w:p w:rsidR="00B52504" w:rsidRDefault="00B52504" w:rsidP="00B52504">
      <w:pPr>
        <w:spacing w:line="360" w:lineRule="auto"/>
        <w:ind w:leftChars="173" w:left="363"/>
        <w:rPr>
          <w:b/>
          <w:sz w:val="24"/>
          <w:szCs w:val="24"/>
        </w:rPr>
      </w:pPr>
      <w:r>
        <w:rPr>
          <w:b/>
          <w:sz w:val="24"/>
          <w:szCs w:val="24"/>
        </w:rPr>
        <w:t>2024</w:t>
      </w:r>
      <w:r>
        <w:rPr>
          <w:rFonts w:hint="eastAsia"/>
          <w:b/>
          <w:sz w:val="24"/>
          <w:szCs w:val="24"/>
        </w:rPr>
        <w:t>年</w:t>
      </w:r>
      <w:r>
        <w:rPr>
          <w:rFonts w:hint="eastAsia"/>
          <w:b/>
          <w:sz w:val="24"/>
          <w:szCs w:val="24"/>
        </w:rPr>
        <w:t>4</w:t>
      </w:r>
      <w:r>
        <w:rPr>
          <w:rFonts w:hint="eastAsia"/>
          <w:b/>
          <w:sz w:val="24"/>
          <w:szCs w:val="24"/>
        </w:rPr>
        <w:t>月</w:t>
      </w:r>
      <w:r>
        <w:rPr>
          <w:b/>
          <w:sz w:val="24"/>
          <w:szCs w:val="24"/>
        </w:rPr>
        <w:t>24</w:t>
      </w:r>
      <w:r>
        <w:rPr>
          <w:rFonts w:hint="eastAsia"/>
          <w:b/>
          <w:sz w:val="24"/>
          <w:szCs w:val="24"/>
        </w:rPr>
        <w:t>日下午：</w:t>
      </w:r>
    </w:p>
    <w:p w:rsidR="00B52504" w:rsidRPr="0060190E" w:rsidRDefault="00B52504" w:rsidP="00B52504">
      <w:pPr>
        <w:spacing w:line="360" w:lineRule="auto"/>
        <w:ind w:leftChars="173" w:left="363"/>
        <w:rPr>
          <w:sz w:val="24"/>
          <w:szCs w:val="24"/>
        </w:rPr>
      </w:pPr>
      <w:r w:rsidRPr="0060190E">
        <w:rPr>
          <w:rFonts w:hint="eastAsia"/>
          <w:sz w:val="24"/>
          <w:szCs w:val="24"/>
        </w:rPr>
        <w:t>1</w:t>
      </w:r>
      <w:r w:rsidRPr="0060190E">
        <w:rPr>
          <w:sz w:val="24"/>
          <w:szCs w:val="24"/>
        </w:rPr>
        <w:t>5</w:t>
      </w:r>
      <w:r w:rsidRPr="0060190E">
        <w:rPr>
          <w:rFonts w:hint="eastAsia"/>
          <w:sz w:val="24"/>
          <w:szCs w:val="24"/>
        </w:rPr>
        <w:t>:3</w:t>
      </w:r>
      <w:r w:rsidRPr="0060190E">
        <w:rPr>
          <w:sz w:val="24"/>
          <w:szCs w:val="24"/>
        </w:rPr>
        <w:t>0</w:t>
      </w:r>
      <w:r w:rsidRPr="0060190E">
        <w:rPr>
          <w:rFonts w:hint="eastAsia"/>
          <w:sz w:val="24"/>
          <w:szCs w:val="24"/>
        </w:rPr>
        <w:t>-</w:t>
      </w:r>
      <w:r w:rsidRPr="0060190E">
        <w:rPr>
          <w:sz w:val="24"/>
          <w:szCs w:val="24"/>
        </w:rPr>
        <w:t>16</w:t>
      </w:r>
      <w:r w:rsidRPr="0060190E">
        <w:rPr>
          <w:rFonts w:hint="eastAsia"/>
          <w:sz w:val="24"/>
          <w:szCs w:val="24"/>
        </w:rPr>
        <w:t>:3</w:t>
      </w:r>
      <w:r w:rsidRPr="0060190E">
        <w:rPr>
          <w:sz w:val="24"/>
          <w:szCs w:val="24"/>
        </w:rPr>
        <w:t xml:space="preserve">0 </w:t>
      </w:r>
      <w:r w:rsidRPr="0060190E">
        <w:rPr>
          <w:rFonts w:hint="eastAsia"/>
          <w:sz w:val="24"/>
          <w:szCs w:val="24"/>
        </w:rPr>
        <w:t>华泰柏瑞</w:t>
      </w:r>
      <w:r>
        <w:rPr>
          <w:rFonts w:hint="eastAsia"/>
          <w:sz w:val="24"/>
          <w:szCs w:val="24"/>
        </w:rPr>
        <w:t>基金</w:t>
      </w:r>
    </w:p>
    <w:p w:rsidR="00B52504" w:rsidRPr="0060190E" w:rsidRDefault="00B52504" w:rsidP="00B52504">
      <w:pPr>
        <w:spacing w:line="360" w:lineRule="auto"/>
        <w:ind w:leftChars="173" w:left="363"/>
        <w:rPr>
          <w:sz w:val="24"/>
          <w:szCs w:val="24"/>
        </w:rPr>
      </w:pPr>
      <w:r w:rsidRPr="0060190E">
        <w:rPr>
          <w:rFonts w:hint="eastAsia"/>
          <w:sz w:val="24"/>
          <w:szCs w:val="24"/>
        </w:rPr>
        <w:t>1</w:t>
      </w:r>
      <w:r w:rsidRPr="0060190E">
        <w:rPr>
          <w:sz w:val="24"/>
          <w:szCs w:val="24"/>
        </w:rPr>
        <w:t>6</w:t>
      </w:r>
      <w:r w:rsidRPr="0060190E">
        <w:rPr>
          <w:rFonts w:hint="eastAsia"/>
          <w:sz w:val="24"/>
          <w:szCs w:val="24"/>
        </w:rPr>
        <w:t>:3</w:t>
      </w:r>
      <w:r w:rsidRPr="0060190E">
        <w:rPr>
          <w:sz w:val="24"/>
          <w:szCs w:val="24"/>
        </w:rPr>
        <w:t>0</w:t>
      </w:r>
      <w:r w:rsidRPr="0060190E">
        <w:rPr>
          <w:rFonts w:hint="eastAsia"/>
          <w:sz w:val="24"/>
          <w:szCs w:val="24"/>
        </w:rPr>
        <w:t>-</w:t>
      </w:r>
      <w:r w:rsidRPr="0060190E">
        <w:rPr>
          <w:sz w:val="24"/>
          <w:szCs w:val="24"/>
        </w:rPr>
        <w:t>17</w:t>
      </w:r>
      <w:r w:rsidRPr="0060190E">
        <w:rPr>
          <w:rFonts w:hint="eastAsia"/>
          <w:sz w:val="24"/>
          <w:szCs w:val="24"/>
        </w:rPr>
        <w:t>:3</w:t>
      </w:r>
      <w:r w:rsidRPr="0060190E">
        <w:rPr>
          <w:sz w:val="24"/>
          <w:szCs w:val="24"/>
        </w:rPr>
        <w:t>0</w:t>
      </w:r>
      <w:r>
        <w:rPr>
          <w:sz w:val="24"/>
          <w:szCs w:val="24"/>
        </w:rPr>
        <w:t xml:space="preserve"> </w:t>
      </w:r>
      <w:r w:rsidRPr="0060190E">
        <w:rPr>
          <w:rFonts w:hint="eastAsia"/>
          <w:sz w:val="24"/>
          <w:szCs w:val="24"/>
        </w:rPr>
        <w:t>鹏杨</w:t>
      </w:r>
      <w:r>
        <w:rPr>
          <w:rFonts w:hint="eastAsia"/>
          <w:sz w:val="24"/>
          <w:szCs w:val="24"/>
        </w:rPr>
        <w:t>基金、</w:t>
      </w:r>
      <w:proofErr w:type="gramStart"/>
      <w:r w:rsidRPr="0060190E">
        <w:rPr>
          <w:rFonts w:hint="eastAsia"/>
          <w:sz w:val="24"/>
          <w:szCs w:val="24"/>
        </w:rPr>
        <w:t>永赢</w:t>
      </w:r>
      <w:r>
        <w:rPr>
          <w:rFonts w:hint="eastAsia"/>
          <w:sz w:val="24"/>
          <w:szCs w:val="24"/>
        </w:rPr>
        <w:t>基金</w:t>
      </w:r>
      <w:proofErr w:type="gramEnd"/>
    </w:p>
    <w:p w:rsidR="00B52504" w:rsidRPr="00754303" w:rsidRDefault="00B52504" w:rsidP="00B52504">
      <w:pPr>
        <w:spacing w:line="360" w:lineRule="auto"/>
        <w:ind w:leftChars="173" w:left="363"/>
        <w:rPr>
          <w:b/>
          <w:sz w:val="24"/>
          <w:szCs w:val="24"/>
        </w:rPr>
      </w:pPr>
      <w:r>
        <w:rPr>
          <w:b/>
          <w:sz w:val="24"/>
          <w:szCs w:val="24"/>
        </w:rPr>
        <w:t>2024</w:t>
      </w:r>
      <w:r>
        <w:rPr>
          <w:rFonts w:hint="eastAsia"/>
          <w:b/>
          <w:sz w:val="24"/>
          <w:szCs w:val="24"/>
        </w:rPr>
        <w:t>年</w:t>
      </w:r>
      <w:r>
        <w:rPr>
          <w:rFonts w:hint="eastAsia"/>
          <w:b/>
          <w:sz w:val="24"/>
          <w:szCs w:val="24"/>
        </w:rPr>
        <w:t>4</w:t>
      </w:r>
      <w:r>
        <w:rPr>
          <w:rFonts w:hint="eastAsia"/>
          <w:b/>
          <w:sz w:val="24"/>
          <w:szCs w:val="24"/>
        </w:rPr>
        <w:t>月</w:t>
      </w:r>
      <w:r w:rsidRPr="00754303">
        <w:rPr>
          <w:rFonts w:hint="eastAsia"/>
          <w:b/>
          <w:sz w:val="24"/>
          <w:szCs w:val="24"/>
        </w:rPr>
        <w:t>2</w:t>
      </w:r>
      <w:r w:rsidRPr="00754303">
        <w:rPr>
          <w:b/>
          <w:sz w:val="24"/>
          <w:szCs w:val="24"/>
        </w:rPr>
        <w:t>5</w:t>
      </w:r>
      <w:r w:rsidRPr="00754303">
        <w:rPr>
          <w:rFonts w:hint="eastAsia"/>
          <w:b/>
          <w:sz w:val="24"/>
          <w:szCs w:val="24"/>
        </w:rPr>
        <w:t>日上午：</w:t>
      </w:r>
    </w:p>
    <w:p w:rsidR="00B52504" w:rsidRPr="00754303" w:rsidRDefault="00B52504" w:rsidP="00B52504">
      <w:pPr>
        <w:spacing w:line="360" w:lineRule="auto"/>
        <w:ind w:leftChars="173" w:left="363"/>
        <w:rPr>
          <w:sz w:val="24"/>
          <w:szCs w:val="24"/>
        </w:rPr>
      </w:pPr>
      <w:r w:rsidRPr="00754303">
        <w:rPr>
          <w:rFonts w:hint="eastAsia"/>
          <w:sz w:val="24"/>
          <w:szCs w:val="24"/>
        </w:rPr>
        <w:t>9:0</w:t>
      </w:r>
      <w:r w:rsidRPr="00754303">
        <w:rPr>
          <w:sz w:val="24"/>
          <w:szCs w:val="24"/>
        </w:rPr>
        <w:t>0</w:t>
      </w:r>
      <w:r>
        <w:rPr>
          <w:rFonts w:hint="eastAsia"/>
          <w:sz w:val="24"/>
          <w:szCs w:val="24"/>
        </w:rPr>
        <w:t>-</w:t>
      </w:r>
      <w:r>
        <w:rPr>
          <w:sz w:val="24"/>
          <w:szCs w:val="24"/>
        </w:rPr>
        <w:t>10</w:t>
      </w:r>
      <w:r>
        <w:rPr>
          <w:rFonts w:hint="eastAsia"/>
          <w:sz w:val="24"/>
          <w:szCs w:val="24"/>
        </w:rPr>
        <w:t>:0</w:t>
      </w:r>
      <w:r>
        <w:rPr>
          <w:sz w:val="24"/>
          <w:szCs w:val="24"/>
        </w:rPr>
        <w:t xml:space="preserve">0 </w:t>
      </w:r>
      <w:r w:rsidRPr="00754303">
        <w:rPr>
          <w:rFonts w:hint="eastAsia"/>
          <w:sz w:val="24"/>
          <w:szCs w:val="24"/>
        </w:rPr>
        <w:t>开源证券</w:t>
      </w:r>
      <w:r w:rsidR="00C22E77">
        <w:rPr>
          <w:rFonts w:hint="eastAsia"/>
          <w:sz w:val="24"/>
          <w:szCs w:val="24"/>
        </w:rPr>
        <w:t>、</w:t>
      </w:r>
      <w:r w:rsidR="00877CC4" w:rsidRPr="00877CC4">
        <w:rPr>
          <w:rFonts w:hint="eastAsia"/>
          <w:sz w:val="24"/>
          <w:szCs w:val="24"/>
        </w:rPr>
        <w:t>德</w:t>
      </w:r>
      <w:proofErr w:type="gramStart"/>
      <w:r w:rsidR="00877CC4" w:rsidRPr="00877CC4">
        <w:rPr>
          <w:rFonts w:hint="eastAsia"/>
          <w:sz w:val="24"/>
          <w:szCs w:val="24"/>
        </w:rPr>
        <w:t>邦</w:t>
      </w:r>
      <w:proofErr w:type="gramEnd"/>
      <w:r w:rsidR="00877CC4" w:rsidRPr="00877CC4">
        <w:rPr>
          <w:rFonts w:hint="eastAsia"/>
          <w:sz w:val="24"/>
          <w:szCs w:val="24"/>
        </w:rPr>
        <w:t>证券（资管）、长盛基金管理有限公司、深圳市</w:t>
      </w:r>
      <w:proofErr w:type="gramStart"/>
      <w:r w:rsidR="00877CC4" w:rsidRPr="00877CC4">
        <w:rPr>
          <w:rFonts w:hint="eastAsia"/>
          <w:sz w:val="24"/>
          <w:szCs w:val="24"/>
        </w:rPr>
        <w:t>鹏万投资</w:t>
      </w:r>
      <w:proofErr w:type="gramEnd"/>
      <w:r w:rsidR="00877CC4" w:rsidRPr="00877CC4">
        <w:rPr>
          <w:rFonts w:hint="eastAsia"/>
          <w:sz w:val="24"/>
          <w:szCs w:val="24"/>
        </w:rPr>
        <w:t>有限公司、长城财富资管、格林基金管理有限公司、展博投资、兴业基金管理有限公司、北京安途投资管理有限公司、郑州智</w:t>
      </w:r>
      <w:proofErr w:type="gramStart"/>
      <w:r w:rsidR="00877CC4" w:rsidRPr="00877CC4">
        <w:rPr>
          <w:rFonts w:hint="eastAsia"/>
          <w:sz w:val="24"/>
          <w:szCs w:val="24"/>
        </w:rPr>
        <w:t>子投资</w:t>
      </w:r>
      <w:proofErr w:type="gramEnd"/>
      <w:r w:rsidR="00877CC4" w:rsidRPr="00877CC4">
        <w:rPr>
          <w:rFonts w:hint="eastAsia"/>
          <w:sz w:val="24"/>
          <w:szCs w:val="24"/>
        </w:rPr>
        <w:t>管理有限公司、摩根士丹利华</w:t>
      </w:r>
      <w:proofErr w:type="gramStart"/>
      <w:r w:rsidR="00877CC4" w:rsidRPr="00877CC4">
        <w:rPr>
          <w:rFonts w:hint="eastAsia"/>
          <w:sz w:val="24"/>
          <w:szCs w:val="24"/>
        </w:rPr>
        <w:t>鑫</w:t>
      </w:r>
      <w:proofErr w:type="gramEnd"/>
      <w:r w:rsidR="00877CC4" w:rsidRPr="00877CC4">
        <w:rPr>
          <w:rFonts w:hint="eastAsia"/>
          <w:sz w:val="24"/>
          <w:szCs w:val="24"/>
        </w:rPr>
        <w:t>基金、北京</w:t>
      </w:r>
      <w:proofErr w:type="gramStart"/>
      <w:r w:rsidR="00877CC4" w:rsidRPr="00877CC4">
        <w:rPr>
          <w:rFonts w:hint="eastAsia"/>
          <w:sz w:val="24"/>
          <w:szCs w:val="24"/>
        </w:rPr>
        <w:t>才誉资产</w:t>
      </w:r>
      <w:proofErr w:type="gramEnd"/>
      <w:r w:rsidR="00877CC4" w:rsidRPr="00877CC4">
        <w:rPr>
          <w:rFonts w:hint="eastAsia"/>
          <w:sz w:val="24"/>
          <w:szCs w:val="24"/>
        </w:rPr>
        <w:t>管理企业（有限合伙）、上海白溪私募基金管理有限公司、</w:t>
      </w:r>
      <w:proofErr w:type="gramStart"/>
      <w:r w:rsidR="00877CC4" w:rsidRPr="00877CC4">
        <w:rPr>
          <w:rFonts w:hint="eastAsia"/>
          <w:sz w:val="24"/>
          <w:szCs w:val="24"/>
        </w:rPr>
        <w:t>永赢基金</w:t>
      </w:r>
      <w:proofErr w:type="gramEnd"/>
      <w:r w:rsidR="00877CC4" w:rsidRPr="00877CC4">
        <w:rPr>
          <w:rFonts w:hint="eastAsia"/>
          <w:sz w:val="24"/>
          <w:szCs w:val="24"/>
        </w:rPr>
        <w:t>管理有限公司、博时基金、中银基金、尚雅投资、光大保德信、</w:t>
      </w:r>
      <w:r w:rsidR="00877CC4" w:rsidRPr="00877CC4">
        <w:rPr>
          <w:rFonts w:hint="eastAsia"/>
          <w:sz w:val="24"/>
          <w:szCs w:val="24"/>
        </w:rPr>
        <w:t>JK Capital Management Ltd.</w:t>
      </w:r>
      <w:r w:rsidR="00877CC4" w:rsidRPr="00877CC4">
        <w:rPr>
          <w:rFonts w:hint="eastAsia"/>
          <w:sz w:val="24"/>
          <w:szCs w:val="24"/>
        </w:rPr>
        <w:t>、鸿运私募基金管理（海南）有限公司、深圳市三</w:t>
      </w:r>
      <w:proofErr w:type="gramStart"/>
      <w:r w:rsidR="00877CC4" w:rsidRPr="00877CC4">
        <w:rPr>
          <w:rFonts w:hint="eastAsia"/>
          <w:sz w:val="24"/>
          <w:szCs w:val="24"/>
        </w:rPr>
        <w:t>木投资</w:t>
      </w:r>
      <w:proofErr w:type="gramEnd"/>
      <w:r w:rsidR="00877CC4" w:rsidRPr="00877CC4">
        <w:rPr>
          <w:rFonts w:hint="eastAsia"/>
          <w:sz w:val="24"/>
          <w:szCs w:val="24"/>
        </w:rPr>
        <w:t>有限公司、招商基金、中邮基金、博时基金、光大永</w:t>
      </w:r>
      <w:proofErr w:type="gramStart"/>
      <w:r w:rsidR="00877CC4" w:rsidRPr="00877CC4">
        <w:rPr>
          <w:rFonts w:hint="eastAsia"/>
          <w:sz w:val="24"/>
          <w:szCs w:val="24"/>
        </w:rPr>
        <w:t>明资管</w:t>
      </w:r>
      <w:proofErr w:type="gramEnd"/>
      <w:r w:rsidR="00877CC4" w:rsidRPr="00877CC4">
        <w:rPr>
          <w:rFonts w:hint="eastAsia"/>
          <w:sz w:val="24"/>
          <w:szCs w:val="24"/>
        </w:rPr>
        <w:t>、佳润实业、</w:t>
      </w:r>
      <w:proofErr w:type="gramStart"/>
      <w:r w:rsidR="00877CC4" w:rsidRPr="00877CC4">
        <w:rPr>
          <w:rFonts w:hint="eastAsia"/>
          <w:sz w:val="24"/>
          <w:szCs w:val="24"/>
        </w:rPr>
        <w:t>恒识投资</w:t>
      </w:r>
      <w:proofErr w:type="gramEnd"/>
      <w:r w:rsidR="00877CC4" w:rsidRPr="00877CC4">
        <w:rPr>
          <w:rFonts w:hint="eastAsia"/>
          <w:sz w:val="24"/>
          <w:szCs w:val="24"/>
        </w:rPr>
        <w:t>、西藏长金投资管理有限公司、广东正圆</w:t>
      </w:r>
      <w:r w:rsidR="00877CC4" w:rsidRPr="00877CC4">
        <w:rPr>
          <w:rFonts w:hint="eastAsia"/>
          <w:sz w:val="24"/>
          <w:szCs w:val="24"/>
        </w:rPr>
        <w:lastRenderedPageBreak/>
        <w:t>私募基金管理有限公司、新华基金管理股份有限公司、相聚资本、银华基金、深圳市正德泰投资有限公司、东方基金、鹏华基金管理有限公司、远望角投资、广州云</w:t>
      </w:r>
      <w:proofErr w:type="gramStart"/>
      <w:r w:rsidR="00877CC4" w:rsidRPr="00877CC4">
        <w:rPr>
          <w:rFonts w:hint="eastAsia"/>
          <w:sz w:val="24"/>
          <w:szCs w:val="24"/>
        </w:rPr>
        <w:t>禧</w:t>
      </w:r>
      <w:proofErr w:type="gramEnd"/>
      <w:r w:rsidR="00877CC4" w:rsidRPr="00877CC4">
        <w:rPr>
          <w:rFonts w:hint="eastAsia"/>
          <w:sz w:val="24"/>
          <w:szCs w:val="24"/>
        </w:rPr>
        <w:t>私募证券投资基金管理有限公司、交银施罗德基金、深圳市凯丰投资管理有限公司、博普资产、承翼投资、信</w:t>
      </w:r>
      <w:proofErr w:type="gramStart"/>
      <w:r w:rsidR="00877CC4" w:rsidRPr="00877CC4">
        <w:rPr>
          <w:rFonts w:hint="eastAsia"/>
          <w:sz w:val="24"/>
          <w:szCs w:val="24"/>
        </w:rPr>
        <w:t>达澳银</w:t>
      </w:r>
      <w:proofErr w:type="gramEnd"/>
      <w:r w:rsidR="00877CC4" w:rsidRPr="00877CC4">
        <w:rPr>
          <w:rFonts w:hint="eastAsia"/>
          <w:sz w:val="24"/>
          <w:szCs w:val="24"/>
        </w:rPr>
        <w:t>基金、太平基金管理有限公司、</w:t>
      </w:r>
      <w:proofErr w:type="gramStart"/>
      <w:r w:rsidR="00877CC4" w:rsidRPr="00877CC4">
        <w:rPr>
          <w:rFonts w:hint="eastAsia"/>
          <w:sz w:val="24"/>
          <w:szCs w:val="24"/>
        </w:rPr>
        <w:t>汇添富基金</w:t>
      </w:r>
      <w:proofErr w:type="gramEnd"/>
      <w:r w:rsidR="00877CC4" w:rsidRPr="00877CC4">
        <w:rPr>
          <w:rFonts w:hint="eastAsia"/>
          <w:sz w:val="24"/>
          <w:szCs w:val="24"/>
        </w:rPr>
        <w:t>管理股份有限公司、长盛基金管理有限公司、上海度势投资有限公司、易知（北京）投资有限公司、北京诚盛投资管理有限公司、鼎</w:t>
      </w:r>
      <w:proofErr w:type="gramStart"/>
      <w:r w:rsidR="00877CC4" w:rsidRPr="00877CC4">
        <w:rPr>
          <w:rFonts w:hint="eastAsia"/>
          <w:sz w:val="24"/>
          <w:szCs w:val="24"/>
        </w:rPr>
        <w:t>萨</w:t>
      </w:r>
      <w:proofErr w:type="gramEnd"/>
      <w:r w:rsidR="00877CC4" w:rsidRPr="00877CC4">
        <w:rPr>
          <w:rFonts w:hint="eastAsia"/>
          <w:sz w:val="24"/>
          <w:szCs w:val="24"/>
        </w:rPr>
        <w:t>投资、广州云</w:t>
      </w:r>
      <w:proofErr w:type="gramStart"/>
      <w:r w:rsidR="00877CC4" w:rsidRPr="00877CC4">
        <w:rPr>
          <w:rFonts w:hint="eastAsia"/>
          <w:sz w:val="24"/>
          <w:szCs w:val="24"/>
        </w:rPr>
        <w:t>禧</w:t>
      </w:r>
      <w:proofErr w:type="gramEnd"/>
      <w:r w:rsidR="00877CC4" w:rsidRPr="00877CC4">
        <w:rPr>
          <w:rFonts w:hint="eastAsia"/>
          <w:sz w:val="24"/>
          <w:szCs w:val="24"/>
        </w:rPr>
        <w:t>私募证券投资基金管理有限公司、浙江景和资产管理有限公司、同</w:t>
      </w:r>
      <w:proofErr w:type="gramStart"/>
      <w:r w:rsidR="00877CC4" w:rsidRPr="00877CC4">
        <w:rPr>
          <w:rFonts w:hint="eastAsia"/>
          <w:sz w:val="24"/>
          <w:szCs w:val="24"/>
        </w:rPr>
        <w:t>犇</w:t>
      </w:r>
      <w:proofErr w:type="gramEnd"/>
      <w:r w:rsidR="00877CC4" w:rsidRPr="00877CC4">
        <w:rPr>
          <w:rFonts w:hint="eastAsia"/>
          <w:sz w:val="24"/>
          <w:szCs w:val="24"/>
        </w:rPr>
        <w:t>投资、</w:t>
      </w:r>
      <w:proofErr w:type="gramStart"/>
      <w:r w:rsidR="00877CC4" w:rsidRPr="00877CC4">
        <w:rPr>
          <w:rFonts w:hint="eastAsia"/>
          <w:sz w:val="24"/>
          <w:szCs w:val="24"/>
        </w:rPr>
        <w:t>深圳市裕晋私募</w:t>
      </w:r>
      <w:proofErr w:type="gramEnd"/>
      <w:r w:rsidR="00877CC4" w:rsidRPr="00877CC4">
        <w:rPr>
          <w:rFonts w:hint="eastAsia"/>
          <w:sz w:val="24"/>
          <w:szCs w:val="24"/>
        </w:rPr>
        <w:t>证券投资基金管理有限公司、上海贵源投资有限公司、国新证券股份有限公司、汇</w:t>
      </w:r>
      <w:proofErr w:type="gramStart"/>
      <w:r w:rsidR="00877CC4" w:rsidRPr="00877CC4">
        <w:rPr>
          <w:rFonts w:hint="eastAsia"/>
          <w:sz w:val="24"/>
          <w:szCs w:val="24"/>
        </w:rPr>
        <w:t>泉基金</w:t>
      </w:r>
      <w:proofErr w:type="gramEnd"/>
      <w:r w:rsidR="003B37E4">
        <w:rPr>
          <w:rFonts w:hint="eastAsia"/>
          <w:sz w:val="24"/>
          <w:szCs w:val="24"/>
        </w:rPr>
        <w:t>等</w:t>
      </w:r>
    </w:p>
    <w:p w:rsidR="00B52504" w:rsidRPr="00754303" w:rsidRDefault="00B52504" w:rsidP="00B52504">
      <w:pPr>
        <w:spacing w:line="360" w:lineRule="auto"/>
        <w:ind w:leftChars="173" w:left="363"/>
        <w:rPr>
          <w:sz w:val="24"/>
          <w:szCs w:val="24"/>
        </w:rPr>
      </w:pPr>
      <w:r w:rsidRPr="00754303">
        <w:rPr>
          <w:rFonts w:hint="eastAsia"/>
          <w:sz w:val="24"/>
          <w:szCs w:val="24"/>
        </w:rPr>
        <w:t>1</w:t>
      </w:r>
      <w:r w:rsidRPr="00754303">
        <w:rPr>
          <w:sz w:val="24"/>
          <w:szCs w:val="24"/>
        </w:rPr>
        <w:t>0</w:t>
      </w:r>
      <w:r w:rsidRPr="00754303">
        <w:rPr>
          <w:rFonts w:hint="eastAsia"/>
          <w:sz w:val="24"/>
          <w:szCs w:val="24"/>
        </w:rPr>
        <w:t>:3</w:t>
      </w:r>
      <w:r w:rsidRPr="00754303">
        <w:rPr>
          <w:sz w:val="24"/>
          <w:szCs w:val="24"/>
        </w:rPr>
        <w:t>0</w:t>
      </w:r>
      <w:r>
        <w:rPr>
          <w:rFonts w:hint="eastAsia"/>
          <w:sz w:val="24"/>
          <w:szCs w:val="24"/>
        </w:rPr>
        <w:t>-</w:t>
      </w:r>
      <w:r>
        <w:rPr>
          <w:sz w:val="24"/>
          <w:szCs w:val="24"/>
        </w:rPr>
        <w:t>11</w:t>
      </w:r>
      <w:r>
        <w:rPr>
          <w:rFonts w:hint="eastAsia"/>
          <w:sz w:val="24"/>
          <w:szCs w:val="24"/>
        </w:rPr>
        <w:t>:3</w:t>
      </w:r>
      <w:r>
        <w:rPr>
          <w:sz w:val="24"/>
          <w:szCs w:val="24"/>
        </w:rPr>
        <w:t xml:space="preserve">0 </w:t>
      </w:r>
      <w:r w:rsidRPr="00754303">
        <w:rPr>
          <w:rFonts w:hint="eastAsia"/>
          <w:sz w:val="24"/>
          <w:szCs w:val="24"/>
        </w:rPr>
        <w:t>华泰证券</w:t>
      </w:r>
      <w:r w:rsidR="003B37E4">
        <w:rPr>
          <w:rFonts w:hint="eastAsia"/>
          <w:sz w:val="24"/>
          <w:szCs w:val="24"/>
        </w:rPr>
        <w:t>、</w:t>
      </w:r>
      <w:r w:rsidR="003B37E4" w:rsidRPr="003B37E4">
        <w:rPr>
          <w:rFonts w:hint="eastAsia"/>
          <w:sz w:val="24"/>
          <w:szCs w:val="24"/>
        </w:rPr>
        <w:t>北京源峰私募基金管理合伙企业（有限合伙）、博时基金管理有限公司、华安基金管理有限公司、华泰柏瑞基金管理有限公司、</w:t>
      </w:r>
      <w:proofErr w:type="gramStart"/>
      <w:r w:rsidR="003B37E4" w:rsidRPr="003B37E4">
        <w:rPr>
          <w:rFonts w:hint="eastAsia"/>
          <w:sz w:val="24"/>
          <w:szCs w:val="24"/>
        </w:rPr>
        <w:t>汇添富基金</w:t>
      </w:r>
      <w:proofErr w:type="gramEnd"/>
      <w:r w:rsidR="003B37E4" w:rsidRPr="003B37E4">
        <w:rPr>
          <w:rFonts w:hint="eastAsia"/>
          <w:sz w:val="24"/>
          <w:szCs w:val="24"/>
        </w:rPr>
        <w:t>管理股份有限公司、嘉</w:t>
      </w:r>
      <w:proofErr w:type="gramStart"/>
      <w:r w:rsidR="003B37E4" w:rsidRPr="003B37E4">
        <w:rPr>
          <w:rFonts w:hint="eastAsia"/>
          <w:sz w:val="24"/>
          <w:szCs w:val="24"/>
        </w:rPr>
        <w:t>实基金</w:t>
      </w:r>
      <w:proofErr w:type="gramEnd"/>
      <w:r w:rsidR="003B37E4" w:rsidRPr="003B37E4">
        <w:rPr>
          <w:rFonts w:hint="eastAsia"/>
          <w:sz w:val="24"/>
          <w:szCs w:val="24"/>
        </w:rPr>
        <w:t>管理有限公司、建信基金管理有限责任公司、南方基金管理股份有限公司、鹏华基金管理有限公司、</w:t>
      </w:r>
      <w:proofErr w:type="gramStart"/>
      <w:r w:rsidR="003B37E4" w:rsidRPr="003B37E4">
        <w:rPr>
          <w:rFonts w:hint="eastAsia"/>
          <w:sz w:val="24"/>
          <w:szCs w:val="24"/>
        </w:rPr>
        <w:t>信达澳亚基</w:t>
      </w:r>
      <w:proofErr w:type="gramEnd"/>
      <w:r w:rsidR="003B37E4" w:rsidRPr="003B37E4">
        <w:rPr>
          <w:rFonts w:hint="eastAsia"/>
          <w:sz w:val="24"/>
          <w:szCs w:val="24"/>
        </w:rPr>
        <w:t>金管理有限公司、安信基金管理有限责任公司、大成基金管理有限公司、国泰基金管理有限公司、民生加</w:t>
      </w:r>
      <w:proofErr w:type="gramStart"/>
      <w:r w:rsidR="003B37E4" w:rsidRPr="003B37E4">
        <w:rPr>
          <w:rFonts w:hint="eastAsia"/>
          <w:sz w:val="24"/>
          <w:szCs w:val="24"/>
        </w:rPr>
        <w:t>银基金</w:t>
      </w:r>
      <w:proofErr w:type="gramEnd"/>
      <w:r w:rsidR="003B37E4" w:rsidRPr="003B37E4">
        <w:rPr>
          <w:rFonts w:hint="eastAsia"/>
          <w:sz w:val="24"/>
          <w:szCs w:val="24"/>
        </w:rPr>
        <w:t>管理有限公司、平安基金管理有限公司、融通基金管理有限公司、中国人寿养老保险股份有限公司、北京衍航投资管理有限公司、汇</w:t>
      </w:r>
      <w:proofErr w:type="gramStart"/>
      <w:r w:rsidR="003B37E4" w:rsidRPr="003B37E4">
        <w:rPr>
          <w:rFonts w:hint="eastAsia"/>
          <w:sz w:val="24"/>
          <w:szCs w:val="24"/>
        </w:rPr>
        <w:t>丰晋信</w:t>
      </w:r>
      <w:proofErr w:type="gramEnd"/>
      <w:r w:rsidR="003B37E4" w:rsidRPr="003B37E4">
        <w:rPr>
          <w:rFonts w:hint="eastAsia"/>
          <w:sz w:val="24"/>
          <w:szCs w:val="24"/>
        </w:rPr>
        <w:t>基金管理有限公司、金鹰基金管理有限公司、新华基金管理股份有限公司、</w:t>
      </w:r>
      <w:r w:rsidR="003B37E4" w:rsidRPr="003B37E4">
        <w:rPr>
          <w:rFonts w:hint="eastAsia"/>
          <w:sz w:val="24"/>
          <w:szCs w:val="24"/>
        </w:rPr>
        <w:t>Regents capital</w:t>
      </w:r>
      <w:r w:rsidR="003B37E4">
        <w:rPr>
          <w:rFonts w:hint="eastAsia"/>
          <w:sz w:val="24"/>
          <w:szCs w:val="24"/>
        </w:rPr>
        <w:t>等</w:t>
      </w:r>
    </w:p>
    <w:p w:rsidR="00B52504" w:rsidRPr="00754303" w:rsidRDefault="00B52504" w:rsidP="00B52504">
      <w:pPr>
        <w:spacing w:line="360" w:lineRule="auto"/>
        <w:ind w:leftChars="173" w:left="363"/>
        <w:rPr>
          <w:b/>
          <w:sz w:val="24"/>
          <w:szCs w:val="24"/>
        </w:rPr>
      </w:pPr>
      <w:r>
        <w:rPr>
          <w:b/>
          <w:sz w:val="24"/>
          <w:szCs w:val="24"/>
        </w:rPr>
        <w:t>2024</w:t>
      </w:r>
      <w:r>
        <w:rPr>
          <w:rFonts w:hint="eastAsia"/>
          <w:b/>
          <w:sz w:val="24"/>
          <w:szCs w:val="24"/>
        </w:rPr>
        <w:t>年</w:t>
      </w:r>
      <w:r>
        <w:rPr>
          <w:rFonts w:hint="eastAsia"/>
          <w:b/>
          <w:sz w:val="24"/>
          <w:szCs w:val="24"/>
        </w:rPr>
        <w:t>4</w:t>
      </w:r>
      <w:r>
        <w:rPr>
          <w:rFonts w:hint="eastAsia"/>
          <w:b/>
          <w:sz w:val="24"/>
          <w:szCs w:val="24"/>
        </w:rPr>
        <w:t>月</w:t>
      </w:r>
      <w:r w:rsidRPr="00754303">
        <w:rPr>
          <w:rFonts w:hint="eastAsia"/>
          <w:b/>
          <w:sz w:val="24"/>
          <w:szCs w:val="24"/>
        </w:rPr>
        <w:t>2</w:t>
      </w:r>
      <w:r w:rsidRPr="00754303">
        <w:rPr>
          <w:b/>
          <w:sz w:val="24"/>
          <w:szCs w:val="24"/>
        </w:rPr>
        <w:t>5</w:t>
      </w:r>
      <w:r w:rsidRPr="00754303">
        <w:rPr>
          <w:rFonts w:hint="eastAsia"/>
          <w:b/>
          <w:sz w:val="24"/>
          <w:szCs w:val="24"/>
        </w:rPr>
        <w:t>日下午：</w:t>
      </w:r>
    </w:p>
    <w:p w:rsidR="00B52504" w:rsidRDefault="00B52504" w:rsidP="00B52504">
      <w:pPr>
        <w:spacing w:line="360" w:lineRule="auto"/>
        <w:ind w:leftChars="173" w:left="363"/>
        <w:rPr>
          <w:sz w:val="24"/>
          <w:szCs w:val="24"/>
        </w:rPr>
      </w:pPr>
      <w:r>
        <w:rPr>
          <w:rFonts w:hint="eastAsia"/>
          <w:sz w:val="24"/>
          <w:szCs w:val="24"/>
        </w:rPr>
        <w:t>1</w:t>
      </w:r>
      <w:r>
        <w:rPr>
          <w:sz w:val="24"/>
          <w:szCs w:val="24"/>
        </w:rPr>
        <w:t>3</w:t>
      </w:r>
      <w:r>
        <w:rPr>
          <w:rFonts w:hint="eastAsia"/>
          <w:sz w:val="24"/>
          <w:szCs w:val="24"/>
        </w:rPr>
        <w:t>:3</w:t>
      </w:r>
      <w:r>
        <w:rPr>
          <w:sz w:val="24"/>
          <w:szCs w:val="24"/>
        </w:rPr>
        <w:t>0</w:t>
      </w:r>
      <w:r>
        <w:rPr>
          <w:rFonts w:hint="eastAsia"/>
          <w:sz w:val="24"/>
          <w:szCs w:val="24"/>
        </w:rPr>
        <w:t>-</w:t>
      </w:r>
      <w:r>
        <w:rPr>
          <w:sz w:val="24"/>
          <w:szCs w:val="24"/>
        </w:rPr>
        <w:t>14</w:t>
      </w:r>
      <w:r>
        <w:rPr>
          <w:rFonts w:hint="eastAsia"/>
          <w:sz w:val="24"/>
          <w:szCs w:val="24"/>
        </w:rPr>
        <w:t>:3</w:t>
      </w:r>
      <w:r>
        <w:rPr>
          <w:sz w:val="24"/>
          <w:szCs w:val="24"/>
        </w:rPr>
        <w:t xml:space="preserve">0 </w:t>
      </w:r>
      <w:r>
        <w:rPr>
          <w:rFonts w:hint="eastAsia"/>
          <w:sz w:val="24"/>
          <w:szCs w:val="24"/>
        </w:rPr>
        <w:t>华安基金</w:t>
      </w:r>
    </w:p>
    <w:p w:rsidR="00B52504" w:rsidRPr="00754303" w:rsidRDefault="00B52504" w:rsidP="00B52504">
      <w:pPr>
        <w:spacing w:line="360" w:lineRule="auto"/>
        <w:ind w:leftChars="173" w:left="363"/>
        <w:rPr>
          <w:sz w:val="24"/>
          <w:szCs w:val="24"/>
        </w:rPr>
      </w:pPr>
      <w:r w:rsidRPr="00754303">
        <w:rPr>
          <w:rFonts w:hint="eastAsia"/>
          <w:sz w:val="24"/>
          <w:szCs w:val="24"/>
        </w:rPr>
        <w:t>1</w:t>
      </w:r>
      <w:r w:rsidRPr="00754303">
        <w:rPr>
          <w:sz w:val="24"/>
          <w:szCs w:val="24"/>
        </w:rPr>
        <w:t>5</w:t>
      </w:r>
      <w:r w:rsidRPr="00754303">
        <w:rPr>
          <w:rFonts w:hint="eastAsia"/>
          <w:sz w:val="24"/>
          <w:szCs w:val="24"/>
        </w:rPr>
        <w:t>:3</w:t>
      </w:r>
      <w:r>
        <w:rPr>
          <w:sz w:val="24"/>
          <w:szCs w:val="24"/>
        </w:rPr>
        <w:t>0</w:t>
      </w:r>
      <w:r>
        <w:rPr>
          <w:rFonts w:hint="eastAsia"/>
          <w:sz w:val="24"/>
          <w:szCs w:val="24"/>
        </w:rPr>
        <w:t>-</w:t>
      </w:r>
      <w:r>
        <w:rPr>
          <w:sz w:val="24"/>
          <w:szCs w:val="24"/>
        </w:rPr>
        <w:t>16</w:t>
      </w:r>
      <w:r>
        <w:rPr>
          <w:rFonts w:hint="eastAsia"/>
          <w:sz w:val="24"/>
          <w:szCs w:val="24"/>
        </w:rPr>
        <w:t>:3</w:t>
      </w:r>
      <w:r>
        <w:rPr>
          <w:sz w:val="24"/>
          <w:szCs w:val="24"/>
        </w:rPr>
        <w:t xml:space="preserve">0 </w:t>
      </w:r>
      <w:r w:rsidRPr="00754303">
        <w:rPr>
          <w:rFonts w:hint="eastAsia"/>
          <w:sz w:val="24"/>
          <w:szCs w:val="24"/>
        </w:rPr>
        <w:t>兴业证券</w:t>
      </w:r>
    </w:p>
    <w:p w:rsidR="00B52504" w:rsidRDefault="00B52504" w:rsidP="00B52504">
      <w:pPr>
        <w:spacing w:line="360" w:lineRule="auto"/>
        <w:ind w:leftChars="173" w:left="363"/>
        <w:rPr>
          <w:sz w:val="24"/>
          <w:szCs w:val="24"/>
        </w:rPr>
      </w:pPr>
      <w:r>
        <w:rPr>
          <w:rFonts w:hint="eastAsia"/>
          <w:sz w:val="24"/>
          <w:szCs w:val="24"/>
        </w:rPr>
        <w:t>1</w:t>
      </w:r>
      <w:r>
        <w:rPr>
          <w:sz w:val="24"/>
          <w:szCs w:val="24"/>
        </w:rPr>
        <w:t>6</w:t>
      </w:r>
      <w:r>
        <w:rPr>
          <w:rFonts w:hint="eastAsia"/>
          <w:sz w:val="24"/>
          <w:szCs w:val="24"/>
        </w:rPr>
        <w:t>:3</w:t>
      </w:r>
      <w:r>
        <w:rPr>
          <w:sz w:val="24"/>
          <w:szCs w:val="24"/>
        </w:rPr>
        <w:t>0</w:t>
      </w:r>
      <w:r>
        <w:rPr>
          <w:rFonts w:hint="eastAsia"/>
          <w:sz w:val="24"/>
          <w:szCs w:val="24"/>
        </w:rPr>
        <w:t>-</w:t>
      </w:r>
      <w:r>
        <w:rPr>
          <w:sz w:val="24"/>
          <w:szCs w:val="24"/>
        </w:rPr>
        <w:t>17</w:t>
      </w:r>
      <w:r>
        <w:rPr>
          <w:rFonts w:hint="eastAsia"/>
          <w:sz w:val="24"/>
          <w:szCs w:val="24"/>
        </w:rPr>
        <w:t>:3</w:t>
      </w:r>
      <w:r>
        <w:rPr>
          <w:sz w:val="24"/>
          <w:szCs w:val="24"/>
        </w:rPr>
        <w:t xml:space="preserve">0 </w:t>
      </w:r>
      <w:r w:rsidRPr="00CA0AAE">
        <w:rPr>
          <w:rFonts w:hint="eastAsia"/>
          <w:sz w:val="24"/>
          <w:szCs w:val="24"/>
        </w:rPr>
        <w:t>富国基金</w:t>
      </w:r>
      <w:r>
        <w:rPr>
          <w:rFonts w:hint="eastAsia"/>
          <w:sz w:val="24"/>
          <w:szCs w:val="24"/>
        </w:rPr>
        <w:t>、</w:t>
      </w:r>
      <w:r w:rsidRPr="00CA0AAE">
        <w:rPr>
          <w:rFonts w:hint="eastAsia"/>
          <w:sz w:val="24"/>
          <w:szCs w:val="24"/>
        </w:rPr>
        <w:t>嘉实基金</w:t>
      </w:r>
    </w:p>
    <w:p w:rsidR="00B52504" w:rsidRPr="00A56E83" w:rsidRDefault="00B52504" w:rsidP="00B52504">
      <w:pPr>
        <w:spacing w:line="360" w:lineRule="auto"/>
        <w:ind w:leftChars="173" w:left="363"/>
        <w:rPr>
          <w:b/>
          <w:sz w:val="24"/>
          <w:szCs w:val="24"/>
        </w:rPr>
      </w:pPr>
      <w:r>
        <w:rPr>
          <w:b/>
          <w:sz w:val="24"/>
          <w:szCs w:val="24"/>
        </w:rPr>
        <w:t>2024</w:t>
      </w:r>
      <w:r>
        <w:rPr>
          <w:rFonts w:hint="eastAsia"/>
          <w:b/>
          <w:sz w:val="24"/>
          <w:szCs w:val="24"/>
        </w:rPr>
        <w:t>年</w:t>
      </w:r>
      <w:r>
        <w:rPr>
          <w:rFonts w:hint="eastAsia"/>
          <w:b/>
          <w:sz w:val="24"/>
          <w:szCs w:val="24"/>
        </w:rPr>
        <w:t>4</w:t>
      </w:r>
      <w:r>
        <w:rPr>
          <w:rFonts w:hint="eastAsia"/>
          <w:b/>
          <w:sz w:val="24"/>
          <w:szCs w:val="24"/>
        </w:rPr>
        <w:t>月</w:t>
      </w:r>
      <w:r w:rsidRPr="00A56E83">
        <w:rPr>
          <w:rFonts w:hint="eastAsia"/>
          <w:b/>
          <w:sz w:val="24"/>
          <w:szCs w:val="24"/>
        </w:rPr>
        <w:t>2</w:t>
      </w:r>
      <w:r w:rsidRPr="00A56E83">
        <w:rPr>
          <w:b/>
          <w:sz w:val="24"/>
          <w:szCs w:val="24"/>
        </w:rPr>
        <w:t>6</w:t>
      </w:r>
      <w:r w:rsidRPr="00A56E83">
        <w:rPr>
          <w:rFonts w:hint="eastAsia"/>
          <w:b/>
          <w:sz w:val="24"/>
          <w:szCs w:val="24"/>
        </w:rPr>
        <w:t>日上午：</w:t>
      </w:r>
    </w:p>
    <w:p w:rsidR="00B52504" w:rsidRPr="00A56E83" w:rsidRDefault="00B52504" w:rsidP="00B52504">
      <w:pPr>
        <w:spacing w:line="360" w:lineRule="auto"/>
        <w:ind w:leftChars="173" w:left="363"/>
        <w:rPr>
          <w:sz w:val="24"/>
          <w:szCs w:val="24"/>
        </w:rPr>
      </w:pPr>
      <w:r w:rsidRPr="00A56E83">
        <w:rPr>
          <w:rFonts w:hint="eastAsia"/>
          <w:sz w:val="24"/>
          <w:szCs w:val="24"/>
        </w:rPr>
        <w:t>9:0</w:t>
      </w:r>
      <w:r w:rsidRPr="00A56E83">
        <w:rPr>
          <w:sz w:val="24"/>
          <w:szCs w:val="24"/>
        </w:rPr>
        <w:t>0</w:t>
      </w:r>
      <w:r w:rsidRPr="00A56E83">
        <w:rPr>
          <w:rFonts w:hint="eastAsia"/>
          <w:sz w:val="24"/>
          <w:szCs w:val="24"/>
        </w:rPr>
        <w:t>-</w:t>
      </w:r>
      <w:r w:rsidRPr="00A56E83">
        <w:rPr>
          <w:sz w:val="24"/>
          <w:szCs w:val="24"/>
        </w:rPr>
        <w:t>10</w:t>
      </w:r>
      <w:r w:rsidRPr="00A56E83">
        <w:rPr>
          <w:rFonts w:hint="eastAsia"/>
          <w:sz w:val="24"/>
          <w:szCs w:val="24"/>
        </w:rPr>
        <w:t>:0</w:t>
      </w:r>
      <w:r>
        <w:rPr>
          <w:sz w:val="24"/>
          <w:szCs w:val="24"/>
        </w:rPr>
        <w:t xml:space="preserve">0 </w:t>
      </w:r>
      <w:r w:rsidRPr="00A56E83">
        <w:rPr>
          <w:rFonts w:hint="eastAsia"/>
          <w:sz w:val="24"/>
          <w:szCs w:val="24"/>
        </w:rPr>
        <w:t>景顺长城</w:t>
      </w:r>
    </w:p>
    <w:p w:rsidR="00B52504" w:rsidRPr="00A56E83" w:rsidRDefault="00B52504" w:rsidP="00B52504">
      <w:pPr>
        <w:spacing w:line="360" w:lineRule="auto"/>
        <w:ind w:leftChars="173" w:left="363"/>
        <w:rPr>
          <w:sz w:val="24"/>
          <w:szCs w:val="24"/>
        </w:rPr>
      </w:pPr>
      <w:r w:rsidRPr="00A56E83">
        <w:rPr>
          <w:rFonts w:hint="eastAsia"/>
          <w:sz w:val="24"/>
          <w:szCs w:val="24"/>
        </w:rPr>
        <w:t>1</w:t>
      </w:r>
      <w:r w:rsidRPr="00A56E83">
        <w:rPr>
          <w:sz w:val="24"/>
          <w:szCs w:val="24"/>
        </w:rPr>
        <w:t>0</w:t>
      </w:r>
      <w:r w:rsidRPr="00A56E83">
        <w:rPr>
          <w:rFonts w:hint="eastAsia"/>
          <w:sz w:val="24"/>
          <w:szCs w:val="24"/>
        </w:rPr>
        <w:t>:3</w:t>
      </w:r>
      <w:r w:rsidRPr="00A56E83">
        <w:rPr>
          <w:sz w:val="24"/>
          <w:szCs w:val="24"/>
        </w:rPr>
        <w:t>0</w:t>
      </w:r>
      <w:r w:rsidRPr="00A56E83">
        <w:rPr>
          <w:rFonts w:hint="eastAsia"/>
          <w:sz w:val="24"/>
          <w:szCs w:val="24"/>
        </w:rPr>
        <w:t>-</w:t>
      </w:r>
      <w:r w:rsidRPr="00A56E83">
        <w:rPr>
          <w:sz w:val="24"/>
          <w:szCs w:val="24"/>
        </w:rPr>
        <w:t>11</w:t>
      </w:r>
      <w:r w:rsidRPr="00A56E83">
        <w:rPr>
          <w:rFonts w:hint="eastAsia"/>
          <w:sz w:val="24"/>
          <w:szCs w:val="24"/>
        </w:rPr>
        <w:t>:3</w:t>
      </w:r>
      <w:r w:rsidRPr="00A56E83">
        <w:rPr>
          <w:sz w:val="24"/>
          <w:szCs w:val="24"/>
        </w:rPr>
        <w:t xml:space="preserve">0 </w:t>
      </w:r>
      <w:r w:rsidRPr="00A56E83">
        <w:rPr>
          <w:rFonts w:hint="eastAsia"/>
          <w:sz w:val="24"/>
          <w:szCs w:val="24"/>
        </w:rPr>
        <w:t>华泰保兴</w:t>
      </w:r>
    </w:p>
    <w:p w:rsidR="00B52504" w:rsidRPr="00A56E83" w:rsidRDefault="00B52504" w:rsidP="00B52504">
      <w:pPr>
        <w:spacing w:line="360" w:lineRule="auto"/>
        <w:ind w:leftChars="173" w:left="363"/>
        <w:rPr>
          <w:b/>
          <w:sz w:val="24"/>
          <w:szCs w:val="24"/>
        </w:rPr>
      </w:pPr>
      <w:r>
        <w:rPr>
          <w:b/>
          <w:sz w:val="24"/>
          <w:szCs w:val="24"/>
        </w:rPr>
        <w:t>2024</w:t>
      </w:r>
      <w:r>
        <w:rPr>
          <w:rFonts w:hint="eastAsia"/>
          <w:b/>
          <w:sz w:val="24"/>
          <w:szCs w:val="24"/>
        </w:rPr>
        <w:t>年</w:t>
      </w:r>
      <w:r>
        <w:rPr>
          <w:rFonts w:hint="eastAsia"/>
          <w:b/>
          <w:sz w:val="24"/>
          <w:szCs w:val="24"/>
        </w:rPr>
        <w:t>4</w:t>
      </w:r>
      <w:r>
        <w:rPr>
          <w:rFonts w:hint="eastAsia"/>
          <w:b/>
          <w:sz w:val="24"/>
          <w:szCs w:val="24"/>
        </w:rPr>
        <w:t>月</w:t>
      </w:r>
      <w:r w:rsidRPr="00A56E83">
        <w:rPr>
          <w:rFonts w:hint="eastAsia"/>
          <w:b/>
          <w:sz w:val="24"/>
          <w:szCs w:val="24"/>
        </w:rPr>
        <w:t>2</w:t>
      </w:r>
      <w:r w:rsidRPr="00A56E83">
        <w:rPr>
          <w:b/>
          <w:sz w:val="24"/>
          <w:szCs w:val="24"/>
        </w:rPr>
        <w:t>6</w:t>
      </w:r>
      <w:r w:rsidRPr="00A56E83">
        <w:rPr>
          <w:rFonts w:hint="eastAsia"/>
          <w:b/>
          <w:sz w:val="24"/>
          <w:szCs w:val="24"/>
        </w:rPr>
        <w:t>日下午：</w:t>
      </w:r>
    </w:p>
    <w:p w:rsidR="00B52504" w:rsidRPr="00A56E83" w:rsidRDefault="00B52504" w:rsidP="00B52504">
      <w:pPr>
        <w:spacing w:line="360" w:lineRule="auto"/>
        <w:ind w:leftChars="173" w:left="363"/>
        <w:rPr>
          <w:sz w:val="24"/>
          <w:szCs w:val="24"/>
        </w:rPr>
      </w:pPr>
    </w:p>
    <w:p w:rsidR="00B52504" w:rsidRDefault="00B52504" w:rsidP="00B52504">
      <w:pPr>
        <w:spacing w:line="360" w:lineRule="auto"/>
        <w:ind w:leftChars="173" w:left="363"/>
        <w:rPr>
          <w:sz w:val="24"/>
          <w:szCs w:val="24"/>
        </w:rPr>
      </w:pPr>
      <w:r w:rsidRPr="00A56E83">
        <w:rPr>
          <w:rFonts w:hint="eastAsia"/>
          <w:sz w:val="24"/>
          <w:szCs w:val="24"/>
        </w:rPr>
        <w:t>13:30-14:30</w:t>
      </w:r>
      <w:r w:rsidRPr="00A56E83">
        <w:rPr>
          <w:rFonts w:hint="eastAsia"/>
          <w:sz w:val="24"/>
          <w:szCs w:val="24"/>
        </w:rPr>
        <w:t>：新华基金</w:t>
      </w:r>
      <w:r w:rsidRPr="00A56E83">
        <w:rPr>
          <w:rFonts w:hint="eastAsia"/>
          <w:sz w:val="24"/>
          <w:szCs w:val="24"/>
        </w:rPr>
        <w:t>+</w:t>
      </w:r>
      <w:r w:rsidRPr="00A56E83">
        <w:rPr>
          <w:rFonts w:hint="eastAsia"/>
          <w:sz w:val="24"/>
          <w:szCs w:val="24"/>
        </w:rPr>
        <w:t>中邮基金</w:t>
      </w:r>
    </w:p>
    <w:p w:rsidR="00B52504" w:rsidRDefault="00B52504" w:rsidP="00B52504">
      <w:pPr>
        <w:spacing w:line="360" w:lineRule="auto"/>
        <w:ind w:leftChars="173" w:left="363"/>
        <w:rPr>
          <w:sz w:val="24"/>
          <w:szCs w:val="24"/>
        </w:rPr>
      </w:pPr>
      <w:r w:rsidRPr="00A56E83">
        <w:rPr>
          <w:rFonts w:hint="eastAsia"/>
          <w:sz w:val="24"/>
          <w:szCs w:val="24"/>
        </w:rPr>
        <w:t>15:00-16:00</w:t>
      </w:r>
      <w:r w:rsidRPr="00A56E83">
        <w:rPr>
          <w:rFonts w:hint="eastAsia"/>
          <w:sz w:val="24"/>
          <w:szCs w:val="24"/>
        </w:rPr>
        <w:t>：民生加银</w:t>
      </w:r>
      <w:r>
        <w:rPr>
          <w:rFonts w:hint="eastAsia"/>
          <w:sz w:val="24"/>
          <w:szCs w:val="24"/>
        </w:rPr>
        <w:t>、</w:t>
      </w:r>
      <w:r w:rsidRPr="00A56E83">
        <w:rPr>
          <w:rFonts w:hint="eastAsia"/>
          <w:sz w:val="24"/>
          <w:szCs w:val="24"/>
        </w:rPr>
        <w:t>建信基金</w:t>
      </w:r>
    </w:p>
    <w:p w:rsidR="00B52504" w:rsidRPr="001F0AEF" w:rsidRDefault="00B52504" w:rsidP="00B52504">
      <w:pPr>
        <w:spacing w:line="360" w:lineRule="auto"/>
        <w:ind w:leftChars="173" w:left="363"/>
        <w:rPr>
          <w:color w:val="000000" w:themeColor="text1"/>
          <w:sz w:val="24"/>
          <w:szCs w:val="24"/>
        </w:rPr>
      </w:pPr>
      <w:r w:rsidRPr="00A56E83">
        <w:rPr>
          <w:rFonts w:hint="eastAsia"/>
          <w:sz w:val="24"/>
          <w:szCs w:val="24"/>
        </w:rPr>
        <w:lastRenderedPageBreak/>
        <w:t>16:</w:t>
      </w:r>
      <w:r w:rsidRPr="001F0AEF">
        <w:rPr>
          <w:rFonts w:hint="eastAsia"/>
          <w:color w:val="000000" w:themeColor="text1"/>
          <w:sz w:val="24"/>
          <w:szCs w:val="24"/>
        </w:rPr>
        <w:t>0</w:t>
      </w:r>
      <w:r w:rsidRPr="001F0AEF">
        <w:rPr>
          <w:color w:val="000000" w:themeColor="text1"/>
          <w:sz w:val="24"/>
          <w:szCs w:val="24"/>
        </w:rPr>
        <w:t>0</w:t>
      </w:r>
      <w:r w:rsidRPr="001F0AEF">
        <w:rPr>
          <w:rFonts w:hint="eastAsia"/>
          <w:color w:val="000000" w:themeColor="text1"/>
          <w:sz w:val="24"/>
          <w:szCs w:val="24"/>
        </w:rPr>
        <w:t>-17:</w:t>
      </w:r>
      <w:r w:rsidRPr="001F0AEF">
        <w:rPr>
          <w:color w:val="000000" w:themeColor="text1"/>
          <w:sz w:val="24"/>
          <w:szCs w:val="24"/>
        </w:rPr>
        <w:t>30</w:t>
      </w:r>
      <w:r w:rsidRPr="001F0AEF">
        <w:rPr>
          <w:rFonts w:hint="eastAsia"/>
          <w:color w:val="000000" w:themeColor="text1"/>
          <w:sz w:val="24"/>
          <w:szCs w:val="24"/>
        </w:rPr>
        <w:t xml:space="preserve"> </w:t>
      </w:r>
      <w:r w:rsidRPr="001F0AEF">
        <w:rPr>
          <w:rFonts w:hint="eastAsia"/>
          <w:color w:val="000000" w:themeColor="text1"/>
          <w:sz w:val="24"/>
          <w:szCs w:val="24"/>
        </w:rPr>
        <w:t>银华基金、</w:t>
      </w:r>
      <w:proofErr w:type="gramStart"/>
      <w:r w:rsidRPr="001F0AEF">
        <w:rPr>
          <w:rFonts w:hint="eastAsia"/>
          <w:color w:val="000000" w:themeColor="text1"/>
          <w:sz w:val="24"/>
          <w:szCs w:val="24"/>
        </w:rPr>
        <w:t>工银瑞信</w:t>
      </w:r>
      <w:proofErr w:type="gramEnd"/>
    </w:p>
    <w:p w:rsidR="00B52504" w:rsidRPr="001F0AEF" w:rsidRDefault="00B52504" w:rsidP="00B52504">
      <w:pPr>
        <w:spacing w:line="360" w:lineRule="auto"/>
        <w:ind w:leftChars="173" w:left="363"/>
        <w:rPr>
          <w:color w:val="000000" w:themeColor="text1"/>
          <w:sz w:val="24"/>
          <w:szCs w:val="24"/>
        </w:rPr>
      </w:pPr>
      <w:r w:rsidRPr="001F0AEF">
        <w:rPr>
          <w:color w:val="000000" w:themeColor="text1"/>
          <w:sz w:val="24"/>
          <w:szCs w:val="24"/>
        </w:rPr>
        <w:t>19</w:t>
      </w:r>
      <w:r w:rsidRPr="001F0AEF">
        <w:rPr>
          <w:rFonts w:hint="eastAsia"/>
          <w:color w:val="000000" w:themeColor="text1"/>
          <w:sz w:val="24"/>
          <w:szCs w:val="24"/>
        </w:rPr>
        <w:t>:0</w:t>
      </w:r>
      <w:r w:rsidRPr="001F0AEF">
        <w:rPr>
          <w:color w:val="000000" w:themeColor="text1"/>
          <w:sz w:val="24"/>
          <w:szCs w:val="24"/>
        </w:rPr>
        <w:t>0</w:t>
      </w:r>
      <w:r w:rsidRPr="001F0AEF">
        <w:rPr>
          <w:rFonts w:hint="eastAsia"/>
          <w:color w:val="000000" w:themeColor="text1"/>
          <w:sz w:val="24"/>
          <w:szCs w:val="24"/>
        </w:rPr>
        <w:t>-</w:t>
      </w:r>
      <w:r w:rsidRPr="001F0AEF">
        <w:rPr>
          <w:color w:val="000000" w:themeColor="text1"/>
          <w:sz w:val="24"/>
          <w:szCs w:val="24"/>
        </w:rPr>
        <w:t>20</w:t>
      </w:r>
      <w:r w:rsidRPr="001F0AEF">
        <w:rPr>
          <w:rFonts w:hint="eastAsia"/>
          <w:color w:val="000000" w:themeColor="text1"/>
          <w:sz w:val="24"/>
          <w:szCs w:val="24"/>
        </w:rPr>
        <w:t>:0</w:t>
      </w:r>
      <w:r w:rsidRPr="001F0AEF">
        <w:rPr>
          <w:color w:val="000000" w:themeColor="text1"/>
          <w:sz w:val="24"/>
          <w:szCs w:val="24"/>
        </w:rPr>
        <w:t>0</w:t>
      </w:r>
      <w:r w:rsidRPr="001F0AEF">
        <w:rPr>
          <w:rFonts w:hint="eastAsia"/>
          <w:color w:val="000000" w:themeColor="text1"/>
          <w:sz w:val="24"/>
          <w:szCs w:val="24"/>
        </w:rPr>
        <w:t>：</w:t>
      </w:r>
      <w:proofErr w:type="gramStart"/>
      <w:r w:rsidRPr="001F0AEF">
        <w:rPr>
          <w:rFonts w:hint="eastAsia"/>
          <w:color w:val="000000" w:themeColor="text1"/>
          <w:sz w:val="24"/>
          <w:szCs w:val="24"/>
        </w:rPr>
        <w:t>申万菱</w:t>
      </w:r>
      <w:proofErr w:type="gramEnd"/>
      <w:r w:rsidRPr="001F0AEF">
        <w:rPr>
          <w:rFonts w:hint="eastAsia"/>
          <w:color w:val="000000" w:themeColor="text1"/>
          <w:sz w:val="24"/>
          <w:szCs w:val="24"/>
        </w:rPr>
        <w:t>信</w:t>
      </w:r>
      <w:r w:rsidRPr="001F0AEF">
        <w:rPr>
          <w:rFonts w:hint="eastAsia"/>
          <w:color w:val="000000" w:themeColor="text1"/>
          <w:sz w:val="24"/>
          <w:szCs w:val="24"/>
        </w:rPr>
        <w:t xml:space="preserve"> </w:t>
      </w:r>
      <w:r w:rsidRPr="001F0AEF">
        <w:rPr>
          <w:color w:val="000000" w:themeColor="text1"/>
          <w:sz w:val="24"/>
          <w:szCs w:val="24"/>
        </w:rPr>
        <w:t xml:space="preserve"> </w:t>
      </w:r>
      <w:r w:rsidRPr="001F0AEF">
        <w:rPr>
          <w:rFonts w:hint="eastAsia"/>
          <w:color w:val="000000" w:themeColor="text1"/>
          <w:sz w:val="24"/>
          <w:szCs w:val="24"/>
        </w:rPr>
        <w:t>现场交流</w:t>
      </w:r>
    </w:p>
    <w:p w:rsidR="00B52504" w:rsidRPr="001F0AEF" w:rsidRDefault="00B52504" w:rsidP="00B52504">
      <w:pPr>
        <w:spacing w:line="360" w:lineRule="auto"/>
        <w:ind w:leftChars="173" w:left="363"/>
        <w:rPr>
          <w:b/>
          <w:color w:val="000000" w:themeColor="text1"/>
          <w:sz w:val="24"/>
          <w:szCs w:val="24"/>
        </w:rPr>
      </w:pPr>
      <w:r w:rsidRPr="001F0AEF">
        <w:rPr>
          <w:rFonts w:hint="eastAsia"/>
          <w:b/>
          <w:color w:val="000000" w:themeColor="text1"/>
          <w:sz w:val="24"/>
          <w:szCs w:val="24"/>
        </w:rPr>
        <w:t>2</w:t>
      </w:r>
      <w:r w:rsidRPr="001F0AEF">
        <w:rPr>
          <w:b/>
          <w:color w:val="000000" w:themeColor="text1"/>
          <w:sz w:val="24"/>
          <w:szCs w:val="24"/>
        </w:rPr>
        <w:t>024</w:t>
      </w:r>
      <w:r w:rsidRPr="001F0AEF">
        <w:rPr>
          <w:rFonts w:hint="eastAsia"/>
          <w:b/>
          <w:color w:val="000000" w:themeColor="text1"/>
          <w:sz w:val="24"/>
          <w:szCs w:val="24"/>
        </w:rPr>
        <w:t>年</w:t>
      </w:r>
      <w:r w:rsidRPr="001F0AEF">
        <w:rPr>
          <w:rFonts w:hint="eastAsia"/>
          <w:b/>
          <w:color w:val="000000" w:themeColor="text1"/>
          <w:sz w:val="24"/>
          <w:szCs w:val="24"/>
        </w:rPr>
        <w:t>4</w:t>
      </w:r>
      <w:r w:rsidRPr="001F0AEF">
        <w:rPr>
          <w:rFonts w:hint="eastAsia"/>
          <w:b/>
          <w:color w:val="000000" w:themeColor="text1"/>
          <w:sz w:val="24"/>
          <w:szCs w:val="24"/>
        </w:rPr>
        <w:t>月</w:t>
      </w:r>
      <w:r w:rsidRPr="001F0AEF">
        <w:rPr>
          <w:rFonts w:hint="eastAsia"/>
          <w:b/>
          <w:color w:val="000000" w:themeColor="text1"/>
          <w:sz w:val="24"/>
          <w:szCs w:val="24"/>
        </w:rPr>
        <w:t>2</w:t>
      </w:r>
      <w:r w:rsidRPr="001F0AEF">
        <w:rPr>
          <w:b/>
          <w:color w:val="000000" w:themeColor="text1"/>
          <w:sz w:val="24"/>
          <w:szCs w:val="24"/>
        </w:rPr>
        <w:t>9</w:t>
      </w:r>
      <w:r w:rsidRPr="001F0AEF">
        <w:rPr>
          <w:rFonts w:hint="eastAsia"/>
          <w:b/>
          <w:color w:val="000000" w:themeColor="text1"/>
          <w:sz w:val="24"/>
          <w:szCs w:val="24"/>
        </w:rPr>
        <w:t>日上午：</w:t>
      </w:r>
    </w:p>
    <w:p w:rsidR="00B52504" w:rsidRPr="001F0AEF" w:rsidRDefault="00B52504" w:rsidP="00B52504">
      <w:pPr>
        <w:spacing w:line="360" w:lineRule="auto"/>
        <w:ind w:leftChars="173" w:left="363"/>
        <w:rPr>
          <w:color w:val="000000" w:themeColor="text1"/>
          <w:sz w:val="24"/>
          <w:szCs w:val="24"/>
        </w:rPr>
      </w:pPr>
      <w:r w:rsidRPr="001F0AEF">
        <w:rPr>
          <w:rFonts w:hint="eastAsia"/>
          <w:color w:val="000000" w:themeColor="text1"/>
          <w:sz w:val="24"/>
          <w:szCs w:val="24"/>
        </w:rPr>
        <w:t>1</w:t>
      </w:r>
      <w:r w:rsidRPr="001F0AEF">
        <w:rPr>
          <w:color w:val="000000" w:themeColor="text1"/>
          <w:sz w:val="24"/>
          <w:szCs w:val="24"/>
        </w:rPr>
        <w:t>0</w:t>
      </w:r>
      <w:r w:rsidRPr="001F0AEF">
        <w:rPr>
          <w:rFonts w:hint="eastAsia"/>
          <w:color w:val="000000" w:themeColor="text1"/>
          <w:sz w:val="24"/>
          <w:szCs w:val="24"/>
        </w:rPr>
        <w:t>:</w:t>
      </w:r>
      <w:r w:rsidRPr="001F0AEF">
        <w:rPr>
          <w:color w:val="000000" w:themeColor="text1"/>
          <w:sz w:val="24"/>
          <w:szCs w:val="24"/>
        </w:rPr>
        <w:t>00</w:t>
      </w:r>
      <w:r w:rsidRPr="001F0AEF">
        <w:rPr>
          <w:rFonts w:hint="eastAsia"/>
          <w:color w:val="000000" w:themeColor="text1"/>
          <w:sz w:val="24"/>
          <w:szCs w:val="24"/>
        </w:rPr>
        <w:t>-</w:t>
      </w:r>
      <w:r w:rsidRPr="001F0AEF">
        <w:rPr>
          <w:color w:val="000000" w:themeColor="text1"/>
          <w:sz w:val="24"/>
          <w:szCs w:val="24"/>
        </w:rPr>
        <w:t>11</w:t>
      </w:r>
      <w:r w:rsidRPr="001F0AEF">
        <w:rPr>
          <w:rFonts w:hint="eastAsia"/>
          <w:color w:val="000000" w:themeColor="text1"/>
          <w:sz w:val="24"/>
          <w:szCs w:val="24"/>
        </w:rPr>
        <w:t>:</w:t>
      </w:r>
      <w:r w:rsidRPr="001F0AEF">
        <w:rPr>
          <w:color w:val="000000" w:themeColor="text1"/>
          <w:sz w:val="24"/>
          <w:szCs w:val="24"/>
        </w:rPr>
        <w:t xml:space="preserve"> 00</w:t>
      </w:r>
      <w:r w:rsidRPr="001F0AEF">
        <w:rPr>
          <w:rFonts w:hint="eastAsia"/>
          <w:color w:val="000000" w:themeColor="text1"/>
          <w:sz w:val="24"/>
          <w:szCs w:val="24"/>
        </w:rPr>
        <w:t>摩根基金</w:t>
      </w:r>
    </w:p>
    <w:p w:rsidR="00B52504" w:rsidRPr="001F0AEF" w:rsidRDefault="00B52504" w:rsidP="00B52504">
      <w:pPr>
        <w:spacing w:line="360" w:lineRule="auto"/>
        <w:ind w:leftChars="173" w:left="363"/>
        <w:rPr>
          <w:color w:val="000000" w:themeColor="text1"/>
          <w:sz w:val="24"/>
          <w:szCs w:val="24"/>
        </w:rPr>
      </w:pPr>
      <w:r w:rsidRPr="001F0AEF">
        <w:rPr>
          <w:rFonts w:hint="eastAsia"/>
          <w:color w:val="000000" w:themeColor="text1"/>
          <w:sz w:val="24"/>
          <w:szCs w:val="24"/>
        </w:rPr>
        <w:t>11</w:t>
      </w:r>
      <w:r w:rsidRPr="001F0AEF">
        <w:rPr>
          <w:color w:val="000000" w:themeColor="text1"/>
          <w:sz w:val="24"/>
          <w:szCs w:val="24"/>
        </w:rPr>
        <w:t>:00</w:t>
      </w:r>
      <w:r w:rsidRPr="001F0AEF">
        <w:rPr>
          <w:rFonts w:hint="eastAsia"/>
          <w:color w:val="000000" w:themeColor="text1"/>
          <w:sz w:val="24"/>
          <w:szCs w:val="24"/>
        </w:rPr>
        <w:t>-12:0</w:t>
      </w:r>
      <w:r w:rsidRPr="001F0AEF">
        <w:rPr>
          <w:color w:val="000000" w:themeColor="text1"/>
          <w:sz w:val="24"/>
          <w:szCs w:val="24"/>
        </w:rPr>
        <w:t>0</w:t>
      </w:r>
      <w:r w:rsidRPr="001F0AEF">
        <w:rPr>
          <w:rFonts w:hint="eastAsia"/>
          <w:color w:val="000000" w:themeColor="text1"/>
          <w:sz w:val="24"/>
          <w:szCs w:val="24"/>
        </w:rPr>
        <w:t>鹏华基金</w:t>
      </w:r>
      <w:r w:rsidRPr="001F0AEF">
        <w:rPr>
          <w:rFonts w:hint="eastAsia"/>
          <w:color w:val="000000" w:themeColor="text1"/>
          <w:sz w:val="24"/>
          <w:szCs w:val="24"/>
        </w:rPr>
        <w:t>+</w:t>
      </w:r>
      <w:r w:rsidRPr="001F0AEF">
        <w:rPr>
          <w:rFonts w:hint="eastAsia"/>
          <w:color w:val="000000" w:themeColor="text1"/>
          <w:sz w:val="24"/>
          <w:szCs w:val="24"/>
        </w:rPr>
        <w:t>博时基金</w:t>
      </w:r>
    </w:p>
    <w:p w:rsidR="00B52504" w:rsidRPr="001F0AEF" w:rsidRDefault="00B52504" w:rsidP="00B52504">
      <w:pPr>
        <w:spacing w:line="360" w:lineRule="auto"/>
        <w:ind w:leftChars="173" w:left="363"/>
        <w:rPr>
          <w:color w:val="000000" w:themeColor="text1"/>
          <w:sz w:val="24"/>
          <w:szCs w:val="24"/>
        </w:rPr>
      </w:pPr>
      <w:r w:rsidRPr="001F0AEF">
        <w:rPr>
          <w:color w:val="000000" w:themeColor="text1"/>
          <w:sz w:val="24"/>
          <w:szCs w:val="24"/>
        </w:rPr>
        <w:t>13</w:t>
      </w:r>
      <w:r w:rsidRPr="001F0AEF">
        <w:rPr>
          <w:rFonts w:hint="eastAsia"/>
          <w:color w:val="000000" w:themeColor="text1"/>
          <w:sz w:val="24"/>
          <w:szCs w:val="24"/>
        </w:rPr>
        <w:t>:0</w:t>
      </w:r>
      <w:r w:rsidRPr="001F0AEF">
        <w:rPr>
          <w:color w:val="000000" w:themeColor="text1"/>
          <w:sz w:val="24"/>
          <w:szCs w:val="24"/>
        </w:rPr>
        <w:t>0</w:t>
      </w:r>
      <w:r w:rsidRPr="001F0AEF">
        <w:rPr>
          <w:rFonts w:hint="eastAsia"/>
          <w:color w:val="000000" w:themeColor="text1"/>
          <w:sz w:val="24"/>
          <w:szCs w:val="24"/>
        </w:rPr>
        <w:t>-</w:t>
      </w:r>
      <w:r w:rsidRPr="001F0AEF">
        <w:rPr>
          <w:color w:val="000000" w:themeColor="text1"/>
          <w:sz w:val="24"/>
          <w:szCs w:val="24"/>
        </w:rPr>
        <w:t>14</w:t>
      </w:r>
      <w:r w:rsidRPr="001F0AEF">
        <w:rPr>
          <w:rFonts w:hint="eastAsia"/>
          <w:color w:val="000000" w:themeColor="text1"/>
          <w:sz w:val="24"/>
          <w:szCs w:val="24"/>
        </w:rPr>
        <w:t>:0</w:t>
      </w:r>
      <w:r w:rsidRPr="001F0AEF">
        <w:rPr>
          <w:color w:val="000000" w:themeColor="text1"/>
          <w:sz w:val="24"/>
          <w:szCs w:val="24"/>
        </w:rPr>
        <w:t>0</w:t>
      </w:r>
      <w:r w:rsidRPr="001F0AEF">
        <w:rPr>
          <w:rFonts w:hint="eastAsia"/>
          <w:color w:val="000000" w:themeColor="text1"/>
          <w:sz w:val="24"/>
          <w:szCs w:val="24"/>
        </w:rPr>
        <w:t>南方基金</w:t>
      </w:r>
    </w:p>
    <w:p w:rsidR="00B52504" w:rsidRPr="001F0AEF" w:rsidRDefault="00B52504" w:rsidP="00B52504">
      <w:pPr>
        <w:spacing w:line="360" w:lineRule="auto"/>
        <w:ind w:leftChars="173" w:left="363"/>
        <w:rPr>
          <w:color w:val="000000" w:themeColor="text1"/>
          <w:sz w:val="24"/>
          <w:szCs w:val="24"/>
        </w:rPr>
      </w:pPr>
      <w:r w:rsidRPr="001F0AEF">
        <w:rPr>
          <w:rFonts w:hint="eastAsia"/>
          <w:color w:val="000000" w:themeColor="text1"/>
          <w:sz w:val="24"/>
          <w:szCs w:val="24"/>
        </w:rPr>
        <w:t>1</w:t>
      </w:r>
      <w:r w:rsidRPr="001F0AEF">
        <w:rPr>
          <w:color w:val="000000" w:themeColor="text1"/>
          <w:sz w:val="24"/>
          <w:szCs w:val="24"/>
        </w:rPr>
        <w:t>4</w:t>
      </w:r>
      <w:r w:rsidRPr="001F0AEF">
        <w:rPr>
          <w:rFonts w:hint="eastAsia"/>
          <w:color w:val="000000" w:themeColor="text1"/>
          <w:sz w:val="24"/>
          <w:szCs w:val="24"/>
        </w:rPr>
        <w:t>:</w:t>
      </w:r>
      <w:r w:rsidRPr="001F0AEF">
        <w:rPr>
          <w:color w:val="000000" w:themeColor="text1"/>
          <w:sz w:val="24"/>
          <w:szCs w:val="24"/>
        </w:rPr>
        <w:t>00</w:t>
      </w:r>
      <w:r w:rsidRPr="001F0AEF">
        <w:rPr>
          <w:rFonts w:hint="eastAsia"/>
          <w:color w:val="000000" w:themeColor="text1"/>
          <w:sz w:val="24"/>
          <w:szCs w:val="24"/>
        </w:rPr>
        <w:t>-</w:t>
      </w:r>
      <w:r w:rsidRPr="001F0AEF">
        <w:rPr>
          <w:color w:val="000000" w:themeColor="text1"/>
          <w:sz w:val="24"/>
          <w:szCs w:val="24"/>
        </w:rPr>
        <w:t>15</w:t>
      </w:r>
      <w:r w:rsidRPr="001F0AEF">
        <w:rPr>
          <w:rFonts w:hint="eastAsia"/>
          <w:color w:val="000000" w:themeColor="text1"/>
          <w:sz w:val="24"/>
          <w:szCs w:val="24"/>
        </w:rPr>
        <w:t>:</w:t>
      </w:r>
      <w:r w:rsidRPr="001F0AEF">
        <w:rPr>
          <w:color w:val="000000" w:themeColor="text1"/>
          <w:sz w:val="24"/>
          <w:szCs w:val="24"/>
        </w:rPr>
        <w:t xml:space="preserve">00 </w:t>
      </w:r>
      <w:r w:rsidRPr="001F0AEF">
        <w:rPr>
          <w:rFonts w:hint="eastAsia"/>
          <w:color w:val="000000" w:themeColor="text1"/>
          <w:sz w:val="24"/>
          <w:szCs w:val="24"/>
        </w:rPr>
        <w:t>金鹰基金</w:t>
      </w:r>
    </w:p>
    <w:p w:rsidR="00D45035" w:rsidRPr="001F0AEF" w:rsidRDefault="0019354D" w:rsidP="0019354D">
      <w:pPr>
        <w:spacing w:line="360" w:lineRule="auto"/>
        <w:ind w:leftChars="173" w:left="363"/>
        <w:rPr>
          <w:b/>
          <w:color w:val="000000" w:themeColor="text1"/>
          <w:sz w:val="24"/>
          <w:szCs w:val="24"/>
        </w:rPr>
      </w:pPr>
      <w:r w:rsidRPr="001F0AEF">
        <w:rPr>
          <w:rFonts w:hint="eastAsia"/>
          <w:b/>
          <w:color w:val="000000" w:themeColor="text1"/>
          <w:sz w:val="24"/>
          <w:szCs w:val="24"/>
        </w:rPr>
        <w:t>2</w:t>
      </w:r>
      <w:r w:rsidRPr="001F0AEF">
        <w:rPr>
          <w:b/>
          <w:color w:val="000000" w:themeColor="text1"/>
          <w:sz w:val="24"/>
          <w:szCs w:val="24"/>
        </w:rPr>
        <w:t>024</w:t>
      </w:r>
      <w:r w:rsidRPr="001F0AEF">
        <w:rPr>
          <w:rFonts w:hint="eastAsia"/>
          <w:b/>
          <w:color w:val="000000" w:themeColor="text1"/>
          <w:sz w:val="24"/>
          <w:szCs w:val="24"/>
        </w:rPr>
        <w:t>年</w:t>
      </w:r>
      <w:r w:rsidRPr="001F0AEF">
        <w:rPr>
          <w:rFonts w:hint="eastAsia"/>
          <w:b/>
          <w:color w:val="000000" w:themeColor="text1"/>
          <w:sz w:val="24"/>
          <w:szCs w:val="24"/>
        </w:rPr>
        <w:t>5</w:t>
      </w:r>
      <w:r w:rsidRPr="001F0AEF">
        <w:rPr>
          <w:rFonts w:hint="eastAsia"/>
          <w:b/>
          <w:color w:val="000000" w:themeColor="text1"/>
          <w:sz w:val="24"/>
          <w:szCs w:val="24"/>
        </w:rPr>
        <w:t>月</w:t>
      </w:r>
      <w:r w:rsidRPr="001F0AEF">
        <w:rPr>
          <w:rFonts w:hint="eastAsia"/>
          <w:b/>
          <w:color w:val="000000" w:themeColor="text1"/>
          <w:sz w:val="24"/>
          <w:szCs w:val="24"/>
        </w:rPr>
        <w:t>6</w:t>
      </w:r>
      <w:r w:rsidRPr="001F0AEF">
        <w:rPr>
          <w:rFonts w:hint="eastAsia"/>
          <w:b/>
          <w:color w:val="000000" w:themeColor="text1"/>
          <w:sz w:val="24"/>
          <w:szCs w:val="24"/>
        </w:rPr>
        <w:t>日下午：</w:t>
      </w:r>
    </w:p>
    <w:p w:rsidR="0019354D" w:rsidRPr="001F0AEF" w:rsidRDefault="0019354D" w:rsidP="0019354D">
      <w:pPr>
        <w:spacing w:line="360" w:lineRule="auto"/>
        <w:ind w:leftChars="173" w:left="363"/>
        <w:rPr>
          <w:color w:val="000000" w:themeColor="text1"/>
          <w:sz w:val="24"/>
          <w:szCs w:val="24"/>
        </w:rPr>
      </w:pPr>
      <w:r w:rsidRPr="001F0AEF">
        <w:rPr>
          <w:rFonts w:hint="eastAsia"/>
          <w:color w:val="000000" w:themeColor="text1"/>
          <w:sz w:val="24"/>
          <w:szCs w:val="24"/>
        </w:rPr>
        <w:t>1</w:t>
      </w:r>
      <w:r w:rsidRPr="001F0AEF">
        <w:rPr>
          <w:color w:val="000000" w:themeColor="text1"/>
          <w:sz w:val="24"/>
          <w:szCs w:val="24"/>
        </w:rPr>
        <w:t>4</w:t>
      </w:r>
      <w:r w:rsidRPr="001F0AEF">
        <w:rPr>
          <w:rFonts w:hint="eastAsia"/>
          <w:color w:val="000000" w:themeColor="text1"/>
          <w:sz w:val="24"/>
          <w:szCs w:val="24"/>
        </w:rPr>
        <w:t>:0</w:t>
      </w:r>
      <w:r w:rsidRPr="001F0AEF">
        <w:rPr>
          <w:color w:val="000000" w:themeColor="text1"/>
          <w:sz w:val="24"/>
          <w:szCs w:val="24"/>
        </w:rPr>
        <w:t>0</w:t>
      </w:r>
      <w:r w:rsidRPr="001F0AEF">
        <w:rPr>
          <w:rFonts w:hint="eastAsia"/>
          <w:color w:val="000000" w:themeColor="text1"/>
          <w:sz w:val="24"/>
          <w:szCs w:val="24"/>
        </w:rPr>
        <w:t>-</w:t>
      </w:r>
      <w:r w:rsidRPr="001F0AEF">
        <w:rPr>
          <w:color w:val="000000" w:themeColor="text1"/>
          <w:sz w:val="24"/>
          <w:szCs w:val="24"/>
        </w:rPr>
        <w:t>15</w:t>
      </w:r>
      <w:r w:rsidRPr="001F0AEF">
        <w:rPr>
          <w:rFonts w:hint="eastAsia"/>
          <w:color w:val="000000" w:themeColor="text1"/>
          <w:sz w:val="24"/>
          <w:szCs w:val="24"/>
        </w:rPr>
        <w:t>:0</w:t>
      </w:r>
      <w:r w:rsidRPr="001F0AEF">
        <w:rPr>
          <w:color w:val="000000" w:themeColor="text1"/>
          <w:sz w:val="24"/>
          <w:szCs w:val="24"/>
        </w:rPr>
        <w:t xml:space="preserve">0 </w:t>
      </w:r>
      <w:r w:rsidRPr="001F0AEF">
        <w:rPr>
          <w:rFonts w:hint="eastAsia"/>
          <w:color w:val="000000" w:themeColor="text1"/>
          <w:sz w:val="24"/>
          <w:szCs w:val="24"/>
        </w:rPr>
        <w:t>中金公司、中金资管、大家资管、中邮基金、拾贝投资、禾永投资</w:t>
      </w:r>
      <w:r w:rsidR="007413DA" w:rsidRPr="001F0AEF">
        <w:rPr>
          <w:rFonts w:hint="eastAsia"/>
          <w:color w:val="000000" w:themeColor="text1"/>
          <w:sz w:val="24"/>
          <w:szCs w:val="24"/>
        </w:rPr>
        <w:t xml:space="preserve"> </w:t>
      </w:r>
      <w:r w:rsidR="007413DA" w:rsidRPr="001F0AEF">
        <w:rPr>
          <w:color w:val="000000" w:themeColor="text1"/>
          <w:sz w:val="24"/>
          <w:szCs w:val="24"/>
        </w:rPr>
        <w:t xml:space="preserve"> </w:t>
      </w:r>
      <w:r w:rsidR="007413DA" w:rsidRPr="001F0AEF">
        <w:rPr>
          <w:rFonts w:hint="eastAsia"/>
          <w:color w:val="000000" w:themeColor="text1"/>
          <w:sz w:val="24"/>
          <w:szCs w:val="24"/>
        </w:rPr>
        <w:t>现场交流</w:t>
      </w:r>
    </w:p>
    <w:p w:rsidR="00D45035" w:rsidRPr="001F0AEF" w:rsidRDefault="00D45035" w:rsidP="0019354D">
      <w:pPr>
        <w:adjustRightInd w:val="0"/>
        <w:snapToGrid w:val="0"/>
        <w:spacing w:beforeLines="50" w:before="156" w:line="360" w:lineRule="auto"/>
        <w:ind w:right="-23" w:firstLineChars="150" w:firstLine="361"/>
        <w:rPr>
          <w:rFonts w:asciiTheme="majorEastAsia" w:eastAsiaTheme="majorEastAsia" w:hAnsiTheme="majorEastAsia" w:cs="Microsoft JhengHei"/>
          <w:b/>
          <w:color w:val="000000" w:themeColor="text1"/>
          <w:sz w:val="24"/>
          <w:szCs w:val="24"/>
        </w:rPr>
      </w:pPr>
      <w:r w:rsidRPr="001F0AEF">
        <w:rPr>
          <w:rFonts w:asciiTheme="majorEastAsia" w:eastAsiaTheme="majorEastAsia" w:hAnsiTheme="majorEastAsia" w:cs="Microsoft JhengHei"/>
          <w:b/>
          <w:color w:val="000000" w:themeColor="text1"/>
          <w:sz w:val="24"/>
          <w:szCs w:val="24"/>
        </w:rPr>
        <w:t>投资者关系活动主要内容介绍</w:t>
      </w:r>
      <w:r w:rsidRPr="001F0AEF">
        <w:rPr>
          <w:rFonts w:asciiTheme="majorEastAsia" w:eastAsiaTheme="majorEastAsia" w:hAnsiTheme="majorEastAsia" w:cs="Microsoft JhengHei" w:hint="eastAsia"/>
          <w:b/>
          <w:color w:val="000000" w:themeColor="text1"/>
          <w:sz w:val="24"/>
          <w:szCs w:val="24"/>
        </w:rPr>
        <w:t>：</w:t>
      </w:r>
    </w:p>
    <w:p w:rsidR="00D45035" w:rsidRPr="001F0AEF" w:rsidRDefault="00157C3F" w:rsidP="00D45035">
      <w:pPr>
        <w:adjustRightInd w:val="0"/>
        <w:snapToGrid w:val="0"/>
        <w:spacing w:beforeLines="50" w:before="156" w:afterLines="50" w:after="156" w:line="360" w:lineRule="auto"/>
        <w:ind w:right="-20"/>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 xml:space="preserve"> </w:t>
      </w:r>
      <w:r w:rsidRPr="001F0AEF">
        <w:rPr>
          <w:rFonts w:asciiTheme="majorEastAsia" w:eastAsiaTheme="majorEastAsia" w:hAnsiTheme="majorEastAsia"/>
          <w:b/>
          <w:color w:val="000000" w:themeColor="text1"/>
          <w:sz w:val="24"/>
          <w:szCs w:val="24"/>
        </w:rPr>
        <w:t xml:space="preserve">  </w:t>
      </w:r>
      <w:r w:rsidRPr="001F0AEF">
        <w:rPr>
          <w:rFonts w:asciiTheme="majorEastAsia" w:eastAsiaTheme="majorEastAsia" w:hAnsiTheme="majorEastAsia" w:hint="eastAsia"/>
          <w:b/>
          <w:color w:val="000000" w:themeColor="text1"/>
          <w:sz w:val="24"/>
          <w:szCs w:val="24"/>
        </w:rPr>
        <w:t>问：是否能将公司2</w:t>
      </w:r>
      <w:r w:rsidRPr="001F0AEF">
        <w:rPr>
          <w:rFonts w:asciiTheme="majorEastAsia" w:eastAsiaTheme="majorEastAsia" w:hAnsiTheme="majorEastAsia"/>
          <w:b/>
          <w:color w:val="000000" w:themeColor="text1"/>
          <w:sz w:val="24"/>
          <w:szCs w:val="24"/>
        </w:rPr>
        <w:t>023</w:t>
      </w:r>
      <w:r w:rsidRPr="001F0AEF">
        <w:rPr>
          <w:rFonts w:asciiTheme="majorEastAsia" w:eastAsiaTheme="majorEastAsia" w:hAnsiTheme="majorEastAsia" w:hint="eastAsia"/>
          <w:b/>
          <w:color w:val="000000" w:themeColor="text1"/>
          <w:sz w:val="24"/>
          <w:szCs w:val="24"/>
        </w:rPr>
        <w:t>年度的业绩及2</w:t>
      </w:r>
      <w:r w:rsidRPr="001F0AEF">
        <w:rPr>
          <w:rFonts w:asciiTheme="majorEastAsia" w:eastAsiaTheme="majorEastAsia" w:hAnsiTheme="majorEastAsia"/>
          <w:b/>
          <w:color w:val="000000" w:themeColor="text1"/>
          <w:sz w:val="24"/>
          <w:szCs w:val="24"/>
        </w:rPr>
        <w:t>024</w:t>
      </w:r>
      <w:r w:rsidRPr="001F0AEF">
        <w:rPr>
          <w:rFonts w:asciiTheme="majorEastAsia" w:eastAsiaTheme="majorEastAsia" w:hAnsiTheme="majorEastAsia" w:hint="eastAsia"/>
          <w:b/>
          <w:color w:val="000000" w:themeColor="text1"/>
          <w:sz w:val="24"/>
          <w:szCs w:val="24"/>
        </w:rPr>
        <w:t>年1季度业绩情况简要介绍一下？</w:t>
      </w:r>
    </w:p>
    <w:p w:rsidR="00157C3F" w:rsidRPr="001F0AEF" w:rsidRDefault="00157C3F" w:rsidP="00D45035">
      <w:pPr>
        <w:adjustRightInd w:val="0"/>
        <w:snapToGrid w:val="0"/>
        <w:spacing w:beforeLines="50" w:before="156" w:afterLines="50" w:after="156" w:line="360" w:lineRule="auto"/>
        <w:ind w:right="-2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 xml:space="preserve"> </w:t>
      </w:r>
      <w:r w:rsidRPr="001F0AEF">
        <w:rPr>
          <w:rFonts w:asciiTheme="majorEastAsia" w:eastAsiaTheme="majorEastAsia" w:hAnsiTheme="majorEastAsia"/>
          <w:color w:val="000000" w:themeColor="text1"/>
          <w:sz w:val="24"/>
          <w:szCs w:val="24"/>
        </w:rPr>
        <w:t xml:space="preserve">  </w:t>
      </w:r>
      <w:r w:rsidRPr="001F0AEF">
        <w:rPr>
          <w:rFonts w:asciiTheme="majorEastAsia" w:eastAsiaTheme="majorEastAsia" w:hAnsiTheme="majorEastAsia" w:hint="eastAsia"/>
          <w:color w:val="000000" w:themeColor="text1"/>
          <w:sz w:val="24"/>
          <w:szCs w:val="24"/>
        </w:rPr>
        <w:t>回复：2023年公司实现营业收入20.33亿元，同比增长27.22%；归</w:t>
      </w:r>
      <w:proofErr w:type="gramStart"/>
      <w:r w:rsidRPr="001F0AEF">
        <w:rPr>
          <w:rFonts w:asciiTheme="majorEastAsia" w:eastAsiaTheme="majorEastAsia" w:hAnsiTheme="majorEastAsia" w:hint="eastAsia"/>
          <w:color w:val="000000" w:themeColor="text1"/>
          <w:sz w:val="24"/>
          <w:szCs w:val="24"/>
        </w:rPr>
        <w:t>母扣非</w:t>
      </w:r>
      <w:proofErr w:type="gramEnd"/>
      <w:r w:rsidRPr="001F0AEF">
        <w:rPr>
          <w:rFonts w:asciiTheme="majorEastAsia" w:eastAsiaTheme="majorEastAsia" w:hAnsiTheme="majorEastAsia" w:hint="eastAsia"/>
          <w:color w:val="000000" w:themeColor="text1"/>
          <w:sz w:val="24"/>
          <w:szCs w:val="24"/>
        </w:rPr>
        <w:t>后净利润3.97亿元，同比增长15.61%。2024年一季度公司实现营业收入6.43亿元，同比增长50.70%；公司</w:t>
      </w:r>
      <w:proofErr w:type="gramStart"/>
      <w:r w:rsidRPr="001F0AEF">
        <w:rPr>
          <w:rFonts w:asciiTheme="majorEastAsia" w:eastAsiaTheme="majorEastAsia" w:hAnsiTheme="majorEastAsia" w:hint="eastAsia"/>
          <w:color w:val="000000" w:themeColor="text1"/>
          <w:sz w:val="24"/>
          <w:szCs w:val="24"/>
        </w:rPr>
        <w:t>归母净利润</w:t>
      </w:r>
      <w:proofErr w:type="gramEnd"/>
      <w:r w:rsidRPr="001F0AEF">
        <w:rPr>
          <w:rFonts w:asciiTheme="majorEastAsia" w:eastAsiaTheme="majorEastAsia" w:hAnsiTheme="majorEastAsia" w:hint="eastAsia"/>
          <w:color w:val="000000" w:themeColor="text1"/>
          <w:sz w:val="24"/>
          <w:szCs w:val="24"/>
        </w:rPr>
        <w:t>1.48亿元，同比增长103.69%。在2</w:t>
      </w:r>
      <w:r w:rsidRPr="001F0AEF">
        <w:rPr>
          <w:rFonts w:asciiTheme="majorEastAsia" w:eastAsiaTheme="majorEastAsia" w:hAnsiTheme="majorEastAsia"/>
          <w:color w:val="000000" w:themeColor="text1"/>
          <w:sz w:val="24"/>
          <w:szCs w:val="24"/>
        </w:rPr>
        <w:t>023</w:t>
      </w:r>
      <w:r w:rsidRPr="001F0AEF">
        <w:rPr>
          <w:rFonts w:asciiTheme="majorEastAsia" w:eastAsiaTheme="majorEastAsia" w:hAnsiTheme="majorEastAsia" w:hint="eastAsia"/>
          <w:color w:val="000000" w:themeColor="text1"/>
          <w:sz w:val="24"/>
          <w:szCs w:val="24"/>
        </w:rPr>
        <w:t>年度和2</w:t>
      </w:r>
      <w:r w:rsidRPr="001F0AEF">
        <w:rPr>
          <w:rFonts w:asciiTheme="majorEastAsia" w:eastAsiaTheme="majorEastAsia" w:hAnsiTheme="majorEastAsia"/>
          <w:color w:val="000000" w:themeColor="text1"/>
          <w:sz w:val="24"/>
          <w:szCs w:val="24"/>
        </w:rPr>
        <w:t>024</w:t>
      </w:r>
      <w:r w:rsidRPr="001F0AEF">
        <w:rPr>
          <w:rFonts w:asciiTheme="majorEastAsia" w:eastAsiaTheme="majorEastAsia" w:hAnsiTheme="majorEastAsia" w:hint="eastAsia"/>
          <w:color w:val="000000" w:themeColor="text1"/>
          <w:sz w:val="24"/>
          <w:szCs w:val="24"/>
        </w:rPr>
        <w:t>年1季度公司在智能装备电控系统、智能制造工厂系统、网络安全与云-边-端等业务领域的产品</w:t>
      </w:r>
      <w:proofErr w:type="gramStart"/>
      <w:r w:rsidRPr="001F0AEF">
        <w:rPr>
          <w:rFonts w:asciiTheme="majorEastAsia" w:eastAsiaTheme="majorEastAsia" w:hAnsiTheme="majorEastAsia" w:hint="eastAsia"/>
          <w:color w:val="000000" w:themeColor="text1"/>
          <w:sz w:val="24"/>
          <w:szCs w:val="24"/>
        </w:rPr>
        <w:t>线健康</w:t>
      </w:r>
      <w:proofErr w:type="gramEnd"/>
      <w:r w:rsidRPr="001F0AEF">
        <w:rPr>
          <w:rFonts w:asciiTheme="majorEastAsia" w:eastAsiaTheme="majorEastAsia" w:hAnsiTheme="majorEastAsia" w:hint="eastAsia"/>
          <w:color w:val="000000" w:themeColor="text1"/>
          <w:sz w:val="24"/>
          <w:szCs w:val="24"/>
        </w:rPr>
        <w:t>良性发展，致力于服务客户的数字化升级改造，通过产品的不断创新为客户创造价值。</w:t>
      </w:r>
    </w:p>
    <w:p w:rsidR="00382D16" w:rsidRPr="001F0AEF" w:rsidRDefault="00157C3F" w:rsidP="00D45035">
      <w:pPr>
        <w:adjustRightInd w:val="0"/>
        <w:snapToGrid w:val="0"/>
        <w:spacing w:beforeLines="50" w:before="156" w:afterLines="50" w:after="156" w:line="360" w:lineRule="auto"/>
        <w:ind w:right="-20"/>
        <w:rPr>
          <w:rFonts w:asciiTheme="majorEastAsia" w:eastAsiaTheme="majorEastAsia" w:hAnsiTheme="majorEastAsia"/>
          <w:b/>
          <w:color w:val="000000" w:themeColor="text1"/>
          <w:sz w:val="24"/>
          <w:szCs w:val="24"/>
        </w:rPr>
      </w:pPr>
      <w:r w:rsidRPr="001F0AEF">
        <w:rPr>
          <w:rFonts w:asciiTheme="majorEastAsia" w:eastAsiaTheme="majorEastAsia" w:hAnsiTheme="majorEastAsia"/>
          <w:b/>
          <w:color w:val="000000" w:themeColor="text1"/>
          <w:sz w:val="24"/>
          <w:szCs w:val="24"/>
        </w:rPr>
        <w:t xml:space="preserve">   </w:t>
      </w:r>
      <w:r w:rsidR="007E56F7" w:rsidRPr="001F0AEF">
        <w:rPr>
          <w:rFonts w:asciiTheme="majorEastAsia" w:eastAsiaTheme="majorEastAsia" w:hAnsiTheme="majorEastAsia"/>
          <w:b/>
          <w:color w:val="000000" w:themeColor="text1"/>
          <w:sz w:val="24"/>
          <w:szCs w:val="24"/>
        </w:rPr>
        <w:t xml:space="preserve"> </w:t>
      </w:r>
      <w:r w:rsidRPr="001F0AEF">
        <w:rPr>
          <w:rFonts w:asciiTheme="majorEastAsia" w:eastAsiaTheme="majorEastAsia" w:hAnsiTheme="majorEastAsia" w:hint="eastAsia"/>
          <w:b/>
          <w:color w:val="000000" w:themeColor="text1"/>
          <w:sz w:val="24"/>
          <w:szCs w:val="24"/>
        </w:rPr>
        <w:t>问：</w:t>
      </w:r>
      <w:r w:rsidR="00382D16" w:rsidRPr="001F0AEF">
        <w:rPr>
          <w:rFonts w:asciiTheme="majorEastAsia" w:eastAsiaTheme="majorEastAsia" w:hAnsiTheme="majorEastAsia" w:hint="eastAsia"/>
          <w:b/>
          <w:color w:val="000000" w:themeColor="text1"/>
          <w:sz w:val="24"/>
          <w:szCs w:val="24"/>
        </w:rPr>
        <w:t>请介绍一下公司的整体业务</w:t>
      </w:r>
      <w:r w:rsidR="005B5037" w:rsidRPr="001F0AEF">
        <w:rPr>
          <w:rFonts w:asciiTheme="majorEastAsia" w:eastAsiaTheme="majorEastAsia" w:hAnsiTheme="majorEastAsia" w:hint="eastAsia"/>
          <w:b/>
          <w:color w:val="000000" w:themeColor="text1"/>
          <w:sz w:val="24"/>
          <w:szCs w:val="24"/>
        </w:rPr>
        <w:t>内容</w:t>
      </w:r>
      <w:r w:rsidR="00382D16" w:rsidRPr="001F0AEF">
        <w:rPr>
          <w:rFonts w:asciiTheme="majorEastAsia" w:eastAsiaTheme="majorEastAsia" w:hAnsiTheme="majorEastAsia" w:hint="eastAsia"/>
          <w:b/>
          <w:color w:val="000000" w:themeColor="text1"/>
          <w:sz w:val="24"/>
          <w:szCs w:val="24"/>
        </w:rPr>
        <w:t>？</w:t>
      </w:r>
    </w:p>
    <w:p w:rsidR="00382D16" w:rsidRPr="001F0AEF" w:rsidRDefault="00382D16" w:rsidP="00D45035">
      <w:pPr>
        <w:adjustRightInd w:val="0"/>
        <w:snapToGrid w:val="0"/>
        <w:spacing w:beforeLines="50" w:before="156" w:afterLines="50" w:after="156" w:line="360" w:lineRule="auto"/>
        <w:ind w:right="-2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 xml:space="preserve"> </w:t>
      </w:r>
      <w:r w:rsidRPr="001F0AEF">
        <w:rPr>
          <w:rFonts w:asciiTheme="majorEastAsia" w:eastAsiaTheme="majorEastAsia" w:hAnsiTheme="majorEastAsia"/>
          <w:color w:val="000000" w:themeColor="text1"/>
          <w:sz w:val="24"/>
          <w:szCs w:val="24"/>
        </w:rPr>
        <w:t xml:space="preserve">  </w:t>
      </w:r>
      <w:r w:rsidR="007E56F7" w:rsidRPr="001F0AEF">
        <w:rPr>
          <w:rFonts w:asciiTheme="majorEastAsia" w:eastAsiaTheme="majorEastAsia" w:hAnsiTheme="majorEastAsia"/>
          <w:color w:val="000000" w:themeColor="text1"/>
          <w:sz w:val="24"/>
          <w:szCs w:val="24"/>
        </w:rPr>
        <w:t xml:space="preserve"> </w:t>
      </w:r>
      <w:r w:rsidRPr="001F0AEF">
        <w:rPr>
          <w:rFonts w:asciiTheme="majorEastAsia" w:eastAsiaTheme="majorEastAsia" w:hAnsiTheme="majorEastAsia" w:hint="eastAsia"/>
          <w:color w:val="000000" w:themeColor="text1"/>
          <w:sz w:val="24"/>
          <w:szCs w:val="24"/>
        </w:rPr>
        <w:t>回复：公司的主营业务目前主要包括智能数控产品、智能工厂云平台系统</w:t>
      </w:r>
      <w:r w:rsidR="007E768F" w:rsidRPr="001F0AEF">
        <w:rPr>
          <w:rFonts w:asciiTheme="majorEastAsia" w:eastAsiaTheme="majorEastAsia" w:hAnsiTheme="majorEastAsia" w:hint="eastAsia"/>
          <w:color w:val="000000" w:themeColor="text1"/>
          <w:sz w:val="24"/>
          <w:szCs w:val="24"/>
        </w:rPr>
        <w:t>和</w:t>
      </w:r>
      <w:r w:rsidRPr="001F0AEF">
        <w:rPr>
          <w:rFonts w:asciiTheme="majorEastAsia" w:eastAsiaTheme="majorEastAsia" w:hAnsiTheme="majorEastAsia" w:hint="eastAsia"/>
          <w:color w:val="000000" w:themeColor="text1"/>
          <w:sz w:val="24"/>
          <w:szCs w:val="24"/>
        </w:rPr>
        <w:t>网络安全业务</w:t>
      </w:r>
      <w:proofErr w:type="gramStart"/>
      <w:r w:rsidRPr="001F0AEF">
        <w:rPr>
          <w:rFonts w:asciiTheme="majorEastAsia" w:eastAsiaTheme="majorEastAsia" w:hAnsiTheme="majorEastAsia" w:hint="eastAsia"/>
          <w:color w:val="000000" w:themeColor="text1"/>
          <w:sz w:val="24"/>
          <w:szCs w:val="24"/>
        </w:rPr>
        <w:t>版块</w:t>
      </w:r>
      <w:proofErr w:type="gramEnd"/>
      <w:r w:rsidRPr="001F0AEF">
        <w:rPr>
          <w:rFonts w:asciiTheme="majorEastAsia" w:eastAsiaTheme="majorEastAsia" w:hAnsiTheme="majorEastAsia" w:hint="eastAsia"/>
          <w:color w:val="000000" w:themeColor="text1"/>
          <w:sz w:val="24"/>
          <w:szCs w:val="24"/>
        </w:rPr>
        <w:t>。公司的智能数控产品包括缝制电控产品和针织电控产品，缝制电控产品有刺绣机电控产品和特种工业缝纫机电控产品</w:t>
      </w:r>
      <w:r w:rsidR="007E768F" w:rsidRPr="001F0AEF">
        <w:rPr>
          <w:rFonts w:asciiTheme="majorEastAsia" w:eastAsiaTheme="majorEastAsia" w:hAnsiTheme="majorEastAsia" w:hint="eastAsia"/>
          <w:color w:val="000000" w:themeColor="text1"/>
          <w:sz w:val="24"/>
          <w:szCs w:val="24"/>
        </w:rPr>
        <w:t>，</w:t>
      </w:r>
      <w:r w:rsidRPr="001F0AEF">
        <w:rPr>
          <w:rFonts w:asciiTheme="majorEastAsia" w:eastAsiaTheme="majorEastAsia" w:hAnsiTheme="majorEastAsia" w:hint="eastAsia"/>
          <w:color w:val="000000" w:themeColor="text1"/>
          <w:sz w:val="24"/>
          <w:szCs w:val="24"/>
        </w:rPr>
        <w:t>针织</w:t>
      </w:r>
      <w:r w:rsidR="004E30A1" w:rsidRPr="001F0AEF">
        <w:rPr>
          <w:rFonts w:asciiTheme="majorEastAsia" w:eastAsiaTheme="majorEastAsia" w:hAnsiTheme="majorEastAsia" w:hint="eastAsia"/>
          <w:color w:val="000000" w:themeColor="text1"/>
          <w:sz w:val="24"/>
          <w:szCs w:val="24"/>
        </w:rPr>
        <w:t>电控产品有袜机电控、横机电控和手套机电控。</w:t>
      </w:r>
    </w:p>
    <w:p w:rsidR="00382D16" w:rsidRPr="001F0AEF" w:rsidRDefault="007E768F" w:rsidP="00382D16">
      <w:pPr>
        <w:adjustRightInd w:val="0"/>
        <w:snapToGrid w:val="0"/>
        <w:spacing w:beforeLines="50" w:before="156" w:afterLines="50" w:after="156" w:line="360" w:lineRule="auto"/>
        <w:ind w:right="-20" w:firstLineChars="200" w:firstLine="48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公司</w:t>
      </w:r>
      <w:r w:rsidR="00382D16" w:rsidRPr="001F0AEF">
        <w:rPr>
          <w:rFonts w:asciiTheme="majorEastAsia" w:eastAsiaTheme="majorEastAsia" w:hAnsiTheme="majorEastAsia" w:hint="eastAsia"/>
          <w:color w:val="000000" w:themeColor="text1"/>
          <w:sz w:val="24"/>
          <w:szCs w:val="24"/>
        </w:rPr>
        <w:t>刺绣机电控产品的技术和市场在行业领先地位都比较突出，</w:t>
      </w:r>
      <w:r w:rsidRPr="001F0AEF">
        <w:rPr>
          <w:rFonts w:asciiTheme="majorEastAsia" w:eastAsiaTheme="majorEastAsia" w:hAnsiTheme="majorEastAsia" w:hint="eastAsia"/>
          <w:color w:val="000000" w:themeColor="text1"/>
          <w:sz w:val="24"/>
          <w:szCs w:val="24"/>
        </w:rPr>
        <w:t>在</w:t>
      </w:r>
      <w:r w:rsidR="00382D16" w:rsidRPr="001F0AEF">
        <w:rPr>
          <w:rFonts w:asciiTheme="majorEastAsia" w:eastAsiaTheme="majorEastAsia" w:hAnsiTheme="majorEastAsia" w:hint="eastAsia"/>
          <w:color w:val="000000" w:themeColor="text1"/>
          <w:sz w:val="24"/>
          <w:szCs w:val="24"/>
        </w:rPr>
        <w:t>全球细分市场的占有率已经达到70%以上。特种工业缝纫机，不同于普通的工业缝纫机设备，是为特殊缝制功能提供支持的工业缝纫机，是附加值更高的工</w:t>
      </w:r>
      <w:r w:rsidR="004E30A1" w:rsidRPr="001F0AEF">
        <w:rPr>
          <w:rFonts w:asciiTheme="majorEastAsia" w:eastAsiaTheme="majorEastAsia" w:hAnsiTheme="majorEastAsia" w:hint="eastAsia"/>
          <w:color w:val="000000" w:themeColor="text1"/>
          <w:sz w:val="24"/>
          <w:szCs w:val="24"/>
        </w:rPr>
        <w:t>业缝纫机，</w:t>
      </w:r>
      <w:r w:rsidRPr="001F0AEF">
        <w:rPr>
          <w:rFonts w:asciiTheme="majorEastAsia" w:eastAsiaTheme="majorEastAsia" w:hAnsiTheme="majorEastAsia" w:hint="eastAsia"/>
          <w:color w:val="000000" w:themeColor="text1"/>
          <w:sz w:val="24"/>
          <w:szCs w:val="24"/>
        </w:rPr>
        <w:t>公司</w:t>
      </w:r>
      <w:r w:rsidR="004E30A1" w:rsidRPr="001F0AEF">
        <w:rPr>
          <w:rFonts w:asciiTheme="majorEastAsia" w:eastAsiaTheme="majorEastAsia" w:hAnsiTheme="majorEastAsia" w:hint="eastAsia"/>
          <w:color w:val="000000" w:themeColor="text1"/>
          <w:sz w:val="24"/>
          <w:szCs w:val="24"/>
        </w:rPr>
        <w:t>在国内市场占有率处于第一位。</w:t>
      </w:r>
    </w:p>
    <w:p w:rsidR="004E30A1" w:rsidRPr="001F0AEF" w:rsidRDefault="007E768F" w:rsidP="00382D16">
      <w:pPr>
        <w:adjustRightInd w:val="0"/>
        <w:snapToGrid w:val="0"/>
        <w:spacing w:beforeLines="50" w:before="156" w:afterLines="50" w:after="156" w:line="360" w:lineRule="auto"/>
        <w:ind w:right="-20" w:firstLineChars="200" w:firstLine="48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lastRenderedPageBreak/>
        <w:t>公司</w:t>
      </w:r>
      <w:r w:rsidR="004E30A1" w:rsidRPr="001F0AEF">
        <w:rPr>
          <w:rFonts w:asciiTheme="majorEastAsia" w:eastAsiaTheme="majorEastAsia" w:hAnsiTheme="majorEastAsia" w:hint="eastAsia"/>
          <w:color w:val="000000" w:themeColor="text1"/>
          <w:sz w:val="24"/>
          <w:szCs w:val="24"/>
        </w:rPr>
        <w:t>袜机电控目前处于</w:t>
      </w:r>
      <w:r w:rsidRPr="001F0AEF">
        <w:rPr>
          <w:rFonts w:asciiTheme="majorEastAsia" w:eastAsiaTheme="majorEastAsia" w:hAnsiTheme="majorEastAsia" w:hint="eastAsia"/>
          <w:color w:val="000000" w:themeColor="text1"/>
          <w:sz w:val="24"/>
          <w:szCs w:val="24"/>
        </w:rPr>
        <w:t>国内</w:t>
      </w:r>
      <w:r w:rsidR="004E30A1" w:rsidRPr="001F0AEF">
        <w:rPr>
          <w:rFonts w:asciiTheme="majorEastAsia" w:eastAsiaTheme="majorEastAsia" w:hAnsiTheme="majorEastAsia" w:hint="eastAsia"/>
          <w:color w:val="000000" w:themeColor="text1"/>
          <w:sz w:val="24"/>
          <w:szCs w:val="24"/>
        </w:rPr>
        <w:t>市场占有率第一的位置，大</w:t>
      </w:r>
      <w:proofErr w:type="gramStart"/>
      <w:r w:rsidR="004E30A1" w:rsidRPr="001F0AEF">
        <w:rPr>
          <w:rFonts w:asciiTheme="majorEastAsia" w:eastAsiaTheme="majorEastAsia" w:hAnsiTheme="majorEastAsia" w:hint="eastAsia"/>
          <w:color w:val="000000" w:themeColor="text1"/>
          <w:sz w:val="24"/>
          <w:szCs w:val="24"/>
        </w:rPr>
        <w:t>豪明德品牌</w:t>
      </w:r>
      <w:proofErr w:type="gramEnd"/>
      <w:r w:rsidR="004E30A1" w:rsidRPr="001F0AEF">
        <w:rPr>
          <w:rFonts w:asciiTheme="majorEastAsia" w:eastAsiaTheme="majorEastAsia" w:hAnsiTheme="majorEastAsia" w:hint="eastAsia"/>
          <w:color w:val="000000" w:themeColor="text1"/>
          <w:sz w:val="24"/>
          <w:szCs w:val="24"/>
        </w:rPr>
        <w:t>袜机电控在行业内受到用户的普遍欢迎。横机电控是近年来</w:t>
      </w:r>
      <w:r w:rsidRPr="001F0AEF">
        <w:rPr>
          <w:rFonts w:asciiTheme="majorEastAsia" w:eastAsiaTheme="majorEastAsia" w:hAnsiTheme="majorEastAsia" w:hint="eastAsia"/>
          <w:color w:val="000000" w:themeColor="text1"/>
          <w:sz w:val="24"/>
          <w:szCs w:val="24"/>
        </w:rPr>
        <w:t>公司在</w:t>
      </w:r>
      <w:r w:rsidR="004E30A1" w:rsidRPr="001F0AEF">
        <w:rPr>
          <w:rFonts w:asciiTheme="majorEastAsia" w:eastAsiaTheme="majorEastAsia" w:hAnsiTheme="majorEastAsia" w:hint="eastAsia"/>
          <w:color w:val="000000" w:themeColor="text1"/>
          <w:sz w:val="24"/>
          <w:szCs w:val="24"/>
        </w:rPr>
        <w:t>市场上升势头较好的产品，2</w:t>
      </w:r>
      <w:r w:rsidR="004E30A1" w:rsidRPr="001F0AEF">
        <w:rPr>
          <w:rFonts w:asciiTheme="majorEastAsia" w:eastAsiaTheme="majorEastAsia" w:hAnsiTheme="majorEastAsia"/>
          <w:color w:val="000000" w:themeColor="text1"/>
          <w:sz w:val="24"/>
          <w:szCs w:val="24"/>
        </w:rPr>
        <w:t>024</w:t>
      </w:r>
      <w:r w:rsidR="004E30A1" w:rsidRPr="001F0AEF">
        <w:rPr>
          <w:rFonts w:asciiTheme="majorEastAsia" w:eastAsiaTheme="majorEastAsia" w:hAnsiTheme="majorEastAsia" w:hint="eastAsia"/>
          <w:color w:val="000000" w:themeColor="text1"/>
          <w:sz w:val="24"/>
          <w:szCs w:val="24"/>
        </w:rPr>
        <w:t>年1季度的销量和市场占有率均</w:t>
      </w:r>
      <w:proofErr w:type="gramStart"/>
      <w:r w:rsidR="004E30A1" w:rsidRPr="001F0AEF">
        <w:rPr>
          <w:rFonts w:asciiTheme="majorEastAsia" w:eastAsiaTheme="majorEastAsia" w:hAnsiTheme="majorEastAsia" w:hint="eastAsia"/>
          <w:color w:val="000000" w:themeColor="text1"/>
          <w:sz w:val="24"/>
          <w:szCs w:val="24"/>
        </w:rPr>
        <w:t>呈历史</w:t>
      </w:r>
      <w:proofErr w:type="gramEnd"/>
      <w:r w:rsidR="004E30A1" w:rsidRPr="001F0AEF">
        <w:rPr>
          <w:rFonts w:asciiTheme="majorEastAsia" w:eastAsiaTheme="majorEastAsia" w:hAnsiTheme="majorEastAsia" w:hint="eastAsia"/>
          <w:color w:val="000000" w:themeColor="text1"/>
          <w:sz w:val="24"/>
          <w:szCs w:val="24"/>
        </w:rPr>
        <w:t>最好水平。手套机电控主要是配套生产劳保手套的针织手套机，市场竞争地位</w:t>
      </w:r>
      <w:r w:rsidRPr="001F0AEF">
        <w:rPr>
          <w:rFonts w:asciiTheme="majorEastAsia" w:eastAsiaTheme="majorEastAsia" w:hAnsiTheme="majorEastAsia" w:hint="eastAsia"/>
          <w:color w:val="000000" w:themeColor="text1"/>
          <w:sz w:val="24"/>
          <w:szCs w:val="24"/>
        </w:rPr>
        <w:t>公司</w:t>
      </w:r>
      <w:r w:rsidR="004E30A1" w:rsidRPr="001F0AEF">
        <w:rPr>
          <w:rFonts w:asciiTheme="majorEastAsia" w:eastAsiaTheme="majorEastAsia" w:hAnsiTheme="majorEastAsia" w:hint="eastAsia"/>
          <w:color w:val="000000" w:themeColor="text1"/>
          <w:sz w:val="24"/>
          <w:szCs w:val="24"/>
        </w:rPr>
        <w:t>处于行业领先。</w:t>
      </w:r>
    </w:p>
    <w:p w:rsidR="004E30A1" w:rsidRPr="001F0AEF" w:rsidRDefault="004E30A1" w:rsidP="00382D16">
      <w:pPr>
        <w:adjustRightInd w:val="0"/>
        <w:snapToGrid w:val="0"/>
        <w:spacing w:beforeLines="50" w:before="156" w:afterLines="50" w:after="156" w:line="360" w:lineRule="auto"/>
        <w:ind w:right="-20" w:firstLineChars="200" w:firstLine="48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公司智能工厂云平台系统为终端制造工厂搭建全厂数字化解决方案，全流程系统集成，以数控技术为基础，打造通过控制系统底层到云平台，到生产流程的数字化和管理的信息化解决方案，推动终端生产制造工厂的网络化、信息化和智能化进程。</w:t>
      </w:r>
    </w:p>
    <w:p w:rsidR="004E30A1" w:rsidRPr="001F0AEF" w:rsidRDefault="004E30A1" w:rsidP="00382D16">
      <w:pPr>
        <w:adjustRightInd w:val="0"/>
        <w:snapToGrid w:val="0"/>
        <w:spacing w:beforeLines="50" w:before="156" w:afterLines="50" w:after="156" w:line="360" w:lineRule="auto"/>
        <w:ind w:right="-20" w:firstLineChars="162" w:firstLine="389"/>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公司2022年8月控股收购了北京兴汉网际股份有限公司，进入了高速成长的网络安全硬件市场和云边端市场。产品主要</w:t>
      </w:r>
      <w:proofErr w:type="gramStart"/>
      <w:r w:rsidRPr="001F0AEF">
        <w:rPr>
          <w:rFonts w:asciiTheme="majorEastAsia" w:eastAsiaTheme="majorEastAsia" w:hAnsiTheme="majorEastAsia" w:hint="eastAsia"/>
          <w:color w:val="000000" w:themeColor="text1"/>
          <w:sz w:val="24"/>
          <w:szCs w:val="24"/>
        </w:rPr>
        <w:t>包括网安</w:t>
      </w:r>
      <w:proofErr w:type="gramEnd"/>
      <w:r w:rsidRPr="001F0AEF">
        <w:rPr>
          <w:rFonts w:asciiTheme="majorEastAsia" w:eastAsiaTheme="majorEastAsia" w:hAnsiTheme="majorEastAsia" w:hint="eastAsia"/>
          <w:color w:val="000000" w:themeColor="text1"/>
          <w:sz w:val="24"/>
          <w:szCs w:val="24"/>
        </w:rPr>
        <w:t>主机及模组、网络接入及边缘通讯白盒、国产自主</w:t>
      </w:r>
      <w:proofErr w:type="gramStart"/>
      <w:r w:rsidRPr="001F0AEF">
        <w:rPr>
          <w:rFonts w:asciiTheme="majorEastAsia" w:eastAsiaTheme="majorEastAsia" w:hAnsiTheme="majorEastAsia" w:hint="eastAsia"/>
          <w:color w:val="000000" w:themeColor="text1"/>
          <w:sz w:val="24"/>
          <w:szCs w:val="24"/>
        </w:rPr>
        <w:t>可控信创平台</w:t>
      </w:r>
      <w:proofErr w:type="gramEnd"/>
      <w:r w:rsidRPr="001F0AEF">
        <w:rPr>
          <w:rFonts w:asciiTheme="majorEastAsia" w:eastAsiaTheme="majorEastAsia" w:hAnsiTheme="majorEastAsia" w:hint="eastAsia"/>
          <w:color w:val="000000" w:themeColor="text1"/>
          <w:sz w:val="24"/>
          <w:szCs w:val="24"/>
        </w:rPr>
        <w:t>以及特种行业通讯加固整机等系列产品。子公司兴</w:t>
      </w:r>
      <w:proofErr w:type="gramStart"/>
      <w:r w:rsidRPr="001F0AEF">
        <w:rPr>
          <w:rFonts w:asciiTheme="majorEastAsia" w:eastAsiaTheme="majorEastAsia" w:hAnsiTheme="majorEastAsia" w:hint="eastAsia"/>
          <w:color w:val="000000" w:themeColor="text1"/>
          <w:sz w:val="24"/>
          <w:szCs w:val="24"/>
        </w:rPr>
        <w:t>汉网际是</w:t>
      </w:r>
      <w:proofErr w:type="gramEnd"/>
      <w:r w:rsidRPr="001F0AEF">
        <w:rPr>
          <w:rFonts w:asciiTheme="majorEastAsia" w:eastAsiaTheme="majorEastAsia" w:hAnsiTheme="majorEastAsia" w:hint="eastAsia"/>
          <w:color w:val="000000" w:themeColor="text1"/>
          <w:sz w:val="24"/>
          <w:szCs w:val="24"/>
        </w:rPr>
        <w:t>网络安全硬件平台领域的头部企业。</w:t>
      </w:r>
    </w:p>
    <w:p w:rsidR="00157C3F" w:rsidRPr="001F0AEF" w:rsidRDefault="00382D16" w:rsidP="00382D16">
      <w:pPr>
        <w:adjustRightInd w:val="0"/>
        <w:snapToGrid w:val="0"/>
        <w:spacing w:beforeLines="50" w:before="156" w:afterLines="50" w:after="156" w:line="360" w:lineRule="auto"/>
        <w:ind w:right="-20" w:firstLineChars="162" w:firstLine="390"/>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w:t>
      </w:r>
      <w:r w:rsidR="00EA5B8D" w:rsidRPr="001F0AEF">
        <w:rPr>
          <w:rFonts w:asciiTheme="majorEastAsia" w:eastAsiaTheme="majorEastAsia" w:hAnsiTheme="majorEastAsia" w:hint="eastAsia"/>
          <w:b/>
          <w:color w:val="000000" w:themeColor="text1"/>
          <w:sz w:val="24"/>
          <w:szCs w:val="24"/>
        </w:rPr>
        <w:t>2</w:t>
      </w:r>
      <w:r w:rsidR="00EA5B8D" w:rsidRPr="001F0AEF">
        <w:rPr>
          <w:rFonts w:asciiTheme="majorEastAsia" w:eastAsiaTheme="majorEastAsia" w:hAnsiTheme="majorEastAsia"/>
          <w:b/>
          <w:color w:val="000000" w:themeColor="text1"/>
          <w:sz w:val="24"/>
          <w:szCs w:val="24"/>
        </w:rPr>
        <w:t>023</w:t>
      </w:r>
      <w:r w:rsidR="00EA5B8D" w:rsidRPr="001F0AEF">
        <w:rPr>
          <w:rFonts w:asciiTheme="majorEastAsia" w:eastAsiaTheme="majorEastAsia" w:hAnsiTheme="majorEastAsia" w:hint="eastAsia"/>
          <w:b/>
          <w:color w:val="000000" w:themeColor="text1"/>
          <w:sz w:val="24"/>
          <w:szCs w:val="24"/>
        </w:rPr>
        <w:t>年</w:t>
      </w:r>
      <w:r w:rsidR="004D5687" w:rsidRPr="001F0AEF">
        <w:rPr>
          <w:rFonts w:asciiTheme="majorEastAsia" w:eastAsiaTheme="majorEastAsia" w:hAnsiTheme="majorEastAsia" w:hint="eastAsia"/>
          <w:b/>
          <w:color w:val="000000" w:themeColor="text1"/>
          <w:sz w:val="24"/>
          <w:szCs w:val="24"/>
        </w:rPr>
        <w:t>行业整体需求不旺，</w:t>
      </w:r>
      <w:proofErr w:type="gramStart"/>
      <w:r w:rsidR="004D5687" w:rsidRPr="001F0AEF">
        <w:rPr>
          <w:rFonts w:asciiTheme="majorEastAsia" w:eastAsiaTheme="majorEastAsia" w:hAnsiTheme="majorEastAsia" w:hint="eastAsia"/>
          <w:b/>
          <w:color w:val="000000" w:themeColor="text1"/>
          <w:sz w:val="24"/>
          <w:szCs w:val="24"/>
        </w:rPr>
        <w:t>大豪</w:t>
      </w:r>
      <w:r w:rsidR="009056DD" w:rsidRPr="001F0AEF">
        <w:rPr>
          <w:rFonts w:asciiTheme="majorEastAsia" w:eastAsiaTheme="majorEastAsia" w:hAnsiTheme="majorEastAsia" w:hint="eastAsia"/>
          <w:b/>
          <w:color w:val="000000" w:themeColor="text1"/>
          <w:sz w:val="24"/>
          <w:szCs w:val="24"/>
        </w:rPr>
        <w:t>却</w:t>
      </w:r>
      <w:r w:rsidR="004D5687" w:rsidRPr="001F0AEF">
        <w:rPr>
          <w:rFonts w:asciiTheme="majorEastAsia" w:eastAsiaTheme="majorEastAsia" w:hAnsiTheme="majorEastAsia" w:hint="eastAsia"/>
          <w:b/>
          <w:color w:val="000000" w:themeColor="text1"/>
          <w:sz w:val="24"/>
          <w:szCs w:val="24"/>
        </w:rPr>
        <w:t>能</w:t>
      </w:r>
      <w:proofErr w:type="gramEnd"/>
      <w:r w:rsidR="00AD298E" w:rsidRPr="001F0AEF">
        <w:rPr>
          <w:rFonts w:asciiTheme="majorEastAsia" w:eastAsiaTheme="majorEastAsia" w:hAnsiTheme="majorEastAsia" w:hint="eastAsia"/>
          <w:b/>
          <w:color w:val="000000" w:themeColor="text1"/>
          <w:sz w:val="24"/>
          <w:szCs w:val="24"/>
        </w:rPr>
        <w:t>实现</w:t>
      </w:r>
      <w:r w:rsidR="004D5687" w:rsidRPr="001F0AEF">
        <w:rPr>
          <w:rFonts w:asciiTheme="majorEastAsia" w:eastAsiaTheme="majorEastAsia" w:hAnsiTheme="majorEastAsia" w:hint="eastAsia"/>
          <w:b/>
          <w:color w:val="000000" w:themeColor="text1"/>
          <w:sz w:val="24"/>
          <w:szCs w:val="24"/>
        </w:rPr>
        <w:t>增长的原因是什么？</w:t>
      </w:r>
    </w:p>
    <w:p w:rsidR="004D5687" w:rsidRPr="001F0AEF" w:rsidRDefault="009056DD" w:rsidP="0028071E">
      <w:pPr>
        <w:tabs>
          <w:tab w:val="left" w:pos="284"/>
        </w:tabs>
        <w:adjustRightInd w:val="0"/>
        <w:snapToGrid w:val="0"/>
        <w:spacing w:beforeLines="50" w:before="156" w:afterLines="50" w:after="156" w:line="360" w:lineRule="auto"/>
        <w:ind w:right="-20"/>
        <w:rPr>
          <w:rFonts w:asciiTheme="majorEastAsia" w:eastAsiaTheme="majorEastAsia" w:hAnsiTheme="majorEastAsia"/>
          <w:color w:val="000000" w:themeColor="text1"/>
          <w:sz w:val="24"/>
          <w:szCs w:val="24"/>
        </w:rPr>
      </w:pPr>
      <w:r w:rsidRPr="001F0AEF">
        <w:rPr>
          <w:rFonts w:asciiTheme="majorEastAsia" w:eastAsiaTheme="majorEastAsia" w:hAnsiTheme="majorEastAsia"/>
          <w:color w:val="000000" w:themeColor="text1"/>
          <w:sz w:val="24"/>
          <w:szCs w:val="24"/>
        </w:rPr>
        <w:t xml:space="preserve">   </w:t>
      </w:r>
      <w:r w:rsidRPr="001F0AEF">
        <w:rPr>
          <w:rFonts w:asciiTheme="majorEastAsia" w:eastAsiaTheme="majorEastAsia" w:hAnsiTheme="majorEastAsia" w:hint="eastAsia"/>
          <w:color w:val="000000" w:themeColor="text1"/>
          <w:sz w:val="24"/>
          <w:szCs w:val="24"/>
        </w:rPr>
        <w:t>回复：</w:t>
      </w:r>
      <w:r w:rsidR="00382D16" w:rsidRPr="001F0AEF">
        <w:rPr>
          <w:rFonts w:asciiTheme="majorEastAsia" w:eastAsiaTheme="majorEastAsia" w:hAnsiTheme="majorEastAsia" w:hint="eastAsia"/>
          <w:color w:val="000000" w:themeColor="text1"/>
          <w:sz w:val="24"/>
          <w:szCs w:val="24"/>
        </w:rPr>
        <w:t>公司的缝制机械电控产品同比增长1</w:t>
      </w:r>
      <w:r w:rsidR="00382D16" w:rsidRPr="001F0AEF">
        <w:rPr>
          <w:rFonts w:asciiTheme="majorEastAsia" w:eastAsiaTheme="majorEastAsia" w:hAnsiTheme="majorEastAsia"/>
          <w:color w:val="000000" w:themeColor="text1"/>
          <w:sz w:val="24"/>
          <w:szCs w:val="24"/>
        </w:rPr>
        <w:t>2</w:t>
      </w:r>
      <w:r w:rsidR="00382D16" w:rsidRPr="001F0AEF">
        <w:rPr>
          <w:rFonts w:asciiTheme="majorEastAsia" w:eastAsiaTheme="majorEastAsia" w:hAnsiTheme="majorEastAsia" w:hint="eastAsia"/>
          <w:color w:val="000000" w:themeColor="text1"/>
          <w:sz w:val="24"/>
          <w:szCs w:val="24"/>
        </w:rPr>
        <w:t>.</w:t>
      </w:r>
      <w:r w:rsidR="00382D16" w:rsidRPr="001F0AEF">
        <w:rPr>
          <w:rFonts w:asciiTheme="majorEastAsia" w:eastAsiaTheme="majorEastAsia" w:hAnsiTheme="majorEastAsia"/>
          <w:color w:val="000000" w:themeColor="text1"/>
          <w:sz w:val="24"/>
          <w:szCs w:val="24"/>
        </w:rPr>
        <w:t>27</w:t>
      </w:r>
      <w:r w:rsidR="00382D16" w:rsidRPr="001F0AEF">
        <w:rPr>
          <w:rFonts w:asciiTheme="majorEastAsia" w:eastAsiaTheme="majorEastAsia" w:hAnsiTheme="majorEastAsia" w:hint="eastAsia"/>
          <w:color w:val="000000" w:themeColor="text1"/>
          <w:sz w:val="24"/>
          <w:szCs w:val="24"/>
        </w:rPr>
        <w:t>%，针织机械电控产品同比增长3</w:t>
      </w:r>
      <w:r w:rsidR="00382D16" w:rsidRPr="001F0AEF">
        <w:rPr>
          <w:rFonts w:asciiTheme="majorEastAsia" w:eastAsiaTheme="majorEastAsia" w:hAnsiTheme="majorEastAsia"/>
          <w:color w:val="000000" w:themeColor="text1"/>
          <w:sz w:val="24"/>
          <w:szCs w:val="24"/>
        </w:rPr>
        <w:t>2</w:t>
      </w:r>
      <w:r w:rsidR="00382D16" w:rsidRPr="001F0AEF">
        <w:rPr>
          <w:rFonts w:asciiTheme="majorEastAsia" w:eastAsiaTheme="majorEastAsia" w:hAnsiTheme="majorEastAsia" w:hint="eastAsia"/>
          <w:color w:val="000000" w:themeColor="text1"/>
          <w:sz w:val="24"/>
          <w:szCs w:val="24"/>
        </w:rPr>
        <w:t>.</w:t>
      </w:r>
      <w:r w:rsidR="00382D16" w:rsidRPr="001F0AEF">
        <w:rPr>
          <w:rFonts w:asciiTheme="majorEastAsia" w:eastAsiaTheme="majorEastAsia" w:hAnsiTheme="majorEastAsia"/>
          <w:color w:val="000000" w:themeColor="text1"/>
          <w:sz w:val="24"/>
          <w:szCs w:val="24"/>
        </w:rPr>
        <w:t>24</w:t>
      </w:r>
      <w:r w:rsidR="00382D16" w:rsidRPr="001F0AEF">
        <w:rPr>
          <w:rFonts w:asciiTheme="majorEastAsia" w:eastAsiaTheme="majorEastAsia" w:hAnsiTheme="majorEastAsia" w:hint="eastAsia"/>
          <w:color w:val="000000" w:themeColor="text1"/>
          <w:sz w:val="24"/>
          <w:szCs w:val="24"/>
        </w:rPr>
        <w:t>%，网络安全业务同比增长1</w:t>
      </w:r>
      <w:r w:rsidR="00382D16" w:rsidRPr="001F0AEF">
        <w:rPr>
          <w:rFonts w:asciiTheme="majorEastAsia" w:eastAsiaTheme="majorEastAsia" w:hAnsiTheme="majorEastAsia"/>
          <w:color w:val="000000" w:themeColor="text1"/>
          <w:sz w:val="24"/>
          <w:szCs w:val="24"/>
        </w:rPr>
        <w:t>1</w:t>
      </w:r>
      <w:r w:rsidR="00382D16" w:rsidRPr="001F0AEF">
        <w:rPr>
          <w:rFonts w:asciiTheme="majorEastAsia" w:eastAsiaTheme="majorEastAsia" w:hAnsiTheme="majorEastAsia" w:hint="eastAsia"/>
          <w:color w:val="000000" w:themeColor="text1"/>
          <w:sz w:val="24"/>
          <w:szCs w:val="24"/>
        </w:rPr>
        <w:t>.</w:t>
      </w:r>
      <w:r w:rsidR="00382D16" w:rsidRPr="001F0AEF">
        <w:rPr>
          <w:rFonts w:asciiTheme="majorEastAsia" w:eastAsiaTheme="majorEastAsia" w:hAnsiTheme="majorEastAsia"/>
          <w:color w:val="000000" w:themeColor="text1"/>
          <w:sz w:val="24"/>
          <w:szCs w:val="24"/>
        </w:rPr>
        <w:t>3</w:t>
      </w:r>
      <w:r w:rsidR="00382D16" w:rsidRPr="001F0AEF">
        <w:rPr>
          <w:rFonts w:asciiTheme="majorEastAsia" w:eastAsiaTheme="majorEastAsia" w:hAnsiTheme="majorEastAsia" w:hint="eastAsia"/>
          <w:color w:val="000000" w:themeColor="text1"/>
          <w:sz w:val="24"/>
          <w:szCs w:val="24"/>
        </w:rPr>
        <w:t>%</w:t>
      </w:r>
      <w:r w:rsidR="00F30B10" w:rsidRPr="001F0AEF">
        <w:rPr>
          <w:rFonts w:asciiTheme="majorEastAsia" w:eastAsiaTheme="majorEastAsia" w:hAnsiTheme="majorEastAsia" w:hint="eastAsia"/>
          <w:color w:val="000000" w:themeColor="text1"/>
          <w:sz w:val="24"/>
          <w:szCs w:val="24"/>
        </w:rPr>
        <w:t>（业务本体同比，非合并报表数据）</w:t>
      </w:r>
      <w:r w:rsidR="00382D16" w:rsidRPr="001F0AEF">
        <w:rPr>
          <w:rFonts w:asciiTheme="majorEastAsia" w:eastAsiaTheme="majorEastAsia" w:hAnsiTheme="majorEastAsia" w:hint="eastAsia"/>
          <w:color w:val="000000" w:themeColor="text1"/>
          <w:sz w:val="24"/>
          <w:szCs w:val="24"/>
        </w:rPr>
        <w:t>。</w:t>
      </w:r>
      <w:r w:rsidR="00367CC9" w:rsidRPr="001F0AEF">
        <w:rPr>
          <w:rFonts w:asciiTheme="majorEastAsia" w:eastAsiaTheme="majorEastAsia" w:hAnsiTheme="majorEastAsia" w:hint="eastAsia"/>
          <w:color w:val="000000" w:themeColor="text1"/>
          <w:sz w:val="24"/>
          <w:szCs w:val="24"/>
        </w:rPr>
        <w:t>2</w:t>
      </w:r>
      <w:r w:rsidR="00367CC9" w:rsidRPr="001F0AEF">
        <w:rPr>
          <w:rFonts w:asciiTheme="majorEastAsia" w:eastAsiaTheme="majorEastAsia" w:hAnsiTheme="majorEastAsia"/>
          <w:color w:val="000000" w:themeColor="text1"/>
          <w:sz w:val="24"/>
          <w:szCs w:val="24"/>
        </w:rPr>
        <w:t>023</w:t>
      </w:r>
      <w:r w:rsidR="00367CC9" w:rsidRPr="001F0AEF">
        <w:rPr>
          <w:rFonts w:asciiTheme="majorEastAsia" w:eastAsiaTheme="majorEastAsia" w:hAnsiTheme="majorEastAsia" w:hint="eastAsia"/>
          <w:color w:val="000000" w:themeColor="text1"/>
          <w:sz w:val="24"/>
          <w:szCs w:val="24"/>
        </w:rPr>
        <w:t>年</w:t>
      </w:r>
      <w:r w:rsidR="00382D16" w:rsidRPr="001F0AEF">
        <w:rPr>
          <w:rFonts w:asciiTheme="majorEastAsia" w:eastAsiaTheme="majorEastAsia" w:hAnsiTheme="majorEastAsia" w:hint="eastAsia"/>
          <w:color w:val="000000" w:themeColor="text1"/>
          <w:sz w:val="24"/>
          <w:szCs w:val="24"/>
        </w:rPr>
        <w:t>公司各业务</w:t>
      </w:r>
      <w:proofErr w:type="gramStart"/>
      <w:r w:rsidR="00382D16" w:rsidRPr="001F0AEF">
        <w:rPr>
          <w:rFonts w:asciiTheme="majorEastAsia" w:eastAsiaTheme="majorEastAsia" w:hAnsiTheme="majorEastAsia" w:hint="eastAsia"/>
          <w:color w:val="000000" w:themeColor="text1"/>
          <w:sz w:val="24"/>
          <w:szCs w:val="24"/>
        </w:rPr>
        <w:t>版块</w:t>
      </w:r>
      <w:proofErr w:type="gramEnd"/>
      <w:r w:rsidR="00F30B10" w:rsidRPr="001F0AEF">
        <w:rPr>
          <w:rFonts w:asciiTheme="majorEastAsia" w:eastAsiaTheme="majorEastAsia" w:hAnsiTheme="majorEastAsia" w:hint="eastAsia"/>
          <w:color w:val="000000" w:themeColor="text1"/>
          <w:sz w:val="24"/>
          <w:szCs w:val="24"/>
        </w:rPr>
        <w:t>同比</w:t>
      </w:r>
      <w:r w:rsidR="00382D16" w:rsidRPr="001F0AEF">
        <w:rPr>
          <w:rFonts w:asciiTheme="majorEastAsia" w:eastAsiaTheme="majorEastAsia" w:hAnsiTheme="majorEastAsia" w:hint="eastAsia"/>
          <w:color w:val="000000" w:themeColor="text1"/>
          <w:sz w:val="24"/>
          <w:szCs w:val="24"/>
        </w:rPr>
        <w:t>均</w:t>
      </w:r>
      <w:r w:rsidR="004E30A1" w:rsidRPr="001F0AEF">
        <w:rPr>
          <w:rFonts w:asciiTheme="majorEastAsia" w:eastAsiaTheme="majorEastAsia" w:hAnsiTheme="majorEastAsia" w:hint="eastAsia"/>
          <w:color w:val="000000" w:themeColor="text1"/>
          <w:sz w:val="24"/>
          <w:szCs w:val="24"/>
        </w:rPr>
        <w:t>实现了较好的增长</w:t>
      </w:r>
      <w:r w:rsidR="00F30B10" w:rsidRPr="001F0AEF">
        <w:rPr>
          <w:rFonts w:asciiTheme="majorEastAsia" w:eastAsiaTheme="majorEastAsia" w:hAnsiTheme="majorEastAsia" w:hint="eastAsia"/>
          <w:color w:val="000000" w:themeColor="text1"/>
          <w:sz w:val="24"/>
          <w:szCs w:val="24"/>
        </w:rPr>
        <w:t>，表明了公司的发展韧性</w:t>
      </w:r>
      <w:r w:rsidR="004E30A1" w:rsidRPr="001F0AEF">
        <w:rPr>
          <w:rFonts w:asciiTheme="majorEastAsia" w:eastAsiaTheme="majorEastAsia" w:hAnsiTheme="majorEastAsia" w:hint="eastAsia"/>
          <w:color w:val="000000" w:themeColor="text1"/>
          <w:sz w:val="24"/>
          <w:szCs w:val="24"/>
        </w:rPr>
        <w:t>。</w:t>
      </w:r>
      <w:r w:rsidR="00367CC9" w:rsidRPr="001F0AEF">
        <w:rPr>
          <w:rFonts w:asciiTheme="majorEastAsia" w:eastAsiaTheme="majorEastAsia" w:hAnsiTheme="majorEastAsia" w:hint="eastAsia"/>
          <w:color w:val="000000" w:themeColor="text1"/>
          <w:sz w:val="24"/>
          <w:szCs w:val="24"/>
        </w:rPr>
        <w:t>公司实现增长的主要原因</w:t>
      </w:r>
      <w:r w:rsidR="00F30B10" w:rsidRPr="001F0AEF">
        <w:rPr>
          <w:rFonts w:asciiTheme="majorEastAsia" w:eastAsiaTheme="majorEastAsia" w:hAnsiTheme="majorEastAsia" w:hint="eastAsia"/>
          <w:color w:val="000000" w:themeColor="text1"/>
          <w:sz w:val="24"/>
          <w:szCs w:val="24"/>
        </w:rPr>
        <w:t>包括</w:t>
      </w:r>
      <w:r w:rsidR="00367CC9" w:rsidRPr="001F0AEF">
        <w:rPr>
          <w:rFonts w:asciiTheme="majorEastAsia" w:eastAsiaTheme="majorEastAsia" w:hAnsiTheme="majorEastAsia" w:hint="eastAsia"/>
          <w:color w:val="000000" w:themeColor="text1"/>
          <w:sz w:val="24"/>
          <w:szCs w:val="24"/>
        </w:rPr>
        <w:t>：1、公司持续加大研发投入，不断提升产品竞争力，为客户和终端用户提供高品质产品，受到用户的欢迎；</w:t>
      </w:r>
      <w:r w:rsidR="00667333" w:rsidRPr="001F0AEF">
        <w:rPr>
          <w:rFonts w:asciiTheme="majorEastAsia" w:eastAsiaTheme="majorEastAsia" w:hAnsiTheme="majorEastAsia"/>
          <w:color w:val="000000" w:themeColor="text1"/>
          <w:sz w:val="24"/>
          <w:szCs w:val="24"/>
        </w:rPr>
        <w:t>2</w:t>
      </w:r>
      <w:r w:rsidR="00667333" w:rsidRPr="001F0AEF">
        <w:rPr>
          <w:rFonts w:asciiTheme="majorEastAsia" w:eastAsiaTheme="majorEastAsia" w:hAnsiTheme="majorEastAsia" w:hint="eastAsia"/>
          <w:color w:val="000000" w:themeColor="text1"/>
          <w:sz w:val="24"/>
          <w:szCs w:val="24"/>
        </w:rPr>
        <w:t>、公司数控业务在通用平台的支持下，产品性能和功能得到更好的提升，研发新产品的速度加快，对市场需求的反应速度也很快；</w:t>
      </w:r>
      <w:r w:rsidR="00667333" w:rsidRPr="001F0AEF">
        <w:rPr>
          <w:rFonts w:asciiTheme="majorEastAsia" w:eastAsiaTheme="majorEastAsia" w:hAnsiTheme="majorEastAsia"/>
          <w:color w:val="000000" w:themeColor="text1"/>
          <w:sz w:val="24"/>
          <w:szCs w:val="24"/>
        </w:rPr>
        <w:t>3</w:t>
      </w:r>
      <w:r w:rsidR="00367CC9" w:rsidRPr="001F0AEF">
        <w:rPr>
          <w:rFonts w:asciiTheme="majorEastAsia" w:eastAsiaTheme="majorEastAsia" w:hAnsiTheme="majorEastAsia" w:hint="eastAsia"/>
          <w:color w:val="000000" w:themeColor="text1"/>
          <w:sz w:val="24"/>
          <w:szCs w:val="24"/>
        </w:rPr>
        <w:t>、公司产品市场占有率的进一步提升，也使得公司在行业需求不旺的情况下仍</w:t>
      </w:r>
      <w:r w:rsidR="00F30B10" w:rsidRPr="001F0AEF">
        <w:rPr>
          <w:rFonts w:asciiTheme="majorEastAsia" w:eastAsiaTheme="majorEastAsia" w:hAnsiTheme="majorEastAsia" w:hint="eastAsia"/>
          <w:color w:val="000000" w:themeColor="text1"/>
          <w:sz w:val="24"/>
          <w:szCs w:val="24"/>
        </w:rPr>
        <w:t>能</w:t>
      </w:r>
      <w:r w:rsidR="00367CC9" w:rsidRPr="001F0AEF">
        <w:rPr>
          <w:rFonts w:asciiTheme="majorEastAsia" w:eastAsiaTheme="majorEastAsia" w:hAnsiTheme="majorEastAsia" w:hint="eastAsia"/>
          <w:color w:val="000000" w:themeColor="text1"/>
          <w:sz w:val="24"/>
          <w:szCs w:val="24"/>
        </w:rPr>
        <w:t>较好的增长；</w:t>
      </w:r>
      <w:r w:rsidR="00667333" w:rsidRPr="001F0AEF">
        <w:rPr>
          <w:rFonts w:asciiTheme="majorEastAsia" w:eastAsiaTheme="majorEastAsia" w:hAnsiTheme="majorEastAsia" w:hint="eastAsia"/>
          <w:color w:val="000000" w:themeColor="text1"/>
          <w:sz w:val="24"/>
          <w:szCs w:val="24"/>
        </w:rPr>
        <w:t xml:space="preserve"> 4、公司产品研发一直致力于提升设备的自动化和智能化水平，帮助制造工厂减少人工，提升生产效率，</w:t>
      </w:r>
      <w:r w:rsidR="002F67BB" w:rsidRPr="001F0AEF">
        <w:rPr>
          <w:rFonts w:asciiTheme="majorEastAsia" w:eastAsiaTheme="majorEastAsia" w:hAnsiTheme="majorEastAsia" w:hint="eastAsia"/>
          <w:color w:val="000000" w:themeColor="text1"/>
          <w:sz w:val="24"/>
          <w:szCs w:val="24"/>
        </w:rPr>
        <w:t>公司产品</w:t>
      </w:r>
      <w:r w:rsidR="00667333" w:rsidRPr="001F0AEF">
        <w:rPr>
          <w:rFonts w:asciiTheme="majorEastAsia" w:eastAsiaTheme="majorEastAsia" w:hAnsiTheme="majorEastAsia" w:hint="eastAsia"/>
          <w:color w:val="000000" w:themeColor="text1"/>
          <w:sz w:val="24"/>
          <w:szCs w:val="24"/>
        </w:rPr>
        <w:t>处于</w:t>
      </w:r>
      <w:r w:rsidR="002F67BB" w:rsidRPr="001F0AEF">
        <w:rPr>
          <w:rFonts w:asciiTheme="majorEastAsia" w:eastAsiaTheme="majorEastAsia" w:hAnsiTheme="majorEastAsia" w:hint="eastAsia"/>
          <w:color w:val="000000" w:themeColor="text1"/>
          <w:sz w:val="24"/>
          <w:szCs w:val="24"/>
        </w:rPr>
        <w:t>行业的</w:t>
      </w:r>
      <w:r w:rsidR="00667333" w:rsidRPr="001F0AEF">
        <w:rPr>
          <w:rFonts w:asciiTheme="majorEastAsia" w:eastAsiaTheme="majorEastAsia" w:hAnsiTheme="majorEastAsia" w:hint="eastAsia"/>
          <w:color w:val="000000" w:themeColor="text1"/>
          <w:sz w:val="24"/>
          <w:szCs w:val="24"/>
        </w:rPr>
        <w:t>中高端领域，因此受整体行业需求不旺影响不大；5、公司网络安全业务在收购后获得了大豪的综合实力的支持，2</w:t>
      </w:r>
      <w:r w:rsidR="00667333" w:rsidRPr="001F0AEF">
        <w:rPr>
          <w:rFonts w:asciiTheme="majorEastAsia" w:eastAsiaTheme="majorEastAsia" w:hAnsiTheme="majorEastAsia"/>
          <w:color w:val="000000" w:themeColor="text1"/>
          <w:sz w:val="24"/>
          <w:szCs w:val="24"/>
        </w:rPr>
        <w:t>023</w:t>
      </w:r>
      <w:r w:rsidR="00667333" w:rsidRPr="001F0AEF">
        <w:rPr>
          <w:rFonts w:asciiTheme="majorEastAsia" w:eastAsiaTheme="majorEastAsia" w:hAnsiTheme="majorEastAsia" w:hint="eastAsia"/>
          <w:color w:val="000000" w:themeColor="text1"/>
          <w:sz w:val="24"/>
          <w:szCs w:val="24"/>
        </w:rPr>
        <w:t>年也实现了逆势增长；</w:t>
      </w:r>
      <w:r w:rsidR="00667333" w:rsidRPr="001F0AEF">
        <w:rPr>
          <w:rFonts w:asciiTheme="majorEastAsia" w:eastAsiaTheme="majorEastAsia" w:hAnsiTheme="majorEastAsia"/>
          <w:color w:val="000000" w:themeColor="text1"/>
          <w:sz w:val="24"/>
          <w:szCs w:val="24"/>
        </w:rPr>
        <w:t>6</w:t>
      </w:r>
      <w:r w:rsidR="00667333" w:rsidRPr="001F0AEF">
        <w:rPr>
          <w:rFonts w:asciiTheme="majorEastAsia" w:eastAsiaTheme="majorEastAsia" w:hAnsiTheme="majorEastAsia" w:hint="eastAsia"/>
          <w:color w:val="000000" w:themeColor="text1"/>
          <w:sz w:val="24"/>
          <w:szCs w:val="24"/>
        </w:rPr>
        <w:t>、公司多元化产品线布局，也为公司持续的业务增长带来驱动力。</w:t>
      </w:r>
    </w:p>
    <w:p w:rsidR="007E56F7" w:rsidRPr="001F0AEF" w:rsidRDefault="007E56F7" w:rsidP="007E56F7">
      <w:pPr>
        <w:spacing w:line="360" w:lineRule="auto"/>
        <w:ind w:firstLineChars="200" w:firstLine="482"/>
        <w:rPr>
          <w:b/>
          <w:color w:val="000000" w:themeColor="text1"/>
          <w:sz w:val="24"/>
          <w:szCs w:val="24"/>
        </w:rPr>
      </w:pPr>
      <w:r w:rsidRPr="001F0AEF">
        <w:rPr>
          <w:rFonts w:asciiTheme="majorEastAsia" w:eastAsiaTheme="majorEastAsia" w:hAnsiTheme="majorEastAsia" w:hint="eastAsia"/>
          <w:b/>
          <w:color w:val="000000" w:themeColor="text1"/>
          <w:sz w:val="24"/>
          <w:szCs w:val="24"/>
        </w:rPr>
        <w:t>问：</w:t>
      </w:r>
      <w:r w:rsidRPr="001F0AEF">
        <w:rPr>
          <w:rFonts w:hint="eastAsia"/>
          <w:b/>
          <w:color w:val="000000" w:themeColor="text1"/>
          <w:sz w:val="24"/>
          <w:szCs w:val="24"/>
        </w:rPr>
        <w:t>贵公司业务的下游行业周期性、市场空间如何？</w:t>
      </w:r>
    </w:p>
    <w:p w:rsidR="007E56F7" w:rsidRPr="001F0AEF" w:rsidRDefault="00C830AB" w:rsidP="007E56F7">
      <w:pPr>
        <w:spacing w:line="360" w:lineRule="auto"/>
        <w:ind w:firstLine="480"/>
        <w:rPr>
          <w:color w:val="000000" w:themeColor="text1"/>
          <w:sz w:val="24"/>
          <w:szCs w:val="24"/>
        </w:rPr>
      </w:pPr>
      <w:r w:rsidRPr="001F0AEF">
        <w:rPr>
          <w:rFonts w:hint="eastAsia"/>
          <w:color w:val="000000" w:themeColor="text1"/>
          <w:sz w:val="24"/>
          <w:szCs w:val="24"/>
        </w:rPr>
        <w:t>回复：公司智能数控产品</w:t>
      </w:r>
      <w:r w:rsidR="007E56F7" w:rsidRPr="001F0AEF">
        <w:rPr>
          <w:rFonts w:hint="eastAsia"/>
          <w:color w:val="000000" w:themeColor="text1"/>
          <w:sz w:val="24"/>
          <w:szCs w:val="24"/>
        </w:rPr>
        <w:t>需求波动是有周期性的，作为衣食住行为首的“衣”与宏观经济</w:t>
      </w:r>
      <w:r w:rsidRPr="001F0AEF">
        <w:rPr>
          <w:rFonts w:hint="eastAsia"/>
          <w:color w:val="000000" w:themeColor="text1"/>
          <w:sz w:val="24"/>
          <w:szCs w:val="24"/>
        </w:rPr>
        <w:t>有比较大的</w:t>
      </w:r>
      <w:r w:rsidR="007E56F7" w:rsidRPr="001F0AEF">
        <w:rPr>
          <w:rFonts w:hint="eastAsia"/>
          <w:color w:val="000000" w:themeColor="text1"/>
          <w:sz w:val="24"/>
          <w:szCs w:val="24"/>
        </w:rPr>
        <w:t>相关</w:t>
      </w:r>
      <w:r w:rsidRPr="001F0AEF">
        <w:rPr>
          <w:rFonts w:hint="eastAsia"/>
          <w:color w:val="000000" w:themeColor="text1"/>
          <w:sz w:val="24"/>
          <w:szCs w:val="24"/>
        </w:rPr>
        <w:t>性</w:t>
      </w:r>
      <w:r w:rsidR="007E56F7" w:rsidRPr="001F0AEF">
        <w:rPr>
          <w:rFonts w:hint="eastAsia"/>
          <w:color w:val="000000" w:themeColor="text1"/>
          <w:sz w:val="24"/>
          <w:szCs w:val="24"/>
        </w:rPr>
        <w:t>，</w:t>
      </w:r>
      <w:r w:rsidRPr="001F0AEF">
        <w:rPr>
          <w:rFonts w:hint="eastAsia"/>
          <w:color w:val="000000" w:themeColor="text1"/>
          <w:sz w:val="24"/>
          <w:szCs w:val="24"/>
        </w:rPr>
        <w:t>此外行业本身产品性能与功能的升级换代也会带</w:t>
      </w:r>
      <w:r w:rsidRPr="001F0AEF">
        <w:rPr>
          <w:rFonts w:hint="eastAsia"/>
          <w:color w:val="000000" w:themeColor="text1"/>
          <w:sz w:val="24"/>
          <w:szCs w:val="24"/>
        </w:rPr>
        <w:lastRenderedPageBreak/>
        <w:t>动行业需求的增长。</w:t>
      </w:r>
    </w:p>
    <w:p w:rsidR="007E56F7" w:rsidRPr="001F0AEF" w:rsidRDefault="007E56F7" w:rsidP="007E56F7">
      <w:pPr>
        <w:spacing w:line="360" w:lineRule="auto"/>
        <w:ind w:firstLine="480"/>
        <w:rPr>
          <w:color w:val="000000" w:themeColor="text1"/>
          <w:sz w:val="24"/>
          <w:szCs w:val="24"/>
        </w:rPr>
      </w:pPr>
      <w:r w:rsidRPr="001F0AEF">
        <w:rPr>
          <w:rFonts w:hint="eastAsia"/>
          <w:color w:val="000000" w:themeColor="text1"/>
          <w:sz w:val="24"/>
          <w:szCs w:val="24"/>
        </w:rPr>
        <w:t>近年来我国服装产业外移，服装产业订单有所外流，但对中国服装生产设备企业来说海外市场需求反而在增长。</w:t>
      </w:r>
      <w:r w:rsidRPr="001F0AEF">
        <w:rPr>
          <w:color w:val="000000" w:themeColor="text1"/>
          <w:sz w:val="24"/>
          <w:szCs w:val="24"/>
        </w:rPr>
        <w:t>在产业转移和调整过程中，因中国设备占据全球大部分市场份额，</w:t>
      </w:r>
      <w:r w:rsidRPr="001F0AEF">
        <w:rPr>
          <w:rFonts w:hint="eastAsia"/>
          <w:color w:val="000000" w:themeColor="text1"/>
          <w:sz w:val="24"/>
          <w:szCs w:val="24"/>
        </w:rPr>
        <w:t>产业链齐全，</w:t>
      </w:r>
      <w:r w:rsidRPr="001F0AEF">
        <w:rPr>
          <w:color w:val="000000" w:themeColor="text1"/>
          <w:sz w:val="24"/>
          <w:szCs w:val="24"/>
        </w:rPr>
        <w:t>下游行业的新建厂、新扩产，反而加快公司所经营的产品迎来更新换代并且撬动存量不断形成新的市场增量，给</w:t>
      </w:r>
      <w:r w:rsidR="00C830AB" w:rsidRPr="001F0AEF">
        <w:rPr>
          <w:rFonts w:hint="eastAsia"/>
          <w:color w:val="000000" w:themeColor="text1"/>
          <w:sz w:val="24"/>
          <w:szCs w:val="24"/>
        </w:rPr>
        <w:t>公司</w:t>
      </w:r>
      <w:r w:rsidRPr="001F0AEF">
        <w:rPr>
          <w:color w:val="000000" w:themeColor="text1"/>
          <w:sz w:val="24"/>
          <w:szCs w:val="24"/>
        </w:rPr>
        <w:t>持续稳健</w:t>
      </w:r>
      <w:r w:rsidR="00C830AB" w:rsidRPr="001F0AEF">
        <w:rPr>
          <w:rFonts w:hint="eastAsia"/>
          <w:color w:val="000000" w:themeColor="text1"/>
          <w:sz w:val="24"/>
          <w:szCs w:val="24"/>
        </w:rPr>
        <w:t>发展</w:t>
      </w:r>
      <w:r w:rsidRPr="001F0AEF">
        <w:rPr>
          <w:color w:val="000000" w:themeColor="text1"/>
          <w:sz w:val="24"/>
          <w:szCs w:val="24"/>
        </w:rPr>
        <w:t>带来</w:t>
      </w:r>
      <w:r w:rsidR="00C830AB" w:rsidRPr="001F0AEF">
        <w:rPr>
          <w:rFonts w:hint="eastAsia"/>
          <w:color w:val="000000" w:themeColor="text1"/>
          <w:sz w:val="24"/>
          <w:szCs w:val="24"/>
        </w:rPr>
        <w:t>更多</w:t>
      </w:r>
      <w:r w:rsidRPr="001F0AEF">
        <w:rPr>
          <w:color w:val="000000" w:themeColor="text1"/>
          <w:sz w:val="24"/>
          <w:szCs w:val="24"/>
        </w:rPr>
        <w:t>机遇。</w:t>
      </w:r>
    </w:p>
    <w:p w:rsidR="00C830AB" w:rsidRPr="001F0AEF" w:rsidRDefault="00C830AB" w:rsidP="00C830AB">
      <w:pPr>
        <w:adjustRightInd w:val="0"/>
        <w:snapToGrid w:val="0"/>
        <w:spacing w:beforeLines="50" w:before="156" w:afterLines="50" w:after="156" w:line="360" w:lineRule="auto"/>
        <w:ind w:right="-20" w:firstLineChars="200" w:firstLine="482"/>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问：公司的产品海外出口情况？</w:t>
      </w:r>
    </w:p>
    <w:p w:rsidR="00C830AB" w:rsidRPr="001F0AEF" w:rsidRDefault="00C830AB" w:rsidP="00C830AB">
      <w:pPr>
        <w:adjustRightInd w:val="0"/>
        <w:snapToGrid w:val="0"/>
        <w:spacing w:beforeLines="50" w:before="156" w:afterLines="50" w:after="156" w:line="360" w:lineRule="auto"/>
        <w:ind w:right="-20" w:firstLineChars="200" w:firstLine="482"/>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b/>
          <w:color w:val="000000" w:themeColor="text1"/>
          <w:sz w:val="24"/>
          <w:szCs w:val="24"/>
        </w:rPr>
        <w:t>回复：</w:t>
      </w:r>
      <w:r w:rsidRPr="001F0AEF">
        <w:rPr>
          <w:rFonts w:asciiTheme="majorEastAsia" w:eastAsiaTheme="majorEastAsia" w:hAnsiTheme="majorEastAsia" w:hint="eastAsia"/>
          <w:color w:val="000000" w:themeColor="text1"/>
          <w:sz w:val="24"/>
          <w:szCs w:val="24"/>
        </w:rPr>
        <w:t>我公司的电控产品不直接出口海外，主要是配套下游整机产品由整机客户出口。印度、巴基斯坦、土耳其、越南、孟加拉、阿联酋、欧美等国家是主要出口地。目前公司在前述大部分国家设立共8个海外办事处，开展售后服务与新产品推广。海外国家较国内来说生产设备以中低端为主，因此未来更新换代的市场需求较高。印度是重要出口地之一，作为全球经济增长的重要经济体，市场的不断恢复与需求增长，未来印度对中国的商务</w:t>
      </w:r>
      <w:proofErr w:type="gramStart"/>
      <w:r w:rsidRPr="001F0AEF">
        <w:rPr>
          <w:rFonts w:asciiTheme="majorEastAsia" w:eastAsiaTheme="majorEastAsia" w:hAnsiTheme="majorEastAsia" w:hint="eastAsia"/>
          <w:color w:val="000000" w:themeColor="text1"/>
          <w:sz w:val="24"/>
          <w:szCs w:val="24"/>
        </w:rPr>
        <w:t>签如果</w:t>
      </w:r>
      <w:proofErr w:type="gramEnd"/>
      <w:r w:rsidRPr="001F0AEF">
        <w:rPr>
          <w:rFonts w:asciiTheme="majorEastAsia" w:eastAsiaTheme="majorEastAsia" w:hAnsiTheme="majorEastAsia" w:hint="eastAsia"/>
          <w:color w:val="000000" w:themeColor="text1"/>
          <w:sz w:val="24"/>
          <w:szCs w:val="24"/>
        </w:rPr>
        <w:t>能放开，将对公司产品销量的拉动作用将越来越大。</w:t>
      </w:r>
    </w:p>
    <w:p w:rsidR="00454EA3" w:rsidRPr="001F0AEF" w:rsidRDefault="004D5687" w:rsidP="002F67BB">
      <w:pPr>
        <w:adjustRightInd w:val="0"/>
        <w:snapToGrid w:val="0"/>
        <w:spacing w:beforeLines="50" w:before="156" w:afterLines="50" w:after="156" w:line="360" w:lineRule="auto"/>
        <w:ind w:right="-20" w:firstLineChars="200" w:firstLine="482"/>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w:t>
      </w:r>
      <w:r w:rsidR="00454EA3" w:rsidRPr="001F0AEF">
        <w:rPr>
          <w:rFonts w:asciiTheme="majorEastAsia" w:eastAsiaTheme="majorEastAsia" w:hAnsiTheme="majorEastAsia" w:hint="eastAsia"/>
          <w:b/>
          <w:color w:val="000000" w:themeColor="text1"/>
          <w:sz w:val="24"/>
          <w:szCs w:val="24"/>
        </w:rPr>
        <w:t>2</w:t>
      </w:r>
      <w:r w:rsidR="00454EA3" w:rsidRPr="001F0AEF">
        <w:rPr>
          <w:rFonts w:asciiTheme="majorEastAsia" w:eastAsiaTheme="majorEastAsia" w:hAnsiTheme="majorEastAsia"/>
          <w:b/>
          <w:color w:val="000000" w:themeColor="text1"/>
          <w:sz w:val="24"/>
          <w:szCs w:val="24"/>
        </w:rPr>
        <w:t>024</w:t>
      </w:r>
      <w:r w:rsidR="00454EA3" w:rsidRPr="001F0AEF">
        <w:rPr>
          <w:rFonts w:asciiTheme="majorEastAsia" w:eastAsiaTheme="majorEastAsia" w:hAnsiTheme="majorEastAsia" w:hint="eastAsia"/>
          <w:b/>
          <w:color w:val="000000" w:themeColor="text1"/>
          <w:sz w:val="24"/>
          <w:szCs w:val="24"/>
        </w:rPr>
        <w:t>年1季度公司业绩表现亮眼的原因是什么？</w:t>
      </w:r>
    </w:p>
    <w:p w:rsidR="00454EA3" w:rsidRPr="001F0AEF" w:rsidRDefault="002F67BB" w:rsidP="00D45035">
      <w:pPr>
        <w:adjustRightInd w:val="0"/>
        <w:snapToGrid w:val="0"/>
        <w:spacing w:beforeLines="50" w:before="156" w:afterLines="50" w:after="156" w:line="360" w:lineRule="auto"/>
        <w:ind w:right="-20"/>
        <w:rPr>
          <w:rFonts w:asciiTheme="majorEastAsia" w:eastAsiaTheme="majorEastAsia" w:hAnsiTheme="majorEastAsia"/>
          <w:color w:val="000000" w:themeColor="text1"/>
          <w:sz w:val="24"/>
          <w:szCs w:val="24"/>
        </w:rPr>
      </w:pPr>
      <w:r w:rsidRPr="001F0AEF">
        <w:rPr>
          <w:rFonts w:asciiTheme="majorEastAsia" w:eastAsiaTheme="majorEastAsia" w:hAnsiTheme="majorEastAsia"/>
          <w:b/>
          <w:color w:val="000000" w:themeColor="text1"/>
          <w:sz w:val="24"/>
          <w:szCs w:val="24"/>
        </w:rPr>
        <w:t xml:space="preserve">    </w:t>
      </w:r>
      <w:r w:rsidRPr="001F0AEF">
        <w:rPr>
          <w:rFonts w:asciiTheme="majorEastAsia" w:eastAsiaTheme="majorEastAsia" w:hAnsiTheme="majorEastAsia" w:hint="eastAsia"/>
          <w:color w:val="000000" w:themeColor="text1"/>
          <w:sz w:val="24"/>
          <w:szCs w:val="24"/>
        </w:rPr>
        <w:t>回复：一是来自国内市场端的新中式服装等的拉动，带动国内刺绣与特种缝制设备的需求增长；二</w:t>
      </w:r>
      <w:r w:rsidR="00F30B10" w:rsidRPr="001F0AEF">
        <w:rPr>
          <w:rFonts w:asciiTheme="majorEastAsia" w:eastAsiaTheme="majorEastAsia" w:hAnsiTheme="majorEastAsia" w:hint="eastAsia"/>
          <w:color w:val="000000" w:themeColor="text1"/>
          <w:sz w:val="24"/>
          <w:szCs w:val="24"/>
        </w:rPr>
        <w:t>是设备升级换代带来</w:t>
      </w:r>
      <w:r w:rsidRPr="001F0AEF">
        <w:rPr>
          <w:rFonts w:asciiTheme="majorEastAsia" w:eastAsiaTheme="majorEastAsia" w:hAnsiTheme="majorEastAsia" w:hint="eastAsia"/>
          <w:color w:val="000000" w:themeColor="text1"/>
          <w:sz w:val="24"/>
          <w:szCs w:val="24"/>
        </w:rPr>
        <w:t>新的需求增长，</w:t>
      </w:r>
      <w:r w:rsidR="00FA3A2C" w:rsidRPr="001F0AEF">
        <w:rPr>
          <w:rFonts w:asciiTheme="majorEastAsia" w:eastAsiaTheme="majorEastAsia" w:hAnsiTheme="majorEastAsia" w:hint="eastAsia"/>
          <w:color w:val="000000" w:themeColor="text1"/>
          <w:sz w:val="24"/>
          <w:szCs w:val="24"/>
        </w:rPr>
        <w:t>缝制设备向</w:t>
      </w:r>
      <w:r w:rsidRPr="001F0AEF">
        <w:rPr>
          <w:rFonts w:asciiTheme="majorEastAsia" w:eastAsiaTheme="majorEastAsia" w:hAnsiTheme="majorEastAsia" w:hint="eastAsia"/>
          <w:color w:val="000000" w:themeColor="text1"/>
          <w:sz w:val="24"/>
          <w:szCs w:val="24"/>
        </w:rPr>
        <w:t>高生产效率、高自动化水平的设备</w:t>
      </w:r>
      <w:r w:rsidR="00F30B10" w:rsidRPr="001F0AEF">
        <w:rPr>
          <w:rFonts w:asciiTheme="majorEastAsia" w:eastAsiaTheme="majorEastAsia" w:hAnsiTheme="majorEastAsia" w:hint="eastAsia"/>
          <w:color w:val="000000" w:themeColor="text1"/>
          <w:sz w:val="24"/>
          <w:szCs w:val="24"/>
        </w:rPr>
        <w:t>升级</w:t>
      </w:r>
      <w:r w:rsidR="00FA3A2C" w:rsidRPr="001F0AEF">
        <w:rPr>
          <w:rFonts w:asciiTheme="majorEastAsia" w:eastAsiaTheme="majorEastAsia" w:hAnsiTheme="majorEastAsia" w:hint="eastAsia"/>
          <w:color w:val="000000" w:themeColor="text1"/>
          <w:sz w:val="24"/>
          <w:szCs w:val="24"/>
        </w:rPr>
        <w:t>，针织设备由半自动向全自动化设备升级</w:t>
      </w:r>
      <w:r w:rsidRPr="001F0AEF">
        <w:rPr>
          <w:rFonts w:asciiTheme="majorEastAsia" w:eastAsiaTheme="majorEastAsia" w:hAnsiTheme="majorEastAsia" w:hint="eastAsia"/>
          <w:color w:val="000000" w:themeColor="text1"/>
          <w:sz w:val="24"/>
          <w:szCs w:val="24"/>
        </w:rPr>
        <w:t>；三是印度等多个海外市场需求的恢复，海外市场对中高端设备需求的增长等原因带动设备</w:t>
      </w:r>
      <w:r w:rsidR="00F30B10" w:rsidRPr="001F0AEF">
        <w:rPr>
          <w:rFonts w:asciiTheme="majorEastAsia" w:eastAsiaTheme="majorEastAsia" w:hAnsiTheme="majorEastAsia" w:hint="eastAsia"/>
          <w:color w:val="000000" w:themeColor="text1"/>
          <w:sz w:val="24"/>
          <w:szCs w:val="24"/>
        </w:rPr>
        <w:t>需求增长</w:t>
      </w:r>
      <w:r w:rsidRPr="001F0AEF">
        <w:rPr>
          <w:rFonts w:asciiTheme="majorEastAsia" w:eastAsiaTheme="majorEastAsia" w:hAnsiTheme="majorEastAsia" w:hint="eastAsia"/>
          <w:color w:val="000000" w:themeColor="text1"/>
          <w:sz w:val="24"/>
          <w:szCs w:val="24"/>
        </w:rPr>
        <w:t>；四是公司针织领域电控产品市场占有率快速提升，</w:t>
      </w:r>
      <w:r w:rsidR="00F30B10" w:rsidRPr="001F0AEF">
        <w:rPr>
          <w:rFonts w:asciiTheme="majorEastAsia" w:eastAsiaTheme="majorEastAsia" w:hAnsiTheme="majorEastAsia" w:hint="eastAsia"/>
          <w:color w:val="000000" w:themeColor="text1"/>
          <w:sz w:val="24"/>
          <w:szCs w:val="24"/>
        </w:rPr>
        <w:t>也为</w:t>
      </w:r>
      <w:r w:rsidRPr="001F0AEF">
        <w:rPr>
          <w:rFonts w:asciiTheme="majorEastAsia" w:eastAsiaTheme="majorEastAsia" w:hAnsiTheme="majorEastAsia" w:hint="eastAsia"/>
          <w:color w:val="000000" w:themeColor="text1"/>
          <w:sz w:val="24"/>
          <w:szCs w:val="24"/>
        </w:rPr>
        <w:t>公司业绩的增长</w:t>
      </w:r>
      <w:r w:rsidR="00F30B10" w:rsidRPr="001F0AEF">
        <w:rPr>
          <w:rFonts w:asciiTheme="majorEastAsia" w:eastAsiaTheme="majorEastAsia" w:hAnsiTheme="majorEastAsia" w:hint="eastAsia"/>
          <w:color w:val="000000" w:themeColor="text1"/>
          <w:sz w:val="24"/>
          <w:szCs w:val="24"/>
        </w:rPr>
        <w:t>做出了贡献</w:t>
      </w:r>
      <w:r w:rsidRPr="001F0AEF">
        <w:rPr>
          <w:rFonts w:asciiTheme="majorEastAsia" w:eastAsiaTheme="majorEastAsia" w:hAnsiTheme="majorEastAsia" w:hint="eastAsia"/>
          <w:color w:val="000000" w:themeColor="text1"/>
          <w:sz w:val="24"/>
          <w:szCs w:val="24"/>
        </w:rPr>
        <w:t>。</w:t>
      </w:r>
    </w:p>
    <w:p w:rsidR="004D5687" w:rsidRPr="001F0AEF" w:rsidRDefault="004D5687" w:rsidP="006906A0">
      <w:pPr>
        <w:tabs>
          <w:tab w:val="left" w:pos="426"/>
        </w:tabs>
        <w:adjustRightInd w:val="0"/>
        <w:snapToGrid w:val="0"/>
        <w:spacing w:beforeLines="50" w:before="156" w:afterLines="50" w:after="156" w:line="360" w:lineRule="auto"/>
        <w:ind w:right="-20" w:firstLineChars="58" w:firstLine="140"/>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 xml:space="preserve"> </w:t>
      </w:r>
      <w:r w:rsidRPr="001F0AEF">
        <w:rPr>
          <w:rFonts w:asciiTheme="majorEastAsia" w:eastAsiaTheme="majorEastAsia" w:hAnsiTheme="majorEastAsia"/>
          <w:b/>
          <w:color w:val="000000" w:themeColor="text1"/>
          <w:sz w:val="24"/>
          <w:szCs w:val="24"/>
        </w:rPr>
        <w:t xml:space="preserve">  </w:t>
      </w:r>
      <w:r w:rsidRPr="001F0AEF">
        <w:rPr>
          <w:rFonts w:asciiTheme="majorEastAsia" w:eastAsiaTheme="majorEastAsia" w:hAnsiTheme="majorEastAsia" w:hint="eastAsia"/>
          <w:b/>
          <w:color w:val="000000" w:themeColor="text1"/>
          <w:sz w:val="24"/>
          <w:szCs w:val="24"/>
        </w:rPr>
        <w:t>问：公司2</w:t>
      </w:r>
      <w:r w:rsidRPr="001F0AEF">
        <w:rPr>
          <w:rFonts w:asciiTheme="majorEastAsia" w:eastAsiaTheme="majorEastAsia" w:hAnsiTheme="majorEastAsia"/>
          <w:b/>
          <w:color w:val="000000" w:themeColor="text1"/>
          <w:sz w:val="24"/>
          <w:szCs w:val="24"/>
        </w:rPr>
        <w:t>024</w:t>
      </w:r>
      <w:r w:rsidRPr="001F0AEF">
        <w:rPr>
          <w:rFonts w:asciiTheme="majorEastAsia" w:eastAsiaTheme="majorEastAsia" w:hAnsiTheme="majorEastAsia" w:hint="eastAsia"/>
          <w:b/>
          <w:color w:val="000000" w:themeColor="text1"/>
          <w:sz w:val="24"/>
          <w:szCs w:val="24"/>
        </w:rPr>
        <w:t>年1季度利润增幅大于收入增幅的原因是什么？</w:t>
      </w:r>
    </w:p>
    <w:p w:rsidR="002F67BB" w:rsidRPr="001F0AEF" w:rsidRDefault="002F67BB" w:rsidP="006906A0">
      <w:pPr>
        <w:adjustRightInd w:val="0"/>
        <w:snapToGrid w:val="0"/>
        <w:spacing w:beforeLines="50" w:before="156" w:afterLines="50" w:after="156" w:line="360" w:lineRule="auto"/>
        <w:ind w:right="-20" w:firstLineChars="59" w:firstLine="142"/>
        <w:rPr>
          <w:rFonts w:asciiTheme="majorEastAsia" w:eastAsiaTheme="majorEastAsia" w:hAnsiTheme="majorEastAsia"/>
          <w:color w:val="000000" w:themeColor="text1"/>
          <w:sz w:val="24"/>
          <w:szCs w:val="24"/>
        </w:rPr>
      </w:pPr>
      <w:r w:rsidRPr="001F0AEF">
        <w:rPr>
          <w:rFonts w:asciiTheme="majorEastAsia" w:eastAsiaTheme="majorEastAsia" w:hAnsiTheme="majorEastAsia"/>
          <w:color w:val="000000" w:themeColor="text1"/>
          <w:sz w:val="24"/>
          <w:szCs w:val="24"/>
        </w:rPr>
        <w:t xml:space="preserve">   </w:t>
      </w:r>
      <w:r w:rsidRPr="001F0AEF">
        <w:rPr>
          <w:rFonts w:asciiTheme="majorEastAsia" w:eastAsiaTheme="majorEastAsia" w:hAnsiTheme="majorEastAsia" w:hint="eastAsia"/>
          <w:color w:val="000000" w:themeColor="text1"/>
          <w:sz w:val="24"/>
          <w:szCs w:val="24"/>
        </w:rPr>
        <w:t>回复：公司高附加值的产品销量占比增加，使得公司2</w:t>
      </w:r>
      <w:r w:rsidRPr="001F0AEF">
        <w:rPr>
          <w:rFonts w:asciiTheme="majorEastAsia" w:eastAsiaTheme="majorEastAsia" w:hAnsiTheme="majorEastAsia"/>
          <w:color w:val="000000" w:themeColor="text1"/>
          <w:sz w:val="24"/>
          <w:szCs w:val="24"/>
        </w:rPr>
        <w:t>024</w:t>
      </w:r>
      <w:r w:rsidRPr="001F0AEF">
        <w:rPr>
          <w:rFonts w:asciiTheme="majorEastAsia" w:eastAsiaTheme="majorEastAsia" w:hAnsiTheme="majorEastAsia" w:hint="eastAsia"/>
          <w:color w:val="000000" w:themeColor="text1"/>
          <w:sz w:val="24"/>
          <w:szCs w:val="24"/>
        </w:rPr>
        <w:t>年1季度主营产品毛利率增长3个百分点左右，同时由于公司业务规模的提升，期间费用的增长幅度小于公司收入增幅，因此净利润同比涨幅大于收入涨幅。</w:t>
      </w:r>
    </w:p>
    <w:p w:rsidR="00EA5B8D" w:rsidRPr="001F0AEF" w:rsidRDefault="00EA5B8D" w:rsidP="00EA5B8D">
      <w:pPr>
        <w:adjustRightInd w:val="0"/>
        <w:snapToGrid w:val="0"/>
        <w:spacing w:beforeLines="50" w:before="156" w:afterLines="50" w:after="156" w:line="360" w:lineRule="auto"/>
        <w:ind w:right="-20"/>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 xml:space="preserve"> </w:t>
      </w:r>
      <w:r w:rsidRPr="001F0AEF">
        <w:rPr>
          <w:rFonts w:asciiTheme="majorEastAsia" w:eastAsiaTheme="majorEastAsia" w:hAnsiTheme="majorEastAsia"/>
          <w:b/>
          <w:color w:val="000000" w:themeColor="text1"/>
          <w:sz w:val="24"/>
          <w:szCs w:val="24"/>
        </w:rPr>
        <w:t xml:space="preserve">  </w:t>
      </w:r>
      <w:r w:rsidR="00F423BE" w:rsidRPr="001F0AEF">
        <w:rPr>
          <w:rFonts w:asciiTheme="majorEastAsia" w:eastAsiaTheme="majorEastAsia" w:hAnsiTheme="majorEastAsia"/>
          <w:b/>
          <w:color w:val="000000" w:themeColor="text1"/>
          <w:sz w:val="24"/>
          <w:szCs w:val="24"/>
        </w:rPr>
        <w:t xml:space="preserve"> </w:t>
      </w:r>
      <w:r w:rsidRPr="001F0AEF">
        <w:rPr>
          <w:rFonts w:asciiTheme="majorEastAsia" w:eastAsiaTheme="majorEastAsia" w:hAnsiTheme="majorEastAsia" w:hint="eastAsia"/>
          <w:b/>
          <w:color w:val="000000" w:themeColor="text1"/>
          <w:sz w:val="24"/>
          <w:szCs w:val="24"/>
        </w:rPr>
        <w:t>问：公司的技术核心竞争力体现在哪些方面？</w:t>
      </w:r>
    </w:p>
    <w:p w:rsidR="00EA5B8D" w:rsidRPr="001F0AEF" w:rsidRDefault="00EA5B8D" w:rsidP="00EA5B8D">
      <w:pPr>
        <w:adjustRightInd w:val="0"/>
        <w:snapToGrid w:val="0"/>
        <w:spacing w:beforeLines="50" w:before="156" w:afterLines="50" w:after="156" w:line="360" w:lineRule="auto"/>
        <w:ind w:right="-2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b/>
          <w:color w:val="000000" w:themeColor="text1"/>
          <w:sz w:val="24"/>
          <w:szCs w:val="24"/>
        </w:rPr>
        <w:t xml:space="preserve"> </w:t>
      </w:r>
      <w:r w:rsidRPr="001F0AEF">
        <w:rPr>
          <w:rFonts w:asciiTheme="majorEastAsia" w:eastAsiaTheme="majorEastAsia" w:hAnsiTheme="majorEastAsia"/>
          <w:b/>
          <w:color w:val="000000" w:themeColor="text1"/>
          <w:sz w:val="24"/>
          <w:szCs w:val="24"/>
        </w:rPr>
        <w:t xml:space="preserve"> </w:t>
      </w:r>
      <w:r w:rsidRPr="001F0AEF">
        <w:rPr>
          <w:rFonts w:asciiTheme="majorEastAsia" w:eastAsiaTheme="majorEastAsia" w:hAnsiTheme="majorEastAsia"/>
          <w:color w:val="000000" w:themeColor="text1"/>
          <w:sz w:val="24"/>
          <w:szCs w:val="24"/>
        </w:rPr>
        <w:t xml:space="preserve"> </w:t>
      </w:r>
      <w:r w:rsidR="00F423BE" w:rsidRPr="001F0AEF">
        <w:rPr>
          <w:rFonts w:asciiTheme="majorEastAsia" w:eastAsiaTheme="majorEastAsia" w:hAnsiTheme="majorEastAsia"/>
          <w:color w:val="000000" w:themeColor="text1"/>
          <w:sz w:val="24"/>
          <w:szCs w:val="24"/>
        </w:rPr>
        <w:t xml:space="preserve"> </w:t>
      </w:r>
      <w:r w:rsidRPr="001F0AEF">
        <w:rPr>
          <w:rFonts w:asciiTheme="majorEastAsia" w:eastAsiaTheme="majorEastAsia" w:hAnsiTheme="majorEastAsia" w:hint="eastAsia"/>
          <w:color w:val="000000" w:themeColor="text1"/>
          <w:sz w:val="24"/>
          <w:szCs w:val="24"/>
        </w:rPr>
        <w:t>回复：公司业务核心技术主要包括工业控制系统软硬件、高性能伺服驱动、</w:t>
      </w:r>
      <w:r w:rsidRPr="001F0AEF">
        <w:rPr>
          <w:rFonts w:asciiTheme="majorEastAsia" w:eastAsiaTheme="majorEastAsia" w:hAnsiTheme="majorEastAsia" w:hint="eastAsia"/>
          <w:color w:val="000000" w:themeColor="text1"/>
          <w:sz w:val="24"/>
          <w:szCs w:val="24"/>
        </w:rPr>
        <w:lastRenderedPageBreak/>
        <w:t>电力电子技术、CAD软件设计、机械和工业设计、自动化设备开发、网络安全、边缘计算、工业互联网平台建设、机器视觉等，公司拥有熟悉相关技术的研发团队400余人，核心研发人员有十余年以上的</w:t>
      </w:r>
      <w:proofErr w:type="gramStart"/>
      <w:r w:rsidRPr="001F0AEF">
        <w:rPr>
          <w:rFonts w:asciiTheme="majorEastAsia" w:eastAsiaTheme="majorEastAsia" w:hAnsiTheme="majorEastAsia" w:hint="eastAsia"/>
          <w:color w:val="000000" w:themeColor="text1"/>
          <w:sz w:val="24"/>
          <w:szCs w:val="24"/>
        </w:rPr>
        <w:t>资深行业</w:t>
      </w:r>
      <w:proofErr w:type="gramEnd"/>
      <w:r w:rsidRPr="001F0AEF">
        <w:rPr>
          <w:rFonts w:asciiTheme="majorEastAsia" w:eastAsiaTheme="majorEastAsia" w:hAnsiTheme="majorEastAsia" w:hint="eastAsia"/>
          <w:color w:val="000000" w:themeColor="text1"/>
          <w:sz w:val="24"/>
          <w:szCs w:val="24"/>
        </w:rPr>
        <w:t>开发经验</w:t>
      </w:r>
      <w:r w:rsidR="00F30B10" w:rsidRPr="001F0AEF">
        <w:rPr>
          <w:rFonts w:asciiTheme="majorEastAsia" w:eastAsiaTheme="majorEastAsia" w:hAnsiTheme="majorEastAsia" w:hint="eastAsia"/>
          <w:color w:val="000000" w:themeColor="text1"/>
          <w:sz w:val="24"/>
          <w:szCs w:val="24"/>
        </w:rPr>
        <w:t>，近年来公司研发投入逐年增长</w:t>
      </w:r>
      <w:r w:rsidRPr="001F0AEF">
        <w:rPr>
          <w:rFonts w:asciiTheme="majorEastAsia" w:eastAsiaTheme="majorEastAsia" w:hAnsiTheme="majorEastAsia" w:hint="eastAsia"/>
          <w:color w:val="000000" w:themeColor="text1"/>
          <w:sz w:val="24"/>
          <w:szCs w:val="24"/>
        </w:rPr>
        <w:t>。</w:t>
      </w:r>
      <w:r w:rsidR="00F30B10" w:rsidRPr="001F0AEF">
        <w:rPr>
          <w:rFonts w:asciiTheme="majorEastAsia" w:eastAsiaTheme="majorEastAsia" w:hAnsiTheme="majorEastAsia" w:hint="eastAsia"/>
          <w:color w:val="000000" w:themeColor="text1"/>
          <w:sz w:val="24"/>
          <w:szCs w:val="24"/>
        </w:rPr>
        <w:t>公司</w:t>
      </w:r>
      <w:r w:rsidRPr="001F0AEF">
        <w:rPr>
          <w:rFonts w:asciiTheme="majorEastAsia" w:eastAsiaTheme="majorEastAsia" w:hAnsiTheme="majorEastAsia" w:hint="eastAsia"/>
          <w:color w:val="000000" w:themeColor="text1"/>
          <w:sz w:val="24"/>
          <w:szCs w:val="24"/>
        </w:rPr>
        <w:t>拥有行业高端智能电控解决方案，智能工厂系统构建</w:t>
      </w:r>
      <w:proofErr w:type="gramStart"/>
      <w:r w:rsidRPr="001F0AEF">
        <w:rPr>
          <w:rFonts w:asciiTheme="majorEastAsia" w:eastAsiaTheme="majorEastAsia" w:hAnsiTheme="majorEastAsia" w:hint="eastAsia"/>
          <w:color w:val="000000" w:themeColor="text1"/>
          <w:sz w:val="24"/>
          <w:szCs w:val="24"/>
        </w:rPr>
        <w:t>行业级云</w:t>
      </w:r>
      <w:proofErr w:type="gramEnd"/>
      <w:r w:rsidRPr="001F0AEF">
        <w:rPr>
          <w:rFonts w:asciiTheme="majorEastAsia" w:eastAsiaTheme="majorEastAsia" w:hAnsiTheme="majorEastAsia" w:hint="eastAsia"/>
          <w:color w:val="000000" w:themeColor="text1"/>
          <w:sz w:val="24"/>
          <w:szCs w:val="24"/>
        </w:rPr>
        <w:t>平台系统，网络安全产品打造硬件+驱动</w:t>
      </w:r>
      <w:proofErr w:type="gramStart"/>
      <w:r w:rsidRPr="001F0AEF">
        <w:rPr>
          <w:rFonts w:asciiTheme="majorEastAsia" w:eastAsiaTheme="majorEastAsia" w:hAnsiTheme="majorEastAsia" w:hint="eastAsia"/>
          <w:color w:val="000000" w:themeColor="text1"/>
          <w:sz w:val="24"/>
          <w:szCs w:val="24"/>
        </w:rPr>
        <w:t>级软件</w:t>
      </w:r>
      <w:proofErr w:type="gramEnd"/>
      <w:r w:rsidRPr="001F0AEF">
        <w:rPr>
          <w:rFonts w:asciiTheme="majorEastAsia" w:eastAsiaTheme="majorEastAsia" w:hAnsiTheme="majorEastAsia" w:hint="eastAsia"/>
          <w:color w:val="000000" w:themeColor="text1"/>
          <w:sz w:val="24"/>
          <w:szCs w:val="24"/>
        </w:rPr>
        <w:t>核心研发能力。</w:t>
      </w:r>
    </w:p>
    <w:p w:rsidR="002E6AB1" w:rsidRPr="001F0AEF" w:rsidRDefault="002E6AB1" w:rsidP="0028071E">
      <w:pPr>
        <w:adjustRightInd w:val="0"/>
        <w:snapToGrid w:val="0"/>
        <w:spacing w:beforeLines="50" w:before="156" w:afterLines="50" w:after="156" w:line="360" w:lineRule="auto"/>
        <w:ind w:leftChars="202" w:left="424" w:right="-20"/>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问：公司针织机械电控</w:t>
      </w:r>
      <w:r w:rsidR="006906A0" w:rsidRPr="001F0AEF">
        <w:rPr>
          <w:rFonts w:asciiTheme="majorEastAsia" w:eastAsiaTheme="majorEastAsia" w:hAnsiTheme="majorEastAsia" w:hint="eastAsia"/>
          <w:b/>
          <w:color w:val="000000" w:themeColor="text1"/>
          <w:sz w:val="24"/>
          <w:szCs w:val="24"/>
        </w:rPr>
        <w:t>产品的自动化升级</w:t>
      </w:r>
      <w:r w:rsidR="00FA3A2C" w:rsidRPr="001F0AEF">
        <w:rPr>
          <w:rFonts w:asciiTheme="majorEastAsia" w:eastAsiaTheme="majorEastAsia" w:hAnsiTheme="majorEastAsia" w:hint="eastAsia"/>
          <w:b/>
          <w:color w:val="000000" w:themeColor="text1"/>
          <w:sz w:val="24"/>
          <w:szCs w:val="24"/>
        </w:rPr>
        <w:t>情况</w:t>
      </w:r>
      <w:r w:rsidR="006906A0" w:rsidRPr="001F0AEF">
        <w:rPr>
          <w:rFonts w:asciiTheme="majorEastAsia" w:eastAsiaTheme="majorEastAsia" w:hAnsiTheme="majorEastAsia" w:hint="eastAsia"/>
          <w:b/>
          <w:color w:val="000000" w:themeColor="text1"/>
          <w:sz w:val="24"/>
          <w:szCs w:val="24"/>
        </w:rPr>
        <w:t>如何</w:t>
      </w:r>
      <w:r w:rsidRPr="001F0AEF">
        <w:rPr>
          <w:rFonts w:asciiTheme="majorEastAsia" w:eastAsiaTheme="majorEastAsia" w:hAnsiTheme="majorEastAsia" w:hint="eastAsia"/>
          <w:b/>
          <w:color w:val="000000" w:themeColor="text1"/>
          <w:sz w:val="24"/>
          <w:szCs w:val="24"/>
        </w:rPr>
        <w:t>？</w:t>
      </w:r>
    </w:p>
    <w:p w:rsidR="0028071E" w:rsidRPr="001F0AEF" w:rsidRDefault="00FA3A2C" w:rsidP="0028071E">
      <w:pPr>
        <w:adjustRightInd w:val="0"/>
        <w:snapToGrid w:val="0"/>
        <w:spacing w:line="360" w:lineRule="auto"/>
        <w:ind w:leftChars="202" w:left="424" w:right="-23"/>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回复：</w:t>
      </w:r>
      <w:r w:rsidR="0028071E" w:rsidRPr="001F0AEF">
        <w:rPr>
          <w:rFonts w:asciiTheme="majorEastAsia" w:eastAsiaTheme="majorEastAsia" w:hAnsiTheme="majorEastAsia" w:hint="eastAsia"/>
          <w:color w:val="000000" w:themeColor="text1"/>
          <w:sz w:val="24"/>
          <w:szCs w:val="24"/>
        </w:rPr>
        <w:t>公司针织机械电控</w:t>
      </w:r>
      <w:proofErr w:type="gramStart"/>
      <w:r w:rsidR="0028071E" w:rsidRPr="001F0AEF">
        <w:rPr>
          <w:rFonts w:asciiTheme="majorEastAsia" w:eastAsiaTheme="majorEastAsia" w:hAnsiTheme="majorEastAsia" w:hint="eastAsia"/>
          <w:color w:val="000000" w:themeColor="text1"/>
          <w:sz w:val="24"/>
          <w:szCs w:val="24"/>
        </w:rPr>
        <w:t>版块</w:t>
      </w:r>
      <w:proofErr w:type="gramEnd"/>
      <w:r w:rsidRPr="001F0AEF">
        <w:rPr>
          <w:rFonts w:asciiTheme="majorEastAsia" w:eastAsiaTheme="majorEastAsia" w:hAnsiTheme="majorEastAsia" w:hint="eastAsia"/>
          <w:color w:val="000000" w:themeColor="text1"/>
          <w:sz w:val="24"/>
          <w:szCs w:val="24"/>
        </w:rPr>
        <w:t>整体来看设备</w:t>
      </w:r>
      <w:r w:rsidR="0028071E" w:rsidRPr="001F0AEF">
        <w:rPr>
          <w:rFonts w:asciiTheme="majorEastAsia" w:eastAsiaTheme="majorEastAsia" w:hAnsiTheme="majorEastAsia" w:hint="eastAsia"/>
          <w:color w:val="000000" w:themeColor="text1"/>
          <w:sz w:val="24"/>
          <w:szCs w:val="24"/>
        </w:rPr>
        <w:t>的自动化程度</w:t>
      </w:r>
      <w:r w:rsidR="00F30B10" w:rsidRPr="001F0AEF">
        <w:rPr>
          <w:rFonts w:asciiTheme="majorEastAsia" w:eastAsiaTheme="majorEastAsia" w:hAnsiTheme="majorEastAsia" w:hint="eastAsia"/>
          <w:color w:val="000000" w:themeColor="text1"/>
          <w:sz w:val="24"/>
          <w:szCs w:val="24"/>
        </w:rPr>
        <w:t>都在</w:t>
      </w:r>
      <w:r w:rsidR="0028071E" w:rsidRPr="001F0AEF">
        <w:rPr>
          <w:rFonts w:asciiTheme="majorEastAsia" w:eastAsiaTheme="majorEastAsia" w:hAnsiTheme="majorEastAsia" w:hint="eastAsia"/>
          <w:color w:val="000000" w:themeColor="text1"/>
          <w:sz w:val="24"/>
          <w:szCs w:val="24"/>
        </w:rPr>
        <w:t>不断提升。</w:t>
      </w:r>
    </w:p>
    <w:p w:rsidR="0028071E" w:rsidRPr="001F0AEF" w:rsidRDefault="0028071E" w:rsidP="00EA5B8D">
      <w:pPr>
        <w:adjustRightInd w:val="0"/>
        <w:snapToGrid w:val="0"/>
        <w:spacing w:line="360" w:lineRule="auto"/>
        <w:ind w:right="-23" w:firstLineChars="200" w:firstLine="48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横机</w:t>
      </w:r>
      <w:r w:rsidR="00FA3A2C" w:rsidRPr="001F0AEF">
        <w:rPr>
          <w:rFonts w:asciiTheme="majorEastAsia" w:eastAsiaTheme="majorEastAsia" w:hAnsiTheme="majorEastAsia" w:hint="eastAsia"/>
          <w:color w:val="000000" w:themeColor="text1"/>
          <w:sz w:val="24"/>
          <w:szCs w:val="24"/>
        </w:rPr>
        <w:t>全成</w:t>
      </w:r>
      <w:r w:rsidRPr="001F0AEF">
        <w:rPr>
          <w:rFonts w:asciiTheme="majorEastAsia" w:eastAsiaTheme="majorEastAsia" w:hAnsiTheme="majorEastAsia" w:hint="eastAsia"/>
          <w:color w:val="000000" w:themeColor="text1"/>
          <w:sz w:val="24"/>
          <w:szCs w:val="24"/>
        </w:rPr>
        <w:t>形</w:t>
      </w:r>
      <w:r w:rsidR="00FA3A2C" w:rsidRPr="001F0AEF">
        <w:rPr>
          <w:rFonts w:asciiTheme="majorEastAsia" w:eastAsiaTheme="majorEastAsia" w:hAnsiTheme="majorEastAsia" w:hint="eastAsia"/>
          <w:color w:val="000000" w:themeColor="text1"/>
          <w:sz w:val="24"/>
          <w:szCs w:val="24"/>
        </w:rPr>
        <w:t>机型</w:t>
      </w:r>
      <w:r w:rsidRPr="001F0AEF">
        <w:rPr>
          <w:rFonts w:asciiTheme="majorEastAsia" w:eastAsiaTheme="majorEastAsia" w:hAnsiTheme="majorEastAsia" w:hint="eastAsia"/>
          <w:color w:val="000000" w:themeColor="text1"/>
          <w:sz w:val="24"/>
          <w:szCs w:val="24"/>
        </w:rPr>
        <w:t>，</w:t>
      </w:r>
      <w:r w:rsidR="00FA3A2C" w:rsidRPr="001F0AEF">
        <w:rPr>
          <w:rFonts w:asciiTheme="majorEastAsia" w:eastAsiaTheme="majorEastAsia" w:hAnsiTheme="majorEastAsia" w:hint="eastAsia"/>
          <w:color w:val="000000" w:themeColor="text1"/>
          <w:sz w:val="24"/>
          <w:szCs w:val="24"/>
        </w:rPr>
        <w:t>不同于传统的前片</w:t>
      </w:r>
      <w:r w:rsidRPr="001F0AEF">
        <w:rPr>
          <w:rFonts w:asciiTheme="majorEastAsia" w:eastAsiaTheme="majorEastAsia" w:hAnsiTheme="majorEastAsia" w:hint="eastAsia"/>
          <w:color w:val="000000" w:themeColor="text1"/>
          <w:sz w:val="24"/>
          <w:szCs w:val="24"/>
        </w:rPr>
        <w:t>与</w:t>
      </w:r>
      <w:r w:rsidR="00FA3A2C" w:rsidRPr="001F0AEF">
        <w:rPr>
          <w:rFonts w:asciiTheme="majorEastAsia" w:eastAsiaTheme="majorEastAsia" w:hAnsiTheme="majorEastAsia" w:hint="eastAsia"/>
          <w:color w:val="000000" w:themeColor="text1"/>
          <w:sz w:val="24"/>
          <w:szCs w:val="24"/>
        </w:rPr>
        <w:t>后片毛衣分别织完后再缝合，而是直接织出一件</w:t>
      </w:r>
      <w:r w:rsidRPr="001F0AEF">
        <w:rPr>
          <w:rFonts w:asciiTheme="majorEastAsia" w:eastAsiaTheme="majorEastAsia" w:hAnsiTheme="majorEastAsia" w:hint="eastAsia"/>
          <w:color w:val="000000" w:themeColor="text1"/>
          <w:sz w:val="24"/>
          <w:szCs w:val="24"/>
        </w:rPr>
        <w:t>一体成形的</w:t>
      </w:r>
      <w:r w:rsidR="00FA3A2C" w:rsidRPr="001F0AEF">
        <w:rPr>
          <w:rFonts w:asciiTheme="majorEastAsia" w:eastAsiaTheme="majorEastAsia" w:hAnsiTheme="majorEastAsia" w:hint="eastAsia"/>
          <w:color w:val="000000" w:themeColor="text1"/>
          <w:sz w:val="24"/>
          <w:szCs w:val="24"/>
        </w:rPr>
        <w:t>成品毛衣，</w:t>
      </w:r>
      <w:r w:rsidRPr="001F0AEF">
        <w:rPr>
          <w:rFonts w:asciiTheme="majorEastAsia" w:eastAsiaTheme="majorEastAsia" w:hAnsiTheme="majorEastAsia" w:hint="eastAsia"/>
          <w:color w:val="000000" w:themeColor="text1"/>
          <w:sz w:val="24"/>
          <w:szCs w:val="24"/>
        </w:rPr>
        <w:t>全成形横机是未来横机发展的新趋势，</w:t>
      </w:r>
      <w:r w:rsidR="00F30B10" w:rsidRPr="001F0AEF">
        <w:rPr>
          <w:rFonts w:asciiTheme="majorEastAsia" w:eastAsiaTheme="majorEastAsia" w:hAnsiTheme="majorEastAsia" w:hint="eastAsia"/>
          <w:color w:val="000000" w:themeColor="text1"/>
          <w:sz w:val="24"/>
          <w:szCs w:val="24"/>
        </w:rPr>
        <w:t>目前</w:t>
      </w:r>
      <w:r w:rsidRPr="001F0AEF">
        <w:rPr>
          <w:rFonts w:asciiTheme="majorEastAsia" w:eastAsiaTheme="majorEastAsia" w:hAnsiTheme="majorEastAsia" w:hint="eastAsia"/>
          <w:color w:val="000000" w:themeColor="text1"/>
          <w:sz w:val="24"/>
          <w:szCs w:val="24"/>
        </w:rPr>
        <w:t>公司的全成形横机电控在行业处于领先地位。</w:t>
      </w:r>
    </w:p>
    <w:p w:rsidR="006906A0" w:rsidRPr="001F0AEF" w:rsidRDefault="00FA3A2C" w:rsidP="0028071E">
      <w:pPr>
        <w:adjustRightInd w:val="0"/>
        <w:snapToGrid w:val="0"/>
        <w:spacing w:line="360" w:lineRule="auto"/>
        <w:ind w:right="-23" w:firstLineChars="177" w:firstLine="425"/>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袜机的缝头一体机</w:t>
      </w:r>
      <w:r w:rsidR="0028071E" w:rsidRPr="001F0AEF">
        <w:rPr>
          <w:rFonts w:asciiTheme="majorEastAsia" w:eastAsiaTheme="majorEastAsia" w:hAnsiTheme="majorEastAsia" w:hint="eastAsia"/>
          <w:color w:val="000000" w:themeColor="text1"/>
          <w:sz w:val="24"/>
          <w:szCs w:val="24"/>
        </w:rPr>
        <w:t>机型</w:t>
      </w:r>
      <w:r w:rsidR="006906A0" w:rsidRPr="001F0AEF">
        <w:rPr>
          <w:rFonts w:asciiTheme="majorEastAsia" w:eastAsiaTheme="majorEastAsia" w:hAnsiTheme="majorEastAsia" w:hint="eastAsia"/>
          <w:color w:val="000000" w:themeColor="text1"/>
          <w:sz w:val="24"/>
          <w:szCs w:val="24"/>
        </w:rPr>
        <w:t>是未来袜机设备的升级换代</w:t>
      </w:r>
      <w:r w:rsidR="00F30B10" w:rsidRPr="001F0AEF">
        <w:rPr>
          <w:rFonts w:asciiTheme="majorEastAsia" w:eastAsiaTheme="majorEastAsia" w:hAnsiTheme="majorEastAsia" w:hint="eastAsia"/>
          <w:color w:val="000000" w:themeColor="text1"/>
          <w:sz w:val="24"/>
          <w:szCs w:val="24"/>
        </w:rPr>
        <w:t>新</w:t>
      </w:r>
      <w:r w:rsidR="006906A0" w:rsidRPr="001F0AEF">
        <w:rPr>
          <w:rFonts w:asciiTheme="majorEastAsia" w:eastAsiaTheme="majorEastAsia" w:hAnsiTheme="majorEastAsia" w:hint="eastAsia"/>
          <w:color w:val="000000" w:themeColor="text1"/>
          <w:sz w:val="24"/>
          <w:szCs w:val="24"/>
        </w:rPr>
        <w:t>趋势</w:t>
      </w:r>
      <w:r w:rsidRPr="001F0AEF">
        <w:rPr>
          <w:rFonts w:asciiTheme="majorEastAsia" w:eastAsiaTheme="majorEastAsia" w:hAnsiTheme="majorEastAsia" w:hint="eastAsia"/>
          <w:color w:val="000000" w:themeColor="text1"/>
          <w:sz w:val="24"/>
          <w:szCs w:val="24"/>
        </w:rPr>
        <w:t>，</w:t>
      </w:r>
      <w:r w:rsidR="006906A0" w:rsidRPr="001F0AEF">
        <w:rPr>
          <w:rFonts w:asciiTheme="majorEastAsia" w:eastAsiaTheme="majorEastAsia" w:hAnsiTheme="majorEastAsia" w:hint="eastAsia"/>
          <w:color w:val="000000" w:themeColor="text1"/>
          <w:sz w:val="24"/>
          <w:szCs w:val="24"/>
        </w:rPr>
        <w:t>目前</w:t>
      </w:r>
      <w:r w:rsidR="00F30B10" w:rsidRPr="001F0AEF">
        <w:rPr>
          <w:rFonts w:asciiTheme="majorEastAsia" w:eastAsiaTheme="majorEastAsia" w:hAnsiTheme="majorEastAsia" w:hint="eastAsia"/>
          <w:color w:val="000000" w:themeColor="text1"/>
          <w:sz w:val="24"/>
          <w:szCs w:val="24"/>
        </w:rPr>
        <w:t>市场使用的</w:t>
      </w:r>
      <w:r w:rsidR="006906A0" w:rsidRPr="001F0AEF">
        <w:rPr>
          <w:rFonts w:asciiTheme="majorEastAsia" w:eastAsiaTheme="majorEastAsia" w:hAnsiTheme="majorEastAsia" w:hint="eastAsia"/>
          <w:color w:val="000000" w:themeColor="text1"/>
          <w:sz w:val="24"/>
          <w:szCs w:val="24"/>
        </w:rPr>
        <w:t>主流袜机</w:t>
      </w:r>
      <w:proofErr w:type="gramStart"/>
      <w:r w:rsidRPr="001F0AEF">
        <w:rPr>
          <w:rFonts w:asciiTheme="majorEastAsia" w:eastAsiaTheme="majorEastAsia" w:hAnsiTheme="majorEastAsia" w:hint="eastAsia"/>
          <w:color w:val="000000" w:themeColor="text1"/>
          <w:sz w:val="24"/>
          <w:szCs w:val="24"/>
        </w:rPr>
        <w:t>设备袜头和袜身</w:t>
      </w:r>
      <w:proofErr w:type="gramEnd"/>
      <w:r w:rsidRPr="001F0AEF">
        <w:rPr>
          <w:rFonts w:asciiTheme="majorEastAsia" w:eastAsiaTheme="majorEastAsia" w:hAnsiTheme="majorEastAsia" w:hint="eastAsia"/>
          <w:color w:val="000000" w:themeColor="text1"/>
          <w:sz w:val="24"/>
          <w:szCs w:val="24"/>
        </w:rPr>
        <w:t>要分别织完再人工缝到一起，</w:t>
      </w:r>
      <w:proofErr w:type="gramStart"/>
      <w:r w:rsidR="006906A0" w:rsidRPr="001F0AEF">
        <w:rPr>
          <w:rFonts w:asciiTheme="majorEastAsia" w:eastAsiaTheme="majorEastAsia" w:hAnsiTheme="majorEastAsia" w:hint="eastAsia"/>
          <w:color w:val="000000" w:themeColor="text1"/>
          <w:sz w:val="24"/>
          <w:szCs w:val="24"/>
        </w:rPr>
        <w:t>而缝头</w:t>
      </w:r>
      <w:proofErr w:type="gramEnd"/>
      <w:r w:rsidR="006906A0" w:rsidRPr="001F0AEF">
        <w:rPr>
          <w:rFonts w:asciiTheme="majorEastAsia" w:eastAsiaTheme="majorEastAsia" w:hAnsiTheme="majorEastAsia" w:hint="eastAsia"/>
          <w:color w:val="000000" w:themeColor="text1"/>
          <w:sz w:val="24"/>
          <w:szCs w:val="24"/>
        </w:rPr>
        <w:t>一体机</w:t>
      </w:r>
      <w:r w:rsidRPr="001F0AEF">
        <w:rPr>
          <w:rFonts w:asciiTheme="majorEastAsia" w:eastAsiaTheme="majorEastAsia" w:hAnsiTheme="majorEastAsia" w:hint="eastAsia"/>
          <w:color w:val="000000" w:themeColor="text1"/>
          <w:sz w:val="24"/>
          <w:szCs w:val="24"/>
        </w:rPr>
        <w:t>现在一次织出成品，不需要二次加工。</w:t>
      </w:r>
      <w:r w:rsidR="00F30B10" w:rsidRPr="001F0AEF">
        <w:rPr>
          <w:rFonts w:asciiTheme="majorEastAsia" w:eastAsiaTheme="majorEastAsia" w:hAnsiTheme="majorEastAsia" w:hint="eastAsia"/>
          <w:color w:val="000000" w:themeColor="text1"/>
          <w:sz w:val="24"/>
          <w:szCs w:val="24"/>
        </w:rPr>
        <w:t>目前</w:t>
      </w:r>
      <w:r w:rsidR="006906A0" w:rsidRPr="001F0AEF">
        <w:rPr>
          <w:rFonts w:asciiTheme="majorEastAsia" w:eastAsiaTheme="majorEastAsia" w:hAnsiTheme="majorEastAsia" w:hint="eastAsia"/>
          <w:color w:val="000000" w:themeColor="text1"/>
          <w:sz w:val="24"/>
          <w:szCs w:val="24"/>
        </w:rPr>
        <w:t>公司的缝头一体袜机电控产品在行业处于领先地位。</w:t>
      </w:r>
    </w:p>
    <w:p w:rsidR="002E6AB1" w:rsidRPr="001F0AEF" w:rsidRDefault="00F30B10" w:rsidP="0028071E">
      <w:pPr>
        <w:adjustRightInd w:val="0"/>
        <w:snapToGrid w:val="0"/>
        <w:spacing w:line="360" w:lineRule="auto"/>
        <w:ind w:right="-23" w:firstLineChars="177" w:firstLine="425"/>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针织机械自动化水平</w:t>
      </w:r>
      <w:r w:rsidR="006906A0" w:rsidRPr="001F0AEF">
        <w:rPr>
          <w:rFonts w:asciiTheme="majorEastAsia" w:eastAsiaTheme="majorEastAsia" w:hAnsiTheme="majorEastAsia" w:hint="eastAsia"/>
          <w:color w:val="000000" w:themeColor="text1"/>
          <w:sz w:val="24"/>
          <w:szCs w:val="24"/>
        </w:rPr>
        <w:t>提升将带来行业更新的设备换机需求，也为</w:t>
      </w:r>
      <w:r w:rsidRPr="001F0AEF">
        <w:rPr>
          <w:rFonts w:asciiTheme="majorEastAsia" w:eastAsiaTheme="majorEastAsia" w:hAnsiTheme="majorEastAsia" w:hint="eastAsia"/>
          <w:color w:val="000000" w:themeColor="text1"/>
          <w:sz w:val="24"/>
          <w:szCs w:val="24"/>
        </w:rPr>
        <w:t>公司</w:t>
      </w:r>
      <w:r w:rsidR="006906A0" w:rsidRPr="001F0AEF">
        <w:rPr>
          <w:rFonts w:asciiTheme="majorEastAsia" w:eastAsiaTheme="majorEastAsia" w:hAnsiTheme="majorEastAsia" w:hint="eastAsia"/>
          <w:color w:val="000000" w:themeColor="text1"/>
          <w:sz w:val="24"/>
          <w:szCs w:val="24"/>
        </w:rPr>
        <w:t>电控产品的业绩增长带来契机</w:t>
      </w:r>
      <w:r w:rsidR="00FA3A2C" w:rsidRPr="001F0AEF">
        <w:rPr>
          <w:rFonts w:asciiTheme="majorEastAsia" w:eastAsiaTheme="majorEastAsia" w:hAnsiTheme="majorEastAsia" w:hint="eastAsia"/>
          <w:color w:val="000000" w:themeColor="text1"/>
          <w:sz w:val="24"/>
          <w:szCs w:val="24"/>
        </w:rPr>
        <w:t>。</w:t>
      </w:r>
    </w:p>
    <w:p w:rsidR="002E6AB1" w:rsidRPr="001F0AEF" w:rsidRDefault="002E6AB1" w:rsidP="0028071E">
      <w:pPr>
        <w:adjustRightInd w:val="0"/>
        <w:snapToGrid w:val="0"/>
        <w:spacing w:beforeLines="50" w:before="156" w:afterLines="50" w:after="156" w:line="360" w:lineRule="auto"/>
        <w:ind w:leftChars="202" w:left="424" w:right="-20"/>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问：公司的</w:t>
      </w:r>
      <w:r w:rsidR="00FA3A2C" w:rsidRPr="001F0AEF">
        <w:rPr>
          <w:rFonts w:asciiTheme="majorEastAsia" w:eastAsiaTheme="majorEastAsia" w:hAnsiTheme="majorEastAsia" w:hint="eastAsia"/>
          <w:b/>
          <w:color w:val="000000" w:themeColor="text1"/>
          <w:sz w:val="24"/>
          <w:szCs w:val="24"/>
        </w:rPr>
        <w:t>智能工厂系统2</w:t>
      </w:r>
      <w:r w:rsidR="00FA3A2C" w:rsidRPr="001F0AEF">
        <w:rPr>
          <w:rFonts w:asciiTheme="majorEastAsia" w:eastAsiaTheme="majorEastAsia" w:hAnsiTheme="majorEastAsia"/>
          <w:b/>
          <w:color w:val="000000" w:themeColor="text1"/>
          <w:sz w:val="24"/>
          <w:szCs w:val="24"/>
        </w:rPr>
        <w:t>023</w:t>
      </w:r>
      <w:r w:rsidR="00FA3A2C" w:rsidRPr="001F0AEF">
        <w:rPr>
          <w:rFonts w:asciiTheme="majorEastAsia" w:eastAsiaTheme="majorEastAsia" w:hAnsiTheme="majorEastAsia" w:hint="eastAsia"/>
          <w:b/>
          <w:color w:val="000000" w:themeColor="text1"/>
          <w:sz w:val="24"/>
          <w:szCs w:val="24"/>
        </w:rPr>
        <w:t>年的业绩表</w:t>
      </w:r>
      <w:r w:rsidR="0028071E" w:rsidRPr="001F0AEF">
        <w:rPr>
          <w:rFonts w:asciiTheme="majorEastAsia" w:eastAsiaTheme="majorEastAsia" w:hAnsiTheme="majorEastAsia" w:hint="eastAsia"/>
          <w:b/>
          <w:color w:val="000000" w:themeColor="text1"/>
          <w:sz w:val="24"/>
          <w:szCs w:val="24"/>
        </w:rPr>
        <w:t>现</w:t>
      </w:r>
      <w:r w:rsidR="005B66F8" w:rsidRPr="001F0AEF">
        <w:rPr>
          <w:rFonts w:asciiTheme="majorEastAsia" w:eastAsiaTheme="majorEastAsia" w:hAnsiTheme="majorEastAsia" w:hint="eastAsia"/>
          <w:b/>
          <w:color w:val="000000" w:themeColor="text1"/>
          <w:sz w:val="24"/>
          <w:szCs w:val="24"/>
        </w:rPr>
        <w:t>如何</w:t>
      </w:r>
      <w:r w:rsidRPr="001F0AEF">
        <w:rPr>
          <w:rFonts w:asciiTheme="majorEastAsia" w:eastAsiaTheme="majorEastAsia" w:hAnsiTheme="majorEastAsia" w:hint="eastAsia"/>
          <w:b/>
          <w:color w:val="000000" w:themeColor="text1"/>
          <w:sz w:val="24"/>
          <w:szCs w:val="24"/>
        </w:rPr>
        <w:t>？</w:t>
      </w:r>
    </w:p>
    <w:p w:rsidR="00EA5B8D" w:rsidRPr="001F0AEF" w:rsidRDefault="0028071E" w:rsidP="00EA5B8D">
      <w:pPr>
        <w:adjustRightInd w:val="0"/>
        <w:snapToGrid w:val="0"/>
        <w:spacing w:line="360" w:lineRule="auto"/>
        <w:ind w:leftChars="202" w:left="424" w:right="-23"/>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回复：</w:t>
      </w:r>
      <w:r w:rsidR="006906A0" w:rsidRPr="001F0AEF">
        <w:rPr>
          <w:rFonts w:asciiTheme="majorEastAsia" w:eastAsiaTheme="majorEastAsia" w:hAnsiTheme="majorEastAsia" w:hint="eastAsia"/>
          <w:color w:val="000000" w:themeColor="text1"/>
          <w:sz w:val="24"/>
          <w:szCs w:val="24"/>
        </w:rPr>
        <w:t>公司智能工厂系统2</w:t>
      </w:r>
      <w:r w:rsidR="006906A0" w:rsidRPr="001F0AEF">
        <w:rPr>
          <w:rFonts w:asciiTheme="majorEastAsia" w:eastAsiaTheme="majorEastAsia" w:hAnsiTheme="majorEastAsia"/>
          <w:color w:val="000000" w:themeColor="text1"/>
          <w:sz w:val="24"/>
          <w:szCs w:val="24"/>
        </w:rPr>
        <w:t>023</w:t>
      </w:r>
      <w:r w:rsidR="006906A0" w:rsidRPr="001F0AEF">
        <w:rPr>
          <w:rFonts w:asciiTheme="majorEastAsia" w:eastAsiaTheme="majorEastAsia" w:hAnsiTheme="majorEastAsia" w:hint="eastAsia"/>
          <w:color w:val="000000" w:themeColor="text1"/>
          <w:sz w:val="24"/>
          <w:szCs w:val="24"/>
        </w:rPr>
        <w:t>年整体收入达将近亿元，同比实现较快增长，</w:t>
      </w:r>
    </w:p>
    <w:p w:rsidR="00EA5B8D" w:rsidRPr="001F0AEF" w:rsidRDefault="006906A0" w:rsidP="00EA5B8D">
      <w:pPr>
        <w:adjustRightInd w:val="0"/>
        <w:snapToGrid w:val="0"/>
        <w:spacing w:line="360" w:lineRule="auto"/>
        <w:ind w:right="-23"/>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2</w:t>
      </w:r>
      <w:r w:rsidRPr="001F0AEF">
        <w:rPr>
          <w:rFonts w:asciiTheme="majorEastAsia" w:eastAsiaTheme="majorEastAsia" w:hAnsiTheme="majorEastAsia"/>
          <w:color w:val="000000" w:themeColor="text1"/>
          <w:sz w:val="24"/>
          <w:szCs w:val="24"/>
        </w:rPr>
        <w:t>023</w:t>
      </w:r>
      <w:r w:rsidRPr="001F0AEF">
        <w:rPr>
          <w:rFonts w:asciiTheme="majorEastAsia" w:eastAsiaTheme="majorEastAsia" w:hAnsiTheme="majorEastAsia" w:hint="eastAsia"/>
          <w:color w:val="000000" w:themeColor="text1"/>
          <w:sz w:val="24"/>
          <w:szCs w:val="24"/>
        </w:rPr>
        <w:t>年报中智能工厂系统的收入包含在缝制与针织机械电控的收入中。公司智能工厂云平台系统涵盖软件和硬件产品。软件产品主要为终端加工制造工厂提供生产的信息化管理，实现生产订单管理、生产计划协调、设备运行状态监测等方面的功能，帮助制造工厂实现提升生产效率、</w:t>
      </w:r>
      <w:r w:rsidR="00EA5B8D" w:rsidRPr="001F0AEF">
        <w:rPr>
          <w:rFonts w:asciiTheme="majorEastAsia" w:eastAsiaTheme="majorEastAsia" w:hAnsiTheme="majorEastAsia" w:hint="eastAsia"/>
          <w:color w:val="000000" w:themeColor="text1"/>
          <w:sz w:val="24"/>
          <w:szCs w:val="24"/>
        </w:rPr>
        <w:t xml:space="preserve">方便管理的作用。 </w:t>
      </w:r>
      <w:r w:rsidR="00EA5B8D" w:rsidRPr="001F0AEF">
        <w:rPr>
          <w:rFonts w:asciiTheme="majorEastAsia" w:eastAsiaTheme="majorEastAsia" w:hAnsiTheme="majorEastAsia"/>
          <w:color w:val="000000" w:themeColor="text1"/>
          <w:sz w:val="24"/>
          <w:szCs w:val="24"/>
        </w:rPr>
        <w:t xml:space="preserve"> </w:t>
      </w:r>
    </w:p>
    <w:p w:rsidR="008C5EB8" w:rsidRPr="001F0AEF" w:rsidRDefault="00EA5B8D" w:rsidP="00C830AB">
      <w:pPr>
        <w:spacing w:line="360" w:lineRule="auto"/>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公司智能工厂系统中的硬件设备目前主要是自动换底线设备、自动绕线设备等，可以帮助工厂减轻工人工作强度、减少人工、提升生产效率，经过近几年的</w:t>
      </w:r>
      <w:proofErr w:type="gramStart"/>
      <w:r w:rsidRPr="001F0AEF">
        <w:rPr>
          <w:rFonts w:asciiTheme="majorEastAsia" w:eastAsiaTheme="majorEastAsia" w:hAnsiTheme="majorEastAsia" w:hint="eastAsia"/>
          <w:color w:val="000000" w:themeColor="text1"/>
          <w:sz w:val="24"/>
          <w:szCs w:val="24"/>
        </w:rPr>
        <w:t>产品</w:t>
      </w:r>
      <w:r w:rsidR="008C5EB8" w:rsidRPr="001F0AEF">
        <w:rPr>
          <w:rFonts w:asciiTheme="majorEastAsia" w:eastAsiaTheme="majorEastAsia" w:hAnsiTheme="majorEastAsia" w:hint="eastAsia"/>
          <w:color w:val="000000" w:themeColor="text1"/>
          <w:sz w:val="24"/>
          <w:szCs w:val="24"/>
        </w:rPr>
        <w:t>产品</w:t>
      </w:r>
      <w:proofErr w:type="gramEnd"/>
      <w:r w:rsidR="008C5EB8" w:rsidRPr="001F0AEF">
        <w:rPr>
          <w:rFonts w:asciiTheme="majorEastAsia" w:eastAsiaTheme="majorEastAsia" w:hAnsiTheme="majorEastAsia" w:hint="eastAsia"/>
          <w:color w:val="000000" w:themeColor="text1"/>
          <w:sz w:val="24"/>
          <w:szCs w:val="24"/>
        </w:rPr>
        <w:t>完善和市场推广，2</w:t>
      </w:r>
      <w:r w:rsidR="008C5EB8" w:rsidRPr="001F0AEF">
        <w:rPr>
          <w:rFonts w:asciiTheme="majorEastAsia" w:eastAsiaTheme="majorEastAsia" w:hAnsiTheme="majorEastAsia"/>
          <w:color w:val="000000" w:themeColor="text1"/>
          <w:sz w:val="24"/>
          <w:szCs w:val="24"/>
        </w:rPr>
        <w:t>023</w:t>
      </w:r>
      <w:r w:rsidR="008C5EB8" w:rsidRPr="001F0AEF">
        <w:rPr>
          <w:rFonts w:asciiTheme="majorEastAsia" w:eastAsiaTheme="majorEastAsia" w:hAnsiTheme="majorEastAsia" w:hint="eastAsia"/>
          <w:color w:val="000000" w:themeColor="text1"/>
          <w:sz w:val="24"/>
          <w:szCs w:val="24"/>
        </w:rPr>
        <w:t>年以来市场覆盖率提升，业绩实现明显增长。</w:t>
      </w:r>
    </w:p>
    <w:p w:rsidR="008C5EB8" w:rsidRPr="001F0AEF" w:rsidRDefault="008C5EB8" w:rsidP="008C5EB8">
      <w:pPr>
        <w:spacing w:line="360" w:lineRule="auto"/>
        <w:ind w:firstLine="480"/>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问：公司2</w:t>
      </w:r>
      <w:r w:rsidRPr="001F0AEF">
        <w:rPr>
          <w:rFonts w:asciiTheme="majorEastAsia" w:eastAsiaTheme="majorEastAsia" w:hAnsiTheme="majorEastAsia"/>
          <w:b/>
          <w:color w:val="000000" w:themeColor="text1"/>
          <w:sz w:val="24"/>
          <w:szCs w:val="24"/>
        </w:rPr>
        <w:t>017</w:t>
      </w:r>
      <w:r w:rsidRPr="001F0AEF">
        <w:rPr>
          <w:rFonts w:asciiTheme="majorEastAsia" w:eastAsiaTheme="majorEastAsia" w:hAnsiTheme="majorEastAsia" w:hint="eastAsia"/>
          <w:b/>
          <w:color w:val="000000" w:themeColor="text1"/>
          <w:sz w:val="24"/>
          <w:szCs w:val="24"/>
        </w:rPr>
        <w:t>年以来产品毛利率有所下降的原因是什么？</w:t>
      </w:r>
    </w:p>
    <w:p w:rsidR="008C5EB8" w:rsidRPr="001F0AEF" w:rsidRDefault="008C5EB8" w:rsidP="008C5EB8">
      <w:pPr>
        <w:spacing w:line="360" w:lineRule="auto"/>
        <w:ind w:firstLine="48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回复：公司智能数控各品类产品毛利率均比较稳定，整体业务毛利率下降主要是由于产品多元化，不断有新的产品加入，使得整体产品结构变化，最终影响</w:t>
      </w:r>
      <w:r w:rsidRPr="001F0AEF">
        <w:rPr>
          <w:rFonts w:asciiTheme="majorEastAsia" w:eastAsiaTheme="majorEastAsia" w:hAnsiTheme="majorEastAsia" w:hint="eastAsia"/>
          <w:color w:val="000000" w:themeColor="text1"/>
          <w:sz w:val="24"/>
          <w:szCs w:val="24"/>
        </w:rPr>
        <w:lastRenderedPageBreak/>
        <w:t>公司的业务平均毛利率所致。</w:t>
      </w:r>
    </w:p>
    <w:p w:rsidR="00C830AB" w:rsidRPr="001F0AEF" w:rsidRDefault="00C830AB" w:rsidP="008C5EB8">
      <w:pPr>
        <w:spacing w:line="360" w:lineRule="auto"/>
        <w:ind w:firstLine="480"/>
        <w:rPr>
          <w:b/>
          <w:color w:val="000000" w:themeColor="text1"/>
          <w:sz w:val="24"/>
          <w:szCs w:val="24"/>
        </w:rPr>
      </w:pPr>
      <w:r w:rsidRPr="001F0AEF">
        <w:rPr>
          <w:rFonts w:asciiTheme="majorEastAsia" w:eastAsiaTheme="majorEastAsia" w:hAnsiTheme="majorEastAsia" w:hint="eastAsia"/>
          <w:b/>
          <w:color w:val="000000" w:themeColor="text1"/>
          <w:sz w:val="24"/>
          <w:szCs w:val="24"/>
        </w:rPr>
        <w:t>问：</w:t>
      </w:r>
      <w:r w:rsidRPr="001F0AEF">
        <w:rPr>
          <w:rFonts w:hint="eastAsia"/>
          <w:b/>
          <w:color w:val="000000" w:themeColor="text1"/>
          <w:sz w:val="24"/>
          <w:szCs w:val="24"/>
        </w:rPr>
        <w:t>收购</w:t>
      </w:r>
      <w:proofErr w:type="gramStart"/>
      <w:r w:rsidRPr="001F0AEF">
        <w:rPr>
          <w:rFonts w:hint="eastAsia"/>
          <w:b/>
          <w:color w:val="000000" w:themeColor="text1"/>
          <w:sz w:val="24"/>
          <w:szCs w:val="24"/>
        </w:rPr>
        <w:t>网安资产</w:t>
      </w:r>
      <w:proofErr w:type="gramEnd"/>
      <w:r w:rsidRPr="001F0AEF">
        <w:rPr>
          <w:rFonts w:hint="eastAsia"/>
          <w:b/>
          <w:color w:val="000000" w:themeColor="text1"/>
          <w:sz w:val="24"/>
          <w:szCs w:val="24"/>
        </w:rPr>
        <w:t>的背景？</w:t>
      </w:r>
    </w:p>
    <w:p w:rsidR="00C830AB" w:rsidRPr="001F0AEF" w:rsidRDefault="008C5EB8" w:rsidP="00C830AB">
      <w:pPr>
        <w:spacing w:line="360" w:lineRule="auto"/>
        <w:ind w:firstLineChars="200" w:firstLine="480"/>
        <w:rPr>
          <w:color w:val="000000" w:themeColor="text1"/>
          <w:sz w:val="24"/>
          <w:szCs w:val="24"/>
        </w:rPr>
      </w:pPr>
      <w:r w:rsidRPr="001F0AEF">
        <w:rPr>
          <w:rFonts w:hint="eastAsia"/>
          <w:color w:val="000000" w:themeColor="text1"/>
          <w:sz w:val="24"/>
          <w:szCs w:val="24"/>
        </w:rPr>
        <w:t>回复：</w:t>
      </w:r>
      <w:r w:rsidR="00C830AB" w:rsidRPr="001F0AEF">
        <w:rPr>
          <w:rFonts w:hint="eastAsia"/>
          <w:color w:val="000000" w:themeColor="text1"/>
          <w:sz w:val="24"/>
          <w:szCs w:val="24"/>
        </w:rPr>
        <w:t>大豪多年来在缝制、针织电控行业的市场龙头地位</w:t>
      </w:r>
      <w:r w:rsidRPr="001F0AEF">
        <w:rPr>
          <w:rFonts w:hint="eastAsia"/>
          <w:color w:val="000000" w:themeColor="text1"/>
          <w:sz w:val="24"/>
          <w:szCs w:val="24"/>
        </w:rPr>
        <w:t>较为</w:t>
      </w:r>
      <w:r w:rsidR="00C830AB" w:rsidRPr="001F0AEF">
        <w:rPr>
          <w:rFonts w:hint="eastAsia"/>
          <w:color w:val="000000" w:themeColor="text1"/>
          <w:sz w:val="24"/>
          <w:szCs w:val="24"/>
        </w:rPr>
        <w:t>稳固，现有电控业务为公司提供了很好的利润和现金流，公司资产负债率低，经营现状</w:t>
      </w:r>
      <w:proofErr w:type="gramStart"/>
      <w:r w:rsidR="00C830AB" w:rsidRPr="001F0AEF">
        <w:rPr>
          <w:rFonts w:hint="eastAsia"/>
          <w:color w:val="000000" w:themeColor="text1"/>
          <w:sz w:val="24"/>
          <w:szCs w:val="24"/>
        </w:rPr>
        <w:t>非常</w:t>
      </w:r>
      <w:proofErr w:type="gramEnd"/>
      <w:r w:rsidR="00C830AB" w:rsidRPr="001F0AEF">
        <w:rPr>
          <w:rFonts w:hint="eastAsia"/>
          <w:color w:val="000000" w:themeColor="text1"/>
          <w:sz w:val="24"/>
          <w:szCs w:val="24"/>
        </w:rPr>
        <w:t>良性。公司不想固守在现有业务领域，公司希望能为股东持续创造更大价值，</w:t>
      </w:r>
      <w:r w:rsidR="00C830AB" w:rsidRPr="001F0AEF">
        <w:rPr>
          <w:rFonts w:hint="eastAsia"/>
          <w:color w:val="000000" w:themeColor="text1"/>
          <w:sz w:val="24"/>
          <w:szCs w:val="24"/>
        </w:rPr>
        <w:t>2</w:t>
      </w:r>
      <w:r w:rsidR="00C830AB" w:rsidRPr="001F0AEF">
        <w:rPr>
          <w:color w:val="000000" w:themeColor="text1"/>
          <w:sz w:val="24"/>
          <w:szCs w:val="24"/>
        </w:rPr>
        <w:t>022</w:t>
      </w:r>
      <w:r w:rsidR="00C830AB" w:rsidRPr="001F0AEF">
        <w:rPr>
          <w:rFonts w:hint="eastAsia"/>
          <w:color w:val="000000" w:themeColor="text1"/>
          <w:sz w:val="24"/>
          <w:szCs w:val="24"/>
        </w:rPr>
        <w:t>年</w:t>
      </w:r>
      <w:r w:rsidR="00C830AB" w:rsidRPr="001F0AEF">
        <w:rPr>
          <w:rFonts w:hint="eastAsia"/>
          <w:color w:val="000000" w:themeColor="text1"/>
          <w:sz w:val="24"/>
          <w:szCs w:val="24"/>
        </w:rPr>
        <w:t>8</w:t>
      </w:r>
      <w:r w:rsidR="00C830AB" w:rsidRPr="001F0AEF">
        <w:rPr>
          <w:rFonts w:hint="eastAsia"/>
          <w:color w:val="000000" w:themeColor="text1"/>
          <w:sz w:val="24"/>
          <w:szCs w:val="24"/>
        </w:rPr>
        <w:t>月，公司持现金收购了网络安全硬件领域的一家龙头企业</w:t>
      </w:r>
      <w:proofErr w:type="gramStart"/>
      <w:r w:rsidR="00C830AB" w:rsidRPr="001F0AEF">
        <w:rPr>
          <w:rFonts w:hint="eastAsia"/>
          <w:color w:val="000000" w:themeColor="text1"/>
          <w:sz w:val="24"/>
          <w:szCs w:val="24"/>
        </w:rPr>
        <w:t>兴汉网际</w:t>
      </w:r>
      <w:proofErr w:type="gramEnd"/>
      <w:r w:rsidR="00C830AB" w:rsidRPr="001F0AEF">
        <w:rPr>
          <w:rFonts w:hint="eastAsia"/>
          <w:color w:val="000000" w:themeColor="text1"/>
          <w:sz w:val="24"/>
          <w:szCs w:val="24"/>
        </w:rPr>
        <w:t>，网络安全业务领域未来的成长空间广阔。北京兴</w:t>
      </w:r>
      <w:proofErr w:type="gramStart"/>
      <w:r w:rsidR="00C830AB" w:rsidRPr="001F0AEF">
        <w:rPr>
          <w:rFonts w:hint="eastAsia"/>
          <w:color w:val="000000" w:themeColor="text1"/>
          <w:sz w:val="24"/>
          <w:szCs w:val="24"/>
        </w:rPr>
        <w:t>汉网际被</w:t>
      </w:r>
      <w:proofErr w:type="gramEnd"/>
      <w:r w:rsidR="00C830AB" w:rsidRPr="001F0AEF">
        <w:rPr>
          <w:rFonts w:hint="eastAsia"/>
          <w:color w:val="000000" w:themeColor="text1"/>
          <w:sz w:val="24"/>
          <w:szCs w:val="24"/>
        </w:rPr>
        <w:t>收购前，是台资控股企业，</w:t>
      </w:r>
      <w:proofErr w:type="gramStart"/>
      <w:r w:rsidR="00C830AB" w:rsidRPr="001F0AEF">
        <w:rPr>
          <w:rFonts w:hint="eastAsia"/>
          <w:color w:val="000000" w:themeColor="text1"/>
          <w:sz w:val="24"/>
          <w:szCs w:val="24"/>
        </w:rPr>
        <w:t>信创行业</w:t>
      </w:r>
      <w:proofErr w:type="gramEnd"/>
      <w:r w:rsidR="00C830AB" w:rsidRPr="001F0AEF">
        <w:rPr>
          <w:rFonts w:hint="eastAsia"/>
          <w:color w:val="000000" w:themeColor="text1"/>
          <w:sz w:val="24"/>
          <w:szCs w:val="24"/>
        </w:rPr>
        <w:t>的拓展受到外资的影响和限制，最终选择与大豪携手。兴</w:t>
      </w:r>
      <w:proofErr w:type="gramStart"/>
      <w:r w:rsidR="00C830AB" w:rsidRPr="001F0AEF">
        <w:rPr>
          <w:rFonts w:hint="eastAsia"/>
          <w:color w:val="000000" w:themeColor="text1"/>
          <w:sz w:val="24"/>
          <w:szCs w:val="24"/>
        </w:rPr>
        <w:t>汉网际除了</w:t>
      </w:r>
      <w:proofErr w:type="gramEnd"/>
      <w:r w:rsidR="00C830AB" w:rsidRPr="001F0AEF">
        <w:rPr>
          <w:rFonts w:hint="eastAsia"/>
          <w:color w:val="000000" w:themeColor="text1"/>
          <w:sz w:val="24"/>
          <w:szCs w:val="24"/>
        </w:rPr>
        <w:t>网络安全硬件平台产品外，还有</w:t>
      </w:r>
      <w:r w:rsidR="00C830AB" w:rsidRPr="001F0AEF">
        <w:rPr>
          <w:rFonts w:hint="eastAsia"/>
          <w:color w:val="000000" w:themeColor="text1"/>
          <w:sz w:val="24"/>
          <w:szCs w:val="24"/>
        </w:rPr>
        <w:t>SDWAN</w:t>
      </w:r>
      <w:r w:rsidR="00C830AB" w:rsidRPr="001F0AEF">
        <w:rPr>
          <w:rFonts w:hint="eastAsia"/>
          <w:color w:val="000000" w:themeColor="text1"/>
          <w:sz w:val="24"/>
          <w:szCs w:val="24"/>
        </w:rPr>
        <w:t>云边</w:t>
      </w:r>
      <w:r w:rsidRPr="001F0AEF">
        <w:rPr>
          <w:rFonts w:hint="eastAsia"/>
          <w:color w:val="000000" w:themeColor="text1"/>
          <w:sz w:val="24"/>
          <w:szCs w:val="24"/>
        </w:rPr>
        <w:t>端产品</w:t>
      </w:r>
      <w:r w:rsidR="00C830AB" w:rsidRPr="001F0AEF">
        <w:rPr>
          <w:rFonts w:hint="eastAsia"/>
          <w:color w:val="000000" w:themeColor="text1"/>
          <w:sz w:val="24"/>
          <w:szCs w:val="24"/>
        </w:rPr>
        <w:t>。随着关键信息基础设施保护、个人数据保护等政策法规已成为政府、大中型国企、民营企业等各行各业的基础要求，传统网络安全硬件又迎来了</w:t>
      </w:r>
      <w:proofErr w:type="gramStart"/>
      <w:r w:rsidR="00C830AB" w:rsidRPr="001F0AEF">
        <w:rPr>
          <w:rFonts w:hint="eastAsia"/>
          <w:color w:val="000000" w:themeColor="text1"/>
          <w:sz w:val="24"/>
          <w:szCs w:val="24"/>
        </w:rPr>
        <w:t>与信创等</w:t>
      </w:r>
      <w:proofErr w:type="gramEnd"/>
      <w:r w:rsidR="00C830AB" w:rsidRPr="001F0AEF">
        <w:rPr>
          <w:rFonts w:hint="eastAsia"/>
          <w:color w:val="000000" w:themeColor="text1"/>
          <w:sz w:val="24"/>
          <w:szCs w:val="24"/>
        </w:rPr>
        <w:t>场景化应用相结合的</w:t>
      </w:r>
      <w:proofErr w:type="gramStart"/>
      <w:r w:rsidR="00C830AB" w:rsidRPr="001F0AEF">
        <w:rPr>
          <w:rFonts w:hint="eastAsia"/>
          <w:color w:val="000000" w:themeColor="text1"/>
          <w:sz w:val="24"/>
          <w:szCs w:val="24"/>
        </w:rPr>
        <w:t>新重大</w:t>
      </w:r>
      <w:proofErr w:type="gramEnd"/>
      <w:r w:rsidR="00C830AB" w:rsidRPr="001F0AEF">
        <w:rPr>
          <w:rFonts w:hint="eastAsia"/>
          <w:color w:val="000000" w:themeColor="text1"/>
          <w:sz w:val="24"/>
          <w:szCs w:val="24"/>
        </w:rPr>
        <w:t>增长点；同时，随着通信服务提供商与企业加快数字化转型，云边</w:t>
      </w:r>
      <w:proofErr w:type="gramStart"/>
      <w:r w:rsidR="00C830AB" w:rsidRPr="001F0AEF">
        <w:rPr>
          <w:rFonts w:hint="eastAsia"/>
          <w:color w:val="000000" w:themeColor="text1"/>
          <w:sz w:val="24"/>
          <w:szCs w:val="24"/>
        </w:rPr>
        <w:t>端市场</w:t>
      </w:r>
      <w:proofErr w:type="gramEnd"/>
      <w:r w:rsidR="00C830AB" w:rsidRPr="001F0AEF">
        <w:rPr>
          <w:rFonts w:hint="eastAsia"/>
          <w:color w:val="000000" w:themeColor="text1"/>
          <w:sz w:val="24"/>
          <w:szCs w:val="24"/>
        </w:rPr>
        <w:t>有望也迎来快速增长期。收购网络安全业务也将为大</w:t>
      </w:r>
      <w:proofErr w:type="gramStart"/>
      <w:r w:rsidR="00C830AB" w:rsidRPr="001F0AEF">
        <w:rPr>
          <w:rFonts w:hint="eastAsia"/>
          <w:color w:val="000000" w:themeColor="text1"/>
          <w:sz w:val="24"/>
          <w:szCs w:val="24"/>
        </w:rPr>
        <w:t>豪未来</w:t>
      </w:r>
      <w:proofErr w:type="gramEnd"/>
      <w:r w:rsidR="00C830AB" w:rsidRPr="001F0AEF">
        <w:rPr>
          <w:rFonts w:hint="eastAsia"/>
          <w:color w:val="000000" w:themeColor="text1"/>
          <w:sz w:val="24"/>
          <w:szCs w:val="24"/>
        </w:rPr>
        <w:t>的发展提供非常大的活力。</w:t>
      </w:r>
    </w:p>
    <w:p w:rsidR="00AD298E" w:rsidRPr="001F0AEF" w:rsidRDefault="00AD298E" w:rsidP="005B66F8">
      <w:pPr>
        <w:adjustRightInd w:val="0"/>
        <w:snapToGrid w:val="0"/>
        <w:spacing w:beforeLines="50" w:before="156" w:afterLines="50" w:after="156" w:line="360" w:lineRule="auto"/>
        <w:ind w:leftChars="135" w:left="283" w:right="-20" w:firstLineChars="100" w:firstLine="241"/>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问：公司网络安全业务主要包括哪些？</w:t>
      </w:r>
    </w:p>
    <w:p w:rsidR="00EA5B8D" w:rsidRPr="001F0AEF" w:rsidRDefault="002F67BB" w:rsidP="005B66F8">
      <w:pPr>
        <w:adjustRightInd w:val="0"/>
        <w:snapToGrid w:val="0"/>
        <w:spacing w:line="360" w:lineRule="auto"/>
        <w:ind w:leftChars="135" w:left="283" w:right="-23" w:firstLineChars="100" w:firstLine="24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回复：</w:t>
      </w:r>
      <w:proofErr w:type="gramStart"/>
      <w:r w:rsidRPr="001F0AEF">
        <w:rPr>
          <w:rFonts w:asciiTheme="majorEastAsia" w:eastAsiaTheme="majorEastAsia" w:hAnsiTheme="majorEastAsia" w:hint="eastAsia"/>
          <w:color w:val="000000" w:themeColor="text1"/>
          <w:sz w:val="24"/>
          <w:szCs w:val="24"/>
        </w:rPr>
        <w:t>兴汉网际</w:t>
      </w:r>
      <w:proofErr w:type="gramEnd"/>
      <w:r w:rsidRPr="001F0AEF">
        <w:rPr>
          <w:rFonts w:asciiTheme="majorEastAsia" w:eastAsiaTheme="majorEastAsia" w:hAnsiTheme="majorEastAsia" w:hint="eastAsia"/>
          <w:color w:val="000000" w:themeColor="text1"/>
          <w:sz w:val="24"/>
          <w:szCs w:val="24"/>
        </w:rPr>
        <w:t>的产品主要</w:t>
      </w:r>
      <w:proofErr w:type="gramStart"/>
      <w:r w:rsidRPr="001F0AEF">
        <w:rPr>
          <w:rFonts w:asciiTheme="majorEastAsia" w:eastAsiaTheme="majorEastAsia" w:hAnsiTheme="majorEastAsia" w:hint="eastAsia"/>
          <w:color w:val="000000" w:themeColor="text1"/>
          <w:sz w:val="24"/>
          <w:szCs w:val="24"/>
        </w:rPr>
        <w:t>包括网安</w:t>
      </w:r>
      <w:proofErr w:type="gramEnd"/>
      <w:r w:rsidRPr="001F0AEF">
        <w:rPr>
          <w:rFonts w:asciiTheme="majorEastAsia" w:eastAsiaTheme="majorEastAsia" w:hAnsiTheme="majorEastAsia" w:hint="eastAsia"/>
          <w:color w:val="000000" w:themeColor="text1"/>
          <w:sz w:val="24"/>
          <w:szCs w:val="24"/>
        </w:rPr>
        <w:t>主机及模组、网络接入及边缘通讯白盒、</w:t>
      </w:r>
    </w:p>
    <w:p w:rsidR="00DB6DB1" w:rsidRPr="001F0AEF" w:rsidRDefault="002F67BB" w:rsidP="004D0FB2">
      <w:pPr>
        <w:adjustRightInd w:val="0"/>
        <w:snapToGrid w:val="0"/>
        <w:spacing w:line="360" w:lineRule="auto"/>
        <w:ind w:right="-23"/>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国产自主</w:t>
      </w:r>
      <w:proofErr w:type="gramStart"/>
      <w:r w:rsidRPr="001F0AEF">
        <w:rPr>
          <w:rFonts w:asciiTheme="majorEastAsia" w:eastAsiaTheme="majorEastAsia" w:hAnsiTheme="majorEastAsia" w:hint="eastAsia"/>
          <w:color w:val="000000" w:themeColor="text1"/>
          <w:sz w:val="24"/>
          <w:szCs w:val="24"/>
        </w:rPr>
        <w:t>可控信创平台</w:t>
      </w:r>
      <w:proofErr w:type="gramEnd"/>
      <w:r w:rsidRPr="001F0AEF">
        <w:rPr>
          <w:rFonts w:asciiTheme="majorEastAsia" w:eastAsiaTheme="majorEastAsia" w:hAnsiTheme="majorEastAsia" w:hint="eastAsia"/>
          <w:color w:val="000000" w:themeColor="text1"/>
          <w:sz w:val="24"/>
          <w:szCs w:val="24"/>
        </w:rPr>
        <w:t>以及特种行业通讯加固整机等系列产品，广泛应用于防火墙、IDS、IPS、UTM、WAF、审计、VPN、</w:t>
      </w:r>
      <w:proofErr w:type="gramStart"/>
      <w:r w:rsidRPr="001F0AEF">
        <w:rPr>
          <w:rFonts w:asciiTheme="majorEastAsia" w:eastAsiaTheme="majorEastAsia" w:hAnsiTheme="majorEastAsia" w:hint="eastAsia"/>
          <w:color w:val="000000" w:themeColor="text1"/>
          <w:sz w:val="24"/>
          <w:szCs w:val="24"/>
        </w:rPr>
        <w:t>网闸等</w:t>
      </w:r>
      <w:proofErr w:type="gramEnd"/>
      <w:r w:rsidRPr="001F0AEF">
        <w:rPr>
          <w:rFonts w:asciiTheme="majorEastAsia" w:eastAsiaTheme="majorEastAsia" w:hAnsiTheme="majorEastAsia" w:hint="eastAsia"/>
          <w:color w:val="000000" w:themeColor="text1"/>
          <w:sz w:val="24"/>
          <w:szCs w:val="24"/>
        </w:rPr>
        <w:t>各类网络安全及工业安全产品，以及MEC边缘计算、轻量级5G UPF、SD-WAN、</w:t>
      </w:r>
      <w:proofErr w:type="gramStart"/>
      <w:r w:rsidRPr="001F0AEF">
        <w:rPr>
          <w:rFonts w:asciiTheme="majorEastAsia" w:eastAsiaTheme="majorEastAsia" w:hAnsiTheme="majorEastAsia" w:hint="eastAsia"/>
          <w:color w:val="000000" w:themeColor="text1"/>
          <w:sz w:val="24"/>
          <w:szCs w:val="24"/>
        </w:rPr>
        <w:t>白盒</w:t>
      </w:r>
      <w:proofErr w:type="spellStart"/>
      <w:r w:rsidRPr="001F0AEF">
        <w:rPr>
          <w:rFonts w:asciiTheme="majorEastAsia" w:eastAsiaTheme="majorEastAsia" w:hAnsiTheme="majorEastAsia" w:hint="eastAsia"/>
          <w:color w:val="000000" w:themeColor="text1"/>
          <w:sz w:val="24"/>
          <w:szCs w:val="24"/>
        </w:rPr>
        <w:t>uCPE</w:t>
      </w:r>
      <w:proofErr w:type="spellEnd"/>
      <w:r w:rsidRPr="001F0AEF">
        <w:rPr>
          <w:rFonts w:asciiTheme="majorEastAsia" w:eastAsiaTheme="majorEastAsia" w:hAnsiTheme="majorEastAsia" w:hint="eastAsia"/>
          <w:color w:val="000000" w:themeColor="text1"/>
          <w:sz w:val="24"/>
          <w:szCs w:val="24"/>
        </w:rPr>
        <w:t>等云网</w:t>
      </w:r>
      <w:proofErr w:type="gramEnd"/>
      <w:r w:rsidRPr="001F0AEF">
        <w:rPr>
          <w:rFonts w:asciiTheme="majorEastAsia" w:eastAsiaTheme="majorEastAsia" w:hAnsiTheme="majorEastAsia" w:hint="eastAsia"/>
          <w:color w:val="000000" w:themeColor="text1"/>
          <w:sz w:val="24"/>
          <w:szCs w:val="24"/>
        </w:rPr>
        <w:t>接入场景。</w:t>
      </w:r>
      <w:proofErr w:type="gramStart"/>
      <w:r w:rsidRPr="001F0AEF">
        <w:rPr>
          <w:rFonts w:asciiTheme="majorEastAsia" w:eastAsiaTheme="majorEastAsia" w:hAnsiTheme="majorEastAsia" w:hint="eastAsia"/>
          <w:color w:val="000000" w:themeColor="text1"/>
          <w:sz w:val="24"/>
          <w:szCs w:val="24"/>
        </w:rPr>
        <w:t>兴汉网际</w:t>
      </w:r>
      <w:proofErr w:type="gramEnd"/>
      <w:r w:rsidRPr="001F0AEF">
        <w:rPr>
          <w:rFonts w:asciiTheme="majorEastAsia" w:eastAsiaTheme="majorEastAsia" w:hAnsiTheme="majorEastAsia" w:hint="eastAsia"/>
          <w:color w:val="000000" w:themeColor="text1"/>
          <w:sz w:val="24"/>
          <w:szCs w:val="24"/>
        </w:rPr>
        <w:t>多年来是中国网络安全市场领先的硬件供应商，是众多领先的中国网络安全厂商的长期合作伙伴。拥有较为完善的客制化产品服务体系，提供从解决方案规划、硬件&amp;驱动</w:t>
      </w:r>
      <w:proofErr w:type="gramStart"/>
      <w:r w:rsidRPr="001F0AEF">
        <w:rPr>
          <w:rFonts w:asciiTheme="majorEastAsia" w:eastAsiaTheme="majorEastAsia" w:hAnsiTheme="majorEastAsia" w:hint="eastAsia"/>
          <w:color w:val="000000" w:themeColor="text1"/>
          <w:sz w:val="24"/>
          <w:szCs w:val="24"/>
        </w:rPr>
        <w:t>级软件</w:t>
      </w:r>
      <w:proofErr w:type="gramEnd"/>
      <w:r w:rsidRPr="001F0AEF">
        <w:rPr>
          <w:rFonts w:asciiTheme="majorEastAsia" w:eastAsiaTheme="majorEastAsia" w:hAnsiTheme="majorEastAsia" w:hint="eastAsia"/>
          <w:color w:val="000000" w:themeColor="text1"/>
          <w:sz w:val="24"/>
          <w:szCs w:val="24"/>
        </w:rPr>
        <w:t>设计、产品工程设计、生产制造、软件灌装、到售后服务的全流程服务，形成了基于X86、ARM、国产飞腾、海光、龙芯处理器等全系列硬件平台产品，构建了</w:t>
      </w:r>
      <w:proofErr w:type="gramStart"/>
      <w:r w:rsidRPr="001F0AEF">
        <w:rPr>
          <w:rFonts w:asciiTheme="majorEastAsia" w:eastAsiaTheme="majorEastAsia" w:hAnsiTheme="majorEastAsia" w:hint="eastAsia"/>
          <w:color w:val="000000" w:themeColor="text1"/>
          <w:sz w:val="24"/>
          <w:szCs w:val="24"/>
        </w:rPr>
        <w:t>在网安硬件</w:t>
      </w:r>
      <w:proofErr w:type="gramEnd"/>
      <w:r w:rsidRPr="001F0AEF">
        <w:rPr>
          <w:rFonts w:asciiTheme="majorEastAsia" w:eastAsiaTheme="majorEastAsia" w:hAnsiTheme="majorEastAsia" w:hint="eastAsia"/>
          <w:color w:val="000000" w:themeColor="text1"/>
          <w:sz w:val="24"/>
          <w:szCs w:val="24"/>
        </w:rPr>
        <w:t>、网络接入及边缘接入、产业物联网等领域广受好评的口碑和品牌。</w:t>
      </w:r>
    </w:p>
    <w:p w:rsidR="008C5EB8" w:rsidRPr="001F0AEF" w:rsidRDefault="008C5EB8" w:rsidP="008C5EB8">
      <w:pPr>
        <w:adjustRightInd w:val="0"/>
        <w:snapToGrid w:val="0"/>
        <w:spacing w:beforeLines="50" w:before="156" w:afterLines="50" w:after="156" w:line="360" w:lineRule="auto"/>
        <w:ind w:leftChars="135" w:left="283" w:right="-20" w:firstLineChars="59" w:firstLine="142"/>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问：兴</w:t>
      </w:r>
      <w:proofErr w:type="gramStart"/>
      <w:r w:rsidRPr="001F0AEF">
        <w:rPr>
          <w:rFonts w:asciiTheme="majorEastAsia" w:eastAsiaTheme="majorEastAsia" w:hAnsiTheme="majorEastAsia" w:hint="eastAsia"/>
          <w:b/>
          <w:color w:val="000000" w:themeColor="text1"/>
          <w:sz w:val="24"/>
          <w:szCs w:val="24"/>
        </w:rPr>
        <w:t>汉网际主要</w:t>
      </w:r>
      <w:proofErr w:type="gramEnd"/>
      <w:r w:rsidRPr="001F0AEF">
        <w:rPr>
          <w:rFonts w:asciiTheme="majorEastAsia" w:eastAsiaTheme="majorEastAsia" w:hAnsiTheme="majorEastAsia" w:hint="eastAsia"/>
          <w:b/>
          <w:color w:val="000000" w:themeColor="text1"/>
          <w:sz w:val="24"/>
          <w:szCs w:val="24"/>
        </w:rPr>
        <w:t>客户能否介绍，以及在客户采购中的份额情况？</w:t>
      </w:r>
    </w:p>
    <w:p w:rsidR="008C5EB8" w:rsidRPr="001F0AEF" w:rsidRDefault="008C5EB8" w:rsidP="008C5EB8">
      <w:pPr>
        <w:spacing w:line="360" w:lineRule="auto"/>
        <w:ind w:firstLineChars="200" w:firstLine="48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回复：兴</w:t>
      </w:r>
      <w:proofErr w:type="gramStart"/>
      <w:r w:rsidRPr="001F0AEF">
        <w:rPr>
          <w:rFonts w:asciiTheme="majorEastAsia" w:eastAsiaTheme="majorEastAsia" w:hAnsiTheme="majorEastAsia" w:hint="eastAsia"/>
          <w:color w:val="000000" w:themeColor="text1"/>
          <w:sz w:val="24"/>
          <w:szCs w:val="24"/>
        </w:rPr>
        <w:t>汉网际具有</w:t>
      </w:r>
      <w:proofErr w:type="gramEnd"/>
      <w:r w:rsidRPr="001F0AEF">
        <w:rPr>
          <w:rFonts w:asciiTheme="majorEastAsia" w:eastAsiaTheme="majorEastAsia" w:hAnsiTheme="majorEastAsia" w:hint="eastAsia"/>
          <w:color w:val="000000" w:themeColor="text1"/>
          <w:sz w:val="24"/>
          <w:szCs w:val="24"/>
        </w:rPr>
        <w:t>领先的行业地位与良好的行业知名度，于2016年成为中国</w:t>
      </w:r>
      <w:proofErr w:type="gramStart"/>
      <w:r w:rsidRPr="001F0AEF">
        <w:rPr>
          <w:rFonts w:asciiTheme="majorEastAsia" w:eastAsiaTheme="majorEastAsia" w:hAnsiTheme="majorEastAsia" w:hint="eastAsia"/>
          <w:color w:val="000000" w:themeColor="text1"/>
          <w:sz w:val="24"/>
          <w:szCs w:val="24"/>
        </w:rPr>
        <w:t>网安产业</w:t>
      </w:r>
      <w:proofErr w:type="gramEnd"/>
      <w:r w:rsidRPr="001F0AEF">
        <w:rPr>
          <w:rFonts w:asciiTheme="majorEastAsia" w:eastAsiaTheme="majorEastAsia" w:hAnsiTheme="majorEastAsia" w:hint="eastAsia"/>
          <w:color w:val="000000" w:themeColor="text1"/>
          <w:sz w:val="24"/>
          <w:szCs w:val="24"/>
        </w:rPr>
        <w:t>联盟设备商会员。主要客户皆为中国信息安全硬件龙头企业，如启明星辰、绿盟、深信服、新华三、</w:t>
      </w:r>
      <w:proofErr w:type="gramStart"/>
      <w:r w:rsidRPr="001F0AEF">
        <w:rPr>
          <w:rFonts w:asciiTheme="majorEastAsia" w:eastAsiaTheme="majorEastAsia" w:hAnsiTheme="majorEastAsia" w:hint="eastAsia"/>
          <w:color w:val="000000" w:themeColor="text1"/>
          <w:sz w:val="24"/>
          <w:szCs w:val="24"/>
        </w:rPr>
        <w:t>天融信</w:t>
      </w:r>
      <w:proofErr w:type="gramEnd"/>
      <w:r w:rsidRPr="001F0AEF">
        <w:rPr>
          <w:rFonts w:asciiTheme="majorEastAsia" w:eastAsiaTheme="majorEastAsia" w:hAnsiTheme="majorEastAsia" w:hint="eastAsia"/>
          <w:color w:val="000000" w:themeColor="text1"/>
          <w:sz w:val="24"/>
          <w:szCs w:val="24"/>
        </w:rPr>
        <w:t>等。目前</w:t>
      </w:r>
      <w:proofErr w:type="gramStart"/>
      <w:r w:rsidRPr="001F0AEF">
        <w:rPr>
          <w:rFonts w:asciiTheme="majorEastAsia" w:eastAsiaTheme="majorEastAsia" w:hAnsiTheme="majorEastAsia" w:hint="eastAsia"/>
          <w:color w:val="000000" w:themeColor="text1"/>
          <w:sz w:val="24"/>
          <w:szCs w:val="24"/>
        </w:rPr>
        <w:t>兴汉网际</w:t>
      </w:r>
      <w:proofErr w:type="gramEnd"/>
      <w:r w:rsidRPr="001F0AEF">
        <w:rPr>
          <w:rFonts w:asciiTheme="majorEastAsia" w:eastAsiaTheme="majorEastAsia" w:hAnsiTheme="majorEastAsia" w:hint="eastAsia"/>
          <w:color w:val="000000" w:themeColor="text1"/>
          <w:sz w:val="24"/>
          <w:szCs w:val="24"/>
        </w:rPr>
        <w:t>已是中国网络安全企</w:t>
      </w:r>
      <w:r w:rsidRPr="001F0AEF">
        <w:rPr>
          <w:rFonts w:asciiTheme="majorEastAsia" w:eastAsiaTheme="majorEastAsia" w:hAnsiTheme="majorEastAsia" w:hint="eastAsia"/>
          <w:color w:val="000000" w:themeColor="text1"/>
          <w:sz w:val="24"/>
          <w:szCs w:val="24"/>
        </w:rPr>
        <w:lastRenderedPageBreak/>
        <w:t>业十强中六家的重要合作伙伴，其中最长的合作伙伴关系已有十年。在网络安全行业，用户对供应商的软件产品具有较强依赖性，客户原有产品的升级、新产品的采购往往倾向于原有供应商。随着对信息安全要求的提高，客户会形成对信息安全领域的持续性投入，为了保证产品的日常使用和维护，客户一般会选择供应商提供技术服务，这形成了公司的客户资源优势。在明星辰、绿盟、深信服的采购份额占比均在3</w:t>
      </w:r>
      <w:r w:rsidRPr="001F0AEF">
        <w:rPr>
          <w:rFonts w:asciiTheme="majorEastAsia" w:eastAsiaTheme="majorEastAsia" w:hAnsiTheme="majorEastAsia"/>
          <w:color w:val="000000" w:themeColor="text1"/>
          <w:sz w:val="24"/>
          <w:szCs w:val="24"/>
        </w:rPr>
        <w:t>0</w:t>
      </w:r>
      <w:r w:rsidRPr="001F0AEF">
        <w:rPr>
          <w:rFonts w:asciiTheme="majorEastAsia" w:eastAsiaTheme="majorEastAsia" w:hAnsiTheme="majorEastAsia" w:hint="eastAsia"/>
          <w:color w:val="000000" w:themeColor="text1"/>
          <w:sz w:val="24"/>
          <w:szCs w:val="24"/>
        </w:rPr>
        <w:t>%以上。</w:t>
      </w:r>
    </w:p>
    <w:p w:rsidR="00F81AA2" w:rsidRPr="001F0AEF" w:rsidRDefault="00F81AA2" w:rsidP="00F81AA2">
      <w:pPr>
        <w:adjustRightInd w:val="0"/>
        <w:snapToGrid w:val="0"/>
        <w:spacing w:beforeLines="50" w:before="156" w:afterLines="50" w:after="156" w:line="360" w:lineRule="auto"/>
        <w:ind w:leftChars="135" w:left="283" w:right="-20" w:firstLineChars="59" w:firstLine="142"/>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问：公司在量子加密领域的布局？</w:t>
      </w:r>
    </w:p>
    <w:p w:rsidR="00F81AA2" w:rsidRPr="001F0AEF" w:rsidRDefault="00F81AA2" w:rsidP="00F81AA2">
      <w:pPr>
        <w:adjustRightInd w:val="0"/>
        <w:snapToGrid w:val="0"/>
        <w:spacing w:beforeLines="50" w:before="156" w:afterLines="50" w:after="156" w:line="360" w:lineRule="auto"/>
        <w:ind w:right="-20" w:firstLine="48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回复：尊敬的投资者，您好，公司并购</w:t>
      </w:r>
      <w:proofErr w:type="gramStart"/>
      <w:r w:rsidRPr="001F0AEF">
        <w:rPr>
          <w:rFonts w:asciiTheme="majorEastAsia" w:eastAsiaTheme="majorEastAsia" w:hAnsiTheme="majorEastAsia" w:hint="eastAsia"/>
          <w:color w:val="000000" w:themeColor="text1"/>
          <w:sz w:val="24"/>
          <w:szCs w:val="24"/>
        </w:rPr>
        <w:t>兴汉网际</w:t>
      </w:r>
      <w:proofErr w:type="gramEnd"/>
      <w:r w:rsidRPr="001F0AEF">
        <w:rPr>
          <w:rFonts w:asciiTheme="majorEastAsia" w:eastAsiaTheme="majorEastAsia" w:hAnsiTheme="majorEastAsia" w:hint="eastAsia"/>
          <w:color w:val="000000" w:themeColor="text1"/>
          <w:sz w:val="24"/>
          <w:szCs w:val="24"/>
        </w:rPr>
        <w:t>后，兴</w:t>
      </w:r>
      <w:proofErr w:type="gramStart"/>
      <w:r w:rsidRPr="001F0AEF">
        <w:rPr>
          <w:rFonts w:asciiTheme="majorEastAsia" w:eastAsiaTheme="majorEastAsia" w:hAnsiTheme="majorEastAsia" w:hint="eastAsia"/>
          <w:color w:val="000000" w:themeColor="text1"/>
          <w:sz w:val="24"/>
          <w:szCs w:val="24"/>
        </w:rPr>
        <w:t>汉网际成为</w:t>
      </w:r>
      <w:proofErr w:type="gramEnd"/>
      <w:r w:rsidRPr="001F0AEF">
        <w:rPr>
          <w:rFonts w:asciiTheme="majorEastAsia" w:eastAsiaTheme="majorEastAsia" w:hAnsiTheme="majorEastAsia" w:hint="eastAsia"/>
          <w:color w:val="000000" w:themeColor="text1"/>
          <w:sz w:val="24"/>
          <w:szCs w:val="24"/>
        </w:rPr>
        <w:t>北京国资旗下企业，基于自身丰富的产品底蕴，兴</w:t>
      </w:r>
      <w:proofErr w:type="gramStart"/>
      <w:r w:rsidRPr="001F0AEF">
        <w:rPr>
          <w:rFonts w:asciiTheme="majorEastAsia" w:eastAsiaTheme="majorEastAsia" w:hAnsiTheme="majorEastAsia" w:hint="eastAsia"/>
          <w:color w:val="000000" w:themeColor="text1"/>
          <w:sz w:val="24"/>
          <w:szCs w:val="24"/>
        </w:rPr>
        <w:t>汉网际积极</w:t>
      </w:r>
      <w:proofErr w:type="gramEnd"/>
      <w:r w:rsidRPr="001F0AEF">
        <w:rPr>
          <w:rFonts w:asciiTheme="majorEastAsia" w:eastAsiaTheme="majorEastAsia" w:hAnsiTheme="majorEastAsia" w:hint="eastAsia"/>
          <w:color w:val="000000" w:themeColor="text1"/>
          <w:sz w:val="24"/>
          <w:szCs w:val="24"/>
        </w:rPr>
        <w:t>参与中电信量子全线基于量子技术的平台产品选型，先后在千兆万兆网关、服务器密码机等项目中进行产品送测，并成功</w:t>
      </w:r>
      <w:proofErr w:type="gramStart"/>
      <w:r w:rsidRPr="001F0AEF">
        <w:rPr>
          <w:rFonts w:asciiTheme="majorEastAsia" w:eastAsiaTheme="majorEastAsia" w:hAnsiTheme="majorEastAsia" w:hint="eastAsia"/>
          <w:color w:val="000000" w:themeColor="text1"/>
          <w:sz w:val="24"/>
          <w:szCs w:val="24"/>
        </w:rPr>
        <w:t>入围云服务</w:t>
      </w:r>
      <w:proofErr w:type="gramEnd"/>
      <w:r w:rsidRPr="001F0AEF">
        <w:rPr>
          <w:rFonts w:asciiTheme="majorEastAsia" w:eastAsiaTheme="majorEastAsia" w:hAnsiTheme="majorEastAsia" w:hint="eastAsia"/>
          <w:color w:val="000000" w:themeColor="text1"/>
          <w:sz w:val="24"/>
          <w:szCs w:val="24"/>
        </w:rPr>
        <w:t>器量子密码机、国产化量子5G CPE、国产化量子QSG安全网关等项目，部分产品已经小批量生产。但相关产品的研发与测试是否能够顺利完成，后续是否能形成稳定供应还需要依赖整体市场的发展，尚具有不确定性。</w:t>
      </w:r>
    </w:p>
    <w:p w:rsidR="00FA3A2C" w:rsidRPr="001F0AEF" w:rsidRDefault="00FA3A2C" w:rsidP="00F81AA2">
      <w:pPr>
        <w:adjustRightInd w:val="0"/>
        <w:snapToGrid w:val="0"/>
        <w:spacing w:beforeLines="50" w:before="156" w:afterLines="50" w:after="156" w:line="360" w:lineRule="auto"/>
        <w:ind w:right="-23" w:firstLine="480"/>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问：公司的未来发展战略</w:t>
      </w:r>
      <w:r w:rsidR="005B66F8" w:rsidRPr="001F0AEF">
        <w:rPr>
          <w:rFonts w:asciiTheme="majorEastAsia" w:eastAsiaTheme="majorEastAsia" w:hAnsiTheme="majorEastAsia" w:hint="eastAsia"/>
          <w:b/>
          <w:color w:val="000000" w:themeColor="text1"/>
          <w:sz w:val="24"/>
          <w:szCs w:val="24"/>
        </w:rPr>
        <w:t>是什么</w:t>
      </w:r>
      <w:r w:rsidRPr="001F0AEF">
        <w:rPr>
          <w:rFonts w:asciiTheme="majorEastAsia" w:eastAsiaTheme="majorEastAsia" w:hAnsiTheme="majorEastAsia" w:hint="eastAsia"/>
          <w:b/>
          <w:color w:val="000000" w:themeColor="text1"/>
          <w:sz w:val="24"/>
          <w:szCs w:val="24"/>
        </w:rPr>
        <w:t>？</w:t>
      </w:r>
    </w:p>
    <w:p w:rsidR="00FA3A2C" w:rsidRPr="001F0AEF" w:rsidRDefault="00FA3A2C" w:rsidP="005B66F8">
      <w:pPr>
        <w:adjustRightInd w:val="0"/>
        <w:snapToGrid w:val="0"/>
        <w:spacing w:line="360" w:lineRule="auto"/>
        <w:ind w:right="-23" w:firstLine="48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回复：公司未来将深耕信息技术领域，以工业控制和网络安全产品双翼发展、齐头并进，始终以技术创新驱动发展，</w:t>
      </w:r>
      <w:proofErr w:type="gramStart"/>
      <w:r w:rsidRPr="001F0AEF">
        <w:rPr>
          <w:rFonts w:asciiTheme="majorEastAsia" w:eastAsiaTheme="majorEastAsia" w:hAnsiTheme="majorEastAsia" w:hint="eastAsia"/>
          <w:color w:val="000000" w:themeColor="text1"/>
          <w:sz w:val="24"/>
          <w:szCs w:val="24"/>
        </w:rPr>
        <w:t>践行</w:t>
      </w:r>
      <w:proofErr w:type="gramEnd"/>
      <w:r w:rsidRPr="001F0AEF">
        <w:rPr>
          <w:rFonts w:asciiTheme="majorEastAsia" w:eastAsiaTheme="majorEastAsia" w:hAnsiTheme="majorEastAsia" w:hint="eastAsia"/>
          <w:color w:val="000000" w:themeColor="text1"/>
          <w:sz w:val="24"/>
          <w:szCs w:val="24"/>
        </w:rPr>
        <w:t>领先型技术创新战略；继续内生发展和外延扩张并重策略，大力发展智能工厂云平台系统，赋能行业的数字化转型和高质量发展；强化实施产品创新和管理创新举措，持续加强公司整体实力，将公司建设成为永续发展的高科技企业。</w:t>
      </w:r>
    </w:p>
    <w:p w:rsidR="005B66F8" w:rsidRPr="001F0AEF" w:rsidRDefault="005B66F8" w:rsidP="005B66F8">
      <w:pPr>
        <w:adjustRightInd w:val="0"/>
        <w:snapToGrid w:val="0"/>
        <w:spacing w:beforeLines="50" w:before="156" w:afterLines="50" w:after="156" w:line="360" w:lineRule="auto"/>
        <w:ind w:leftChars="135" w:left="283" w:right="-20" w:firstLineChars="59" w:firstLine="142"/>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问：公司在员工股权激励方面是否有新的考虑？</w:t>
      </w:r>
    </w:p>
    <w:p w:rsidR="005B66F8" w:rsidRPr="001F0AEF" w:rsidRDefault="005B66F8" w:rsidP="005B66F8">
      <w:pPr>
        <w:adjustRightInd w:val="0"/>
        <w:snapToGrid w:val="0"/>
        <w:spacing w:line="360" w:lineRule="auto"/>
        <w:ind w:leftChars="202" w:left="424" w:right="-23"/>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回复：公司员工2019年限制性股票激励计划第三期解禁工作顺利完成，由中</w:t>
      </w:r>
    </w:p>
    <w:p w:rsidR="005B66F8" w:rsidRPr="001F0AEF" w:rsidRDefault="005B66F8" w:rsidP="005B66F8">
      <w:pPr>
        <w:adjustRightInd w:val="0"/>
        <w:snapToGrid w:val="0"/>
        <w:spacing w:line="360" w:lineRule="auto"/>
        <w:ind w:right="-23"/>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高层、技术骨干组成的45名激励对象解除限售资格合法、有效，满足公司2019 年限制性股票激励计划第三期解除限售条件，2023年11月6日相应限售股份上市流通。2019年限制性股票激励计划全部实施完成，对公司骨干员工起到了较好的激励作用。未来公司将根据管理需求讨论是否开展新一期的股权激励计划。</w:t>
      </w:r>
    </w:p>
    <w:p w:rsidR="00177186" w:rsidRPr="001F0AEF" w:rsidRDefault="00177186" w:rsidP="00177186">
      <w:pPr>
        <w:adjustRightInd w:val="0"/>
        <w:snapToGrid w:val="0"/>
        <w:spacing w:beforeLines="50" w:before="156" w:afterLines="50" w:after="156" w:line="360" w:lineRule="auto"/>
        <w:ind w:leftChars="135" w:left="283" w:right="-20" w:firstLineChars="59" w:firstLine="142"/>
        <w:rPr>
          <w:rFonts w:asciiTheme="majorEastAsia" w:eastAsiaTheme="majorEastAsia" w:hAnsiTheme="majorEastAsia"/>
          <w:b/>
          <w:color w:val="000000" w:themeColor="text1"/>
          <w:sz w:val="24"/>
          <w:szCs w:val="24"/>
        </w:rPr>
      </w:pPr>
      <w:r w:rsidRPr="001F0AEF">
        <w:rPr>
          <w:rFonts w:asciiTheme="majorEastAsia" w:eastAsiaTheme="majorEastAsia" w:hAnsiTheme="majorEastAsia" w:hint="eastAsia"/>
          <w:b/>
          <w:color w:val="000000" w:themeColor="text1"/>
          <w:sz w:val="24"/>
          <w:szCs w:val="24"/>
        </w:rPr>
        <w:t>问：公司未来在现金分红方面有什么考虑？</w:t>
      </w:r>
    </w:p>
    <w:p w:rsidR="00143097" w:rsidRPr="001F0AEF" w:rsidRDefault="00177186" w:rsidP="00D054DD">
      <w:pPr>
        <w:adjustRightInd w:val="0"/>
        <w:snapToGrid w:val="0"/>
        <w:spacing w:beforeLines="50" w:before="156" w:afterLines="50" w:after="156" w:line="360" w:lineRule="auto"/>
        <w:ind w:right="-20"/>
        <w:rPr>
          <w:rFonts w:asciiTheme="majorEastAsia" w:eastAsiaTheme="majorEastAsia" w:hAnsiTheme="majorEastAsia"/>
          <w:color w:val="000000" w:themeColor="text1"/>
          <w:sz w:val="24"/>
          <w:szCs w:val="24"/>
        </w:rPr>
      </w:pPr>
      <w:r w:rsidRPr="001F0AEF">
        <w:rPr>
          <w:rFonts w:asciiTheme="majorEastAsia" w:eastAsiaTheme="majorEastAsia" w:hAnsiTheme="majorEastAsia" w:hint="eastAsia"/>
          <w:color w:val="000000" w:themeColor="text1"/>
          <w:sz w:val="24"/>
          <w:szCs w:val="24"/>
        </w:rPr>
        <w:t xml:space="preserve"> </w:t>
      </w:r>
      <w:r w:rsidRPr="001F0AEF">
        <w:rPr>
          <w:rFonts w:asciiTheme="majorEastAsia" w:eastAsiaTheme="majorEastAsia" w:hAnsiTheme="majorEastAsia"/>
          <w:color w:val="000000" w:themeColor="text1"/>
          <w:sz w:val="24"/>
          <w:szCs w:val="24"/>
        </w:rPr>
        <w:t xml:space="preserve">  </w:t>
      </w:r>
      <w:r w:rsidRPr="001F0AEF">
        <w:rPr>
          <w:rFonts w:asciiTheme="majorEastAsia" w:eastAsiaTheme="majorEastAsia" w:hAnsiTheme="majorEastAsia" w:hint="eastAsia"/>
          <w:color w:val="000000" w:themeColor="text1"/>
          <w:sz w:val="24"/>
          <w:szCs w:val="24"/>
        </w:rPr>
        <w:t>回复：</w:t>
      </w:r>
      <w:r w:rsidR="00CB7D40" w:rsidRPr="001F0AEF">
        <w:rPr>
          <w:rFonts w:asciiTheme="majorEastAsia" w:eastAsiaTheme="majorEastAsia" w:hAnsiTheme="majorEastAsia" w:hint="eastAsia"/>
          <w:color w:val="000000" w:themeColor="text1"/>
          <w:sz w:val="24"/>
          <w:szCs w:val="24"/>
        </w:rPr>
        <w:t>2</w:t>
      </w:r>
      <w:r w:rsidR="00CB7D40" w:rsidRPr="001F0AEF">
        <w:rPr>
          <w:rFonts w:asciiTheme="majorEastAsia" w:eastAsiaTheme="majorEastAsia" w:hAnsiTheme="majorEastAsia"/>
          <w:color w:val="000000" w:themeColor="text1"/>
          <w:sz w:val="24"/>
          <w:szCs w:val="24"/>
        </w:rPr>
        <w:t>023</w:t>
      </w:r>
      <w:r w:rsidR="00CB7D40" w:rsidRPr="001F0AEF">
        <w:rPr>
          <w:rFonts w:asciiTheme="majorEastAsia" w:eastAsiaTheme="majorEastAsia" w:hAnsiTheme="majorEastAsia" w:hint="eastAsia"/>
          <w:color w:val="000000" w:themeColor="text1"/>
          <w:sz w:val="24"/>
          <w:szCs w:val="24"/>
        </w:rPr>
        <w:t>年度公司利润分配方案为公司拟向全体股东每1</w:t>
      </w:r>
      <w:r w:rsidR="00CB7D40" w:rsidRPr="001F0AEF">
        <w:rPr>
          <w:rFonts w:asciiTheme="majorEastAsia" w:eastAsiaTheme="majorEastAsia" w:hAnsiTheme="majorEastAsia"/>
          <w:color w:val="000000" w:themeColor="text1"/>
          <w:sz w:val="24"/>
          <w:szCs w:val="24"/>
        </w:rPr>
        <w:t>0</w:t>
      </w:r>
      <w:r w:rsidR="00CB7D40" w:rsidRPr="001F0AEF">
        <w:rPr>
          <w:rFonts w:asciiTheme="majorEastAsia" w:eastAsiaTheme="majorEastAsia" w:hAnsiTheme="majorEastAsia" w:hint="eastAsia"/>
          <w:color w:val="000000" w:themeColor="text1"/>
          <w:sz w:val="24"/>
          <w:szCs w:val="24"/>
        </w:rPr>
        <w:t>股派发现金红</w:t>
      </w:r>
      <w:r w:rsidR="00CB7D40" w:rsidRPr="001F0AEF">
        <w:rPr>
          <w:rFonts w:asciiTheme="majorEastAsia" w:eastAsiaTheme="majorEastAsia" w:hAnsiTheme="majorEastAsia" w:hint="eastAsia"/>
          <w:color w:val="000000" w:themeColor="text1"/>
          <w:sz w:val="24"/>
          <w:szCs w:val="24"/>
        </w:rPr>
        <w:lastRenderedPageBreak/>
        <w:t>利3元（含税）</w:t>
      </w:r>
      <w:r w:rsidR="00A87FD5" w:rsidRPr="001F0AEF">
        <w:rPr>
          <w:rFonts w:asciiTheme="majorEastAsia" w:eastAsiaTheme="majorEastAsia" w:hAnsiTheme="majorEastAsia" w:hint="eastAsia"/>
          <w:color w:val="000000" w:themeColor="text1"/>
          <w:sz w:val="24"/>
          <w:szCs w:val="24"/>
        </w:rPr>
        <w:t>，</w:t>
      </w:r>
      <w:r w:rsidR="00D054DD" w:rsidRPr="001F0AEF">
        <w:rPr>
          <w:rFonts w:asciiTheme="majorEastAsia" w:eastAsiaTheme="majorEastAsia" w:hAnsiTheme="majorEastAsia"/>
          <w:color w:val="000000" w:themeColor="text1"/>
          <w:sz w:val="24"/>
          <w:szCs w:val="24"/>
        </w:rPr>
        <w:t>以公司总股本1,109,174,773股为基数合计拟派发现金红利 332,752,431.9元（含税）</w:t>
      </w:r>
      <w:r w:rsidR="00A87FD5" w:rsidRPr="001F0AEF">
        <w:rPr>
          <w:rFonts w:asciiTheme="majorEastAsia" w:eastAsiaTheme="majorEastAsia" w:hAnsiTheme="majorEastAsia" w:hint="eastAsia"/>
          <w:color w:val="000000" w:themeColor="text1"/>
          <w:sz w:val="24"/>
          <w:szCs w:val="24"/>
        </w:rPr>
        <w:t>，该利润分配方案尚需提交公司股东大会审议。2</w:t>
      </w:r>
      <w:r w:rsidR="00A87FD5" w:rsidRPr="001F0AEF">
        <w:rPr>
          <w:rFonts w:asciiTheme="majorEastAsia" w:eastAsiaTheme="majorEastAsia" w:hAnsiTheme="majorEastAsia"/>
          <w:color w:val="000000" w:themeColor="text1"/>
          <w:sz w:val="24"/>
          <w:szCs w:val="24"/>
        </w:rPr>
        <w:t>023</w:t>
      </w:r>
      <w:r w:rsidR="00D054DD" w:rsidRPr="001F0AEF">
        <w:rPr>
          <w:rFonts w:asciiTheme="majorEastAsia" w:eastAsiaTheme="majorEastAsia" w:hAnsiTheme="majorEastAsia" w:hint="eastAsia"/>
          <w:color w:val="000000" w:themeColor="text1"/>
          <w:sz w:val="24"/>
          <w:szCs w:val="24"/>
        </w:rPr>
        <w:t>年度公司现金</w:t>
      </w:r>
      <w:proofErr w:type="gramStart"/>
      <w:r w:rsidR="00D054DD" w:rsidRPr="001F0AEF">
        <w:rPr>
          <w:rFonts w:asciiTheme="majorEastAsia" w:eastAsiaTheme="majorEastAsia" w:hAnsiTheme="majorEastAsia" w:hint="eastAsia"/>
          <w:color w:val="000000" w:themeColor="text1"/>
          <w:sz w:val="24"/>
          <w:szCs w:val="24"/>
        </w:rPr>
        <w:t>分红占</w:t>
      </w:r>
      <w:proofErr w:type="gramEnd"/>
      <w:r w:rsidR="00D054DD" w:rsidRPr="001F0AEF">
        <w:rPr>
          <w:rFonts w:asciiTheme="majorEastAsia" w:eastAsiaTheme="majorEastAsia" w:hAnsiTheme="majorEastAsia" w:hint="eastAsia"/>
          <w:color w:val="000000" w:themeColor="text1"/>
          <w:sz w:val="24"/>
          <w:szCs w:val="24"/>
        </w:rPr>
        <w:t>合并报表中归属于上市公司普通股股东的净利润的比例为82.06%。公司自上市以来，2015-2023年度累计向股东现金分红24.05亿元（含2023年预计分红金额）。未来几年，公司</w:t>
      </w:r>
      <w:r w:rsidR="00A87FD5" w:rsidRPr="001F0AEF">
        <w:rPr>
          <w:rFonts w:asciiTheme="majorEastAsia" w:eastAsiaTheme="majorEastAsia" w:hAnsiTheme="majorEastAsia" w:hint="eastAsia"/>
          <w:color w:val="000000" w:themeColor="text1"/>
          <w:sz w:val="24"/>
          <w:szCs w:val="24"/>
        </w:rPr>
        <w:t>将继续在经营发展及股东回报上不断努力,保持稳定的分红政策，在充分考虑公司后续发展及资金实际需求的情况下，努力为投资者保持较好的分红率，与广大股东共同分享公司长期发展带来的成果。</w:t>
      </w:r>
    </w:p>
    <w:p w:rsidR="00143097" w:rsidRDefault="00143097" w:rsidP="00D45035">
      <w:pPr>
        <w:adjustRightInd w:val="0"/>
        <w:snapToGrid w:val="0"/>
        <w:spacing w:beforeLines="50" w:before="156" w:afterLines="50" w:after="156" w:line="360" w:lineRule="auto"/>
        <w:ind w:right="-20"/>
        <w:rPr>
          <w:rFonts w:asciiTheme="majorEastAsia" w:eastAsiaTheme="majorEastAsia" w:hAnsiTheme="majorEastAsia"/>
          <w:sz w:val="24"/>
          <w:szCs w:val="24"/>
        </w:rPr>
      </w:pPr>
    </w:p>
    <w:p w:rsidR="00143097" w:rsidRDefault="00143097" w:rsidP="00D45035">
      <w:pPr>
        <w:adjustRightInd w:val="0"/>
        <w:snapToGrid w:val="0"/>
        <w:spacing w:beforeLines="50" w:before="156" w:afterLines="50" w:after="156" w:line="360" w:lineRule="auto"/>
        <w:ind w:right="-20"/>
        <w:rPr>
          <w:rFonts w:asciiTheme="majorEastAsia" w:eastAsiaTheme="majorEastAsia" w:hAnsiTheme="majorEastAsia"/>
          <w:sz w:val="24"/>
          <w:szCs w:val="24"/>
        </w:rPr>
      </w:pPr>
    </w:p>
    <w:p w:rsidR="00143097" w:rsidRPr="007C504C" w:rsidRDefault="00EA5B8D" w:rsidP="00D45035">
      <w:pPr>
        <w:adjustRightInd w:val="0"/>
        <w:snapToGrid w:val="0"/>
        <w:spacing w:beforeLines="50" w:before="156" w:afterLines="50" w:after="156" w:line="360" w:lineRule="auto"/>
        <w:ind w:right="-20"/>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7C504C">
        <w:rPr>
          <w:rFonts w:asciiTheme="majorEastAsia" w:eastAsiaTheme="majorEastAsia" w:hAnsiTheme="majorEastAsia"/>
          <w:b/>
          <w:sz w:val="24"/>
          <w:szCs w:val="24"/>
        </w:rPr>
        <w:t xml:space="preserve">  </w:t>
      </w:r>
      <w:r w:rsidRPr="007C504C">
        <w:rPr>
          <w:rFonts w:asciiTheme="majorEastAsia" w:eastAsiaTheme="majorEastAsia" w:hAnsiTheme="majorEastAsia" w:hint="eastAsia"/>
          <w:b/>
          <w:sz w:val="24"/>
          <w:szCs w:val="24"/>
        </w:rPr>
        <w:t>日期：2</w:t>
      </w:r>
      <w:r w:rsidRPr="007C504C">
        <w:rPr>
          <w:rFonts w:asciiTheme="majorEastAsia" w:eastAsiaTheme="majorEastAsia" w:hAnsiTheme="majorEastAsia"/>
          <w:b/>
          <w:sz w:val="24"/>
          <w:szCs w:val="24"/>
        </w:rPr>
        <w:t>024</w:t>
      </w:r>
      <w:r w:rsidRPr="007C504C">
        <w:rPr>
          <w:rFonts w:asciiTheme="majorEastAsia" w:eastAsiaTheme="majorEastAsia" w:hAnsiTheme="majorEastAsia" w:hint="eastAsia"/>
          <w:b/>
          <w:sz w:val="24"/>
          <w:szCs w:val="24"/>
        </w:rPr>
        <w:t>年</w:t>
      </w:r>
      <w:r w:rsidR="00A87FD5">
        <w:rPr>
          <w:rFonts w:asciiTheme="majorEastAsia" w:eastAsiaTheme="majorEastAsia" w:hAnsiTheme="majorEastAsia"/>
          <w:b/>
          <w:sz w:val="24"/>
          <w:szCs w:val="24"/>
        </w:rPr>
        <w:t>5</w:t>
      </w:r>
      <w:r w:rsidRPr="007C504C">
        <w:rPr>
          <w:rFonts w:asciiTheme="majorEastAsia" w:eastAsiaTheme="majorEastAsia" w:hAnsiTheme="majorEastAsia" w:hint="eastAsia"/>
          <w:b/>
          <w:sz w:val="24"/>
          <w:szCs w:val="24"/>
        </w:rPr>
        <w:t>月</w:t>
      </w:r>
      <w:r w:rsidR="00A87FD5">
        <w:rPr>
          <w:rFonts w:asciiTheme="majorEastAsia" w:eastAsiaTheme="majorEastAsia" w:hAnsiTheme="majorEastAsia"/>
          <w:b/>
          <w:sz w:val="24"/>
          <w:szCs w:val="24"/>
        </w:rPr>
        <w:t>6</w:t>
      </w:r>
      <w:r w:rsidRPr="007C504C">
        <w:rPr>
          <w:rFonts w:asciiTheme="majorEastAsia" w:eastAsiaTheme="majorEastAsia" w:hAnsiTheme="majorEastAsia" w:hint="eastAsia"/>
          <w:b/>
          <w:sz w:val="24"/>
          <w:szCs w:val="24"/>
        </w:rPr>
        <w:t>日</w:t>
      </w:r>
    </w:p>
    <w:p w:rsidR="00143097" w:rsidRDefault="00143097" w:rsidP="00D45035">
      <w:pPr>
        <w:adjustRightInd w:val="0"/>
        <w:snapToGrid w:val="0"/>
        <w:spacing w:beforeLines="50" w:before="156" w:afterLines="50" w:after="156" w:line="360" w:lineRule="auto"/>
        <w:ind w:right="-20"/>
        <w:rPr>
          <w:rFonts w:asciiTheme="majorEastAsia" w:eastAsiaTheme="majorEastAsia" w:hAnsiTheme="majorEastAsia"/>
          <w:sz w:val="24"/>
          <w:szCs w:val="24"/>
        </w:rPr>
      </w:pPr>
    </w:p>
    <w:p w:rsidR="00143097" w:rsidRDefault="00143097" w:rsidP="00D45035">
      <w:pPr>
        <w:adjustRightInd w:val="0"/>
        <w:snapToGrid w:val="0"/>
        <w:spacing w:beforeLines="50" w:before="156" w:afterLines="50" w:after="156" w:line="360" w:lineRule="auto"/>
        <w:ind w:right="-20"/>
        <w:rPr>
          <w:rFonts w:asciiTheme="majorEastAsia" w:eastAsiaTheme="majorEastAsia" w:hAnsiTheme="majorEastAsia"/>
          <w:sz w:val="24"/>
          <w:szCs w:val="24"/>
        </w:rPr>
      </w:pPr>
    </w:p>
    <w:p w:rsidR="00EA665C" w:rsidRDefault="00EA665C" w:rsidP="005107BD">
      <w:pPr>
        <w:tabs>
          <w:tab w:val="left" w:pos="284"/>
        </w:tabs>
        <w:spacing w:line="360" w:lineRule="auto"/>
        <w:rPr>
          <w:rFonts w:ascii="仿宋" w:eastAsia="仿宋" w:hAnsi="仿宋"/>
          <w:color w:val="000000" w:themeColor="text1"/>
          <w:sz w:val="24"/>
        </w:rPr>
      </w:pPr>
    </w:p>
    <w:sectPr w:rsidR="00EA665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A7" w:rsidRDefault="002B4AA7">
      <w:r>
        <w:separator/>
      </w:r>
    </w:p>
  </w:endnote>
  <w:endnote w:type="continuationSeparator" w:id="0">
    <w:p w:rsidR="002B4AA7" w:rsidRDefault="002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A7" w:rsidRDefault="002B4AA7">
      <w:r>
        <w:separator/>
      </w:r>
    </w:p>
  </w:footnote>
  <w:footnote w:type="continuationSeparator" w:id="0">
    <w:p w:rsidR="002B4AA7" w:rsidRDefault="002B4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5B" w:rsidRDefault="002B4AA7">
    <w:pPr>
      <w:spacing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BD"/>
    <w:rsid w:val="000134BD"/>
    <w:rsid w:val="00043375"/>
    <w:rsid w:val="0005345A"/>
    <w:rsid w:val="00061E31"/>
    <w:rsid w:val="000819DB"/>
    <w:rsid w:val="000A7DBD"/>
    <w:rsid w:val="000D432F"/>
    <w:rsid w:val="000F587A"/>
    <w:rsid w:val="001174AA"/>
    <w:rsid w:val="0012480A"/>
    <w:rsid w:val="00130F00"/>
    <w:rsid w:val="00143097"/>
    <w:rsid w:val="00143AC5"/>
    <w:rsid w:val="001521AA"/>
    <w:rsid w:val="00155967"/>
    <w:rsid w:val="00157C3F"/>
    <w:rsid w:val="0017078F"/>
    <w:rsid w:val="00172AF7"/>
    <w:rsid w:val="00174EA7"/>
    <w:rsid w:val="00177186"/>
    <w:rsid w:val="0019354D"/>
    <w:rsid w:val="001C1BFB"/>
    <w:rsid w:val="001C3178"/>
    <w:rsid w:val="001C5784"/>
    <w:rsid w:val="001D26D8"/>
    <w:rsid w:val="001E09BE"/>
    <w:rsid w:val="001F04E4"/>
    <w:rsid w:val="001F0AEF"/>
    <w:rsid w:val="00200DBD"/>
    <w:rsid w:val="00203628"/>
    <w:rsid w:val="00203E13"/>
    <w:rsid w:val="00204CF0"/>
    <w:rsid w:val="00214DA8"/>
    <w:rsid w:val="00233C5A"/>
    <w:rsid w:val="00236AC5"/>
    <w:rsid w:val="00242FEE"/>
    <w:rsid w:val="00254C5E"/>
    <w:rsid w:val="00255023"/>
    <w:rsid w:val="00257297"/>
    <w:rsid w:val="002621BC"/>
    <w:rsid w:val="00264362"/>
    <w:rsid w:val="0026445D"/>
    <w:rsid w:val="0028071E"/>
    <w:rsid w:val="002A4742"/>
    <w:rsid w:val="002A4796"/>
    <w:rsid w:val="002B4AA7"/>
    <w:rsid w:val="002B7073"/>
    <w:rsid w:val="002C4230"/>
    <w:rsid w:val="002E056B"/>
    <w:rsid w:val="002E6AB1"/>
    <w:rsid w:val="002F0C6E"/>
    <w:rsid w:val="002F6040"/>
    <w:rsid w:val="002F67BB"/>
    <w:rsid w:val="00367CC9"/>
    <w:rsid w:val="00382D16"/>
    <w:rsid w:val="003A1B35"/>
    <w:rsid w:val="003B01C2"/>
    <w:rsid w:val="003B37E4"/>
    <w:rsid w:val="003C7AD0"/>
    <w:rsid w:val="003D1741"/>
    <w:rsid w:val="003D5114"/>
    <w:rsid w:val="003F0E4E"/>
    <w:rsid w:val="003F16E4"/>
    <w:rsid w:val="003F262A"/>
    <w:rsid w:val="004016DF"/>
    <w:rsid w:val="0042680E"/>
    <w:rsid w:val="00434EE2"/>
    <w:rsid w:val="00451F25"/>
    <w:rsid w:val="00452AD5"/>
    <w:rsid w:val="00454EA3"/>
    <w:rsid w:val="004638D1"/>
    <w:rsid w:val="00486165"/>
    <w:rsid w:val="004C5277"/>
    <w:rsid w:val="004D0FB2"/>
    <w:rsid w:val="004D38A4"/>
    <w:rsid w:val="004D5687"/>
    <w:rsid w:val="004D763E"/>
    <w:rsid w:val="004E30A1"/>
    <w:rsid w:val="004E6993"/>
    <w:rsid w:val="004E74EB"/>
    <w:rsid w:val="004F20BE"/>
    <w:rsid w:val="004F5238"/>
    <w:rsid w:val="004F5E43"/>
    <w:rsid w:val="004F725E"/>
    <w:rsid w:val="005101B4"/>
    <w:rsid w:val="005107BD"/>
    <w:rsid w:val="00511F30"/>
    <w:rsid w:val="0051380F"/>
    <w:rsid w:val="0051559D"/>
    <w:rsid w:val="00515D3D"/>
    <w:rsid w:val="00537DD6"/>
    <w:rsid w:val="00563EAA"/>
    <w:rsid w:val="00564814"/>
    <w:rsid w:val="00565777"/>
    <w:rsid w:val="0057055C"/>
    <w:rsid w:val="00573864"/>
    <w:rsid w:val="005A72E1"/>
    <w:rsid w:val="005B5037"/>
    <w:rsid w:val="005B66F8"/>
    <w:rsid w:val="005C1DD7"/>
    <w:rsid w:val="005C6285"/>
    <w:rsid w:val="005C7153"/>
    <w:rsid w:val="005D1425"/>
    <w:rsid w:val="005E7861"/>
    <w:rsid w:val="005F7972"/>
    <w:rsid w:val="00604963"/>
    <w:rsid w:val="006076BC"/>
    <w:rsid w:val="0062547C"/>
    <w:rsid w:val="006336AA"/>
    <w:rsid w:val="00637D7C"/>
    <w:rsid w:val="00656A18"/>
    <w:rsid w:val="00656F85"/>
    <w:rsid w:val="00657FBB"/>
    <w:rsid w:val="00667333"/>
    <w:rsid w:val="00671B28"/>
    <w:rsid w:val="006906A0"/>
    <w:rsid w:val="00693896"/>
    <w:rsid w:val="00695281"/>
    <w:rsid w:val="006B1E68"/>
    <w:rsid w:val="006E0212"/>
    <w:rsid w:val="006E4081"/>
    <w:rsid w:val="006E6E73"/>
    <w:rsid w:val="0070152C"/>
    <w:rsid w:val="00702123"/>
    <w:rsid w:val="007021B8"/>
    <w:rsid w:val="00705CD3"/>
    <w:rsid w:val="0071152A"/>
    <w:rsid w:val="00715C9F"/>
    <w:rsid w:val="007413DA"/>
    <w:rsid w:val="0074534D"/>
    <w:rsid w:val="00747254"/>
    <w:rsid w:val="00771BAB"/>
    <w:rsid w:val="00773041"/>
    <w:rsid w:val="00774776"/>
    <w:rsid w:val="00792FF9"/>
    <w:rsid w:val="007A1877"/>
    <w:rsid w:val="007A39CE"/>
    <w:rsid w:val="007B6428"/>
    <w:rsid w:val="007C504C"/>
    <w:rsid w:val="007E3BED"/>
    <w:rsid w:val="007E56F7"/>
    <w:rsid w:val="007E768F"/>
    <w:rsid w:val="007F1CA0"/>
    <w:rsid w:val="00812EFE"/>
    <w:rsid w:val="00820716"/>
    <w:rsid w:val="0082162D"/>
    <w:rsid w:val="00844D0A"/>
    <w:rsid w:val="00851ED7"/>
    <w:rsid w:val="00853C37"/>
    <w:rsid w:val="00863CC4"/>
    <w:rsid w:val="00877CC4"/>
    <w:rsid w:val="008814F2"/>
    <w:rsid w:val="00883E47"/>
    <w:rsid w:val="00885C79"/>
    <w:rsid w:val="008925F3"/>
    <w:rsid w:val="008B63AB"/>
    <w:rsid w:val="008B6A6F"/>
    <w:rsid w:val="008B7812"/>
    <w:rsid w:val="008C12C7"/>
    <w:rsid w:val="008C5EB8"/>
    <w:rsid w:val="008D637C"/>
    <w:rsid w:val="008E07F9"/>
    <w:rsid w:val="008E1E95"/>
    <w:rsid w:val="009056DD"/>
    <w:rsid w:val="00913304"/>
    <w:rsid w:val="0095024F"/>
    <w:rsid w:val="009761CD"/>
    <w:rsid w:val="00984EF3"/>
    <w:rsid w:val="009927DF"/>
    <w:rsid w:val="009A19C2"/>
    <w:rsid w:val="009A6F06"/>
    <w:rsid w:val="009B57EB"/>
    <w:rsid w:val="009B6FE3"/>
    <w:rsid w:val="009C5A1A"/>
    <w:rsid w:val="00A012EE"/>
    <w:rsid w:val="00A149D7"/>
    <w:rsid w:val="00A218CB"/>
    <w:rsid w:val="00A515A8"/>
    <w:rsid w:val="00A56AD8"/>
    <w:rsid w:val="00A63D75"/>
    <w:rsid w:val="00A67311"/>
    <w:rsid w:val="00A6779F"/>
    <w:rsid w:val="00A67F74"/>
    <w:rsid w:val="00A86099"/>
    <w:rsid w:val="00A86B6C"/>
    <w:rsid w:val="00A87FD5"/>
    <w:rsid w:val="00A919DA"/>
    <w:rsid w:val="00A93C78"/>
    <w:rsid w:val="00AA4C68"/>
    <w:rsid w:val="00AC5322"/>
    <w:rsid w:val="00AC695E"/>
    <w:rsid w:val="00AD298E"/>
    <w:rsid w:val="00AE2B42"/>
    <w:rsid w:val="00AE7604"/>
    <w:rsid w:val="00B03EA3"/>
    <w:rsid w:val="00B1753D"/>
    <w:rsid w:val="00B17DB3"/>
    <w:rsid w:val="00B200FE"/>
    <w:rsid w:val="00B52504"/>
    <w:rsid w:val="00B61A9C"/>
    <w:rsid w:val="00B662BF"/>
    <w:rsid w:val="00B66B4E"/>
    <w:rsid w:val="00B73078"/>
    <w:rsid w:val="00BA04D1"/>
    <w:rsid w:val="00BA1FCE"/>
    <w:rsid w:val="00BA3C83"/>
    <w:rsid w:val="00BC280E"/>
    <w:rsid w:val="00C11C3A"/>
    <w:rsid w:val="00C22474"/>
    <w:rsid w:val="00C22E77"/>
    <w:rsid w:val="00C30B8C"/>
    <w:rsid w:val="00C33620"/>
    <w:rsid w:val="00C454D4"/>
    <w:rsid w:val="00C51779"/>
    <w:rsid w:val="00C60148"/>
    <w:rsid w:val="00C6030F"/>
    <w:rsid w:val="00C702C4"/>
    <w:rsid w:val="00C70571"/>
    <w:rsid w:val="00C76DB1"/>
    <w:rsid w:val="00C830AB"/>
    <w:rsid w:val="00CA1244"/>
    <w:rsid w:val="00CA63A8"/>
    <w:rsid w:val="00CB7D40"/>
    <w:rsid w:val="00CC70CE"/>
    <w:rsid w:val="00CD2F11"/>
    <w:rsid w:val="00CD5F43"/>
    <w:rsid w:val="00CE6408"/>
    <w:rsid w:val="00CF174E"/>
    <w:rsid w:val="00D017FB"/>
    <w:rsid w:val="00D054DD"/>
    <w:rsid w:val="00D10976"/>
    <w:rsid w:val="00D116B6"/>
    <w:rsid w:val="00D143FE"/>
    <w:rsid w:val="00D176C6"/>
    <w:rsid w:val="00D34871"/>
    <w:rsid w:val="00D35062"/>
    <w:rsid w:val="00D360F6"/>
    <w:rsid w:val="00D45035"/>
    <w:rsid w:val="00D77E15"/>
    <w:rsid w:val="00D8010E"/>
    <w:rsid w:val="00DB6DB1"/>
    <w:rsid w:val="00DD2752"/>
    <w:rsid w:val="00DE24C9"/>
    <w:rsid w:val="00DE6362"/>
    <w:rsid w:val="00DF73F7"/>
    <w:rsid w:val="00E00965"/>
    <w:rsid w:val="00E21EBA"/>
    <w:rsid w:val="00E26DEF"/>
    <w:rsid w:val="00E348B8"/>
    <w:rsid w:val="00E55781"/>
    <w:rsid w:val="00E7294C"/>
    <w:rsid w:val="00E77B1B"/>
    <w:rsid w:val="00E85F9B"/>
    <w:rsid w:val="00EA53CD"/>
    <w:rsid w:val="00EA5B8D"/>
    <w:rsid w:val="00EA665C"/>
    <w:rsid w:val="00EA7D47"/>
    <w:rsid w:val="00EB383B"/>
    <w:rsid w:val="00F16BE3"/>
    <w:rsid w:val="00F30B10"/>
    <w:rsid w:val="00F3700B"/>
    <w:rsid w:val="00F423BE"/>
    <w:rsid w:val="00F629A3"/>
    <w:rsid w:val="00F71CF6"/>
    <w:rsid w:val="00F81AA2"/>
    <w:rsid w:val="00F82644"/>
    <w:rsid w:val="00F8555A"/>
    <w:rsid w:val="00F96199"/>
    <w:rsid w:val="00FA197E"/>
    <w:rsid w:val="00FA29F0"/>
    <w:rsid w:val="00FA3A2C"/>
    <w:rsid w:val="00FB3624"/>
    <w:rsid w:val="00FC74F2"/>
    <w:rsid w:val="00FD55DC"/>
    <w:rsid w:val="00FD580E"/>
    <w:rsid w:val="00FF2BFA"/>
    <w:rsid w:val="00FF6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DAB660-2A2A-4374-80B9-050CA4B1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04C"/>
    <w:rPr>
      <w:sz w:val="18"/>
      <w:szCs w:val="18"/>
    </w:rPr>
  </w:style>
  <w:style w:type="paragraph" w:styleId="a4">
    <w:name w:val="footer"/>
    <w:basedOn w:val="a"/>
    <w:link w:val="Char0"/>
    <w:uiPriority w:val="99"/>
    <w:unhideWhenUsed/>
    <w:rsid w:val="007C504C"/>
    <w:pPr>
      <w:tabs>
        <w:tab w:val="center" w:pos="4153"/>
        <w:tab w:val="right" w:pos="8306"/>
      </w:tabs>
      <w:snapToGrid w:val="0"/>
      <w:jc w:val="left"/>
    </w:pPr>
    <w:rPr>
      <w:sz w:val="18"/>
      <w:szCs w:val="18"/>
    </w:rPr>
  </w:style>
  <w:style w:type="character" w:customStyle="1" w:styleId="Char0">
    <w:name w:val="页脚 Char"/>
    <w:basedOn w:val="a0"/>
    <w:link w:val="a4"/>
    <w:uiPriority w:val="99"/>
    <w:rsid w:val="007C50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guoyujing</dc:creator>
  <cp:keywords/>
  <dc:description/>
  <cp:lastModifiedBy>guoyujing</cp:lastModifiedBy>
  <cp:revision>8</cp:revision>
  <dcterms:created xsi:type="dcterms:W3CDTF">2024-05-06T08:11:00Z</dcterms:created>
  <dcterms:modified xsi:type="dcterms:W3CDTF">2024-05-07T00:44:00Z</dcterms:modified>
</cp:coreProperties>
</file>